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Границы применения и план развития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7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Границы применения и план развития</w:t>
      </w:r>
    </w:p>
    <w:p>
      <w:r>
        <w:t xml:space="preserve">Что работает: ответы с цитатами, отказ при отсутствии опоры в тексте, правила R1–R3 с объяснениями, 986 автотестов проходят. Границы применения и следующие шаги: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помогает работать с текстом и не заменяет чтение рассказа; она не делает выводов о виновности: вывод правила следует из извлечённых фактов, поэтому цитаты входов показаны всегда.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пока содержит немного фактов, пригодных для правил (структурированные утверждения о присутствии – 0,7 % высказываний,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); поэтому проверка алиби и противоречий на произвольном рассказе чаще вернёт «неизвестно» или пустой результат, а уверенные находки есть для демонстрационных случаев с фактами, введёнными вручную и перепроверенными человеком 29.10.2026. Следующий шаг – больше фактов «кто где был».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– эксперимент, он не включён в основной путь ответов: на 6 новых рассказах лучший метод назвал виновного первым 2 раза из 6, на уровне простой базовой «самый упоминаемый»; осторожный режим невиновного не называл, но отвечает редко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). Нужны новые рассказы и проверка меток человеком.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5" Type="http://schemas.openxmlformats.org/officeDocument/2006/relationships/hyperlink" Target="https://github.com/AndrewStrizhevskiy/detective-board/blob/16122fc22a2c1fffccb26aaa48ceb00c028b72dc/docs/perf/laptop-20261029.md" TargetMode="External"/><Relationship Id="rIdLnk6" Type="http://schemas.openxmlformats.org/officeDocument/2006/relationships/hyperlink" Target="https://github.com/AndrewStrizhevskiy/detective-board/blob/16122fc22a2c1fffccb26aaa48ceb00c028b72dc/docs/design/demo-script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