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'1.0' encoding='UTF-8' standalone='yes'?>
<Relationships xmlns='http://schemas.openxmlformats.org/package/2006/relationships'><Relationship Id='rId3' Target='docProps/core.xml' Type='http://schemas.openxmlformats.org/package/2006/relationships/metadata/core-properties'/><Relationship Id='rId4' Target='docProps/app.xml' Type='http://schemas.openxmlformats.org/officeDocument/2006/relationships/extended-properties'/><Relationship Id='rId1' Target='word/document.xml' Type='http://schemas.openxmlformats.org/officeDocument/2006/relationships/officeDocument'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60"/>
        <w:jc w:val="center"/>
      </w:pPr>
      <w:r>
        <w:rPr>
          <w:rFonts w:ascii="Times New Roman" w:hAnsi="Times New Roman"/>
          <w:b/>
          <w:color w:val="000000"/>
          <w:sz w:val="28"/>
        </w:rPr>
        <w:t>DSA 107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color w:val="000000"/>
          <w:sz w:val="28"/>
        </w:rPr>
        <w:t>Data Science and Analytics Laboratory</w:t>
      </w:r>
    </w:p>
    <w:p>
      <w:pPr>
        <w:spacing w:before="2000" w:after="360"/>
        <w:jc w:val="center"/>
      </w:pPr>
      <w:r>
        <w:rPr>
          <w:rFonts w:ascii="Times New Roman" w:hAnsi="Times New Roman"/>
          <w:b w:val="0"/>
          <w:color w:val="000000"/>
          <w:sz w:val="32"/>
        </w:rPr>
        <w:t>Lab 2 report</w:t>
      </w:r>
    </w:p>
    <w:p>
      <w:pPr>
        <w:pStyle w:val="Title"/>
        <w:spacing w:before="0" w:after="0"/>
        <w:jc w:val="center"/>
      </w:pPr>
      <w:r>
        <w:rPr>
          <w:rFonts w:ascii="Times New Roman" w:hAnsi="Times New Roman"/>
          <w:b/>
          <w:color w:val="000000"/>
          <w:sz w:val="48"/>
        </w:rPr>
        <w:t>Summarising one variable then two</w:t>
      </w:r>
    </w:p>
    <w:p>
      <w:pPr>
        <w:spacing w:before="2000" w:after="240"/>
        <w:jc w:val="center"/>
      </w:pPr>
      <w:r>
        <w:rPr>
          <w:rFonts w:ascii="Times New Roman" w:hAnsi="Times New Roman"/>
          <w:b w:val="0"/>
          <w:color w:val="000000"/>
          <w:sz w:val="28"/>
        </w:rPr>
        <w:t>Andrei Tiniakov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color w:val="000000"/>
          <w:sz w:val="24"/>
        </w:rPr>
        <w:t>Student ID: 26022121102</w:t>
      </w:r>
    </w:p>
    <w:p>
      <w:pPr>
        <w:spacing w:before="2000" w:after="0"/>
        <w:jc w:val="center"/>
      </w:pPr>
      <w:r>
        <w:rPr>
          <w:rFonts w:ascii="Times New Roman" w:hAnsi="Times New Roman"/>
          <w:b w:val="0"/>
          <w:color w:val="000000"/>
          <w:sz w:val="24"/>
        </w:rPr>
        <w:t>7 October 2026</w:t>
      </w:r>
    </w:p>
    <w:p>
      <w:pPr>
        <w:pStyle w:val="Heading1"/>
        <w:keepNext/>
        <w:pageBreakBefore/>
        <w:spacing w:before="240" w:after="120"/>
        <w:jc w:val="left"/>
      </w:pPr>
      <w:r>
        <w:rPr>
          <w:rFonts w:ascii="Times New Roman" w:hAnsi="Times New Roman"/>
          <w:b/>
          <w:color w:val="000000"/>
          <w:sz w:val="28"/>
        </w:rPr>
        <w:t>Objective</w:t>
      </w:r>
    </w:p>
    <w:p>
      <w:pPr>
        <w:pStyle w:val="Normal"/>
        <w:spacing w:after="160" w:line="276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</w:rPr>
      </w:r>
    </w:p>
    <w:p>
      <w:pPr>
        <w:pStyle w:val="Heading1"/>
        <w:keepNext/>
        <w:spacing w:before="240" w:after="120"/>
        <w:jc w:val="left"/>
      </w:pPr>
      <w:r>
        <w:rPr>
          <w:rFonts w:ascii="Times New Roman" w:hAnsi="Times New Roman"/>
          <w:b/>
          <w:color w:val="000000"/>
          <w:sz w:val="28"/>
        </w:rPr>
        <w:t>Data description</w:t>
      </w:r>
    </w:p>
    <w:p>
      <w:pPr>
        <w:pStyle w:val="Normal"/>
        <w:spacing w:after="160" w:line="276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</w:rPr>
      </w:r>
    </w:p>
    <w:p>
      <w:pPr>
        <w:pStyle w:val="Heading1"/>
        <w:keepNext/>
        <w:spacing w:before="240" w:after="120"/>
        <w:jc w:val="left"/>
      </w:pPr>
      <w:r>
        <w:rPr>
          <w:rFonts w:ascii="Times New Roman" w:hAnsi="Times New Roman"/>
          <w:b/>
          <w:color w:val="000000"/>
          <w:sz w:val="28"/>
        </w:rPr>
        <w:t>Methodology</w:t>
      </w:r>
    </w:p>
    <w:p>
      <w:pPr>
        <w:pStyle w:val="Normal"/>
        <w:spacing w:after="160" w:line="276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</w:rPr>
      </w:r>
    </w:p>
    <w:p>
      <w:pPr>
        <w:pStyle w:val="Heading1"/>
        <w:keepNext/>
        <w:spacing w:before="240" w:after="120"/>
        <w:jc w:val="left"/>
      </w:pPr>
      <w:r>
        <w:rPr>
          <w:rFonts w:ascii="Times New Roman" w:hAnsi="Times New Roman"/>
          <w:b/>
          <w:color w:val="000000"/>
          <w:sz w:val="28"/>
        </w:rPr>
        <w:t>Results</w:t>
      </w:r>
    </w:p>
    <w:p>
      <w:pPr>
        <w:pStyle w:val="Normal"/>
        <w:spacing w:after="160" w:line="276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</w:rPr>
      </w:r>
    </w:p>
    <w:p>
      <w:pPr>
        <w:pStyle w:val="Heading1"/>
        <w:keepNext/>
        <w:spacing w:before="240" w:after="120"/>
        <w:jc w:val="left"/>
      </w:pPr>
      <w:r>
        <w:rPr>
          <w:rFonts w:ascii="Times New Roman" w:hAnsi="Times New Roman"/>
          <w:b/>
          <w:color w:val="000000"/>
          <w:sz w:val="28"/>
        </w:rPr>
        <w:t>Discussion</w:t>
      </w:r>
    </w:p>
    <w:p>
      <w:pPr>
        <w:pStyle w:val="Normal"/>
        <w:spacing w:after="160" w:line="276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</w:rPr>
      </w:r>
    </w:p>
    <w:p>
      <w:pPr>
        <w:pStyle w:val="Heading1"/>
        <w:keepNext/>
        <w:spacing w:before="240" w:after="120"/>
        <w:jc w:val="left"/>
      </w:pPr>
      <w:r>
        <w:rPr>
          <w:rFonts w:ascii="Times New Roman" w:hAnsi="Times New Roman"/>
          <w:b/>
          <w:color w:val="000000"/>
          <w:sz w:val="28"/>
        </w:rPr>
        <w:t>Reflection</w:t>
      </w:r>
    </w:p>
    <w:p>
      <w:pPr>
        <w:pStyle w:val="Normal"/>
        <w:spacing w:after="160" w:line="276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</w:rPr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76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76" w:lineRule="auto" w:after="160"/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report Summarising one variable then two</dc:title>
  <dc:subject>DSA 107 Lab 2</dc:subject>
  <dc:creator>Andrei Tiniakov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