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02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3"/>
        <w:gridCol w:w="4513"/>
      </w:tblGrid>
      <w:tr>
        <w:tblPrEx>
          <w:shd w:val="clear" w:color="auto" w:fill="ced7e7"/>
        </w:tblPrEx>
        <w:trPr>
          <w:trHeight w:val="1543" w:hRule="atLeast"/>
        </w:trPr>
        <w:tc>
          <w:tcPr>
            <w:tcW w:type="dxa" w:w="4513"/>
            <w:tcBorders>
              <w:top w:val="nil"/>
              <w:left w:val="nil"/>
              <w:bottom w:val="nil"/>
              <w:right w:val="nil"/>
            </w:tcBorders>
            <w:shd w:val="clear" w:color="auto" w:fill="auto"/>
            <w:tcMar>
              <w:top w:type="dxa" w:w="80"/>
              <w:left w:type="dxa" w:w="80"/>
              <w:bottom w:type="dxa" w:w="80"/>
              <w:right w:type="dxa" w:w="80"/>
            </w:tcMar>
            <w:vAlign w:val="top"/>
          </w:tcPr>
          <w:p>
            <w:pPr>
              <w:pStyle w:val="Image A"/>
              <w:keepNext w:val="1"/>
            </w:pPr>
            <w:r>
              <w:rPr>
                <w:rFonts w:ascii="Times New Roman" w:cs="Times New Roman" w:hAnsi="Times New Roman" w:eastAsia="Times New Roman"/>
                <w:outline w:val="0"/>
                <w:color w:val="000000"/>
                <w:sz w:val="24"/>
                <w:szCs w:val="24"/>
                <w:u w:color="000000"/>
                <w:shd w:val="nil" w:color="auto" w:fill="auto"/>
                <w:lang w:val="en-US"/>
                <w14:textFill>
                  <w14:solidFill>
                    <w14:srgbClr w14:val="000000"/>
                  </w14:solidFill>
                </w14:textFill>
              </w:rPr>
              <w:drawing xmlns:a="http://schemas.openxmlformats.org/drawingml/2006/main">
                <wp:inline distT="0" distB="0" distL="0" distR="0">
                  <wp:extent cx="1504189" cy="934180"/>
                  <wp:effectExtent l="0" t="0" r="0" b="0"/>
                  <wp:docPr id="1073741825" name="officeArt object" descr="Gebze Technical University logo"/>
                  <wp:cNvGraphicFramePr/>
                  <a:graphic xmlns:a="http://schemas.openxmlformats.org/drawingml/2006/main">
                    <a:graphicData uri="http://schemas.openxmlformats.org/drawingml/2006/picture">
                      <pic:pic xmlns:pic="http://schemas.openxmlformats.org/drawingml/2006/picture">
                        <pic:nvPicPr>
                          <pic:cNvPr id="1073741825" name="Gebze Technical University logo" descr="Gebze Technical University logo"/>
                          <pic:cNvPicPr>
                            <a:picLocks noChangeAspect="1"/>
                          </pic:cNvPicPr>
                        </pic:nvPicPr>
                        <pic:blipFill>
                          <a:blip r:embed="rId4">
                            <a:extLst/>
                          </a:blip>
                          <a:stretch>
                            <a:fillRect/>
                          </a:stretch>
                        </pic:blipFill>
                        <pic:spPr>
                          <a:xfrm>
                            <a:off x="0" y="0"/>
                            <a:ext cx="1504189" cy="934180"/>
                          </a:xfrm>
                          <a:prstGeom prst="rect">
                            <a:avLst/>
                          </a:prstGeom>
                          <a:ln w="12700" cap="flat">
                            <a:noFill/>
                            <a:miter lim="400000"/>
                          </a:ln>
                          <a:effectLst/>
                        </pic:spPr>
                      </pic:pic>
                    </a:graphicData>
                  </a:graphic>
                </wp:inline>
              </w:drawing>
            </w:r>
          </w:p>
        </w:tc>
        <w:tc>
          <w:tcPr>
            <w:tcW w:type="dxa" w:w="4513"/>
            <w:tcBorders>
              <w:top w:val="nil"/>
              <w:left w:val="nil"/>
              <w:bottom w:val="nil"/>
              <w:right w:val="nil"/>
            </w:tcBorders>
            <w:shd w:val="clear" w:color="auto" w:fill="auto"/>
            <w:tcMar>
              <w:top w:type="dxa" w:w="80"/>
              <w:left w:type="dxa" w:w="80"/>
              <w:bottom w:type="dxa" w:w="80"/>
              <w:right w:type="dxa" w:w="80"/>
            </w:tcMar>
            <w:vAlign w:val="top"/>
          </w:tcPr>
          <w:p>
            <w:pPr>
              <w:pStyle w:val="Image A"/>
              <w:keepNext w:val="1"/>
              <w:jc w:val="right"/>
            </w:pPr>
            <w:r>
              <w:rPr>
                <w:rFonts w:ascii="Times New Roman" w:cs="Times New Roman" w:hAnsi="Times New Roman" w:eastAsia="Times New Roman"/>
                <w:outline w:val="0"/>
                <w:color w:val="000000"/>
                <w:sz w:val="24"/>
                <w:szCs w:val="24"/>
                <w:u w:color="000000"/>
                <w:shd w:val="nil" w:color="auto" w:fill="auto"/>
                <w:lang w:val="en-US"/>
                <w14:textFill>
                  <w14:solidFill>
                    <w14:srgbClr w14:val="000000"/>
                  </w14:solidFill>
                </w14:textFill>
              </w:rPr>
              <w:drawing xmlns:a="http://schemas.openxmlformats.org/drawingml/2006/main">
                <wp:inline distT="0" distB="0" distL="0" distR="0">
                  <wp:extent cx="1161289" cy="790407"/>
                  <wp:effectExtent l="0" t="0" r="0" b="0"/>
                  <wp:docPr id="1073741826" name="officeArt object" descr="Data Science and Analytics logo"/>
                  <wp:cNvGraphicFramePr/>
                  <a:graphic xmlns:a="http://schemas.openxmlformats.org/drawingml/2006/main">
                    <a:graphicData uri="http://schemas.openxmlformats.org/drawingml/2006/picture">
                      <pic:pic xmlns:pic="http://schemas.openxmlformats.org/drawingml/2006/picture">
                        <pic:nvPicPr>
                          <pic:cNvPr id="1073741826" name="Data Science and Analytics logo" descr="Data Science and Analytics logo"/>
                          <pic:cNvPicPr>
                            <a:picLocks noChangeAspect="1"/>
                          </pic:cNvPicPr>
                        </pic:nvPicPr>
                        <pic:blipFill>
                          <a:blip r:embed="rId5">
                            <a:extLst/>
                          </a:blip>
                          <a:stretch>
                            <a:fillRect/>
                          </a:stretch>
                        </pic:blipFill>
                        <pic:spPr>
                          <a:xfrm>
                            <a:off x="0" y="0"/>
                            <a:ext cx="1161289" cy="790407"/>
                          </a:xfrm>
                          <a:prstGeom prst="rect">
                            <a:avLst/>
                          </a:prstGeom>
                          <a:ln w="12700" cap="flat">
                            <a:noFill/>
                            <a:miter lim="400000"/>
                          </a:ln>
                          <a:effectLst/>
                        </pic:spPr>
                      </pic:pic>
                    </a:graphicData>
                  </a:graphic>
                </wp:inline>
              </w:drawing>
            </w:r>
          </w:p>
        </w:tc>
      </w:tr>
    </w:tbl>
    <w:p>
      <w:pPr>
        <w:pStyle w:val="Body"/>
        <w:widowControl w:val="0"/>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pPr>
    </w:p>
    <w:p>
      <w:pPr>
        <w:pStyle w:val="Institution"/>
        <w:spacing w:before="240" w:after="20"/>
        <w:jc w:val="center"/>
      </w:pPr>
      <w:r>
        <w:rPr>
          <w:rtl w:val="0"/>
          <w:lang w:val="de-DE"/>
        </w:rPr>
        <w:t>GEBZE TECHNICAL UNIVERSITY</w:t>
      </w:r>
    </w:p>
    <w:p>
      <w:pPr>
        <w:pStyle w:val="Faculty"/>
        <w:pBdr>
          <w:top w:val="nil"/>
          <w:left w:val="nil"/>
          <w:bottom w:val="single" w:color="c80631" w:sz="8" w:space="0" w:shadow="0" w:frame="0"/>
          <w:right w:val="nil"/>
        </w:pBdr>
        <w:spacing w:after="400"/>
        <w:jc w:val="center"/>
      </w:pPr>
      <w:r>
        <w:rPr>
          <w:rtl w:val="0"/>
          <w:lang w:val="en-US"/>
        </w:rPr>
        <w:t xml:space="preserve">Faculty of Sciences </w:t>
      </w:r>
      <w:r>
        <w:rPr>
          <w:rtl w:val="0"/>
          <w:lang w:val="de-DE"/>
        </w:rPr>
        <w:t xml:space="preserve">· </w:t>
      </w:r>
      <w:r>
        <w:rPr>
          <w:rtl w:val="0"/>
          <w:lang w:val="en-US"/>
        </w:rPr>
        <w:t>Department of Data Science and Analytics</w:t>
      </w:r>
    </w:p>
    <w:p>
      <w:pPr>
        <w:pStyle w:val="CoverCourse"/>
        <w:spacing w:before="360" w:after="160"/>
        <w:jc w:val="center"/>
      </w:pPr>
      <w:r>
        <w:rPr>
          <w:outline w:val="0"/>
          <w:color w:val="6b7180"/>
          <w:spacing w:val="0"/>
          <w:u w:color="6b7180"/>
          <w:rtl w:val="0"/>
          <w:lang w:val="en-US"/>
          <w14:textFill>
            <w14:solidFill>
              <w14:srgbClr w14:val="6B7180"/>
            </w14:solidFill>
          </w14:textFill>
        </w:rPr>
        <w:t>DSA 107  DATA SCIENCE AND ANALYTICS LABORATORY</w:t>
      </w:r>
    </w:p>
    <w:p>
      <w:pPr>
        <w:pStyle w:val="CoverReport"/>
        <w:spacing w:after="100"/>
        <w:jc w:val="center"/>
      </w:pPr>
      <w:r>
        <w:rPr>
          <w:outline w:val="0"/>
          <w:color w:val="c80631"/>
          <w:spacing w:val="0"/>
          <w:u w:color="c80631"/>
          <w:rtl w:val="0"/>
          <w:lang w:val="en-US"/>
          <w14:textFill>
            <w14:solidFill>
              <w14:srgbClr w14:val="C80631"/>
            </w14:solidFill>
          </w14:textFill>
        </w:rPr>
        <w:t>LABORATORY REPORT No. 4</w:t>
      </w:r>
    </w:p>
    <w:p>
      <w:pPr>
        <w:pStyle w:val="Title"/>
        <w:spacing w:after="180"/>
        <w:jc w:val="center"/>
      </w:pPr>
      <w:r>
        <w:rPr>
          <w:rtl w:val="0"/>
          <w:lang w:val="en-US"/>
        </w:rPr>
        <w:t>Getting data from the wild</w:t>
      </w:r>
    </w:p>
    <w:p>
      <w:pPr>
        <w:pStyle w:val="Subtitle"/>
        <w:spacing w:after="1080"/>
        <w:jc w:val="center"/>
      </w:pPr>
      <w:r>
        <w:rPr>
          <w:rtl w:val="0"/>
          <w:lang w:val="en-US"/>
        </w:rPr>
        <w:t>Web APIs and HTML tables</w:t>
      </w:r>
    </w:p>
    <w:tbl>
      <w:tblPr>
        <w:tblW w:w="6760" w:type="dxa"/>
        <w:jc w:val="center"/>
        <w:tblInd w:w="14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4460"/>
      </w:tblGrid>
      <w:tr>
        <w:tblPrEx>
          <w:shd w:val="clear" w:color="auto" w:fill="ced7e7"/>
        </w:tblPrEx>
        <w:trPr>
          <w:trHeight w:val="280" w:hRule="atLeast"/>
        </w:trPr>
        <w:tc>
          <w:tcPr>
            <w:tcW w:type="dxa" w:w="2300"/>
            <w:tcBorders>
              <w:top w:val="nil"/>
              <w:left w:val="nil"/>
              <w:bottom w:val="nil"/>
              <w:right w:val="nil"/>
            </w:tcBorders>
            <w:shd w:val="clear" w:color="auto" w:fill="auto"/>
            <w:tcMar>
              <w:top w:type="dxa" w:w="80"/>
              <w:left w:type="dxa" w:w="80"/>
              <w:bottom w:type="dxa" w:w="80"/>
              <w:right w:type="dxa" w:w="80"/>
            </w:tcMar>
            <w:vAlign w:val="center"/>
          </w:tcPr>
          <w:p>
            <w:pPr>
              <w:pStyle w:val="Metadata"/>
            </w:pPr>
            <w:r>
              <w:rPr>
                <w:b w:val="1"/>
                <w:bCs w:val="1"/>
                <w:outline w:val="0"/>
                <w:color w:val="0d3174"/>
                <w:u w:color="0d3174"/>
                <w:shd w:val="nil" w:color="auto" w:fill="auto"/>
                <w:rtl w:val="0"/>
                <w:lang w:val="de-DE"/>
                <w14:textFill>
                  <w14:solidFill>
                    <w14:srgbClr w14:val="0D3174"/>
                  </w14:solidFill>
                </w14:textFill>
              </w:rPr>
              <w:t>Student Name</w:t>
            </w:r>
          </w:p>
        </w:tc>
        <w:tc>
          <w:tcPr>
            <w:tcW w:type="dxa" w:w="4460"/>
            <w:tcBorders>
              <w:top w:val="nil"/>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Metadata"/>
            </w:pPr>
            <w:r>
              <w:rPr>
                <w:shd w:val="nil" w:color="auto" w:fill="auto"/>
                <w:rtl w:val="0"/>
                <w:lang w:val="de-DE"/>
              </w:rPr>
              <w:t>Andrei Tiniakov</w:t>
            </w:r>
          </w:p>
        </w:tc>
      </w:tr>
      <w:tr>
        <w:tblPrEx>
          <w:shd w:val="clear" w:color="auto" w:fill="ced7e7"/>
        </w:tblPrEx>
        <w:trPr>
          <w:trHeight w:val="280" w:hRule="atLeast"/>
        </w:trPr>
        <w:tc>
          <w:tcPr>
            <w:tcW w:type="dxa" w:w="2300"/>
            <w:tcBorders>
              <w:top w:val="nil"/>
              <w:left w:val="nil"/>
              <w:bottom w:val="nil"/>
              <w:right w:val="nil"/>
            </w:tcBorders>
            <w:shd w:val="clear" w:color="auto" w:fill="auto"/>
            <w:tcMar>
              <w:top w:type="dxa" w:w="80"/>
              <w:left w:type="dxa" w:w="80"/>
              <w:bottom w:type="dxa" w:w="80"/>
              <w:right w:type="dxa" w:w="80"/>
            </w:tcMar>
            <w:vAlign w:val="center"/>
          </w:tcPr>
          <w:p>
            <w:pPr>
              <w:pStyle w:val="Metadata"/>
            </w:pPr>
            <w:r>
              <w:rPr>
                <w:b w:val="1"/>
                <w:bCs w:val="1"/>
                <w:outline w:val="0"/>
                <w:color w:val="0d3174"/>
                <w:u w:color="0d3174"/>
                <w:shd w:val="nil" w:color="auto" w:fill="auto"/>
                <w:rtl w:val="0"/>
                <w:lang w:val="en-US"/>
                <w14:textFill>
                  <w14:solidFill>
                    <w14:srgbClr w14:val="0D3174"/>
                  </w14:solidFill>
                </w14:textFill>
              </w:rPr>
              <w:t>Student ID</w:t>
            </w:r>
          </w:p>
        </w:tc>
        <w:tc>
          <w:tcPr>
            <w:tcW w:type="dxa" w:w="446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Metadata"/>
            </w:pPr>
            <w:r>
              <w:rPr>
                <w:shd w:val="nil" w:color="auto" w:fill="auto"/>
                <w:rtl w:val="0"/>
                <w:lang w:val="de-DE"/>
              </w:rPr>
              <w:t>26022121102</w:t>
            </w:r>
          </w:p>
        </w:tc>
      </w:tr>
      <w:tr>
        <w:tblPrEx>
          <w:shd w:val="clear" w:color="auto" w:fill="ced7e7"/>
        </w:tblPrEx>
        <w:trPr>
          <w:trHeight w:val="280" w:hRule="atLeast"/>
        </w:trPr>
        <w:tc>
          <w:tcPr>
            <w:tcW w:type="dxa" w:w="2300"/>
            <w:tcBorders>
              <w:top w:val="nil"/>
              <w:left w:val="nil"/>
              <w:bottom w:val="nil"/>
              <w:right w:val="nil"/>
            </w:tcBorders>
            <w:shd w:val="clear" w:color="auto" w:fill="auto"/>
            <w:tcMar>
              <w:top w:type="dxa" w:w="80"/>
              <w:left w:type="dxa" w:w="80"/>
              <w:bottom w:type="dxa" w:w="80"/>
              <w:right w:type="dxa" w:w="80"/>
            </w:tcMar>
            <w:vAlign w:val="center"/>
          </w:tcPr>
          <w:p>
            <w:pPr>
              <w:pStyle w:val="Metadata"/>
            </w:pPr>
            <w:r>
              <w:rPr>
                <w:b w:val="1"/>
                <w:bCs w:val="1"/>
                <w:outline w:val="0"/>
                <w:color w:val="0d3174"/>
                <w:u w:color="0d3174"/>
                <w:shd w:val="nil" w:color="auto" w:fill="auto"/>
                <w:rtl w:val="0"/>
                <w:lang w:val="es-ES_tradnl"/>
                <w14:textFill>
                  <w14:solidFill>
                    <w14:srgbClr w14:val="0D3174"/>
                  </w14:solidFill>
                </w14:textFill>
              </w:rPr>
              <w:t>Instructor</w:t>
            </w:r>
          </w:p>
        </w:tc>
        <w:tc>
          <w:tcPr>
            <w:tcW w:type="dxa" w:w="446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Metadata"/>
            </w:pPr>
            <w:r>
              <w:rPr>
                <w:shd w:val="nil" w:color="auto" w:fill="auto"/>
                <w:rtl w:val="0"/>
                <w:lang w:val="de-DE"/>
              </w:rPr>
              <w:t>Salih Sarp, PhD</w:t>
            </w:r>
          </w:p>
        </w:tc>
      </w:tr>
      <w:tr>
        <w:tblPrEx>
          <w:shd w:val="clear" w:color="auto" w:fill="ced7e7"/>
        </w:tblPrEx>
        <w:trPr>
          <w:trHeight w:val="280" w:hRule="atLeast"/>
        </w:trPr>
        <w:tc>
          <w:tcPr>
            <w:tcW w:type="dxa" w:w="2300"/>
            <w:tcBorders>
              <w:top w:val="nil"/>
              <w:left w:val="nil"/>
              <w:bottom w:val="nil"/>
              <w:right w:val="nil"/>
            </w:tcBorders>
            <w:shd w:val="clear" w:color="auto" w:fill="auto"/>
            <w:tcMar>
              <w:top w:type="dxa" w:w="80"/>
              <w:left w:type="dxa" w:w="80"/>
              <w:bottom w:type="dxa" w:w="80"/>
              <w:right w:type="dxa" w:w="80"/>
            </w:tcMar>
            <w:vAlign w:val="center"/>
          </w:tcPr>
          <w:p>
            <w:pPr>
              <w:pStyle w:val="Metadata"/>
            </w:pPr>
            <w:r>
              <w:rPr>
                <w:b w:val="1"/>
                <w:bCs w:val="1"/>
                <w:outline w:val="0"/>
                <w:color w:val="0d3174"/>
                <w:u w:color="0d3174"/>
                <w:shd w:val="nil" w:color="auto" w:fill="auto"/>
                <w:rtl w:val="0"/>
                <w:lang w:val="fr-FR"/>
                <w14:textFill>
                  <w14:solidFill>
                    <w14:srgbClr w14:val="0D3174"/>
                  </w14:solidFill>
                </w14:textFill>
              </w:rPr>
              <w:t>Lab Session</w:t>
            </w:r>
          </w:p>
        </w:tc>
        <w:tc>
          <w:tcPr>
            <w:tcW w:type="dxa" w:w="446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Metadata"/>
            </w:pPr>
            <w:r>
              <w:rPr>
                <w:shd w:val="nil" w:color="auto" w:fill="auto"/>
                <w:rtl w:val="0"/>
                <w:lang w:val="nl-NL"/>
              </w:rPr>
              <w:t xml:space="preserve">Week 4 </w:t>
            </w:r>
            <w:r>
              <w:rPr>
                <w:shd w:val="nil" w:color="auto" w:fill="auto"/>
                <w:rtl w:val="0"/>
                <w:lang w:val="de-DE"/>
              </w:rPr>
              <w:t xml:space="preserve">· </w:t>
            </w:r>
            <w:r>
              <w:rPr>
                <w:shd w:val="nil" w:color="auto" w:fill="auto"/>
                <w:rtl w:val="0"/>
                <w:lang w:val="en-US"/>
              </w:rPr>
              <w:t>w/c 19 October 2026</w:t>
            </w:r>
          </w:p>
        </w:tc>
      </w:tr>
      <w:tr>
        <w:tblPrEx>
          <w:shd w:val="clear" w:color="auto" w:fill="ced7e7"/>
        </w:tblPrEx>
        <w:trPr>
          <w:trHeight w:val="280" w:hRule="atLeast"/>
        </w:trPr>
        <w:tc>
          <w:tcPr>
            <w:tcW w:type="dxa" w:w="2300"/>
            <w:tcBorders>
              <w:top w:val="nil"/>
              <w:left w:val="nil"/>
              <w:bottom w:val="nil"/>
              <w:right w:val="nil"/>
            </w:tcBorders>
            <w:shd w:val="clear" w:color="auto" w:fill="auto"/>
            <w:tcMar>
              <w:top w:type="dxa" w:w="80"/>
              <w:left w:type="dxa" w:w="80"/>
              <w:bottom w:type="dxa" w:w="80"/>
              <w:right w:type="dxa" w:w="80"/>
            </w:tcMar>
            <w:vAlign w:val="center"/>
          </w:tcPr>
          <w:p>
            <w:pPr>
              <w:pStyle w:val="Metadata"/>
            </w:pPr>
            <w:r>
              <w:rPr>
                <w:b w:val="1"/>
                <w:bCs w:val="1"/>
                <w:outline w:val="0"/>
                <w:color w:val="0d3174"/>
                <w:u w:color="0d3174"/>
                <w:shd w:val="nil" w:color="auto" w:fill="auto"/>
                <w:rtl w:val="0"/>
                <w:lang w:val="de-DE"/>
                <w14:textFill>
                  <w14:solidFill>
                    <w14:srgbClr w14:val="0D3174"/>
                  </w14:solidFill>
                </w14:textFill>
              </w:rPr>
              <w:t>Submission Date</w:t>
            </w:r>
          </w:p>
        </w:tc>
        <w:tc>
          <w:tcPr>
            <w:tcW w:type="dxa" w:w="446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Metadata"/>
            </w:pPr>
            <w:r>
              <w:rPr>
                <w:shd w:val="nil" w:color="auto" w:fill="auto"/>
                <w:rtl w:val="0"/>
                <w:lang w:val="en-US"/>
              </w:rPr>
              <w:t>25 October 2026</w:t>
            </w:r>
          </w:p>
        </w:tc>
      </w:tr>
    </w:tbl>
    <w:p>
      <w:pPr>
        <w:pStyle w:val="Subtitle"/>
        <w:widowControl w:val="0"/>
        <w:spacing w:after="1080"/>
        <w:ind w:left="1308" w:hanging="1308"/>
        <w:jc w:val="center"/>
      </w:pPr>
    </w:p>
    <w:p>
      <w:pPr>
        <w:pStyle w:val="Subtitle"/>
        <w:widowControl w:val="0"/>
        <w:spacing w:after="1080"/>
        <w:ind w:left="1200" w:hanging="1200"/>
        <w:jc w:val="center"/>
      </w:pPr>
    </w:p>
    <w:p>
      <w:pPr>
        <w:pStyle w:val="Campus"/>
        <w:spacing w:before="3460"/>
        <w:jc w:val="center"/>
      </w:pPr>
      <w:r>
        <w:rPr>
          <w:rtl w:val="0"/>
        </w:rPr>
        <w:t xml:space="preserve">Gebze, Kocaeli </w:t>
      </w:r>
      <w:r>
        <w:rPr>
          <w:rtl w:val="0"/>
          <w:lang w:val="de-DE"/>
        </w:rPr>
        <w:t xml:space="preserve">· </w:t>
      </w:r>
      <w:r>
        <w:rPr>
          <w:rtl w:val="0"/>
          <w:lang w:val="en-US"/>
        </w:rPr>
        <w:t>Academic Year 2026</w:t>
      </w:r>
      <w:r>
        <w:rPr>
          <w:rtl w:val="0"/>
        </w:rPr>
        <w:t>–</w:t>
      </w:r>
      <w:r>
        <w:rPr>
          <w:rtl w:val="0"/>
        </w:rPr>
        <w:t>2027</w:t>
      </w:r>
    </w:p>
    <w:p>
      <w:pPr>
        <w:pStyle w:val="Heading"/>
        <w:pageBreakBefore w:val="1"/>
      </w:pPr>
      <w:r>
        <w:rPr>
          <w:outline w:val="0"/>
          <w:color w:val="c80631"/>
          <w:u w:color="c80631"/>
          <w:rtl w:val="0"/>
          <w14:textFill>
            <w14:solidFill>
              <w14:srgbClr w14:val="C80631"/>
            </w14:solidFill>
          </w14:textFill>
        </w:rPr>
        <w:t xml:space="preserve">1.  </w:t>
      </w:r>
      <w:r>
        <w:rPr>
          <w:outline w:val="0"/>
          <w:color w:val="0d3174"/>
          <w:u w:color="0d3174"/>
          <w:rtl w:val="0"/>
          <w:lang w:val="fr-FR"/>
          <w14:textFill>
            <w14:solidFill>
              <w14:srgbClr w14:val="0D3174"/>
            </w14:solidFill>
          </w14:textFill>
        </w:rPr>
        <w:t>Objective</w:t>
      </w:r>
    </w:p>
    <w:p>
      <w:pPr>
        <w:pStyle w:val="Body A A"/>
        <w:spacing w:after="40"/>
      </w:pPr>
      <w:r>
        <w:rPr>
          <w:rtl w:val="0"/>
          <w:lang w:val="en-US"/>
        </w:rPr>
        <w:t>The goal of the fourth lab is to learn how to query data through an API that returns JSON, or fetch a web page that returns HTML. Both often require cleaning and normalization. We then convert the data into a DataFrame so that we can analyse it.</w:t>
      </w:r>
    </w:p>
    <w:p>
      <w:pPr>
        <w:pStyle w:val="Heading"/>
        <w:pBdr>
          <w:top w:val="nil"/>
          <w:left w:val="nil"/>
          <w:bottom w:val="single" w:color="b6c6e3" w:sz="4" w:space="0" w:shadow="0" w:frame="0"/>
          <w:right w:val="nil"/>
        </w:pBdr>
      </w:pPr>
      <w:r>
        <w:rPr>
          <w:outline w:val="0"/>
          <w:color w:val="c80631"/>
          <w:u w:color="c80631"/>
          <w:rtl w:val="0"/>
          <w14:textFill>
            <w14:solidFill>
              <w14:srgbClr w14:val="C80631"/>
            </w14:solidFill>
          </w14:textFill>
        </w:rPr>
        <w:t xml:space="preserve">2.  </w:t>
      </w:r>
      <w:r>
        <w:rPr>
          <w:outline w:val="0"/>
          <w:color w:val="0d3174"/>
          <w:u w:color="0d3174"/>
          <w:rtl w:val="0"/>
          <w:lang w:val="it-IT"/>
          <w14:textFill>
            <w14:solidFill>
              <w14:srgbClr w14:val="0D3174"/>
            </w14:solidFill>
          </w14:textFill>
        </w:rPr>
        <w:t>Data description</w:t>
      </w:r>
    </w:p>
    <w:p>
      <w:pPr>
        <w:pStyle w:val="Body A A"/>
        <w:spacing w:after="40"/>
      </w:pPr>
      <w:r>
        <w:rPr>
          <w:rtl w:val="0"/>
          <w:lang w:val="en-US"/>
        </w:rPr>
        <w:t>We used two datasets. We got the first through the World Bank Country API [1], and the second by querying the Wikipedia page List of countries by Human Development Index [2]. The first returns JSON, which we normalize, filter and rename to keep the fields we need. The second returns HTML, from which we select the particular table we need.</w:t>
      </w:r>
    </w:p>
    <w:p>
      <w:pPr>
        <w:pStyle w:val="Body A A"/>
        <w:spacing w:after="40"/>
      </w:pPr>
      <w:r>
        <w:rPr>
          <w:rtl w:val="0"/>
          <w:lang w:val="en-US"/>
        </w:rPr>
        <w:t>The first dataset includes rows that are aggregates of countries, which we filtered out. After filtering, we had 217 country or economy records from the original 296 records, with 6 missing longitude values and 6 missing latitude values. The other retained columns had no missing values.</w:t>
      </w:r>
    </w:p>
    <w:p>
      <w:pPr>
        <w:pStyle w:val="Body A A"/>
        <w:spacing w:after="40"/>
      </w:pPr>
      <w:r>
        <w:rPr>
          <w:rtl w:val="0"/>
          <w:lang w:val="en-US"/>
        </w:rPr>
        <w:t>The second dataset had a typical HTML problem: redundant tables. We had to find the table we needed before inspecting its elements. The 11 excluded World Bank fields are alternative ISO, region and income codes, administrative-region fields and lending classifications. They are not needed for the counts or coordinate plot. Table 1 summarizes the datasets, the columns used and the preprocessing.</w:t>
      </w:r>
    </w:p>
    <w:tbl>
      <w:tblPr>
        <w:tblW w:w="902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50"/>
        <w:gridCol w:w="6676"/>
      </w:tblGrid>
      <w:tr>
        <w:tblPrEx>
          <w:shd w:val="clear" w:color="auto" w:fill="4f81bd"/>
        </w:tblPrEx>
        <w:trPr>
          <w:trHeight w:val="255" w:hRule="atLeast"/>
          <w:tblHeader/>
        </w:trPr>
        <w:tc>
          <w:tcPr>
            <w:tcW w:type="dxa" w:w="2350"/>
            <w:tcBorders>
              <w:top w:val="nil"/>
              <w:left w:val="nil"/>
              <w:bottom w:val="single" w:color="b6c6e3" w:sz="4" w:space="0" w:shadow="0" w:frame="0"/>
              <w:right w:val="nil"/>
            </w:tcBorders>
            <w:shd w:val="clear" w:color="auto" w:fill="edf2f7"/>
            <w:tcMar>
              <w:top w:type="dxa" w:w="80"/>
              <w:left w:type="dxa" w:w="80"/>
              <w:bottom w:type="dxa" w:w="80"/>
              <w:right w:type="dxa" w:w="80"/>
            </w:tcMar>
            <w:vAlign w:val="center"/>
          </w:tcPr>
          <w:p>
            <w:pPr>
              <w:pStyle w:val="TableText"/>
              <w:keepNext w:val="1"/>
            </w:pPr>
            <w:r>
              <w:rPr>
                <w:b w:val="1"/>
                <w:bCs w:val="1"/>
                <w:outline w:val="0"/>
                <w:color w:val="0d3174"/>
                <w:u w:color="0d3174"/>
                <w:shd w:val="nil" w:color="auto" w:fill="auto"/>
                <w:rtl w:val="0"/>
                <w:lang w:val="en-US"/>
                <w14:textFill>
                  <w14:solidFill>
                    <w14:srgbClr w14:val="0D3174"/>
                  </w14:solidFill>
                </w14:textFill>
              </w:rPr>
              <w:t>Property</w:t>
            </w:r>
          </w:p>
        </w:tc>
        <w:tc>
          <w:tcPr>
            <w:tcW w:type="dxa" w:w="6676"/>
            <w:tcBorders>
              <w:top w:val="nil"/>
              <w:left w:val="nil"/>
              <w:bottom w:val="single" w:color="b6c6e3" w:sz="4" w:space="0" w:shadow="0" w:frame="0"/>
              <w:right w:val="nil"/>
            </w:tcBorders>
            <w:shd w:val="clear" w:color="auto" w:fill="edf2f7"/>
            <w:tcMar>
              <w:top w:type="dxa" w:w="80"/>
              <w:left w:type="dxa" w:w="80"/>
              <w:bottom w:type="dxa" w:w="80"/>
              <w:right w:type="dxa" w:w="80"/>
            </w:tcMar>
            <w:vAlign w:val="center"/>
          </w:tcPr>
          <w:p>
            <w:pPr>
              <w:pStyle w:val="TableText"/>
              <w:keepNext w:val="1"/>
            </w:pPr>
            <w:r>
              <w:rPr>
                <w:b w:val="1"/>
                <w:bCs w:val="1"/>
                <w:outline w:val="0"/>
                <w:color w:val="0d3174"/>
                <w:u w:color="0d3174"/>
                <w:shd w:val="nil" w:color="auto" w:fill="auto"/>
                <w:rtl w:val="0"/>
                <w:lang w:val="en-US"/>
                <w14:textFill>
                  <w14:solidFill>
                    <w14:srgbClr w14:val="0D3174"/>
                  </w14:solidFill>
                </w14:textFill>
              </w:rPr>
              <w:t>Value</w:t>
            </w:r>
          </w:p>
        </w:tc>
      </w:tr>
      <w:tr>
        <w:tblPrEx>
          <w:shd w:val="clear" w:color="auto" w:fill="ced7e7"/>
        </w:tblPrEx>
        <w:trPr>
          <w:trHeight w:val="490" w:hRule="atLeast"/>
        </w:trPr>
        <w:tc>
          <w:tcPr>
            <w:tcW w:type="dxa" w:w="235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Source</w:t>
            </w:r>
          </w:p>
        </w:tc>
        <w:tc>
          <w:tcPr>
            <w:tcW w:type="dxa" w:w="667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World Bank Country API [1]; Wikipedia, List of countries by Human Development Index [2].</w:t>
            </w:r>
          </w:p>
        </w:tc>
      </w:tr>
      <w:tr>
        <w:tblPrEx>
          <w:shd w:val="clear" w:color="auto" w:fill="ced7e7"/>
        </w:tblPrEx>
        <w:trPr>
          <w:trHeight w:val="490" w:hRule="atLeast"/>
        </w:trPr>
        <w:tc>
          <w:tcPr>
            <w:tcW w:type="dxa" w:w="235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Size and row meaning</w:t>
            </w:r>
          </w:p>
        </w:tc>
        <w:tc>
          <w:tcPr>
            <w:tcW w:type="dxa" w:w="667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 xml:space="preserve">World Bank: 296 records </w:t>
            </w:r>
            <w:r>
              <w:rPr>
                <w:shd w:val="nil" w:color="auto" w:fill="auto"/>
                <w:rtl w:val="0"/>
                <w:lang w:val="en-US"/>
              </w:rPr>
              <w:t xml:space="preserve">× </w:t>
            </w:r>
            <w:r>
              <w:rPr>
                <w:shd w:val="nil" w:color="auto" w:fill="auto"/>
                <w:rtl w:val="0"/>
                <w:lang w:val="en-US"/>
              </w:rPr>
              <w:t xml:space="preserve">18 normalized columns, then 217 country or economy rows </w:t>
            </w:r>
            <w:r>
              <w:rPr>
                <w:shd w:val="nil" w:color="auto" w:fill="auto"/>
                <w:rtl w:val="0"/>
                <w:lang w:val="en-US"/>
              </w:rPr>
              <w:t xml:space="preserve">× </w:t>
            </w:r>
            <w:r>
              <w:rPr>
                <w:shd w:val="nil" w:color="auto" w:fill="auto"/>
                <w:rtl w:val="0"/>
                <w:lang w:val="en-US"/>
              </w:rPr>
              <w:t xml:space="preserve">7 retained columns. HDI: 193 country or territory rows </w:t>
            </w:r>
            <w:r>
              <w:rPr>
                <w:shd w:val="nil" w:color="auto" w:fill="auto"/>
                <w:rtl w:val="0"/>
                <w:lang w:val="en-US"/>
              </w:rPr>
              <w:t xml:space="preserve">× </w:t>
            </w:r>
            <w:r>
              <w:rPr>
                <w:shd w:val="nil" w:color="auto" w:fill="auto"/>
                <w:rtl w:val="0"/>
                <w:lang w:val="en-US"/>
              </w:rPr>
              <w:t>5 columns.</w:t>
            </w:r>
          </w:p>
        </w:tc>
      </w:tr>
      <w:tr>
        <w:tblPrEx>
          <w:shd w:val="clear" w:color="auto" w:fill="ced7e7"/>
        </w:tblPrEx>
        <w:trPr>
          <w:trHeight w:val="1210" w:hRule="atLeast"/>
        </w:trPr>
        <w:tc>
          <w:tcPr>
            <w:tcW w:type="dxa" w:w="235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Variables and units</w:t>
            </w:r>
          </w:p>
        </w:tc>
        <w:tc>
          <w:tcPr>
            <w:tcW w:type="dxa" w:w="667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World Bank: region and income_level for group counts; longitude and latitude, in degrees, for capital-city locations; id, name and capitalCity for identification. HDI: Rank, Change since 2015, Country or territory, HDI value and % annual growth (2010</w:t>
            </w:r>
            <w:r>
              <w:rPr>
                <w:shd w:val="nil" w:color="auto" w:fill="auto"/>
                <w:rtl w:val="0"/>
                <w:lang w:val="en-US"/>
              </w:rPr>
              <w:t>–</w:t>
            </w:r>
            <w:r>
              <w:rPr>
                <w:shd w:val="nil" w:color="auto" w:fill="auto"/>
                <w:rtl w:val="0"/>
                <w:lang w:val="en-US"/>
              </w:rPr>
              <w:t>2023), inspected for structure and types. HDI values are index scores; annual growth is a percentage.</w:t>
            </w:r>
          </w:p>
        </w:tc>
      </w:tr>
      <w:tr>
        <w:tblPrEx>
          <w:shd w:val="clear" w:color="auto" w:fill="ced7e7"/>
        </w:tblPrEx>
        <w:trPr>
          <w:trHeight w:val="730" w:hRule="atLeast"/>
        </w:trPr>
        <w:tc>
          <w:tcPr>
            <w:tcW w:type="dxa" w:w="235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Missing values</w:t>
            </w:r>
          </w:p>
        </w:tc>
        <w:tc>
          <w:tcPr>
            <w:tcW w:type="dxa" w:w="667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World Bank: 6 missing values in each coordinate column among 217 records; none in other retained columns. HDI sample: NaN and N/A[b] markers; a full missing-value count was not calculated.</w:t>
            </w:r>
          </w:p>
        </w:tc>
      </w:tr>
      <w:tr>
        <w:tblPrEx>
          <w:shd w:val="clear" w:color="auto" w:fill="ced7e7"/>
        </w:tblPrEx>
        <w:trPr>
          <w:trHeight w:val="970" w:hRule="atLeast"/>
        </w:trPr>
        <w:tc>
          <w:tcPr>
            <w:tcW w:type="dxa" w:w="235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Rows used and preprocessing</w:t>
            </w:r>
          </w:p>
        </w:tc>
        <w:tc>
          <w:tcPr>
            <w:tcW w:type="dxa" w:w="667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World Bank: 79 aggregates removed, 7 columns kept, region.value and incomeLevel.value renamed, coordinates converted with to_numeric and errors="coerce". HDI: index 1 of 14 tables selected and inspected; no further cleaning or analysis.</w:t>
            </w:r>
          </w:p>
        </w:tc>
      </w:tr>
    </w:tbl>
    <w:p>
      <w:pPr>
        <w:pStyle w:val="Body A A"/>
        <w:widowControl w:val="0"/>
        <w:spacing w:after="40"/>
        <w:ind w:left="108" w:hanging="108"/>
      </w:pPr>
    </w:p>
    <w:p>
      <w:pPr>
        <w:pStyle w:val="Caption A"/>
        <w:spacing w:before="40" w:after="60"/>
        <w:jc w:val="center"/>
      </w:pPr>
      <w:r>
        <w:rPr>
          <w:rtl w:val="0"/>
          <w:lang w:val="en-US"/>
        </w:rPr>
        <w:t>Table 1. Dataset sources, structure, variable roles and preprocessing.</w:t>
      </w:r>
    </w:p>
    <w:p>
      <w:pPr>
        <w:pStyle w:val="Heading"/>
        <w:pBdr>
          <w:top w:val="nil"/>
          <w:left w:val="nil"/>
          <w:bottom w:val="single" w:color="b6c6e3" w:sz="4" w:space="0" w:shadow="0" w:frame="0"/>
          <w:right w:val="nil"/>
        </w:pBdr>
      </w:pPr>
      <w:r>
        <w:rPr>
          <w:outline w:val="0"/>
          <w:color w:val="c80631"/>
          <w:u w:color="c80631"/>
          <w:rtl w:val="0"/>
          <w14:textFill>
            <w14:solidFill>
              <w14:srgbClr w14:val="C80631"/>
            </w14:solidFill>
          </w14:textFill>
        </w:rPr>
        <w:t xml:space="preserve">3.  </w:t>
      </w:r>
      <w:r>
        <w:rPr>
          <w:outline w:val="0"/>
          <w:color w:val="0d3174"/>
          <w:u w:color="0d3174"/>
          <w:rtl w:val="0"/>
          <w:lang w:val="en-US"/>
          <w14:textFill>
            <w14:solidFill>
              <w14:srgbClr w14:val="0D3174"/>
            </w14:solidFill>
          </w14:textFill>
        </w:rPr>
        <w:t>Methodology</w:t>
      </w:r>
    </w:p>
    <w:p>
      <w:pPr>
        <w:pStyle w:val="Body A A"/>
        <w:spacing w:after="40"/>
      </w:pPr>
      <w:r>
        <w:rPr>
          <w:rtl w:val="0"/>
          <w:lang w:val="en-US"/>
        </w:rPr>
        <w:t>There were five main stages in the lab. The notebook [3] uses Python with requests, pandas, seaborn and matplotlib.pyplot.</w:t>
      </w:r>
    </w:p>
    <w:p>
      <w:pPr>
        <w:pStyle w:val="Body A A"/>
        <w:keepNext w:val="1"/>
        <w:spacing w:before="80" w:after="20"/>
      </w:pPr>
      <w:r>
        <w:rPr>
          <w:b w:val="1"/>
          <w:bCs w:val="1"/>
          <w:rtl w:val="0"/>
          <w:lang w:val="en-US"/>
        </w:rPr>
        <w:t>1st stage: Query the API</w:t>
      </w:r>
    </w:p>
    <w:p>
      <w:pPr>
        <w:pStyle w:val="Body A A"/>
        <w:spacing w:after="40"/>
      </w:pPr>
      <w:r>
        <w:rPr>
          <w:rtl w:val="0"/>
          <w:lang w:val="en-US"/>
        </w:rPr>
        <w:t>Here we make a request to the server URL using the requests package. We check for status code 200, meaning OK, and then read the JSON body. This gives us a Python list containing a metadata dictionary and a list of records. First, we print its contents to understand the structure. The response uses pagination, so we take the records from the second part.</w:t>
      </w:r>
    </w:p>
    <w:p>
      <w:pPr>
        <w:pStyle w:val="Body A A"/>
        <w:keepNext w:val="1"/>
        <w:spacing w:before="80" w:after="20"/>
      </w:pPr>
      <w:r>
        <w:rPr>
          <w:b w:val="1"/>
          <w:bCs w:val="1"/>
          <w:rtl w:val="0"/>
          <w:lang w:val="en-US"/>
        </w:rPr>
        <w:t>2nd stage: Convert JSON into a table</w:t>
      </w:r>
    </w:p>
    <w:p>
      <w:pPr>
        <w:pStyle w:val="Body A A"/>
        <w:spacing w:after="40"/>
      </w:pPr>
      <w:r>
        <w:rPr>
          <w:rtl w:val="0"/>
          <w:lang w:val="en-US"/>
        </w:rPr>
        <w:t>We can use JSON, but it is easier for us to work with DataFrames. We use pandas.json_normalize to turn nested dictionary fields into columns, joining their names with a dot. Then we keep only the fields we will use and rename some of them with rename. Finally, we convert longitude and latitude from strings to floating-point numbers with to_numeric, so that we can use them as quantitative coordinates.</w:t>
      </w:r>
    </w:p>
    <w:p>
      <w:pPr>
        <w:pStyle w:val="Body A A"/>
        <w:keepNext w:val="1"/>
        <w:spacing w:before="80" w:after="20"/>
      </w:pPr>
      <w:r>
        <w:rPr>
          <w:b w:val="1"/>
          <w:bCs w:val="1"/>
          <w:rtl w:val="0"/>
          <w:lang w:val="en-US"/>
        </w:rPr>
        <w:t>3rd stage: Cleaning the data</w:t>
      </w:r>
    </w:p>
    <w:p>
      <w:pPr>
        <w:pStyle w:val="Body A A"/>
        <w:spacing w:after="40"/>
      </w:pPr>
      <w:r>
        <w:rPr>
          <w:rtl w:val="0"/>
          <w:lang w:val="en-US"/>
        </w:rPr>
        <w:t>Here we realize that not every row is a country, because some rows are aggregates. A boolean mask comes in handy: we keep rows where region is not "Aggregates". Then we check for missing values using isna.</w:t>
      </w:r>
    </w:p>
    <w:p>
      <w:pPr>
        <w:pStyle w:val="Body A A"/>
        <w:keepNext w:val="1"/>
        <w:spacing w:before="80" w:after="20"/>
      </w:pPr>
      <w:r>
        <w:rPr>
          <w:b w:val="1"/>
          <w:bCs w:val="1"/>
          <w:rtl w:val="0"/>
          <w:lang w:val="en-US"/>
        </w:rPr>
        <w:t>4th stage: Analysis</w:t>
      </w:r>
    </w:p>
    <w:p>
      <w:pPr>
        <w:pStyle w:val="Body A A"/>
        <w:spacing w:after="40"/>
      </w:pPr>
      <w:r>
        <w:rPr>
          <w:rtl w:val="0"/>
          <w:lang w:val="en-US"/>
        </w:rPr>
        <w:t>Here we start analysing the data. First, we count how many countries or economies in each region have each income category. We use groupby on region and income_level, get the size of each group, and then unstack the result so that it is easy to read as a table. Next, we draw a figure using scatterplot. We use longitude and latitude as the axes and colour each capital-city location by region. We also place the legend outside the figure.</w:t>
      </w:r>
    </w:p>
    <w:p>
      <w:pPr>
        <w:pStyle w:val="Body A A"/>
        <w:keepNext w:val="1"/>
        <w:spacing w:before="80" w:after="20"/>
      </w:pPr>
      <w:r>
        <w:rPr>
          <w:b w:val="1"/>
          <w:bCs w:val="1"/>
          <w:rtl w:val="0"/>
          <w:lang w:val="en-US"/>
        </w:rPr>
        <w:t>5th stage: Working with HTML</w:t>
      </w:r>
    </w:p>
    <w:p>
      <w:pPr>
        <w:pStyle w:val="Body A A"/>
        <w:spacing w:after="40"/>
      </w:pPr>
      <w:r>
        <w:rPr>
          <w:rtl w:val="0"/>
          <w:lang w:val="en-US"/>
        </w:rPr>
        <w:t>Here, some of the work was already provided because this is an introduction to reading HTML. We still fetch the page ourselves with a User-Agent header and use read_html to convert its tables into pandas objects. First, we find the table we need by inspecting the returned list. Then we inspect its dtypes and print the beginning and end of the table.</w:t>
      </w:r>
    </w:p>
    <w:p>
      <w:pPr>
        <w:pStyle w:val="Heading"/>
        <w:pBdr>
          <w:top w:val="nil"/>
          <w:left w:val="nil"/>
          <w:bottom w:val="single" w:color="b6c6e3" w:sz="4" w:space="0" w:shadow="0" w:frame="0"/>
          <w:right w:val="nil"/>
        </w:pBdr>
      </w:pPr>
      <w:r>
        <w:rPr>
          <w:outline w:val="0"/>
          <w:color w:val="c80631"/>
          <w:u w:color="c80631"/>
          <w:rtl w:val="0"/>
          <w14:textFill>
            <w14:solidFill>
              <w14:srgbClr w14:val="C80631"/>
            </w14:solidFill>
          </w14:textFill>
        </w:rPr>
        <w:t xml:space="preserve">4.  </w:t>
      </w:r>
      <w:r>
        <w:rPr>
          <w:outline w:val="0"/>
          <w:color w:val="0d3174"/>
          <w:u w:color="0d3174"/>
          <w:rtl w:val="0"/>
          <w:lang w:val="en-US"/>
          <w14:textFill>
            <w14:solidFill>
              <w14:srgbClr w14:val="0D3174"/>
            </w14:solidFill>
          </w14:textFill>
        </w:rPr>
        <w:t>Results</w:t>
      </w:r>
    </w:p>
    <w:p>
      <w:pPr>
        <w:pStyle w:val="Body A A"/>
        <w:spacing w:after="40"/>
      </w:pPr>
      <w:r>
        <w:rPr>
          <w:rtl w:val="0"/>
          <w:lang w:val="en-US"/>
        </w:rPr>
        <w:t>At the beginning, the first dataset has 296 rows and 18 columns. One row represents a country, economy or aggregate group. Longitude and latitude are initially strings, so we convert these two columns to floating-point values. We keep seven columns and remove 79 aggregate records, leaving 217. Each coordinate column has 6 missing values. Table 2 summarizes the main outputs.</w:t>
      </w:r>
    </w:p>
    <w:tbl>
      <w:tblPr>
        <w:tblW w:w="902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26"/>
        <w:gridCol w:w="2500"/>
        <w:gridCol w:w="2900"/>
      </w:tblGrid>
      <w:tr>
        <w:tblPrEx>
          <w:shd w:val="clear" w:color="auto" w:fill="4f81bd"/>
        </w:tblPrEx>
        <w:trPr>
          <w:trHeight w:val="255" w:hRule="atLeast"/>
          <w:tblHeader/>
        </w:trPr>
        <w:tc>
          <w:tcPr>
            <w:tcW w:type="dxa" w:w="3626"/>
            <w:tcBorders>
              <w:top w:val="nil"/>
              <w:left w:val="nil"/>
              <w:bottom w:val="single" w:color="b6c6e3" w:sz="4" w:space="0" w:shadow="0" w:frame="0"/>
              <w:right w:val="nil"/>
            </w:tcBorders>
            <w:shd w:val="clear" w:color="auto" w:fill="edf2f7"/>
            <w:tcMar>
              <w:top w:type="dxa" w:w="80"/>
              <w:left w:type="dxa" w:w="80"/>
              <w:bottom w:type="dxa" w:w="80"/>
              <w:right w:type="dxa" w:w="80"/>
            </w:tcMar>
            <w:vAlign w:val="center"/>
          </w:tcPr>
          <w:p>
            <w:pPr>
              <w:pStyle w:val="TableText"/>
              <w:keepNext w:val="1"/>
            </w:pPr>
            <w:r>
              <w:rPr>
                <w:b w:val="1"/>
                <w:bCs w:val="1"/>
                <w:outline w:val="0"/>
                <w:color w:val="0d3174"/>
                <w:u w:color="0d3174"/>
                <w:shd w:val="nil" w:color="auto" w:fill="auto"/>
                <w:rtl w:val="0"/>
                <w:lang w:val="en-US"/>
                <w14:textFill>
                  <w14:solidFill>
                    <w14:srgbClr w14:val="0D3174"/>
                  </w14:solidFill>
                </w14:textFill>
              </w:rPr>
              <w:t>Measure or comparison</w:t>
            </w:r>
          </w:p>
        </w:tc>
        <w:tc>
          <w:tcPr>
            <w:tcW w:type="dxa" w:w="2500"/>
            <w:tcBorders>
              <w:top w:val="nil"/>
              <w:left w:val="nil"/>
              <w:bottom w:val="single" w:color="b6c6e3" w:sz="4" w:space="0" w:shadow="0" w:frame="0"/>
              <w:right w:val="nil"/>
            </w:tcBorders>
            <w:shd w:val="clear" w:color="auto" w:fill="edf2f7"/>
            <w:tcMar>
              <w:top w:type="dxa" w:w="80"/>
              <w:left w:type="dxa" w:w="80"/>
              <w:bottom w:type="dxa" w:w="80"/>
              <w:right w:type="dxa" w:w="80"/>
            </w:tcMar>
            <w:vAlign w:val="center"/>
          </w:tcPr>
          <w:p>
            <w:pPr>
              <w:pStyle w:val="TableText"/>
              <w:keepNext w:val="1"/>
            </w:pPr>
            <w:r>
              <w:rPr>
                <w:b w:val="1"/>
                <w:bCs w:val="1"/>
                <w:outline w:val="0"/>
                <w:color w:val="0d3174"/>
                <w:u w:color="0d3174"/>
                <w:shd w:val="nil" w:color="auto" w:fill="auto"/>
                <w:rtl w:val="0"/>
                <w:lang w:val="en-US"/>
                <w14:textFill>
                  <w14:solidFill>
                    <w14:srgbClr w14:val="0D3174"/>
                  </w14:solidFill>
                </w14:textFill>
              </w:rPr>
              <w:t>Notebook result</w:t>
            </w:r>
          </w:p>
        </w:tc>
        <w:tc>
          <w:tcPr>
            <w:tcW w:type="dxa" w:w="2900"/>
            <w:tcBorders>
              <w:top w:val="nil"/>
              <w:left w:val="nil"/>
              <w:bottom w:val="single" w:color="b6c6e3" w:sz="4" w:space="0" w:shadow="0" w:frame="0"/>
              <w:right w:val="nil"/>
            </w:tcBorders>
            <w:shd w:val="clear" w:color="auto" w:fill="edf2f7"/>
            <w:tcMar>
              <w:top w:type="dxa" w:w="80"/>
              <w:left w:type="dxa" w:w="80"/>
              <w:bottom w:type="dxa" w:w="80"/>
              <w:right w:type="dxa" w:w="80"/>
            </w:tcMar>
            <w:vAlign w:val="center"/>
          </w:tcPr>
          <w:p>
            <w:pPr>
              <w:pStyle w:val="TableText"/>
              <w:keepNext w:val="1"/>
            </w:pPr>
            <w:r>
              <w:rPr>
                <w:b w:val="1"/>
                <w:bCs w:val="1"/>
                <w:outline w:val="0"/>
                <w:color w:val="0d3174"/>
                <w:u w:color="0d3174"/>
                <w:shd w:val="nil" w:color="auto" w:fill="auto"/>
                <w:rtl w:val="0"/>
                <w:lang w:val="en-US"/>
                <w14:textFill>
                  <w14:solidFill>
                    <w14:srgbClr w14:val="0D3174"/>
                  </w14:solidFill>
                </w14:textFill>
              </w:rPr>
              <w:t>Units or denominator</w:t>
            </w:r>
          </w:p>
        </w:tc>
      </w:tr>
      <w:tr>
        <w:tblPrEx>
          <w:shd w:val="clear" w:color="auto" w:fill="ced7e7"/>
        </w:tblPrEx>
        <w:trPr>
          <w:trHeight w:val="260" w:hRule="atLeast"/>
        </w:trPr>
        <w:tc>
          <w:tcPr>
            <w:tcW w:type="dxa" w:w="362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World Bank raw table</w:t>
            </w:r>
          </w:p>
        </w:tc>
        <w:tc>
          <w:tcPr>
            <w:tcW w:type="dxa" w:w="25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 xml:space="preserve">296 </w:t>
            </w:r>
            <w:r>
              <w:rPr>
                <w:shd w:val="nil" w:color="auto" w:fill="auto"/>
                <w:rtl w:val="0"/>
                <w:lang w:val="en-US"/>
              </w:rPr>
              <w:t xml:space="preserve">× </w:t>
            </w:r>
            <w:r>
              <w:rPr>
                <w:shd w:val="nil" w:color="auto" w:fill="auto"/>
                <w:rtl w:val="0"/>
                <w:lang w:val="en-US"/>
              </w:rPr>
              <w:t>18</w:t>
            </w:r>
          </w:p>
        </w:tc>
        <w:tc>
          <w:tcPr>
            <w:tcW w:type="dxa" w:w="29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 xml:space="preserve">Rows </w:t>
            </w:r>
            <w:r>
              <w:rPr>
                <w:shd w:val="nil" w:color="auto" w:fill="auto"/>
                <w:rtl w:val="0"/>
                <w:lang w:val="en-US"/>
              </w:rPr>
              <w:t xml:space="preserve">× </w:t>
            </w:r>
            <w:r>
              <w:rPr>
                <w:shd w:val="nil" w:color="auto" w:fill="auto"/>
                <w:rtl w:val="0"/>
                <w:lang w:val="en-US"/>
              </w:rPr>
              <w:t>normalized columns</w:t>
            </w:r>
          </w:p>
        </w:tc>
      </w:tr>
      <w:tr>
        <w:tblPrEx>
          <w:shd w:val="clear" w:color="auto" w:fill="ced7e7"/>
        </w:tblPrEx>
        <w:trPr>
          <w:trHeight w:val="260" w:hRule="atLeast"/>
        </w:trPr>
        <w:tc>
          <w:tcPr>
            <w:tcW w:type="dxa" w:w="362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World Bank analysis table</w:t>
            </w:r>
          </w:p>
        </w:tc>
        <w:tc>
          <w:tcPr>
            <w:tcW w:type="dxa" w:w="25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 xml:space="preserve">217 </w:t>
            </w:r>
            <w:r>
              <w:rPr>
                <w:shd w:val="nil" w:color="auto" w:fill="auto"/>
                <w:rtl w:val="0"/>
                <w:lang w:val="en-US"/>
              </w:rPr>
              <w:t xml:space="preserve">× </w:t>
            </w:r>
            <w:r>
              <w:rPr>
                <w:shd w:val="nil" w:color="auto" w:fill="auto"/>
                <w:rtl w:val="0"/>
                <w:lang w:val="en-US"/>
              </w:rPr>
              <w:t>7</w:t>
            </w:r>
          </w:p>
        </w:tc>
        <w:tc>
          <w:tcPr>
            <w:tcW w:type="dxa" w:w="29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 xml:space="preserve">Rows </w:t>
            </w:r>
            <w:r>
              <w:rPr>
                <w:shd w:val="nil" w:color="auto" w:fill="auto"/>
                <w:rtl w:val="0"/>
                <w:lang w:val="en-US"/>
              </w:rPr>
              <w:t xml:space="preserve">× </w:t>
            </w:r>
            <w:r>
              <w:rPr>
                <w:shd w:val="nil" w:color="auto" w:fill="auto"/>
                <w:rtl w:val="0"/>
                <w:lang w:val="en-US"/>
              </w:rPr>
              <w:t>retained columns</w:t>
            </w:r>
          </w:p>
        </w:tc>
      </w:tr>
      <w:tr>
        <w:tblPrEx>
          <w:shd w:val="clear" w:color="auto" w:fill="ced7e7"/>
        </w:tblPrEx>
        <w:trPr>
          <w:trHeight w:val="260" w:hRule="atLeast"/>
        </w:trPr>
        <w:tc>
          <w:tcPr>
            <w:tcW w:type="dxa" w:w="362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Aggregate records removed</w:t>
            </w:r>
          </w:p>
        </w:tc>
        <w:tc>
          <w:tcPr>
            <w:tcW w:type="dxa" w:w="25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79</w:t>
            </w:r>
          </w:p>
        </w:tc>
        <w:tc>
          <w:tcPr>
            <w:tcW w:type="dxa" w:w="29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Out of 296 original records</w:t>
            </w:r>
          </w:p>
        </w:tc>
      </w:tr>
      <w:tr>
        <w:tblPrEx>
          <w:shd w:val="clear" w:color="auto" w:fill="ced7e7"/>
        </w:tblPrEx>
        <w:trPr>
          <w:trHeight w:val="260" w:hRule="atLeast"/>
        </w:trPr>
        <w:tc>
          <w:tcPr>
            <w:tcW w:type="dxa" w:w="362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Missing capital coordinates</w:t>
            </w:r>
          </w:p>
        </w:tc>
        <w:tc>
          <w:tcPr>
            <w:tcW w:type="dxa" w:w="25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6 longitude; 6 latitude</w:t>
            </w:r>
          </w:p>
        </w:tc>
        <w:tc>
          <w:tcPr>
            <w:tcW w:type="dxa" w:w="29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Each out of 217 retained records</w:t>
            </w:r>
          </w:p>
        </w:tc>
      </w:tr>
      <w:tr>
        <w:tblPrEx>
          <w:shd w:val="clear" w:color="auto" w:fill="ced7e7"/>
        </w:tblPrEx>
        <w:trPr>
          <w:trHeight w:val="490" w:hRule="atLeast"/>
        </w:trPr>
        <w:tc>
          <w:tcPr>
            <w:tcW w:type="dxa" w:w="362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Largest and smallest regions</w:t>
            </w:r>
          </w:p>
        </w:tc>
        <w:tc>
          <w:tcPr>
            <w:tcW w:type="dxa" w:w="25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58; 3</w:t>
            </w:r>
          </w:p>
        </w:tc>
        <w:tc>
          <w:tcPr>
            <w:tcW w:type="dxa" w:w="29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Europe &amp; Central Asia; North America</w:t>
            </w:r>
          </w:p>
        </w:tc>
      </w:tr>
      <w:tr>
        <w:tblPrEx>
          <w:shd w:val="clear" w:color="auto" w:fill="ced7e7"/>
        </w:tblPrEx>
        <w:trPr>
          <w:trHeight w:val="260" w:hRule="atLeast"/>
        </w:trPr>
        <w:tc>
          <w:tcPr>
            <w:tcW w:type="dxa" w:w="3626"/>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HTML tables and selected HDI table</w:t>
            </w:r>
          </w:p>
        </w:tc>
        <w:tc>
          <w:tcPr>
            <w:tcW w:type="dxa" w:w="25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 xml:space="preserve">14 tables; index 1, 193 </w:t>
            </w:r>
            <w:r>
              <w:rPr>
                <w:shd w:val="nil" w:color="auto" w:fill="auto"/>
                <w:rtl w:val="0"/>
                <w:lang w:val="en-US"/>
              </w:rPr>
              <w:t xml:space="preserve">× </w:t>
            </w:r>
            <w:r>
              <w:rPr>
                <w:shd w:val="nil" w:color="auto" w:fill="auto"/>
                <w:rtl w:val="0"/>
                <w:lang w:val="en-US"/>
              </w:rPr>
              <w:t>5</w:t>
            </w:r>
          </w:p>
        </w:tc>
        <w:tc>
          <w:tcPr>
            <w:tcW w:type="dxa" w:w="2900"/>
            <w:tcBorders>
              <w:top w:val="single" w:color="b6c6e3" w:sz="4" w:space="0" w:shadow="0" w:frame="0"/>
              <w:left w:val="nil"/>
              <w:bottom w:val="single" w:color="b6c6e3" w:sz="4" w:space="0" w:shadow="0" w:frame="0"/>
              <w:right w:val="nil"/>
            </w:tcBorders>
            <w:shd w:val="clear" w:color="auto" w:fill="auto"/>
            <w:tcMar>
              <w:top w:type="dxa" w:w="80"/>
              <w:left w:type="dxa" w:w="80"/>
              <w:bottom w:type="dxa" w:w="80"/>
              <w:right w:type="dxa" w:w="80"/>
            </w:tcMar>
            <w:vAlign w:val="center"/>
          </w:tcPr>
          <w:p>
            <w:pPr>
              <w:pStyle w:val="TableText"/>
              <w:keepNext w:val="1"/>
            </w:pPr>
            <w:r>
              <w:rPr>
                <w:shd w:val="nil" w:color="auto" w:fill="auto"/>
                <w:rtl w:val="0"/>
                <w:lang w:val="en-US"/>
              </w:rPr>
              <w:t xml:space="preserve">Zero-based index; rows </w:t>
            </w:r>
            <w:r>
              <w:rPr>
                <w:shd w:val="nil" w:color="auto" w:fill="auto"/>
                <w:rtl w:val="0"/>
                <w:lang w:val="en-US"/>
              </w:rPr>
              <w:t xml:space="preserve">× </w:t>
            </w:r>
            <w:r>
              <w:rPr>
                <w:shd w:val="nil" w:color="auto" w:fill="auto"/>
                <w:rtl w:val="0"/>
                <w:lang w:val="en-US"/>
              </w:rPr>
              <w:t>columns</w:t>
            </w:r>
          </w:p>
        </w:tc>
      </w:tr>
    </w:tbl>
    <w:p>
      <w:pPr>
        <w:pStyle w:val="Body A A"/>
        <w:widowControl w:val="0"/>
        <w:spacing w:after="40"/>
        <w:ind w:left="108" w:hanging="108"/>
      </w:pPr>
    </w:p>
    <w:p>
      <w:pPr>
        <w:pStyle w:val="Caption A"/>
        <w:spacing w:before="40" w:after="60"/>
        <w:jc w:val="center"/>
      </w:pPr>
      <w:r>
        <w:rPr>
          <w:rtl w:val="0"/>
          <w:lang w:val="en-US"/>
        </w:rPr>
        <w:t>Table 2. Main notebook results and processing checks.</w:t>
      </w:r>
    </w:p>
    <w:p>
      <w:pPr>
        <w:pStyle w:val="Body A A"/>
        <w:spacing w:after="40"/>
      </w:pPr>
      <w:r>
        <w:rPr>
          <w:rtl w:val="0"/>
          <w:lang w:val="en-US"/>
        </w:rPr>
        <w:t>Figure 1 shows the API metadata and an example country record. The response reports 296 records, matching the number received.</w:t>
      </w:r>
    </w:p>
    <w:p>
      <w:pPr>
        <w:pStyle w:val="Image A"/>
        <w:keepNext w:val="1"/>
        <w:jc w:val="center"/>
      </w:pPr>
      <w:r>
        <w:rPr>
          <w:outline w:val="0"/>
          <w:color w:val="000000"/>
          <w:u w:color="000000"/>
          <w14:textFill>
            <w14:solidFill>
              <w14:srgbClr w14:val="000000"/>
            </w14:solidFill>
          </w14:textFill>
        </w:rPr>
        <w:drawing xmlns:a="http://schemas.openxmlformats.org/drawingml/2006/main">
          <wp:inline distT="0" distB="0" distL="0" distR="0">
            <wp:extent cx="5724145" cy="1055223"/>
            <wp:effectExtent l="0" t="0" r="0" b="0"/>
            <wp:docPr id="1073741827" name="officeArt object" descr="Figure 1. World Bank API pagination metadata and the first country record, Aruba. All 296 records were received in one page."/>
            <wp:cNvGraphicFramePr/>
            <a:graphic xmlns:a="http://schemas.openxmlformats.org/drawingml/2006/main">
              <a:graphicData uri="http://schemas.openxmlformats.org/drawingml/2006/picture">
                <pic:pic xmlns:pic="http://schemas.openxmlformats.org/drawingml/2006/picture">
                  <pic:nvPicPr>
                    <pic:cNvPr id="1073741827" name="Figure 1. World Bank API pagination metadata and the first country record, Aruba. All 296 records were received in one page." descr="Figure 1. World Bank API pagination metadata and the first country record, Aruba. All 296 records were received in one page."/>
                    <pic:cNvPicPr>
                      <a:picLocks noChangeAspect="1"/>
                    </pic:cNvPicPr>
                  </pic:nvPicPr>
                  <pic:blipFill>
                    <a:blip r:embed="rId6">
                      <a:extLst/>
                    </a:blip>
                    <a:stretch>
                      <a:fillRect/>
                    </a:stretch>
                  </pic:blipFill>
                  <pic:spPr>
                    <a:xfrm>
                      <a:off x="0" y="0"/>
                      <a:ext cx="5724145" cy="1055223"/>
                    </a:xfrm>
                    <a:prstGeom prst="rect">
                      <a:avLst/>
                    </a:prstGeom>
                    <a:ln w="12700" cap="flat">
                      <a:noFill/>
                      <a:miter lim="400000"/>
                    </a:ln>
                    <a:effectLst/>
                  </pic:spPr>
                </pic:pic>
              </a:graphicData>
            </a:graphic>
          </wp:inline>
        </w:drawing>
      </w:r>
    </w:p>
    <w:p>
      <w:pPr>
        <w:pStyle w:val="Caption A"/>
        <w:keepLines w:val="1"/>
        <w:spacing w:before="40" w:after="60"/>
        <w:jc w:val="center"/>
      </w:pPr>
      <w:r>
        <w:rPr>
          <w:rtl w:val="0"/>
          <w:lang w:val="en-US"/>
        </w:rPr>
        <w:t>Figure 1. World Bank API pagination metadata and the first country record, Aruba. All 296 records were received in one page.</w:t>
      </w:r>
    </w:p>
    <w:p>
      <w:pPr>
        <w:pStyle w:val="Body A A"/>
        <w:spacing w:after="40"/>
      </w:pPr>
      <w:r>
        <w:rPr>
          <w:rtl w:val="0"/>
          <w:lang w:val="en-US"/>
        </w:rPr>
        <w:t>Europe &amp; Central Asia has the most retained records, with 58, while North America has the fewest, with 3. Tables 3 and 4 show the grouped counts and regional totals. Some regions do not have certain income categories at all. For instance, South Asia and high income gives NaN, meaning that there are no records in that group.</w:t>
      </w:r>
    </w:p>
    <w:p>
      <w:pPr>
        <w:pStyle w:val="Image A"/>
        <w:keepNext w:val="1"/>
        <w:jc w:val="center"/>
      </w:pPr>
      <w:r>
        <w:rPr>
          <w:outline w:val="0"/>
          <w:color w:val="000000"/>
          <w:u w:color="000000"/>
          <w14:textFill>
            <w14:solidFill>
              <w14:srgbClr w14:val="000000"/>
            </w14:solidFill>
          </w14:textFill>
        </w:rPr>
        <w:drawing xmlns:a="http://schemas.openxmlformats.org/drawingml/2006/main">
          <wp:inline distT="0" distB="0" distL="0" distR="0">
            <wp:extent cx="5724145" cy="1408559"/>
            <wp:effectExtent l="0" t="0" r="0" b="0"/>
            <wp:docPr id="1073741828" name="officeArt object" descr="Table 3. Country or economy counts by World Bank region and income level, using 217 retained records. NaN marks an empty combination."/>
            <wp:cNvGraphicFramePr/>
            <a:graphic xmlns:a="http://schemas.openxmlformats.org/drawingml/2006/main">
              <a:graphicData uri="http://schemas.openxmlformats.org/drawingml/2006/picture">
                <pic:pic xmlns:pic="http://schemas.openxmlformats.org/drawingml/2006/picture">
                  <pic:nvPicPr>
                    <pic:cNvPr id="1073741828" name="Table 3. Country or economy counts by World Bank region and income level, using 217 retained records. NaN marks an empty combination." descr="Table 3. Country or economy counts by World Bank region and income level, using 217 retained records. NaN marks an empty combination."/>
                    <pic:cNvPicPr>
                      <a:picLocks noChangeAspect="1"/>
                    </pic:cNvPicPr>
                  </pic:nvPicPr>
                  <pic:blipFill>
                    <a:blip r:embed="rId7">
                      <a:extLst/>
                    </a:blip>
                    <a:stretch>
                      <a:fillRect/>
                    </a:stretch>
                  </pic:blipFill>
                  <pic:spPr>
                    <a:xfrm>
                      <a:off x="0" y="0"/>
                      <a:ext cx="5724145" cy="1408559"/>
                    </a:xfrm>
                    <a:prstGeom prst="rect">
                      <a:avLst/>
                    </a:prstGeom>
                    <a:ln w="12700" cap="flat">
                      <a:noFill/>
                      <a:miter lim="400000"/>
                    </a:ln>
                    <a:effectLst/>
                  </pic:spPr>
                </pic:pic>
              </a:graphicData>
            </a:graphic>
          </wp:inline>
        </w:drawing>
      </w:r>
    </w:p>
    <w:p>
      <w:pPr>
        <w:pStyle w:val="Caption A"/>
        <w:keepLines w:val="1"/>
        <w:spacing w:before="40" w:after="60"/>
        <w:jc w:val="center"/>
      </w:pPr>
      <w:r>
        <w:rPr>
          <w:rtl w:val="0"/>
          <w:lang w:val="en-US"/>
        </w:rPr>
        <w:t>Table 3. Country or economy counts by World Bank region and income level, using 217 retained records. NaN marks an empty combination.</w:t>
      </w:r>
    </w:p>
    <w:p>
      <w:pPr>
        <w:pStyle w:val="Image A"/>
        <w:keepNext w:val="1"/>
        <w:jc w:val="center"/>
      </w:pPr>
      <w:r>
        <w:rPr>
          <w:outline w:val="0"/>
          <w:color w:val="000000"/>
          <w:u w:color="000000"/>
          <w14:textFill>
            <w14:solidFill>
              <w14:srgbClr w14:val="000000"/>
            </w14:solidFill>
          </w14:textFill>
        </w:rPr>
        <w:drawing xmlns:a="http://schemas.openxmlformats.org/drawingml/2006/main">
          <wp:inline distT="0" distB="0" distL="0" distR="0">
            <wp:extent cx="4206240" cy="1796840"/>
            <wp:effectExtent l="0" t="0" r="0" b="0"/>
            <wp:docPr id="1073741829" name="officeArt object" descr="Table 4. Total country or economy records by World Bank region. The seven totals sum to 217."/>
            <wp:cNvGraphicFramePr/>
            <a:graphic xmlns:a="http://schemas.openxmlformats.org/drawingml/2006/main">
              <a:graphicData uri="http://schemas.openxmlformats.org/drawingml/2006/picture">
                <pic:pic xmlns:pic="http://schemas.openxmlformats.org/drawingml/2006/picture">
                  <pic:nvPicPr>
                    <pic:cNvPr id="1073741829" name="Table 4. Total country or economy records by World Bank region. The seven totals sum to 217." descr="Table 4. Total country or economy records by World Bank region. The seven totals sum to 217."/>
                    <pic:cNvPicPr>
                      <a:picLocks noChangeAspect="1"/>
                    </pic:cNvPicPr>
                  </pic:nvPicPr>
                  <pic:blipFill>
                    <a:blip r:embed="rId8">
                      <a:extLst/>
                    </a:blip>
                    <a:stretch>
                      <a:fillRect/>
                    </a:stretch>
                  </pic:blipFill>
                  <pic:spPr>
                    <a:xfrm>
                      <a:off x="0" y="0"/>
                      <a:ext cx="4206240" cy="1796840"/>
                    </a:xfrm>
                    <a:prstGeom prst="rect">
                      <a:avLst/>
                    </a:prstGeom>
                    <a:ln w="12700" cap="flat">
                      <a:noFill/>
                      <a:miter lim="400000"/>
                    </a:ln>
                    <a:effectLst/>
                  </pic:spPr>
                </pic:pic>
              </a:graphicData>
            </a:graphic>
          </wp:inline>
        </w:drawing>
      </w:r>
    </w:p>
    <w:p>
      <w:pPr>
        <w:pStyle w:val="Caption A"/>
        <w:keepLines w:val="1"/>
        <w:spacing w:before="40" w:after="60"/>
        <w:jc w:val="center"/>
      </w:pPr>
      <w:r>
        <w:rPr>
          <w:rtl w:val="0"/>
          <w:lang w:val="en-US"/>
        </w:rPr>
        <w:t>Table 4. Total country or economy records by World Bank region. The seven totals sum to 217.</w:t>
      </w:r>
    </w:p>
    <w:p>
      <w:pPr>
        <w:pStyle w:val="Body A A"/>
        <w:spacing w:after="40"/>
      </w:pPr>
      <w:r>
        <w:rPr>
          <w:rtl w:val="0"/>
          <w:lang w:val="en-US"/>
        </w:rPr>
        <w:t>The scatter plot in Figure 2 shows capital-city locations and how they are distributed across regions. The dots look like a world map, which makes sense given their coordinates. The plot shows locations rather than country boundaries.</w:t>
      </w:r>
    </w:p>
    <w:p>
      <w:pPr>
        <w:pStyle w:val="Image A"/>
        <w:keepNext w:val="1"/>
        <w:jc w:val="center"/>
      </w:pPr>
      <w:r>
        <w:rPr>
          <w:outline w:val="0"/>
          <w:color w:val="000000"/>
          <w:u w:color="000000"/>
          <w14:textFill>
            <w14:solidFill>
              <w14:srgbClr w14:val="000000"/>
            </w14:solidFill>
          </w14:textFill>
        </w:rPr>
        <w:drawing xmlns:a="http://schemas.openxmlformats.org/drawingml/2006/main">
          <wp:inline distT="0" distB="0" distL="0" distR="0">
            <wp:extent cx="5724145" cy="2270019"/>
            <wp:effectExtent l="0" t="0" r="0" b="0"/>
            <wp:docPr id="1073741830" name="officeArt object" descr="Figure 2. Capital-city longitude and latitude, in degrees, coloured by World Bank region. The source table has 217 records; rows missing either coordinate are omitted."/>
            <wp:cNvGraphicFramePr/>
            <a:graphic xmlns:a="http://schemas.openxmlformats.org/drawingml/2006/main">
              <a:graphicData uri="http://schemas.openxmlformats.org/drawingml/2006/picture">
                <pic:pic xmlns:pic="http://schemas.openxmlformats.org/drawingml/2006/picture">
                  <pic:nvPicPr>
                    <pic:cNvPr id="1073741830" name="Figure 2. Capital-city longitude and latitude, in degrees, coloured by World Bank region. The source table has 217 records; rows missing either coordinate are omitted." descr="Figure 2. Capital-city longitude and latitude, in degrees, coloured by World Bank region. The source table has 217 records; rows missing either coordinate are omitted."/>
                    <pic:cNvPicPr>
                      <a:picLocks noChangeAspect="1"/>
                    </pic:cNvPicPr>
                  </pic:nvPicPr>
                  <pic:blipFill>
                    <a:blip r:embed="rId9">
                      <a:extLst/>
                    </a:blip>
                    <a:stretch>
                      <a:fillRect/>
                    </a:stretch>
                  </pic:blipFill>
                  <pic:spPr>
                    <a:xfrm>
                      <a:off x="0" y="0"/>
                      <a:ext cx="5724145" cy="2270019"/>
                    </a:xfrm>
                    <a:prstGeom prst="rect">
                      <a:avLst/>
                    </a:prstGeom>
                    <a:ln w="12700" cap="flat">
                      <a:noFill/>
                      <a:miter lim="400000"/>
                    </a:ln>
                    <a:effectLst/>
                  </pic:spPr>
                </pic:pic>
              </a:graphicData>
            </a:graphic>
          </wp:inline>
        </w:drawing>
      </w:r>
    </w:p>
    <w:p>
      <w:pPr>
        <w:pStyle w:val="Caption A"/>
        <w:keepLines w:val="1"/>
        <w:spacing w:before="40" w:after="60"/>
        <w:jc w:val="center"/>
      </w:pPr>
      <w:r>
        <w:rPr>
          <w:rtl w:val="0"/>
          <w:lang w:val="en-US"/>
        </w:rPr>
        <w:t>Figure 2. Capital-city longitude and latitude, in degrees, coloured by World Bank region. The source table has 217 records; rows missing either coordinate are omitted.</w:t>
      </w:r>
    </w:p>
    <w:p>
      <w:pPr>
        <w:pStyle w:val="Body A A"/>
        <w:spacing w:after="40"/>
      </w:pPr>
      <w:r>
        <w:rPr>
          <w:rtl w:val="0"/>
          <w:lang w:val="en-US"/>
        </w:rPr>
        <w:t>For the second dataset, read_html finds 14 tables. We select index 1, the second table, because it contains country HDI ranks and values. It has 193 rows and 5 columns. Figure 3 shows part of the listing of the other tables returned by read_html.</w:t>
      </w:r>
    </w:p>
    <w:p>
      <w:pPr>
        <w:pStyle w:val="Image A"/>
        <w:keepNext w:val="1"/>
        <w:jc w:val="center"/>
      </w:pPr>
      <w:r>
        <w:rPr>
          <w:outline w:val="0"/>
          <w:color w:val="000000"/>
          <w:u w:color="000000"/>
          <w14:textFill>
            <w14:solidFill>
              <w14:srgbClr w14:val="000000"/>
            </w14:solidFill>
          </w14:textFill>
        </w:rPr>
        <w:drawing xmlns:a="http://schemas.openxmlformats.org/drawingml/2006/main">
          <wp:inline distT="0" distB="0" distL="0" distR="0">
            <wp:extent cx="5724145" cy="1874330"/>
            <wp:effectExtent l="0" t="0" r="0" b="0"/>
            <wp:docPr id="1073741831" name="officeArt object" descr="Figure 3. Partial listing of HTML tables on the Wikipedia page, showing indices 2 to 13. The selected HDI table is index 1, identified in the notebook."/>
            <wp:cNvGraphicFramePr/>
            <a:graphic xmlns:a="http://schemas.openxmlformats.org/drawingml/2006/main">
              <a:graphicData uri="http://schemas.openxmlformats.org/drawingml/2006/picture">
                <pic:pic xmlns:pic="http://schemas.openxmlformats.org/drawingml/2006/picture">
                  <pic:nvPicPr>
                    <pic:cNvPr id="1073741831" name="Figure 3. Partial listing of HTML tables on the Wikipedia page, showing indices 2 to 13. The selected HDI table is index 1, identified in the notebook." descr="Figure 3. Partial listing of HTML tables on the Wikipedia page, showing indices 2 to 13. The selected HDI table is index 1, identified in the notebook."/>
                    <pic:cNvPicPr>
                      <a:picLocks noChangeAspect="1"/>
                    </pic:cNvPicPr>
                  </pic:nvPicPr>
                  <pic:blipFill>
                    <a:blip r:embed="rId10">
                      <a:extLst/>
                    </a:blip>
                    <a:stretch>
                      <a:fillRect/>
                    </a:stretch>
                  </pic:blipFill>
                  <pic:spPr>
                    <a:xfrm>
                      <a:off x="0" y="0"/>
                      <a:ext cx="5724145" cy="1874330"/>
                    </a:xfrm>
                    <a:prstGeom prst="rect">
                      <a:avLst/>
                    </a:prstGeom>
                    <a:ln w="12700" cap="flat">
                      <a:noFill/>
                      <a:miter lim="400000"/>
                    </a:ln>
                    <a:effectLst/>
                  </pic:spPr>
                </pic:pic>
              </a:graphicData>
            </a:graphic>
          </wp:inline>
        </w:drawing>
      </w:r>
    </w:p>
    <w:p>
      <w:pPr>
        <w:pStyle w:val="Caption A"/>
        <w:keepLines w:val="1"/>
        <w:spacing w:before="40" w:after="60"/>
        <w:jc w:val="center"/>
      </w:pPr>
      <w:r>
        <w:rPr>
          <w:rtl w:val="0"/>
          <w:lang w:val="en-US"/>
        </w:rPr>
        <w:t>Figure 3. Partial listing of HTML tables on the Wikipedia page, showing indices 2 to 13. The selected HDI table is index 1, identified in the notebook.</w:t>
      </w:r>
    </w:p>
    <w:p>
      <w:pPr>
        <w:pStyle w:val="Body A A"/>
        <w:spacing w:after="40"/>
      </w:pPr>
      <w:r>
        <w:rPr>
          <w:rtl w:val="0"/>
          <w:lang w:val="en-US"/>
        </w:rPr>
        <w:t>The HDI annual-growth column is stored as text because its entries contain percent signs. The Change since 2015 column also contains text, parentheses and missing-value markers, so it needs cleaning before numeric conversion. Tables 5 and 6 show the column types and the first and last five rows.</w:t>
      </w:r>
    </w:p>
    <w:p>
      <w:pPr>
        <w:pStyle w:val="Image A"/>
        <w:keepNext w:val="1"/>
        <w:jc w:val="center"/>
      </w:pPr>
      <w:r>
        <w:rPr>
          <w:outline w:val="0"/>
          <w:color w:val="000000"/>
          <w:u w:color="000000"/>
          <w14:textFill>
            <w14:solidFill>
              <w14:srgbClr w14:val="000000"/>
            </w14:solidFill>
          </w14:textFill>
        </w:rPr>
        <w:drawing xmlns:a="http://schemas.openxmlformats.org/drawingml/2006/main">
          <wp:inline distT="0" distB="0" distL="0" distR="0">
            <wp:extent cx="2743200" cy="1088212"/>
            <wp:effectExtent l="0" t="0" r="0" b="0"/>
            <wp:docPr id="1073741832" name="officeArt object" descr="Table 5. Data types of the five columns in the selected HDI table. Annual growth and rank changes remain stored as text."/>
            <wp:cNvGraphicFramePr/>
            <a:graphic xmlns:a="http://schemas.openxmlformats.org/drawingml/2006/main">
              <a:graphicData uri="http://schemas.openxmlformats.org/drawingml/2006/picture">
                <pic:pic xmlns:pic="http://schemas.openxmlformats.org/drawingml/2006/picture">
                  <pic:nvPicPr>
                    <pic:cNvPr id="1073741832" name="Table 5. Data types of the five columns in the selected HDI table. Annual growth and rank changes remain stored as text." descr="Table 5. Data types of the five columns in the selected HDI table. Annual growth and rank changes remain stored as text."/>
                    <pic:cNvPicPr>
                      <a:picLocks noChangeAspect="1"/>
                    </pic:cNvPicPr>
                  </pic:nvPicPr>
                  <pic:blipFill>
                    <a:blip r:embed="rId11">
                      <a:extLst/>
                    </a:blip>
                    <a:stretch>
                      <a:fillRect/>
                    </a:stretch>
                  </pic:blipFill>
                  <pic:spPr>
                    <a:xfrm>
                      <a:off x="0" y="0"/>
                      <a:ext cx="2743200" cy="1088212"/>
                    </a:xfrm>
                    <a:prstGeom prst="rect">
                      <a:avLst/>
                    </a:prstGeom>
                    <a:ln w="12700" cap="flat">
                      <a:noFill/>
                      <a:miter lim="400000"/>
                    </a:ln>
                    <a:effectLst/>
                  </pic:spPr>
                </pic:pic>
              </a:graphicData>
            </a:graphic>
          </wp:inline>
        </w:drawing>
      </w:r>
    </w:p>
    <w:p>
      <w:pPr>
        <w:pStyle w:val="Caption A"/>
        <w:keepLines w:val="1"/>
        <w:spacing w:before="40" w:after="60"/>
        <w:jc w:val="center"/>
      </w:pPr>
      <w:r>
        <w:rPr>
          <w:rtl w:val="0"/>
          <w:lang w:val="en-US"/>
        </w:rPr>
        <w:t>Table 5. Data types of the five columns in the selected HDI table. Annual growth and rank changes remain stored as text.</w:t>
      </w:r>
    </w:p>
    <w:p>
      <w:pPr>
        <w:pStyle w:val="Image A"/>
        <w:keepNext w:val="1"/>
        <w:jc w:val="center"/>
      </w:pPr>
      <w:r>
        <w:rPr>
          <w:outline w:val="0"/>
          <w:color w:val="000000"/>
          <w:u w:color="000000"/>
          <w14:textFill>
            <w14:solidFill>
              <w14:srgbClr w14:val="000000"/>
            </w14:solidFill>
          </w14:textFill>
        </w:rPr>
        <w:drawing xmlns:a="http://schemas.openxmlformats.org/drawingml/2006/main">
          <wp:inline distT="0" distB="0" distL="0" distR="0">
            <wp:extent cx="5724144" cy="2132524"/>
            <wp:effectExtent l="0" t="0" r="0" b="0"/>
            <wp:docPr id="1073741833" name="officeArt object" descr="Table 6. First five and last five rows of the HDI table, which contains 193 countries or territories. Footnote and missing-value markers remain in the imported data."/>
            <wp:cNvGraphicFramePr/>
            <a:graphic xmlns:a="http://schemas.openxmlformats.org/drawingml/2006/main">
              <a:graphicData uri="http://schemas.openxmlformats.org/drawingml/2006/picture">
                <pic:pic xmlns:pic="http://schemas.openxmlformats.org/drawingml/2006/picture">
                  <pic:nvPicPr>
                    <pic:cNvPr id="1073741833" name="Table 6. First five and last five rows of the HDI table, which contains 193 countries or territories. Footnote and missing-value markers remain in the imported data." descr="Table 6. First five and last five rows of the HDI table, which contains 193 countries or territories. Footnote and missing-value markers remain in the imported data."/>
                    <pic:cNvPicPr>
                      <a:picLocks noChangeAspect="1"/>
                    </pic:cNvPicPr>
                  </pic:nvPicPr>
                  <pic:blipFill>
                    <a:blip r:embed="rId12">
                      <a:extLst/>
                    </a:blip>
                    <a:stretch>
                      <a:fillRect/>
                    </a:stretch>
                  </pic:blipFill>
                  <pic:spPr>
                    <a:xfrm>
                      <a:off x="0" y="0"/>
                      <a:ext cx="5724144" cy="2132524"/>
                    </a:xfrm>
                    <a:prstGeom prst="rect">
                      <a:avLst/>
                    </a:prstGeom>
                    <a:ln w="12700" cap="flat">
                      <a:noFill/>
                      <a:miter lim="400000"/>
                    </a:ln>
                    <a:effectLst/>
                  </pic:spPr>
                </pic:pic>
              </a:graphicData>
            </a:graphic>
          </wp:inline>
        </w:drawing>
      </w:r>
    </w:p>
    <w:p>
      <w:pPr>
        <w:pStyle w:val="Caption A"/>
        <w:keepLines w:val="1"/>
        <w:spacing w:before="40" w:after="60"/>
        <w:jc w:val="center"/>
      </w:pPr>
      <w:r>
        <w:rPr>
          <w:rtl w:val="0"/>
          <w:lang w:val="en-US"/>
        </w:rPr>
        <w:t>Table 6. First five and last five rows of the HDI table, which contains 193 countries or territories. Footnote and missing-value markers remain in the imported data.</w:t>
      </w:r>
    </w:p>
    <w:p>
      <w:pPr>
        <w:pStyle w:val="Heading"/>
        <w:pBdr>
          <w:top w:val="nil"/>
          <w:left w:val="nil"/>
          <w:bottom w:val="single" w:color="b6c6e3" w:sz="4" w:space="0" w:shadow="0" w:frame="0"/>
          <w:right w:val="nil"/>
        </w:pBdr>
      </w:pPr>
      <w:r>
        <w:rPr>
          <w:outline w:val="0"/>
          <w:color w:val="c80631"/>
          <w:u w:color="c80631"/>
          <w:rtl w:val="0"/>
          <w14:textFill>
            <w14:solidFill>
              <w14:srgbClr w14:val="C80631"/>
            </w14:solidFill>
          </w14:textFill>
        </w:rPr>
        <w:t xml:space="preserve">5.  </w:t>
      </w:r>
      <w:r>
        <w:rPr>
          <w:outline w:val="0"/>
          <w:color w:val="0d3174"/>
          <w:u w:color="0d3174"/>
          <w:rtl w:val="0"/>
          <w:lang w:val="en-US"/>
          <w14:textFill>
            <w14:solidFill>
              <w14:srgbClr w14:val="0D3174"/>
            </w14:solidFill>
          </w14:textFill>
        </w:rPr>
        <w:t>Discussion</w:t>
      </w:r>
    </w:p>
    <w:p>
      <w:pPr>
        <w:pStyle w:val="Body A A"/>
        <w:spacing w:after="40"/>
      </w:pPr>
      <w:r>
        <w:rPr>
          <w:rtl w:val="0"/>
          <w:lang w:val="en-US"/>
        </w:rPr>
        <w:t>The results show how different regions contain different numbers of countries or economies in each income category. The regional totals count listed countries or economies, so differences in counts do not establish differences in income-group proportions. We can also see capital-city locations and how scattered they are. These points do not show country area or population, and rows with missing coordinates are not plotted. In the second dataset, we do not try to discover patterns; we are learning how to work with HTML properly. The web sources can change between downloads. A useful next step would be to clean the HDI percentage and rank-change columns before analysing them further.</w:t>
      </w:r>
    </w:p>
    <w:p>
      <w:pPr>
        <w:pStyle w:val="Heading"/>
        <w:pBdr>
          <w:top w:val="nil"/>
          <w:left w:val="nil"/>
          <w:bottom w:val="single" w:color="b6c6e3" w:sz="4" w:space="0" w:shadow="0" w:frame="0"/>
          <w:right w:val="nil"/>
        </w:pBdr>
      </w:pPr>
      <w:r>
        <w:rPr>
          <w:outline w:val="0"/>
          <w:color w:val="c80631"/>
          <w:u w:color="c80631"/>
          <w:rtl w:val="0"/>
          <w14:textFill>
            <w14:solidFill>
              <w14:srgbClr w14:val="C80631"/>
            </w14:solidFill>
          </w14:textFill>
        </w:rPr>
        <w:t xml:space="preserve">6.  </w:t>
      </w:r>
      <w:r>
        <w:rPr>
          <w:outline w:val="0"/>
          <w:color w:val="0d3174"/>
          <w:u w:color="0d3174"/>
          <w:rtl w:val="0"/>
          <w:lang w:val="en-US"/>
          <w14:textFill>
            <w14:solidFill>
              <w14:srgbClr w14:val="0D3174"/>
            </w14:solidFill>
          </w14:textFill>
        </w:rPr>
        <w:t>Reflection</w:t>
      </w:r>
    </w:p>
    <w:p>
      <w:pPr>
        <w:pStyle w:val="Body A A"/>
        <w:spacing w:after="40"/>
      </w:pPr>
      <w:r>
        <w:rPr>
          <w:rtl w:val="0"/>
          <w:lang w:val="en-US"/>
        </w:rPr>
        <w:t>I realized that it is hard to remember the plotting API, particularly when choosing between seaborn and matplotlib.pyplot. I need to spend more time learning the difference and understanding the benefits of each. Next time, I would keep a short example of the plotting calls and legend settings to refer to.</w:t>
      </w:r>
    </w:p>
    <w:p>
      <w:pPr>
        <w:pStyle w:val="Heading"/>
        <w:pBdr>
          <w:top w:val="nil"/>
          <w:left w:val="nil"/>
          <w:bottom w:val="single" w:color="b6c6e3" w:sz="4" w:space="0" w:shadow="0" w:frame="0"/>
          <w:right w:val="nil"/>
        </w:pBdr>
      </w:pPr>
      <w:r>
        <w:rPr>
          <w:outline w:val="0"/>
          <w:color w:val="c80631"/>
          <w:u w:color="c80631"/>
          <w:rtl w:val="0"/>
          <w14:textFill>
            <w14:solidFill>
              <w14:srgbClr w14:val="C80631"/>
            </w14:solidFill>
          </w14:textFill>
        </w:rPr>
        <w:t xml:space="preserve">7.  </w:t>
      </w:r>
      <w:r>
        <w:rPr>
          <w:outline w:val="0"/>
          <w:color w:val="0d3174"/>
          <w:u w:color="0d3174"/>
          <w:rtl w:val="0"/>
          <w:lang w:val="fr-FR"/>
          <w14:textFill>
            <w14:solidFill>
              <w14:srgbClr w14:val="0D3174"/>
            </w14:solidFill>
          </w14:textFill>
        </w:rPr>
        <w:t>References</w:t>
      </w:r>
    </w:p>
    <w:p>
      <w:pPr>
        <w:pStyle w:val="Reference"/>
      </w:pPr>
      <w:r>
        <w:rPr>
          <w:rtl w:val="0"/>
          <w:lang w:val="en-US"/>
        </w:rPr>
        <w:t>[1] World Bank. Country API, version 2. Accessed 25 October 2026.</w:t>
      </w:r>
      <w:r>
        <w:br w:type="textWrapping"/>
      </w:r>
      <w:r>
        <w:rPr>
          <w:rtl w:val="0"/>
          <w:lang w:val="en-US"/>
        </w:rPr>
        <w:t>https://api.worldbank.org/v2/country?format=json&amp;per_page=400</w:t>
      </w:r>
    </w:p>
    <w:p>
      <w:pPr>
        <w:pStyle w:val="Reference"/>
      </w:pPr>
      <w:r>
        <w:rPr>
          <w:rtl w:val="0"/>
          <w:lang w:val="en-US"/>
        </w:rPr>
        <w:t>[2] Wikipedia contributors. List of countries by Human Development Index. Accessed 25 October 2026.</w:t>
      </w:r>
      <w:r>
        <w:br w:type="textWrapping"/>
      </w:r>
      <w:r>
        <w:rPr>
          <w:rtl w:val="0"/>
          <w:lang w:val="en-US"/>
        </w:rPr>
        <w:t>https://en.wikipedia.org/wiki/List_of_countries_by_Human_Development_Index</w:t>
      </w:r>
    </w:p>
    <w:p>
      <w:pPr>
        <w:pStyle w:val="Reference"/>
      </w:pPr>
      <w:r>
        <w:rPr>
          <w:rtl w:val="0"/>
          <w:lang w:val="en-US"/>
        </w:rPr>
        <w:t>[3] Tiniakov, A. DSA 107 Lab 4 notebook. 2026.</w:t>
      </w:r>
      <w:r>
        <w:br w:type="textWrapping"/>
      </w:r>
      <w:r>
        <w:rPr>
          <w:rtl w:val="0"/>
          <w:lang w:val="en-US"/>
        </w:rPr>
        <w:t>https://github.com/AndrewTinyakov/dsa107-labs/blob/main/04/Lab04_Andrei_Tiniakov.ipynb</w:t>
      </w:r>
    </w:p>
    <w:p>
      <w:pPr>
        <w:pStyle w:val="Reference"/>
      </w:pPr>
      <w:r>
        <w:rPr>
          <w:rtl w:val="0"/>
          <w:lang w:val="en-US"/>
        </w:rPr>
        <w:t>Notebook repository: https://github.com/AndrewTinyakov/dsa107-labs</w:t>
      </w:r>
    </w:p>
    <w:p>
      <w:pPr>
        <w:pStyle w:val="Heading"/>
        <w:pBdr>
          <w:top w:val="nil"/>
          <w:left w:val="nil"/>
          <w:bottom w:val="single" w:color="b6c6e3" w:sz="4" w:space="0" w:shadow="0" w:frame="0"/>
          <w:right w:val="nil"/>
        </w:pBdr>
      </w:pPr>
      <w:r>
        <w:rPr>
          <w:outline w:val="0"/>
          <w:color w:val="c80631"/>
          <w:u w:color="c80631"/>
          <w:rtl w:val="0"/>
          <w14:textFill>
            <w14:solidFill>
              <w14:srgbClr w14:val="C80631"/>
            </w14:solidFill>
          </w14:textFill>
        </w:rPr>
        <w:t xml:space="preserve">8.  </w:t>
      </w:r>
      <w:r>
        <w:rPr>
          <w:outline w:val="0"/>
          <w:color w:val="0d3174"/>
          <w:u w:color="0d3174"/>
          <w:rtl w:val="0"/>
          <w:lang w:val="en-US"/>
          <w14:textFill>
            <w14:solidFill>
              <w14:srgbClr w14:val="0D3174"/>
            </w14:solidFill>
          </w14:textFill>
        </w:rPr>
        <w:t>AI assistance disclosure</w:t>
      </w:r>
    </w:p>
    <w:p>
      <w:pPr>
        <w:pStyle w:val="Body A A"/>
        <w:spacing w:after="40"/>
      </w:pPr>
      <w:r>
        <w:rPr>
          <w:rtl w:val="0"/>
          <w:lang w:val="en-US"/>
        </w:rPr>
        <w:t>I used AI assistance for hints and checks on API requests, JSON data, coordinate conversion, group summaries and reading HTML tables. I used OpenAI Codex to prepare the template and lightly edit the wording, tables, captions, references and layout. The notebook conversation is included in the AI usage log at the end of the notebook.</w:t>
      </w:r>
    </w:p>
    <w:sectPr>
      <w:headerReference w:type="default" r:id="rId13"/>
      <w:headerReference w:type="first" r:id="rId14"/>
      <w:footerReference w:type="default" r:id="rId15"/>
      <w:footerReference w:type="first" r:id="rId16"/>
      <w:pgSz w:w="11900" w:h="16840" w:orient="portrait"/>
      <w:pgMar w:top="1440" w:right="1440" w:bottom="1100" w:left="1440" w:header="600" w:footer="60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b6c6e3" w:sz="4" w:space="0" w:shadow="0" w:frame="0"/>
        <w:left w:val="nil"/>
        <w:bottom w:val="nil"/>
        <w:right w:val="nil"/>
      </w:pBdr>
      <w:tabs>
        <w:tab w:val="right" w:pos="9000"/>
      </w:tabs>
    </w:pPr>
    <w:r>
      <w:rPr>
        <w:rtl w:val="0"/>
      </w:rPr>
      <w:t xml:space="preserve">Andrei Tiniakov </w:t>
    </w:r>
    <w:r>
      <w:rPr>
        <w:rtl w:val="0"/>
        <w:lang w:val="de-DE"/>
      </w:rPr>
      <w:t xml:space="preserve">· </w:t>
    </w:r>
    <w:r>
      <w:rPr>
        <w:rtl w:val="0"/>
      </w:rPr>
      <w:t xml:space="preserve">26022121102 </w:t>
    </w:r>
    <w:r>
      <w:rPr>
        <w:rtl w:val="0"/>
        <w:lang w:val="de-DE"/>
      </w:rPr>
      <w:t xml:space="preserve">· </w:t>
    </w:r>
    <w:r>
      <w:rPr>
        <w:rtl w:val="0"/>
        <w:lang w:val="da-DK"/>
      </w:rPr>
      <w:t>DSA 107 Lab 4</w:t>
      <w:tab/>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6b7180"/>
      <w:spacing w:val="0"/>
      <w:kern w:val="0"/>
      <w:position w:val="0"/>
      <w:sz w:val="18"/>
      <w:szCs w:val="18"/>
      <w:u w:val="none" w:color="6b7180"/>
      <w:shd w:val="nil" w:color="auto" w:fill="auto"/>
      <w:vertAlign w:val="baseline"/>
      <w14:textFill>
        <w14:solidFill>
          <w14:srgbClr w14:val="6B718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Image A">
    <w:name w:val="Image A"/>
    <w:next w:val="Image A"/>
    <w:pPr>
      <w:keepNext w:val="0"/>
      <w:keepLines w:val="0"/>
      <w:pageBreakBefore w:val="0"/>
      <w:widowControl w:val="1"/>
      <w:shd w:val="clear" w:color="auto" w:fill="auto"/>
      <w:suppressAutoHyphens w:val="0"/>
      <w:bidi w:val="0"/>
      <w:spacing w:before="4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14:textFill>
        <w14:solidFill>
          <w14:srgbClr w14:val="1F2937"/>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Institution">
    <w:name w:val="Institution"/>
    <w:next w:val="Institution"/>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0d3174"/>
      <w:spacing w:val="0"/>
      <w:kern w:val="0"/>
      <w:position w:val="0"/>
      <w:sz w:val="24"/>
      <w:szCs w:val="24"/>
      <w:u w:val="none" w:color="0d3174"/>
      <w:shd w:val="nil" w:color="auto" w:fill="auto"/>
      <w:vertAlign w:val="baseline"/>
      <w:lang w:val="de-DE"/>
      <w14:textFill>
        <w14:solidFill>
          <w14:srgbClr w14:val="0D3174"/>
        </w14:solidFill>
      </w14:textFill>
    </w:rPr>
  </w:style>
  <w:style w:type="paragraph" w:styleId="Faculty">
    <w:name w:val="Faculty"/>
    <w:next w:val="Facult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6b7180"/>
      <w:spacing w:val="0"/>
      <w:kern w:val="0"/>
      <w:position w:val="0"/>
      <w:sz w:val="18"/>
      <w:szCs w:val="18"/>
      <w:u w:val="none" w:color="6b7180"/>
      <w:shd w:val="nil" w:color="auto" w:fill="auto"/>
      <w:vertAlign w:val="baseline"/>
      <w:lang w:val="en-US"/>
      <w14:textFill>
        <w14:solidFill>
          <w14:srgbClr w14:val="6B7180"/>
        </w14:solidFill>
      </w14:textFill>
    </w:rPr>
  </w:style>
  <w:style w:type="paragraph" w:styleId="CoverCourse">
    <w:name w:val="CoverCourse"/>
    <w:next w:val="CoverCours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6b7180"/>
      <w:spacing w:val="0"/>
      <w:kern w:val="0"/>
      <w:position w:val="0"/>
      <w:sz w:val="20"/>
      <w:szCs w:val="20"/>
      <w:u w:val="none" w:color="6b7180"/>
      <w:shd w:val="nil" w:color="auto" w:fill="auto"/>
      <w:vertAlign w:val="baseline"/>
      <w:lang w:val="en-US"/>
      <w14:textFill>
        <w14:solidFill>
          <w14:srgbClr w14:val="6B7180"/>
        </w14:solidFill>
      </w14:textFill>
    </w:rPr>
  </w:style>
  <w:style w:type="paragraph" w:styleId="CoverReport">
    <w:name w:val="CoverReport"/>
    <w:next w:val="CoverRepor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c80631"/>
      <w:spacing w:val="0"/>
      <w:kern w:val="0"/>
      <w:position w:val="0"/>
      <w:sz w:val="22"/>
      <w:szCs w:val="22"/>
      <w:u w:val="none" w:color="c80631"/>
      <w:shd w:val="nil" w:color="auto" w:fill="auto"/>
      <w:vertAlign w:val="baseline"/>
      <w:lang w:val="en-US"/>
      <w14:textFill>
        <w14:solidFill>
          <w14:srgbClr w14:val="C80631"/>
        </w14:solidFill>
      </w14:textFill>
    </w:rPr>
  </w:style>
  <w:style w:type="paragraph" w:styleId="Title">
    <w:name w:val="Title"/>
    <w:next w:val="Title"/>
    <w:pPr>
      <w:keepNext w:val="1"/>
      <w:keepLines w:val="1"/>
      <w:pageBreakBefore w:val="0"/>
      <w:widowControl w:val="1"/>
      <w:shd w:val="clear" w:color="auto" w:fill="auto"/>
      <w:suppressAutoHyphens w:val="0"/>
      <w:bidi w:val="0"/>
      <w:spacing w:before="0" w:after="160" w:line="24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0d3174"/>
      <w:spacing w:val="0"/>
      <w:kern w:val="0"/>
      <w:position w:val="0"/>
      <w:sz w:val="44"/>
      <w:szCs w:val="44"/>
      <w:u w:val="none" w:color="0d3174"/>
      <w:shd w:val="nil" w:color="auto" w:fill="auto"/>
      <w:vertAlign w:val="baseline"/>
      <w:lang w:val="en-US"/>
      <w14:textOutline w14:w="12700" w14:cap="flat">
        <w14:noFill/>
        <w14:miter w14:lim="400000"/>
      </w14:textOutline>
      <w14:textFill>
        <w14:solidFill>
          <w14:srgbClr w14:val="0D3174"/>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6b7180"/>
      <w:spacing w:val="0"/>
      <w:kern w:val="0"/>
      <w:position w:val="0"/>
      <w:sz w:val="22"/>
      <w:szCs w:val="22"/>
      <w:u w:val="none" w:color="6b7180"/>
      <w:shd w:val="nil" w:color="auto" w:fill="auto"/>
      <w:vertAlign w:val="baseline"/>
      <w:lang w:val="en-US"/>
      <w14:textOutline w14:w="12700" w14:cap="flat">
        <w14:noFill/>
        <w14:miter w14:lim="400000"/>
      </w14:textOutline>
      <w14:textFill>
        <w14:solidFill>
          <w14:srgbClr w14:val="6B7180"/>
        </w14:solidFill>
      </w14:textFill>
    </w:rPr>
  </w:style>
  <w:style w:type="paragraph" w:styleId="Metadata">
    <w:name w:val="Metadata"/>
    <w:next w:val="Metadat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de-DE"/>
      <w14:textFill>
        <w14:solidFill>
          <w14:srgbClr w14:val="1F2937"/>
        </w14:solidFill>
      </w14:textFill>
    </w:rPr>
  </w:style>
  <w:style w:type="paragraph" w:styleId="Campus">
    <w:name w:val="Campus"/>
    <w:next w:val="Campus"/>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9aa2b1"/>
      <w:spacing w:val="0"/>
      <w:kern w:val="0"/>
      <w:position w:val="0"/>
      <w:sz w:val="18"/>
      <w:szCs w:val="18"/>
      <w:u w:val="none" w:color="9aa2b1"/>
      <w:shd w:val="nil" w:color="auto" w:fill="auto"/>
      <w:vertAlign w:val="baseline"/>
      <w14:textFill>
        <w14:solidFill>
          <w14:srgbClr w14:val="9AA2B1"/>
        </w14:solidFill>
      </w14:textFill>
    </w:rPr>
  </w:style>
  <w:style w:type="paragraph" w:styleId="Heading">
    <w:name w:val="Heading"/>
    <w:next w:val="Heading"/>
    <w:pPr>
      <w:keepNext w:val="1"/>
      <w:keepLines w:val="1"/>
      <w:pageBreakBefore w:val="0"/>
      <w:widowControl w:val="1"/>
      <w:shd w:val="clear" w:color="auto" w:fill="auto"/>
      <w:suppressAutoHyphens w:val="0"/>
      <w:bidi w:val="0"/>
      <w:spacing w:before="160" w:after="10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d3174"/>
      <w:spacing w:val="0"/>
      <w:kern w:val="0"/>
      <w:position w:val="0"/>
      <w:sz w:val="24"/>
      <w:szCs w:val="24"/>
      <w:u w:val="none" w:color="0d3174"/>
      <w:shd w:val="nil" w:color="auto" w:fill="auto"/>
      <w:vertAlign w:val="baseline"/>
      <w14:textOutline w14:w="12700" w14:cap="flat">
        <w14:noFill/>
        <w14:miter w14:lim="400000"/>
      </w14:textOutline>
      <w14:textFill>
        <w14:solidFill>
          <w14:srgbClr w14:val="0D3174"/>
        </w14:solidFill>
      </w14:textFill>
    </w:rPr>
  </w:style>
  <w:style w:type="paragraph" w:styleId="Body A A">
    <w:name w:val="Body A A"/>
    <w:next w:val="Body A A"/>
    <w:pPr>
      <w:keepNext w:val="0"/>
      <w:keepLines w:val="0"/>
      <w:pageBreakBefore w:val="0"/>
      <w:widowControl w:val="1"/>
      <w:shd w:val="clear" w:color="auto" w:fill="auto"/>
      <w:suppressAutoHyphens w:val="0"/>
      <w:bidi w:val="0"/>
      <w:spacing w:before="0" w:after="8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paragraph" w:styleId="TableText">
    <w:name w:val="TableText"/>
    <w:next w:val="Table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19"/>
      <w:szCs w:val="19"/>
      <w:u w:val="none" w:color="1f2937"/>
      <w:shd w:val="nil" w:color="auto" w:fill="auto"/>
      <w:vertAlign w:val="baseline"/>
      <w:lang w:val="en-US"/>
      <w14:textFill>
        <w14:solidFill>
          <w14:srgbClr w14:val="1F2937"/>
        </w14:solidFill>
      </w14:textFill>
    </w:rPr>
  </w:style>
  <w:style w:type="paragraph" w:styleId="Caption A">
    <w:name w:val="Caption A"/>
    <w:next w:val="Caption A"/>
    <w:pPr>
      <w:keepNext w:val="0"/>
      <w:keepLines w:val="0"/>
      <w:pageBreakBefore w:val="0"/>
      <w:widowControl w:val="1"/>
      <w:shd w:val="clear" w:color="auto" w:fill="auto"/>
      <w:suppressAutoHyphens w:val="0"/>
      <w:bidi w:val="0"/>
      <w:spacing w:before="60" w:after="100" w:line="240"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6b7180"/>
      <w:spacing w:val="0"/>
      <w:kern w:val="0"/>
      <w:position w:val="0"/>
      <w:sz w:val="18"/>
      <w:szCs w:val="18"/>
      <w:u w:val="none" w:color="6b7180"/>
      <w:shd w:val="nil" w:color="auto" w:fill="auto"/>
      <w:vertAlign w:val="baseline"/>
      <w:lang w:val="en-US"/>
      <w14:textOutline w14:w="12700" w14:cap="flat">
        <w14:noFill/>
        <w14:miter w14:lim="400000"/>
      </w14:textOutline>
      <w14:textFill>
        <w14:solidFill>
          <w14:srgbClr w14:val="6B7180"/>
        </w14:solidFill>
      </w14:textFill>
    </w:rPr>
  </w:style>
  <w:style w:type="paragraph" w:styleId="Reference">
    <w:name w:val="Reference"/>
    <w:next w:val="Reference"/>
    <w:pPr>
      <w:keepNext w:val="0"/>
      <w:keepLines w:val="0"/>
      <w:pageBreakBefore w:val="0"/>
      <w:widowControl w:val="1"/>
      <w:shd w:val="clear" w:color="auto" w:fill="auto"/>
      <w:suppressAutoHyphens w:val="0"/>
      <w:bidi w:val="0"/>
      <w:spacing w:before="0" w:after="5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0"/>
      <w:szCs w:val="20"/>
      <w:u w:val="none" w:color="1f2937"/>
      <w:shd w:val="nil" w:color="auto" w:fill="auto"/>
      <w:vertAlign w:val="baseline"/>
      <w:lang w:val="en-US"/>
      <w14:textFill>
        <w14:solidFill>
          <w14:srgbClr w14:val="1F2937"/>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