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Copyright 2025 Mission Master’s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Permission is hereby granted, free of charge, to any person obtaining a copy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of this software and associated documentation files (the "Software"), to deal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 the Software without restriction, including without limitation the rights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to use, copy, modify, merge, publish, distribute, sublicense, and/or sell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0" w:firstLine="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copies of the Software, and to permit persons to whom the Software is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furnished to do so, subject to the following conditions: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The above copyright notice and this permission notice shall be included in all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copies or substantial portions of the Software.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THE SOFTWARE IS PROVIDED "AS IS", WITHOUT WARRANTY OF ANY KIND, EXPRESS OR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IMPLIED, INCLUDING BUT NOT LIMITED TO THE WARRANTIES OF MERCHANTABILITY,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FITNESS FOR A PARTICULAR PURPOSE AND NONINFRINGEMENT. IN NO EVENT SHALL THE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AUTHORS OR COPYRIGHT HOLDERS BE LIABLE FOR ANY CLAIM, DAMAGES OR OTHER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LIABILITY, WHETHER IN AN ACTION OF CONTRACT, TORT OR OTHERWISE, ARISING FROM,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OUT OF OR IN CONNECTION WITH THE SOFTWARE OR THE USE OR OTHER DEALINGS IN THE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SOFTWARE.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