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1BA02" w14:textId="77777777" w:rsidR="007565E1" w:rsidRDefault="007565E1">
      <w:pPr>
        <w:pBdr>
          <w:bottom w:val="single" w:sz="12" w:space="1" w:color="1F618D"/>
        </w:pBdr>
        <w:spacing w:after="40"/>
      </w:pPr>
    </w:p>
    <w:p w14:paraId="7AF9CF57" w14:textId="77777777" w:rsidR="007565E1" w:rsidRDefault="007565E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00"/>
        <w:gridCol w:w="2760"/>
      </w:tblGrid>
      <w:tr w:rsidR="007565E1" w14:paraId="4EC0B5D9" w14:textId="77777777">
        <w:tc>
          <w:tcPr>
            <w:tcW w:w="6600" w:type="dxa"/>
            <w:tcBorders>
              <w:top w:val="none" w:sz="0" w:space="0" w:color="FFFFFF"/>
              <w:left w:val="none" w:sz="0" w:space="0" w:color="FFFFFF"/>
              <w:bottom w:val="none" w:sz="0" w:space="0" w:color="FFFFFF"/>
              <w:right w:val="none" w:sz="0" w:space="0" w:color="FFFFFF"/>
            </w:tcBorders>
          </w:tcPr>
          <w:p w14:paraId="5C943D08" w14:textId="77777777" w:rsidR="007565E1" w:rsidRDefault="00000000">
            <w:pPr>
              <w:spacing w:after="80"/>
            </w:pPr>
            <w:r>
              <w:rPr>
                <w:rFonts w:ascii="Arial" w:eastAsia="Arial" w:hAnsi="Arial" w:cs="Arial"/>
                <w:b/>
                <w:bCs/>
                <w:color w:val="555555"/>
                <w:sz w:val="18"/>
                <w:szCs w:val="18"/>
              </w:rPr>
              <w:t>T E C H N I C A L   R E P O R T</w:t>
            </w:r>
          </w:p>
          <w:p w14:paraId="3DF642A2" w14:textId="77777777" w:rsidR="007565E1" w:rsidRDefault="00000000">
            <w:pPr>
              <w:spacing w:after="40"/>
            </w:pPr>
            <w:r>
              <w:rPr>
                <w:rFonts w:ascii="Arial" w:eastAsia="Arial" w:hAnsi="Arial" w:cs="Arial"/>
                <w:b/>
                <w:bCs/>
                <w:color w:val="1A1A1A"/>
                <w:sz w:val="56"/>
                <w:szCs w:val="56"/>
              </w:rPr>
              <w:t>Customer Loyalty,</w:t>
            </w:r>
          </w:p>
          <w:p w14:paraId="2B671BD1" w14:textId="77777777" w:rsidR="007565E1" w:rsidRDefault="00000000">
            <w:pPr>
              <w:spacing w:after="40"/>
            </w:pPr>
            <w:r>
              <w:rPr>
                <w:rFonts w:ascii="Arial" w:eastAsia="Arial" w:hAnsi="Arial" w:cs="Arial"/>
                <w:b/>
                <w:bCs/>
                <w:color w:val="1A1A1A"/>
                <w:sz w:val="56"/>
                <w:szCs w:val="56"/>
              </w:rPr>
              <w:t>Segmentation &amp;</w:t>
            </w:r>
          </w:p>
          <w:p w14:paraId="2DA2E809" w14:textId="77777777" w:rsidR="007565E1" w:rsidRDefault="00000000">
            <w:pPr>
              <w:spacing w:after="80"/>
            </w:pPr>
            <w:r>
              <w:rPr>
                <w:rFonts w:ascii="Arial" w:eastAsia="Arial" w:hAnsi="Arial" w:cs="Arial"/>
                <w:b/>
                <w:bCs/>
                <w:color w:val="1A1A1A"/>
                <w:sz w:val="56"/>
                <w:szCs w:val="56"/>
              </w:rPr>
              <w:t>Sentiment Analysis</w:t>
            </w:r>
          </w:p>
          <w:p w14:paraId="5DAC6334" w14:textId="77777777" w:rsidR="007565E1" w:rsidRDefault="00000000">
            <w:r>
              <w:rPr>
                <w:rFonts w:ascii="Arial" w:eastAsia="Arial" w:hAnsi="Arial" w:cs="Arial"/>
                <w:color w:val="555555"/>
                <w:sz w:val="22"/>
                <w:szCs w:val="22"/>
              </w:rPr>
              <w:t xml:space="preserve">Customer loyalty analytics for a global </w:t>
            </w:r>
            <w:proofErr w:type="gramStart"/>
            <w:r>
              <w:rPr>
                <w:rFonts w:ascii="Arial" w:eastAsia="Arial" w:hAnsi="Arial" w:cs="Arial"/>
                <w:color w:val="555555"/>
                <w:sz w:val="22"/>
                <w:szCs w:val="22"/>
              </w:rPr>
              <w:t>games</w:t>
            </w:r>
            <w:proofErr w:type="gramEnd"/>
            <w:r>
              <w:rPr>
                <w:rFonts w:ascii="Arial" w:eastAsia="Arial" w:hAnsi="Arial" w:cs="Arial"/>
                <w:color w:val="555555"/>
                <w:sz w:val="22"/>
                <w:szCs w:val="22"/>
              </w:rPr>
              <w:t xml:space="preserve"> retailer using Python and R to identify spending patterns, predict loyalty points, segment customers, and analyse review sentiment.</w:t>
            </w:r>
          </w:p>
        </w:tc>
        <w:tc>
          <w:tcPr>
            <w:tcW w:w="2760" w:type="dxa"/>
            <w:tcBorders>
              <w:top w:val="none" w:sz="0" w:space="0" w:color="FFFFFF"/>
              <w:left w:val="none" w:sz="0" w:space="0" w:color="FFFFFF"/>
              <w:bottom w:val="none" w:sz="0" w:space="0" w:color="FFFFFF"/>
              <w:right w:val="none" w:sz="0" w:space="0" w:color="FFFFFF"/>
            </w:tcBorders>
            <w:tcMar>
              <w:top w:w="200" w:type="dxa"/>
              <w:left w:w="400" w:type="dxa"/>
              <w:bottom w:w="0" w:type="dxa"/>
              <w:right w:w="0" w:type="dxa"/>
            </w:tcMar>
          </w:tcPr>
          <w:tbl>
            <w:tblPr>
              <w:tblW w:w="1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tblGrid>
            <w:tr w:rsidR="007565E1" w14:paraId="354AEEBD" w14:textId="77777777">
              <w:tc>
                <w:tcPr>
                  <w:tcW w:w="1800" w:type="dxa"/>
                  <w:tcBorders>
                    <w:top w:val="none" w:sz="0" w:space="0" w:color="FFFFFF"/>
                    <w:left w:val="none" w:sz="0" w:space="0" w:color="FFFFFF"/>
                    <w:bottom w:val="none" w:sz="0" w:space="0" w:color="FFFFFF"/>
                    <w:right w:val="none" w:sz="0" w:space="0" w:color="FFFFFF"/>
                  </w:tcBorders>
                  <w:shd w:val="clear" w:color="auto" w:fill="1F618D"/>
                  <w:tcMar>
                    <w:top w:w="200" w:type="dxa"/>
                    <w:left w:w="200" w:type="dxa"/>
                    <w:bottom w:w="200" w:type="dxa"/>
                    <w:right w:w="200" w:type="dxa"/>
                  </w:tcMar>
                </w:tcPr>
                <w:p w14:paraId="3966BC19" w14:textId="77777777" w:rsidR="007565E1" w:rsidRDefault="00000000">
                  <w:pPr>
                    <w:jc w:val="center"/>
                  </w:pPr>
                  <w:r>
                    <w:rPr>
                      <w:rFonts w:ascii="Arial" w:eastAsia="Arial" w:hAnsi="Arial" w:cs="Arial"/>
                      <w:b/>
                      <w:bCs/>
                      <w:color w:val="FFFFFF"/>
                      <w:sz w:val="56"/>
                      <w:szCs w:val="56"/>
                    </w:rPr>
                    <w:t>TG</w:t>
                  </w:r>
                </w:p>
              </w:tc>
            </w:tr>
          </w:tbl>
          <w:p w14:paraId="16B59278" w14:textId="77777777" w:rsidR="007565E1" w:rsidRDefault="007565E1"/>
        </w:tc>
      </w:tr>
    </w:tbl>
    <w:p w14:paraId="520D1EC5" w14:textId="77777777" w:rsidR="007565E1" w:rsidRDefault="007565E1">
      <w:pPr>
        <w:spacing w:after="320"/>
      </w:pPr>
    </w:p>
    <w:p w14:paraId="5C625CB5" w14:textId="77777777" w:rsidR="007565E1" w:rsidRDefault="007565E1">
      <w:pPr>
        <w:pBdr>
          <w:bottom w:val="single" w:sz="4" w:space="1" w:color="D4E6F1"/>
        </w:pBdr>
        <w:spacing w:after="40"/>
      </w:pPr>
    </w:p>
    <w:p w14:paraId="448B703C" w14:textId="77777777" w:rsidR="007565E1" w:rsidRDefault="007565E1">
      <w:pPr>
        <w:spacing w:after="120"/>
      </w:pPr>
    </w:p>
    <w:p w14:paraId="345D7787" w14:textId="77777777" w:rsidR="007565E1" w:rsidRDefault="00000000">
      <w:pPr>
        <w:jc w:val="center"/>
      </w:pPr>
      <w:r>
        <w:rPr>
          <w:rFonts w:ascii="Arial" w:eastAsia="Arial" w:hAnsi="Arial" w:cs="Arial"/>
          <w:b/>
          <w:bCs/>
          <w:color w:val="1A1A1A"/>
          <w:sz w:val="26"/>
          <w:szCs w:val="26"/>
        </w:rPr>
        <w:t>Andrew Willacy</w:t>
      </w:r>
      <w:r>
        <w:rPr>
          <w:rFonts w:ascii="Arial" w:eastAsia="Arial" w:hAnsi="Arial" w:cs="Arial"/>
          <w:color w:val="555555"/>
          <w:sz w:val="24"/>
          <w:szCs w:val="24"/>
        </w:rPr>
        <w:t xml:space="preserve">   |   October 2025</w:t>
      </w:r>
    </w:p>
    <w:p w14:paraId="00BF45B2" w14:textId="77777777" w:rsidR="007565E1" w:rsidRDefault="007565E1">
      <w:pPr>
        <w:spacing w:after="400"/>
      </w:pPr>
    </w:p>
    <w:p w14:paraId="44E1745D" w14:textId="77777777" w:rsidR="007565E1" w:rsidRDefault="00000000">
      <w:pPr>
        <w:spacing w:after="80"/>
      </w:pPr>
      <w:r>
        <w:rPr>
          <w:rFonts w:ascii="Arial" w:eastAsia="Arial" w:hAnsi="Arial" w:cs="Arial"/>
          <w:b/>
          <w:bCs/>
          <w:color w:val="555555"/>
          <w:sz w:val="18"/>
          <w:szCs w:val="18"/>
        </w:rPr>
        <w:t>TOOLS &amp; TECH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565E1" w14:paraId="2A0528F0" w14:textId="77777777">
        <w:tc>
          <w:tcPr>
            <w:tcW w:w="31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839DE31" w14:textId="77777777" w:rsidR="007565E1" w:rsidRDefault="00000000">
            <w:pPr>
              <w:spacing w:after="60"/>
              <w:jc w:val="center"/>
            </w:pPr>
            <w:r>
              <w:rPr>
                <w:noProof/>
              </w:rPr>
              <w:drawing>
                <wp:inline distT="0" distB="0" distL="0" distR="0" wp14:anchorId="506D61CC" wp14:editId="0F4DAD73">
                  <wp:extent cx="685800"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85800" cy="685800"/>
                          </a:xfrm>
                          <a:prstGeom prst="rect">
                            <a:avLst/>
                          </a:prstGeom>
                        </pic:spPr>
                      </pic:pic>
                    </a:graphicData>
                  </a:graphic>
                </wp:inline>
              </w:drawing>
            </w:r>
          </w:p>
          <w:p w14:paraId="7F0DCAE6" w14:textId="77777777" w:rsidR="007565E1" w:rsidRDefault="00000000">
            <w:pPr>
              <w:spacing w:after="20"/>
              <w:jc w:val="center"/>
            </w:pPr>
            <w:r>
              <w:rPr>
                <w:rFonts w:ascii="Arial" w:eastAsia="Arial" w:hAnsi="Arial" w:cs="Arial"/>
                <w:b/>
                <w:bCs/>
                <w:color w:val="1F618D"/>
                <w:sz w:val="22"/>
                <w:szCs w:val="22"/>
              </w:rPr>
              <w:t>Python</w:t>
            </w:r>
          </w:p>
          <w:p w14:paraId="4F2DD63C" w14:textId="77777777" w:rsidR="007565E1" w:rsidRDefault="00000000">
            <w:pPr>
              <w:jc w:val="center"/>
            </w:pPr>
            <w:r>
              <w:rPr>
                <w:rFonts w:ascii="Arial" w:eastAsia="Arial" w:hAnsi="Arial" w:cs="Arial"/>
                <w:color w:val="555555"/>
                <w:sz w:val="18"/>
                <w:szCs w:val="18"/>
              </w:rPr>
              <w:t>Analysis &amp; modelling</w:t>
            </w:r>
          </w:p>
        </w:tc>
        <w:tc>
          <w:tcPr>
            <w:tcW w:w="31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C809F3A" w14:textId="77777777" w:rsidR="007565E1" w:rsidRDefault="00000000">
            <w:pPr>
              <w:spacing w:after="60"/>
              <w:jc w:val="center"/>
            </w:pPr>
            <w:r>
              <w:rPr>
                <w:noProof/>
              </w:rPr>
              <w:drawing>
                <wp:inline distT="0" distB="0" distL="0" distR="0" wp14:anchorId="3203BC31" wp14:editId="54576C1B">
                  <wp:extent cx="685800" cy="685800"/>
                  <wp:effectExtent l="0" t="0" r="0" b="0"/>
                  <wp:docPr id="202100203" name="Picture 202100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85800" cy="685800"/>
                          </a:xfrm>
                          <a:prstGeom prst="rect">
                            <a:avLst/>
                          </a:prstGeom>
                        </pic:spPr>
                      </pic:pic>
                    </a:graphicData>
                  </a:graphic>
                </wp:inline>
              </w:drawing>
            </w:r>
          </w:p>
          <w:p w14:paraId="5D694F55" w14:textId="77777777" w:rsidR="007565E1" w:rsidRDefault="00000000">
            <w:pPr>
              <w:spacing w:after="20"/>
              <w:jc w:val="center"/>
            </w:pPr>
            <w:r>
              <w:rPr>
                <w:rFonts w:ascii="Arial" w:eastAsia="Arial" w:hAnsi="Arial" w:cs="Arial"/>
                <w:b/>
                <w:bCs/>
                <w:color w:val="1F618D"/>
                <w:sz w:val="22"/>
                <w:szCs w:val="22"/>
              </w:rPr>
              <w:t>R</w:t>
            </w:r>
          </w:p>
          <w:p w14:paraId="2C1552DC" w14:textId="77777777" w:rsidR="007565E1" w:rsidRDefault="00000000">
            <w:pPr>
              <w:jc w:val="center"/>
            </w:pPr>
            <w:r>
              <w:rPr>
                <w:rFonts w:ascii="Arial" w:eastAsia="Arial" w:hAnsi="Arial" w:cs="Arial"/>
                <w:color w:val="555555"/>
                <w:sz w:val="18"/>
                <w:szCs w:val="18"/>
              </w:rPr>
              <w:t>Statistical analysis</w:t>
            </w:r>
          </w:p>
        </w:tc>
        <w:tc>
          <w:tcPr>
            <w:tcW w:w="31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91899BD" w14:textId="77777777" w:rsidR="007565E1" w:rsidRDefault="00000000">
            <w:pPr>
              <w:spacing w:after="60"/>
              <w:jc w:val="center"/>
            </w:pPr>
            <w:r>
              <w:rPr>
                <w:noProof/>
              </w:rPr>
              <w:drawing>
                <wp:inline distT="0" distB="0" distL="0" distR="0" wp14:anchorId="38DB2C83" wp14:editId="4B477C39">
                  <wp:extent cx="685800" cy="685800"/>
                  <wp:effectExtent l="0" t="0" r="0" b="0"/>
                  <wp:docPr id="454241492" name="Picture 454241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85800" cy="685800"/>
                          </a:xfrm>
                          <a:prstGeom prst="rect">
                            <a:avLst/>
                          </a:prstGeom>
                        </pic:spPr>
                      </pic:pic>
                    </a:graphicData>
                  </a:graphic>
                </wp:inline>
              </w:drawing>
            </w:r>
          </w:p>
          <w:p w14:paraId="4FCEBD01" w14:textId="77777777" w:rsidR="007565E1" w:rsidRDefault="00000000">
            <w:pPr>
              <w:spacing w:after="20"/>
              <w:jc w:val="center"/>
            </w:pPr>
            <w:r>
              <w:rPr>
                <w:rFonts w:ascii="Arial" w:eastAsia="Arial" w:hAnsi="Arial" w:cs="Arial"/>
                <w:b/>
                <w:bCs/>
                <w:color w:val="1F618D"/>
                <w:sz w:val="22"/>
                <w:szCs w:val="22"/>
              </w:rPr>
              <w:t>Matplotlib</w:t>
            </w:r>
          </w:p>
          <w:p w14:paraId="4935A4EE" w14:textId="77777777" w:rsidR="007565E1" w:rsidRDefault="00000000">
            <w:pPr>
              <w:jc w:val="center"/>
            </w:pPr>
            <w:r>
              <w:rPr>
                <w:rFonts w:ascii="Arial" w:eastAsia="Arial" w:hAnsi="Arial" w:cs="Arial"/>
                <w:color w:val="555555"/>
                <w:sz w:val="18"/>
                <w:szCs w:val="18"/>
              </w:rPr>
              <w:t>Visualisation &amp; charts</w:t>
            </w:r>
          </w:p>
        </w:tc>
      </w:tr>
    </w:tbl>
    <w:p w14:paraId="230036F0" w14:textId="77777777" w:rsidR="007565E1" w:rsidRDefault="007565E1">
      <w:pPr>
        <w:spacing w:after="400"/>
      </w:pPr>
    </w:p>
    <w:p w14:paraId="5A484E0F" w14:textId="77777777" w:rsidR="007565E1" w:rsidRDefault="00000000">
      <w:pPr>
        <w:spacing w:after="80"/>
      </w:pPr>
      <w:r>
        <w:rPr>
          <w:rFonts w:ascii="Arial" w:eastAsia="Arial" w:hAnsi="Arial" w:cs="Arial"/>
          <w:b/>
          <w:bCs/>
          <w:color w:val="555555"/>
          <w:sz w:val="18"/>
          <w:szCs w:val="18"/>
        </w:rPr>
        <w:t xml:space="preserve">K E Y   B U S I N E S </w:t>
      </w:r>
      <w:proofErr w:type="spellStart"/>
      <w:r>
        <w:rPr>
          <w:rFonts w:ascii="Arial" w:eastAsia="Arial" w:hAnsi="Arial" w:cs="Arial"/>
          <w:b/>
          <w:bCs/>
          <w:color w:val="555555"/>
          <w:sz w:val="18"/>
          <w:szCs w:val="18"/>
        </w:rPr>
        <w:t>S</w:t>
      </w:r>
      <w:proofErr w:type="spellEnd"/>
      <w:r>
        <w:rPr>
          <w:rFonts w:ascii="Arial" w:eastAsia="Arial" w:hAnsi="Arial" w:cs="Arial"/>
          <w:b/>
          <w:bCs/>
          <w:color w:val="555555"/>
          <w:sz w:val="18"/>
          <w:szCs w:val="18"/>
        </w:rPr>
        <w:t xml:space="preserve">   Q U E S T I O N 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149E8" w14:paraId="3BB33BE4" w14:textId="77777777">
        <w:tc>
          <w:tcPr>
            <w:tcW w:w="3060" w:type="dxa"/>
            <w:shd w:val="clear" w:color="auto" w:fill="D4E6F1"/>
            <w:tcMar>
              <w:top w:w="100" w:type="dxa"/>
              <w:left w:w="120" w:type="dxa"/>
              <w:bottom w:w="100" w:type="dxa"/>
              <w:right w:w="120" w:type="dxa"/>
            </w:tcMar>
          </w:tcPr>
          <w:p w14:paraId="22E76A1F" w14:textId="77777777" w:rsidR="007565E1" w:rsidRDefault="00000000">
            <w:pPr>
              <w:spacing w:after="40"/>
            </w:pPr>
            <w:r>
              <w:rPr>
                <w:rFonts w:ascii="Arial" w:eastAsia="Arial" w:hAnsi="Arial" w:cs="Arial"/>
                <w:b/>
                <w:bCs/>
                <w:color w:val="154360"/>
              </w:rPr>
              <w:t>What drives loyalty?</w:t>
            </w:r>
          </w:p>
          <w:p w14:paraId="22DEE47B" w14:textId="77777777" w:rsidR="007565E1" w:rsidRDefault="00000000">
            <w:r>
              <w:rPr>
                <w:rFonts w:ascii="Arial" w:eastAsia="Arial" w:hAnsi="Arial" w:cs="Arial"/>
                <w:color w:val="555555"/>
                <w:sz w:val="18"/>
                <w:szCs w:val="18"/>
              </w:rPr>
              <w:t>Spending patterns &amp; predictors</w:t>
            </w:r>
          </w:p>
        </w:tc>
        <w:tc>
          <w:tcPr>
            <w:tcW w:w="3060" w:type="dxa"/>
            <w:shd w:val="clear" w:color="auto" w:fill="D4E6F1"/>
            <w:tcMar>
              <w:top w:w="100" w:type="dxa"/>
              <w:left w:w="120" w:type="dxa"/>
              <w:bottom w:w="100" w:type="dxa"/>
              <w:right w:w="120" w:type="dxa"/>
            </w:tcMar>
          </w:tcPr>
          <w:p w14:paraId="5BF00585" w14:textId="77777777" w:rsidR="007565E1" w:rsidRDefault="00000000">
            <w:pPr>
              <w:spacing w:after="40"/>
            </w:pPr>
            <w:r>
              <w:rPr>
                <w:rFonts w:ascii="Arial" w:eastAsia="Arial" w:hAnsi="Arial" w:cs="Arial"/>
                <w:b/>
                <w:bCs/>
                <w:color w:val="154360"/>
              </w:rPr>
              <w:t>Who are the customers?</w:t>
            </w:r>
          </w:p>
          <w:p w14:paraId="22109A0F" w14:textId="77777777" w:rsidR="007565E1" w:rsidRDefault="00000000">
            <w:r>
              <w:rPr>
                <w:rFonts w:ascii="Arial" w:eastAsia="Arial" w:hAnsi="Arial" w:cs="Arial"/>
                <w:color w:val="555555"/>
                <w:sz w:val="18"/>
                <w:szCs w:val="18"/>
              </w:rPr>
              <w:t>Segmentation &amp; value groups</w:t>
            </w:r>
          </w:p>
        </w:tc>
        <w:tc>
          <w:tcPr>
            <w:tcW w:w="3060" w:type="dxa"/>
            <w:shd w:val="clear" w:color="auto" w:fill="D4E6F1"/>
            <w:tcMar>
              <w:top w:w="100" w:type="dxa"/>
              <w:left w:w="120" w:type="dxa"/>
              <w:bottom w:w="100" w:type="dxa"/>
              <w:right w:w="120" w:type="dxa"/>
            </w:tcMar>
          </w:tcPr>
          <w:p w14:paraId="71F2E3A6" w14:textId="77777777" w:rsidR="007565E1" w:rsidRDefault="00000000">
            <w:pPr>
              <w:spacing w:after="40"/>
            </w:pPr>
            <w:r>
              <w:rPr>
                <w:rFonts w:ascii="Arial" w:eastAsia="Arial" w:hAnsi="Arial" w:cs="Arial"/>
                <w:b/>
                <w:bCs/>
                <w:color w:val="154360"/>
              </w:rPr>
              <w:t>What do reviews reveal?</w:t>
            </w:r>
          </w:p>
          <w:p w14:paraId="0E144BF9" w14:textId="77777777" w:rsidR="007565E1" w:rsidRDefault="00000000">
            <w:r>
              <w:rPr>
                <w:rFonts w:ascii="Arial" w:eastAsia="Arial" w:hAnsi="Arial" w:cs="Arial"/>
                <w:color w:val="555555"/>
                <w:sz w:val="18"/>
                <w:szCs w:val="18"/>
              </w:rPr>
              <w:t>Sentiment &amp; experience themes</w:t>
            </w:r>
          </w:p>
        </w:tc>
      </w:tr>
    </w:tbl>
    <w:p w14:paraId="660D68A7" w14:textId="77777777" w:rsidR="007565E1" w:rsidRDefault="007565E1">
      <w:pPr>
        <w:spacing w:after="160"/>
      </w:pPr>
    </w:p>
    <w:p w14:paraId="2B74ABCE" w14:textId="77777777" w:rsidR="007565E1" w:rsidRDefault="007565E1">
      <w:pPr>
        <w:pBdr>
          <w:bottom w:val="single" w:sz="8" w:space="1" w:color="1F618D"/>
        </w:pBdr>
        <w:spacing w:after="40"/>
      </w:pPr>
    </w:p>
    <w:p w14:paraId="35EFCF36" w14:textId="77777777" w:rsidR="007565E1" w:rsidRDefault="00000000">
      <w:r>
        <w:br w:type="page"/>
      </w:r>
    </w:p>
    <w:p w14:paraId="4BED0822" w14:textId="77777777" w:rsidR="007565E1" w:rsidRDefault="007565E1">
      <w:pPr>
        <w:sectPr w:rsidR="007565E1">
          <w:pgSz w:w="12240" w:h="15840"/>
          <w:pgMar w:top="1440" w:right="1440" w:bottom="1440" w:left="1440" w:header="708" w:footer="708" w:gutter="0"/>
          <w:cols w:space="720"/>
          <w:docGrid w:linePitch="360"/>
        </w:sectPr>
      </w:pPr>
    </w:p>
    <w:p w14:paraId="5F5DDF0F" w14:textId="77777777" w:rsidR="007565E1" w:rsidRDefault="00000000" w:rsidP="00E32196">
      <w:pPr>
        <w:spacing w:after="40"/>
        <w:jc w:val="center"/>
      </w:pPr>
      <w:r>
        <w:rPr>
          <w:rFonts w:ascii="Arial" w:eastAsia="Arial" w:hAnsi="Arial" w:cs="Arial"/>
          <w:b/>
          <w:bCs/>
          <w:color w:val="154360"/>
          <w:sz w:val="32"/>
          <w:szCs w:val="32"/>
        </w:rPr>
        <w:lastRenderedPageBreak/>
        <w:t>CUSTOMER LOYALTY, SEGMENTATION &amp;</w:t>
      </w:r>
    </w:p>
    <w:p w14:paraId="2F433311" w14:textId="77777777" w:rsidR="007565E1" w:rsidRDefault="00000000" w:rsidP="00E32196">
      <w:pPr>
        <w:spacing w:after="60"/>
        <w:jc w:val="center"/>
        <w:rPr>
          <w:rFonts w:ascii="Arial" w:eastAsia="Arial" w:hAnsi="Arial" w:cs="Arial"/>
          <w:b/>
          <w:bCs/>
          <w:color w:val="154360"/>
          <w:sz w:val="32"/>
          <w:szCs w:val="32"/>
        </w:rPr>
      </w:pPr>
      <w:r>
        <w:rPr>
          <w:rFonts w:ascii="Arial" w:eastAsia="Arial" w:hAnsi="Arial" w:cs="Arial"/>
          <w:b/>
          <w:bCs/>
          <w:color w:val="154360"/>
          <w:sz w:val="32"/>
          <w:szCs w:val="32"/>
        </w:rPr>
        <w:t>SENTIMENT ANALYSIS</w:t>
      </w:r>
    </w:p>
    <w:p w14:paraId="400AED3D" w14:textId="77777777" w:rsidR="00E32196" w:rsidRDefault="00E32196" w:rsidP="00E32196">
      <w:pPr>
        <w:spacing w:after="60"/>
        <w:jc w:val="center"/>
      </w:pPr>
    </w:p>
    <w:p w14:paraId="7E3C23BC" w14:textId="77777777" w:rsidR="007565E1" w:rsidRPr="00E32196" w:rsidRDefault="00000000" w:rsidP="00E32196">
      <w:pPr>
        <w:spacing w:after="200"/>
        <w:jc w:val="center"/>
        <w:rPr>
          <w:sz w:val="28"/>
          <w:szCs w:val="28"/>
        </w:rPr>
      </w:pPr>
      <w:r w:rsidRPr="00E32196">
        <w:rPr>
          <w:rFonts w:ascii="Arial" w:eastAsia="Arial" w:hAnsi="Arial" w:cs="Arial"/>
          <w:color w:val="555555"/>
          <w:sz w:val="28"/>
          <w:szCs w:val="28"/>
        </w:rPr>
        <w:t>Technical Report</w:t>
      </w:r>
      <w:r w:rsidR="00E32196" w:rsidRPr="00E32196">
        <w:rPr>
          <w:rFonts w:ascii="Arial" w:eastAsia="Arial" w:hAnsi="Arial" w:cs="Arial"/>
          <w:color w:val="555555"/>
          <w:sz w:val="28"/>
          <w:szCs w:val="28"/>
        </w:rPr>
        <w:t xml:space="preserve">- </w:t>
      </w:r>
      <w:r w:rsidRPr="00E32196">
        <w:rPr>
          <w:rFonts w:ascii="Arial" w:eastAsia="Arial" w:hAnsi="Arial" w:cs="Arial"/>
          <w:color w:val="555555"/>
          <w:sz w:val="28"/>
          <w:szCs w:val="28"/>
        </w:rPr>
        <w:t>Andrew Willacy</w:t>
      </w:r>
      <w:r w:rsidR="00E32196" w:rsidRPr="00E32196">
        <w:rPr>
          <w:rFonts w:ascii="Arial" w:eastAsia="Arial" w:hAnsi="Arial" w:cs="Arial"/>
          <w:color w:val="555555"/>
          <w:sz w:val="28"/>
          <w:szCs w:val="28"/>
        </w:rPr>
        <w:t xml:space="preserve"> - October</w:t>
      </w:r>
      <w:r w:rsidRPr="00E32196">
        <w:rPr>
          <w:rFonts w:ascii="Arial" w:eastAsia="Arial" w:hAnsi="Arial" w:cs="Arial"/>
          <w:color w:val="555555"/>
          <w:sz w:val="28"/>
          <w:szCs w:val="28"/>
        </w:rPr>
        <w:t xml:space="preserve"> 2025</w:t>
      </w:r>
    </w:p>
    <w:p w14:paraId="6433D6AF" w14:textId="77777777" w:rsidR="007565E1" w:rsidRDefault="00000000" w:rsidP="00E32196">
      <w:pPr>
        <w:spacing w:before="360"/>
      </w:pPr>
      <w:r>
        <w:rPr>
          <w:rFonts w:ascii="Arial" w:eastAsia="Arial" w:hAnsi="Arial" w:cs="Arial"/>
          <w:b/>
          <w:bCs/>
          <w:color w:val="154360"/>
          <w:sz w:val="28"/>
          <w:szCs w:val="28"/>
        </w:rPr>
        <w:t>Executive Summary</w:t>
      </w:r>
    </w:p>
    <w:p w14:paraId="33BFED4A" w14:textId="77777777" w:rsidR="007565E1" w:rsidRDefault="007565E1" w:rsidP="00E32196">
      <w:pPr>
        <w:pBdr>
          <w:bottom w:val="single" w:sz="4" w:space="1" w:color="1F618D"/>
        </w:pBdr>
      </w:pPr>
    </w:p>
    <w:p w14:paraId="64FEF112" w14:textId="77777777" w:rsidR="007565E1" w:rsidRDefault="007565E1">
      <w:pPr>
        <w:spacing w:after="80"/>
      </w:pPr>
    </w:p>
    <w:p w14:paraId="23731A6E" w14:textId="77777777" w:rsidR="007565E1" w:rsidRDefault="00000000">
      <w:pPr>
        <w:spacing w:before="60" w:after="100"/>
      </w:pPr>
      <w:r>
        <w:rPr>
          <w:rFonts w:ascii="Arial" w:eastAsia="Arial" w:hAnsi="Arial" w:cs="Arial"/>
          <w:color w:val="1A1A1A"/>
          <w:sz w:val="22"/>
          <w:szCs w:val="22"/>
        </w:rPr>
        <w:t>This report presents the findings of an end-to-end customer loyalty analysis conducted for Turtle Games, a global games retailer. Using Python for exploratory analysis, predictive modelling, clustering, and NLP sentiment analysis — and R for independent statistical validation — the analysis addressed three core business questions: what drives customer loyalty points, how can customers be meaningfully segmented, and what do customer reviews reveal about the experience.</w:t>
      </w:r>
    </w:p>
    <w:p w14:paraId="11C9AE1A" w14:textId="77777777" w:rsidR="007565E1" w:rsidRDefault="00000000">
      <w:pPr>
        <w:spacing w:before="60" w:after="100"/>
      </w:pPr>
      <w:r>
        <w:rPr>
          <w:rFonts w:ascii="Arial" w:eastAsia="Arial" w:hAnsi="Arial" w:cs="Arial"/>
          <w:color w:val="1A1A1A"/>
          <w:sz w:val="22"/>
          <w:szCs w:val="22"/>
        </w:rPr>
        <w:t>Key findings: loyalty points are strongly and predictably associated with spending score and income; five distinct customer segments exist with materially different value profiles; and customer sentiment is predominantly positive, with shipping failures and missing product components the dominant sources of negative experience.</w:t>
      </w:r>
    </w:p>
    <w:p w14:paraId="0128E182" w14:textId="77777777" w:rsidR="007565E1" w:rsidRDefault="007565E1">
      <w:pPr>
        <w:spacing w:after="12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149E8" w14:paraId="0C136400" w14:textId="77777777">
        <w:tc>
          <w:tcPr>
            <w:tcW w:w="3000" w:type="dxa"/>
            <w:shd w:val="clear" w:color="auto" w:fill="1F618D"/>
            <w:tcMar>
              <w:top w:w="100" w:type="dxa"/>
              <w:left w:w="140" w:type="dxa"/>
              <w:bottom w:w="100" w:type="dxa"/>
              <w:right w:w="140" w:type="dxa"/>
            </w:tcMar>
          </w:tcPr>
          <w:p w14:paraId="185FE556" w14:textId="77777777" w:rsidR="007565E1" w:rsidRDefault="00000000">
            <w:r>
              <w:rPr>
                <w:rFonts w:ascii="Arial" w:eastAsia="Arial" w:hAnsi="Arial" w:cs="Arial"/>
                <w:b/>
                <w:bCs/>
                <w:color w:val="FFFFFF"/>
              </w:rPr>
              <w:t>Finding</w:t>
            </w:r>
          </w:p>
        </w:tc>
        <w:tc>
          <w:tcPr>
            <w:tcW w:w="6360" w:type="dxa"/>
            <w:shd w:val="clear" w:color="auto" w:fill="1F618D"/>
            <w:tcMar>
              <w:top w:w="100" w:type="dxa"/>
              <w:left w:w="140" w:type="dxa"/>
              <w:bottom w:w="100" w:type="dxa"/>
              <w:right w:w="140" w:type="dxa"/>
            </w:tcMar>
          </w:tcPr>
          <w:p w14:paraId="31EDD50F" w14:textId="77777777" w:rsidR="007565E1" w:rsidRDefault="00000000">
            <w:r>
              <w:rPr>
                <w:rFonts w:ascii="Arial" w:eastAsia="Arial" w:hAnsi="Arial" w:cs="Arial"/>
                <w:b/>
                <w:bCs/>
                <w:color w:val="FFFFFF"/>
              </w:rPr>
              <w:t>Summary</w:t>
            </w:r>
          </w:p>
        </w:tc>
      </w:tr>
      <w:tr w:rsidR="002149E8" w14:paraId="77E73AAF" w14:textId="77777777">
        <w:tc>
          <w:tcPr>
            <w:tcW w:w="3000" w:type="dxa"/>
            <w:shd w:val="clear" w:color="auto" w:fill="FFFFFF"/>
            <w:tcMar>
              <w:top w:w="80" w:type="dxa"/>
              <w:left w:w="140" w:type="dxa"/>
              <w:bottom w:w="80" w:type="dxa"/>
              <w:right w:w="140" w:type="dxa"/>
            </w:tcMar>
          </w:tcPr>
          <w:p w14:paraId="5EF01107" w14:textId="77777777" w:rsidR="007565E1" w:rsidRDefault="00000000">
            <w:r>
              <w:rPr>
                <w:rFonts w:ascii="Arial" w:eastAsia="Arial" w:hAnsi="Arial" w:cs="Arial"/>
                <w:b/>
                <w:bCs/>
                <w:color w:val="1A1A1A"/>
              </w:rPr>
              <w:t>Dataset</w:t>
            </w:r>
          </w:p>
        </w:tc>
        <w:tc>
          <w:tcPr>
            <w:tcW w:w="6360" w:type="dxa"/>
            <w:shd w:val="clear" w:color="auto" w:fill="FFFFFF"/>
            <w:tcMar>
              <w:top w:w="80" w:type="dxa"/>
              <w:left w:w="140" w:type="dxa"/>
              <w:bottom w:w="80" w:type="dxa"/>
              <w:right w:w="140" w:type="dxa"/>
            </w:tcMar>
          </w:tcPr>
          <w:p w14:paraId="3ACA2481" w14:textId="77777777" w:rsidR="007565E1" w:rsidRDefault="00E32196">
            <w:r>
              <w:rPr>
                <w:rFonts w:ascii="Arial" w:eastAsia="Arial" w:hAnsi="Arial" w:cs="Arial"/>
                <w:color w:val="1A1A1A"/>
              </w:rPr>
              <w:t>1x csv file, 2,000 reviews from 782 unique customers</w:t>
            </w:r>
          </w:p>
        </w:tc>
      </w:tr>
      <w:tr w:rsidR="002149E8" w14:paraId="6347835D" w14:textId="77777777">
        <w:tc>
          <w:tcPr>
            <w:tcW w:w="3000" w:type="dxa"/>
            <w:shd w:val="clear" w:color="auto" w:fill="EAF2F8"/>
            <w:tcMar>
              <w:top w:w="80" w:type="dxa"/>
              <w:left w:w="140" w:type="dxa"/>
              <w:bottom w:w="80" w:type="dxa"/>
              <w:right w:w="140" w:type="dxa"/>
            </w:tcMar>
          </w:tcPr>
          <w:p w14:paraId="7CC332E6" w14:textId="77777777" w:rsidR="007565E1" w:rsidRDefault="00000000">
            <w:r>
              <w:rPr>
                <w:rFonts w:ascii="Arial" w:eastAsia="Arial" w:hAnsi="Arial" w:cs="Arial"/>
                <w:b/>
                <w:bCs/>
                <w:color w:val="1A1A1A"/>
              </w:rPr>
              <w:t>Primary loyalty drivers</w:t>
            </w:r>
          </w:p>
        </w:tc>
        <w:tc>
          <w:tcPr>
            <w:tcW w:w="6360" w:type="dxa"/>
            <w:shd w:val="clear" w:color="auto" w:fill="EAF2F8"/>
            <w:tcMar>
              <w:top w:w="80" w:type="dxa"/>
              <w:left w:w="140" w:type="dxa"/>
              <w:bottom w:w="80" w:type="dxa"/>
              <w:right w:w="140" w:type="dxa"/>
            </w:tcMar>
          </w:tcPr>
          <w:p w14:paraId="67848DF9" w14:textId="77777777" w:rsidR="007565E1" w:rsidRDefault="00000000">
            <w:r>
              <w:rPr>
                <w:rFonts w:ascii="Arial" w:eastAsia="Arial" w:hAnsi="Arial" w:cs="Arial"/>
                <w:color w:val="1A1A1A"/>
              </w:rPr>
              <w:t>Spending score and income</w:t>
            </w:r>
            <w:r w:rsidR="00E32196">
              <w:rPr>
                <w:rFonts w:ascii="Arial" w:eastAsia="Arial" w:hAnsi="Arial" w:cs="Arial"/>
                <w:color w:val="1A1A1A"/>
              </w:rPr>
              <w:t xml:space="preserve"> - </w:t>
            </w:r>
            <w:r>
              <w:rPr>
                <w:rFonts w:ascii="Arial" w:eastAsia="Arial" w:hAnsi="Arial" w:cs="Arial"/>
                <w:color w:val="1A1A1A"/>
              </w:rPr>
              <w:t>not age, gender, or education</w:t>
            </w:r>
          </w:p>
        </w:tc>
      </w:tr>
      <w:tr w:rsidR="002149E8" w14:paraId="775FA2DE" w14:textId="77777777">
        <w:tc>
          <w:tcPr>
            <w:tcW w:w="3000" w:type="dxa"/>
            <w:shd w:val="clear" w:color="auto" w:fill="FFFFFF"/>
            <w:tcMar>
              <w:top w:w="80" w:type="dxa"/>
              <w:left w:w="140" w:type="dxa"/>
              <w:bottom w:w="80" w:type="dxa"/>
              <w:right w:w="140" w:type="dxa"/>
            </w:tcMar>
          </w:tcPr>
          <w:p w14:paraId="498774EE" w14:textId="77777777" w:rsidR="007565E1" w:rsidRDefault="00000000">
            <w:r>
              <w:rPr>
                <w:rFonts w:ascii="Arial" w:eastAsia="Arial" w:hAnsi="Arial" w:cs="Arial"/>
                <w:b/>
                <w:bCs/>
                <w:color w:val="1A1A1A"/>
              </w:rPr>
              <w:t>Predictive model</w:t>
            </w:r>
          </w:p>
        </w:tc>
        <w:tc>
          <w:tcPr>
            <w:tcW w:w="6360" w:type="dxa"/>
            <w:shd w:val="clear" w:color="auto" w:fill="FFFFFF"/>
            <w:tcMar>
              <w:top w:w="80" w:type="dxa"/>
              <w:left w:w="140" w:type="dxa"/>
              <w:bottom w:w="80" w:type="dxa"/>
              <w:right w:w="140" w:type="dxa"/>
            </w:tcMar>
          </w:tcPr>
          <w:p w14:paraId="6C9DA8BF" w14:textId="77777777" w:rsidR="007565E1" w:rsidRDefault="00000000">
            <w:r>
              <w:rPr>
                <w:rFonts w:ascii="Arial" w:eastAsia="Arial" w:hAnsi="Arial" w:cs="Arial"/>
                <w:color w:val="1A1A1A"/>
              </w:rPr>
              <w:t>Linear regression R²=0.839–0.844</w:t>
            </w:r>
            <w:r w:rsidR="00E32196">
              <w:rPr>
                <w:rFonts w:ascii="Arial" w:eastAsia="Arial" w:hAnsi="Arial" w:cs="Arial"/>
                <w:color w:val="1A1A1A"/>
              </w:rPr>
              <w:t xml:space="preserve"> - </w:t>
            </w:r>
            <w:r>
              <w:rPr>
                <w:rFonts w:ascii="Arial" w:eastAsia="Arial" w:hAnsi="Arial" w:cs="Arial"/>
                <w:color w:val="1A1A1A"/>
              </w:rPr>
              <w:t>robust, business-friendly, recommended for operational use</w:t>
            </w:r>
          </w:p>
        </w:tc>
      </w:tr>
      <w:tr w:rsidR="002149E8" w14:paraId="4BA99CA5" w14:textId="77777777">
        <w:tc>
          <w:tcPr>
            <w:tcW w:w="3000" w:type="dxa"/>
            <w:shd w:val="clear" w:color="auto" w:fill="EAF2F8"/>
            <w:tcMar>
              <w:top w:w="80" w:type="dxa"/>
              <w:left w:w="140" w:type="dxa"/>
              <w:bottom w:w="80" w:type="dxa"/>
              <w:right w:w="140" w:type="dxa"/>
            </w:tcMar>
          </w:tcPr>
          <w:p w14:paraId="2AF805AD" w14:textId="77777777" w:rsidR="007565E1" w:rsidRDefault="00000000">
            <w:r>
              <w:rPr>
                <w:rFonts w:ascii="Arial" w:eastAsia="Arial" w:hAnsi="Arial" w:cs="Arial"/>
                <w:b/>
                <w:bCs/>
                <w:color w:val="1A1A1A"/>
              </w:rPr>
              <w:t>Customer segments</w:t>
            </w:r>
          </w:p>
        </w:tc>
        <w:tc>
          <w:tcPr>
            <w:tcW w:w="6360" w:type="dxa"/>
            <w:shd w:val="clear" w:color="auto" w:fill="EAF2F8"/>
            <w:tcMar>
              <w:top w:w="80" w:type="dxa"/>
              <w:left w:w="140" w:type="dxa"/>
              <w:bottom w:w="80" w:type="dxa"/>
              <w:right w:w="140" w:type="dxa"/>
            </w:tcMar>
          </w:tcPr>
          <w:p w14:paraId="07FE8E66" w14:textId="77777777" w:rsidR="007565E1" w:rsidRDefault="00000000">
            <w:r>
              <w:rPr>
                <w:rFonts w:ascii="Arial" w:eastAsia="Arial" w:hAnsi="Arial" w:cs="Arial"/>
                <w:color w:val="1A1A1A"/>
              </w:rPr>
              <w:t>Five distinct groups (k=5) with clear value and engagement profiles</w:t>
            </w:r>
          </w:p>
        </w:tc>
      </w:tr>
      <w:tr w:rsidR="002149E8" w14:paraId="2E4DA3A2" w14:textId="77777777">
        <w:tc>
          <w:tcPr>
            <w:tcW w:w="3000" w:type="dxa"/>
            <w:shd w:val="clear" w:color="auto" w:fill="FFFFFF"/>
            <w:tcMar>
              <w:top w:w="80" w:type="dxa"/>
              <w:left w:w="140" w:type="dxa"/>
              <w:bottom w:w="80" w:type="dxa"/>
              <w:right w:w="140" w:type="dxa"/>
            </w:tcMar>
          </w:tcPr>
          <w:p w14:paraId="44EB4B9E" w14:textId="77777777" w:rsidR="007565E1" w:rsidRDefault="00000000">
            <w:r>
              <w:rPr>
                <w:rFonts w:ascii="Arial" w:eastAsia="Arial" w:hAnsi="Arial" w:cs="Arial"/>
                <w:b/>
                <w:bCs/>
                <w:color w:val="1A1A1A"/>
              </w:rPr>
              <w:t>High-value outliers</w:t>
            </w:r>
          </w:p>
        </w:tc>
        <w:tc>
          <w:tcPr>
            <w:tcW w:w="6360" w:type="dxa"/>
            <w:shd w:val="clear" w:color="auto" w:fill="FFFFFF"/>
            <w:tcMar>
              <w:top w:w="80" w:type="dxa"/>
              <w:left w:w="140" w:type="dxa"/>
              <w:bottom w:w="80" w:type="dxa"/>
              <w:right w:w="140" w:type="dxa"/>
            </w:tcMar>
          </w:tcPr>
          <w:p w14:paraId="11C0D8E6" w14:textId="77777777" w:rsidR="007565E1" w:rsidRDefault="00000000">
            <w:r>
              <w:rPr>
                <w:rFonts w:ascii="Arial" w:eastAsia="Arial" w:hAnsi="Arial" w:cs="Arial"/>
                <w:color w:val="1A1A1A"/>
              </w:rPr>
              <w:t>266 customers (13%) with loyalty points ≥3,200 — premium segment requiring VIP treatment</w:t>
            </w:r>
          </w:p>
        </w:tc>
      </w:tr>
      <w:tr w:rsidR="002149E8" w14:paraId="3F0A2C74" w14:textId="77777777">
        <w:tc>
          <w:tcPr>
            <w:tcW w:w="3000" w:type="dxa"/>
            <w:shd w:val="clear" w:color="auto" w:fill="EAF2F8"/>
            <w:tcMar>
              <w:top w:w="80" w:type="dxa"/>
              <w:left w:w="140" w:type="dxa"/>
              <w:bottom w:w="80" w:type="dxa"/>
              <w:right w:w="140" w:type="dxa"/>
            </w:tcMar>
          </w:tcPr>
          <w:p w14:paraId="738B3A8A" w14:textId="77777777" w:rsidR="007565E1" w:rsidRDefault="00000000">
            <w:r>
              <w:rPr>
                <w:rFonts w:ascii="Arial" w:eastAsia="Arial" w:hAnsi="Arial" w:cs="Arial"/>
                <w:b/>
                <w:bCs/>
                <w:color w:val="1A1A1A"/>
              </w:rPr>
              <w:t>Sentiment</w:t>
            </w:r>
          </w:p>
        </w:tc>
        <w:tc>
          <w:tcPr>
            <w:tcW w:w="6360" w:type="dxa"/>
            <w:shd w:val="clear" w:color="auto" w:fill="EAF2F8"/>
            <w:tcMar>
              <w:top w:w="80" w:type="dxa"/>
              <w:left w:w="140" w:type="dxa"/>
              <w:bottom w:w="80" w:type="dxa"/>
              <w:right w:w="140" w:type="dxa"/>
            </w:tcMar>
          </w:tcPr>
          <w:p w14:paraId="3F51C548" w14:textId="77777777" w:rsidR="007565E1" w:rsidRDefault="00000000">
            <w:r>
              <w:rPr>
                <w:rFonts w:ascii="Arial" w:eastAsia="Arial" w:hAnsi="Arial" w:cs="Arial"/>
                <w:color w:val="1A1A1A"/>
              </w:rPr>
              <w:t>Predominantly positive</w:t>
            </w:r>
            <w:r w:rsidR="00E32196">
              <w:rPr>
                <w:rFonts w:ascii="Arial" w:eastAsia="Arial" w:hAnsi="Arial" w:cs="Arial"/>
                <w:color w:val="1A1A1A"/>
              </w:rPr>
              <w:t xml:space="preserve"> - </w:t>
            </w:r>
            <w:r>
              <w:rPr>
                <w:rFonts w:ascii="Arial" w:eastAsia="Arial" w:hAnsi="Arial" w:cs="Arial"/>
                <w:color w:val="1A1A1A"/>
              </w:rPr>
              <w:t>shipping failures and missing product components are the dominant pain points</w:t>
            </w:r>
          </w:p>
        </w:tc>
      </w:tr>
    </w:tbl>
    <w:p w14:paraId="04583B0E" w14:textId="77777777" w:rsidR="007565E1" w:rsidRDefault="007565E1">
      <w:pPr>
        <w:spacing w:after="240"/>
      </w:pPr>
    </w:p>
    <w:p w14:paraId="47DE448E" w14:textId="77777777" w:rsidR="007565E1" w:rsidRDefault="00000000" w:rsidP="00E32196">
      <w:pPr>
        <w:spacing w:before="360"/>
      </w:pPr>
      <w:r>
        <w:rPr>
          <w:rFonts w:ascii="Arial" w:eastAsia="Arial" w:hAnsi="Arial" w:cs="Arial"/>
          <w:b/>
          <w:bCs/>
          <w:color w:val="154360"/>
          <w:sz w:val="28"/>
          <w:szCs w:val="28"/>
        </w:rPr>
        <w:t>Background &amp; Context</w:t>
      </w:r>
    </w:p>
    <w:p w14:paraId="34F8C577" w14:textId="77777777" w:rsidR="007565E1" w:rsidRDefault="007565E1" w:rsidP="00E32196">
      <w:pPr>
        <w:pBdr>
          <w:bottom w:val="single" w:sz="4" w:space="1" w:color="1F618D"/>
        </w:pBdr>
      </w:pPr>
    </w:p>
    <w:p w14:paraId="46BC43D1" w14:textId="77777777" w:rsidR="007565E1" w:rsidRDefault="007565E1" w:rsidP="00E32196"/>
    <w:p w14:paraId="3F827DBF" w14:textId="77777777" w:rsidR="007565E1" w:rsidRDefault="00000000">
      <w:pPr>
        <w:spacing w:before="60" w:after="100"/>
      </w:pPr>
      <w:r>
        <w:rPr>
          <w:rFonts w:ascii="Arial" w:eastAsia="Arial" w:hAnsi="Arial" w:cs="Arial"/>
          <w:color w:val="1A1A1A"/>
          <w:sz w:val="22"/>
          <w:szCs w:val="22"/>
        </w:rPr>
        <w:t>Turtle Games is a game manufacturer and retailer operating globally, with products spanning books, board games, video games, and toys. The company collects customer data in the form of loyalty programme records and customer reviews.</w:t>
      </w:r>
    </w:p>
    <w:p w14:paraId="0C1ED38B" w14:textId="77777777" w:rsidR="007565E1" w:rsidRDefault="00000000">
      <w:pPr>
        <w:spacing w:before="60" w:after="100"/>
      </w:pPr>
      <w:r>
        <w:rPr>
          <w:rFonts w:ascii="Arial" w:eastAsia="Arial" w:hAnsi="Arial" w:cs="Arial"/>
          <w:color w:val="1A1A1A"/>
          <w:sz w:val="22"/>
          <w:szCs w:val="22"/>
        </w:rPr>
        <w:t>The business is seeking to improve sales performance and asked for analysis to answer three practical questions: how do customers engage with and accumulate loyalty points; can customers be segmented into meaningful groups; and can review analysis be used to inform marketing campaigns.</w:t>
      </w:r>
    </w:p>
    <w:p w14:paraId="15A63618" w14:textId="77777777" w:rsidR="00E32196" w:rsidRDefault="00E32196">
      <w:pPr>
        <w:spacing w:before="360" w:after="120"/>
        <w:rPr>
          <w:rFonts w:ascii="Arial" w:eastAsia="Arial" w:hAnsi="Arial" w:cs="Arial"/>
          <w:b/>
          <w:bCs/>
          <w:color w:val="154360"/>
          <w:sz w:val="28"/>
          <w:szCs w:val="28"/>
        </w:rPr>
      </w:pPr>
    </w:p>
    <w:p w14:paraId="2475EBD8" w14:textId="77777777" w:rsidR="007565E1" w:rsidRDefault="00000000" w:rsidP="00E32196">
      <w:pPr>
        <w:tabs>
          <w:tab w:val="right" w:pos="9360"/>
        </w:tabs>
        <w:spacing w:before="360"/>
      </w:pPr>
      <w:r>
        <w:rPr>
          <w:rFonts w:ascii="Arial" w:eastAsia="Arial" w:hAnsi="Arial" w:cs="Arial"/>
          <w:b/>
          <w:bCs/>
          <w:color w:val="154360"/>
          <w:sz w:val="28"/>
          <w:szCs w:val="28"/>
        </w:rPr>
        <w:lastRenderedPageBreak/>
        <w:t>Data &amp; Analytical Approach</w:t>
      </w:r>
      <w:r w:rsidR="00E32196">
        <w:rPr>
          <w:rFonts w:ascii="Arial" w:eastAsia="Arial" w:hAnsi="Arial" w:cs="Arial"/>
          <w:b/>
          <w:bCs/>
          <w:color w:val="154360"/>
          <w:sz w:val="28"/>
          <w:szCs w:val="28"/>
        </w:rPr>
        <w:tab/>
      </w:r>
    </w:p>
    <w:p w14:paraId="5AE58EFD" w14:textId="77777777" w:rsidR="007565E1" w:rsidRDefault="007565E1" w:rsidP="00E32196">
      <w:pPr>
        <w:pBdr>
          <w:bottom w:val="single" w:sz="4" w:space="1" w:color="1F618D"/>
        </w:pBdr>
      </w:pPr>
    </w:p>
    <w:p w14:paraId="33AB71BA" w14:textId="77777777" w:rsidR="007565E1" w:rsidRDefault="007565E1" w:rsidP="00E32196"/>
    <w:p w14:paraId="5336C309" w14:textId="77777777" w:rsidR="007565E1" w:rsidRDefault="00000000" w:rsidP="00E32196">
      <w:pPr>
        <w:spacing w:before="240"/>
      </w:pPr>
      <w:r>
        <w:rPr>
          <w:rFonts w:ascii="Arial" w:eastAsia="Arial" w:hAnsi="Arial" w:cs="Arial"/>
          <w:b/>
          <w:bCs/>
          <w:color w:val="1F618D"/>
          <w:sz w:val="24"/>
          <w:szCs w:val="24"/>
        </w:rPr>
        <w:t>Dataset</w:t>
      </w:r>
    </w:p>
    <w:p w14:paraId="76E521A2" w14:textId="77777777" w:rsidR="007565E1" w:rsidRDefault="00000000">
      <w:pPr>
        <w:spacing w:before="60" w:after="100"/>
      </w:pPr>
      <w:r>
        <w:rPr>
          <w:rFonts w:ascii="Arial" w:eastAsia="Arial" w:hAnsi="Arial" w:cs="Arial"/>
          <w:color w:val="1A1A1A"/>
          <w:sz w:val="22"/>
          <w:szCs w:val="22"/>
        </w:rPr>
        <w:t>The original dataset required cleaning before analysis. This included checking for null values, removing unnecessary columns (language, platform), and renaming others for clarity. The cleaned dataset comprised 2,000 rows by 9 columns, saved as turtle_reviews_clean.csv.</w:t>
      </w:r>
    </w:p>
    <w:p w14:paraId="4F483D3C" w14:textId="77777777" w:rsidR="007565E1" w:rsidRDefault="007565E1">
      <w:pPr>
        <w:spacing w:after="8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149E8" w14:paraId="6B2AFD6B" w14:textId="77777777">
        <w:tc>
          <w:tcPr>
            <w:tcW w:w="3000" w:type="dxa"/>
            <w:shd w:val="clear" w:color="auto" w:fill="1F618D"/>
            <w:tcMar>
              <w:top w:w="100" w:type="dxa"/>
              <w:left w:w="140" w:type="dxa"/>
              <w:bottom w:w="100" w:type="dxa"/>
              <w:right w:w="140" w:type="dxa"/>
            </w:tcMar>
          </w:tcPr>
          <w:p w14:paraId="21620A87" w14:textId="77777777" w:rsidR="007565E1" w:rsidRDefault="00000000">
            <w:r>
              <w:rPr>
                <w:rFonts w:ascii="Arial" w:eastAsia="Arial" w:hAnsi="Arial" w:cs="Arial"/>
                <w:b/>
                <w:bCs/>
                <w:color w:val="FFFFFF"/>
              </w:rPr>
              <w:t>Key Fields</w:t>
            </w:r>
          </w:p>
        </w:tc>
        <w:tc>
          <w:tcPr>
            <w:tcW w:w="6360" w:type="dxa"/>
            <w:shd w:val="clear" w:color="auto" w:fill="1F618D"/>
            <w:tcMar>
              <w:top w:w="100" w:type="dxa"/>
              <w:left w:w="140" w:type="dxa"/>
              <w:bottom w:w="100" w:type="dxa"/>
              <w:right w:w="140" w:type="dxa"/>
            </w:tcMar>
          </w:tcPr>
          <w:p w14:paraId="493AADD1" w14:textId="77777777" w:rsidR="007565E1" w:rsidRDefault="00000000">
            <w:r>
              <w:rPr>
                <w:rFonts w:ascii="Arial" w:eastAsia="Arial" w:hAnsi="Arial" w:cs="Arial"/>
                <w:b/>
                <w:bCs/>
                <w:color w:val="FFFFFF"/>
              </w:rPr>
              <w:t>Description</w:t>
            </w:r>
          </w:p>
        </w:tc>
      </w:tr>
      <w:tr w:rsidR="002149E8" w14:paraId="6412BFA1" w14:textId="77777777">
        <w:tc>
          <w:tcPr>
            <w:tcW w:w="3000" w:type="dxa"/>
            <w:shd w:val="clear" w:color="auto" w:fill="FFFFFF"/>
            <w:tcMar>
              <w:top w:w="80" w:type="dxa"/>
              <w:left w:w="140" w:type="dxa"/>
              <w:bottom w:w="80" w:type="dxa"/>
              <w:right w:w="140" w:type="dxa"/>
            </w:tcMar>
          </w:tcPr>
          <w:p w14:paraId="6B48F18C" w14:textId="77777777" w:rsidR="007565E1" w:rsidRDefault="00000000">
            <w:r>
              <w:rPr>
                <w:rFonts w:ascii="Arial" w:eastAsia="Arial" w:hAnsi="Arial" w:cs="Arial"/>
                <w:b/>
                <w:bCs/>
                <w:color w:val="1A1A1A"/>
              </w:rPr>
              <w:t xml:space="preserve">age, income, </w:t>
            </w:r>
            <w:proofErr w:type="spellStart"/>
            <w:r>
              <w:rPr>
                <w:rFonts w:ascii="Arial" w:eastAsia="Arial" w:hAnsi="Arial" w:cs="Arial"/>
                <w:b/>
                <w:bCs/>
                <w:color w:val="1A1A1A"/>
              </w:rPr>
              <w:t>spending_score</w:t>
            </w:r>
            <w:proofErr w:type="spellEnd"/>
          </w:p>
        </w:tc>
        <w:tc>
          <w:tcPr>
            <w:tcW w:w="6360" w:type="dxa"/>
            <w:shd w:val="clear" w:color="auto" w:fill="FFFFFF"/>
            <w:tcMar>
              <w:top w:w="80" w:type="dxa"/>
              <w:left w:w="140" w:type="dxa"/>
              <w:bottom w:w="80" w:type="dxa"/>
              <w:right w:w="140" w:type="dxa"/>
            </w:tcMar>
          </w:tcPr>
          <w:p w14:paraId="6867757A" w14:textId="77777777" w:rsidR="007565E1" w:rsidRDefault="00000000">
            <w:r>
              <w:rPr>
                <w:rFonts w:ascii="Arial" w:eastAsia="Arial" w:hAnsi="Arial" w:cs="Arial"/>
                <w:color w:val="1A1A1A"/>
              </w:rPr>
              <w:t>Core predictors used across regression, clustering, and feature importance analysis</w:t>
            </w:r>
          </w:p>
        </w:tc>
      </w:tr>
      <w:tr w:rsidR="002149E8" w14:paraId="26148074" w14:textId="77777777">
        <w:tc>
          <w:tcPr>
            <w:tcW w:w="3000" w:type="dxa"/>
            <w:shd w:val="clear" w:color="auto" w:fill="EAF2F8"/>
            <w:tcMar>
              <w:top w:w="80" w:type="dxa"/>
              <w:left w:w="140" w:type="dxa"/>
              <w:bottom w:w="80" w:type="dxa"/>
              <w:right w:w="140" w:type="dxa"/>
            </w:tcMar>
          </w:tcPr>
          <w:p w14:paraId="3E4E7C6C" w14:textId="77777777" w:rsidR="007565E1" w:rsidRDefault="00000000">
            <w:proofErr w:type="spellStart"/>
            <w:r>
              <w:rPr>
                <w:rFonts w:ascii="Arial" w:eastAsia="Arial" w:hAnsi="Arial" w:cs="Arial"/>
                <w:b/>
                <w:bCs/>
                <w:color w:val="1A1A1A"/>
              </w:rPr>
              <w:t>loyalty_points</w:t>
            </w:r>
            <w:proofErr w:type="spellEnd"/>
          </w:p>
        </w:tc>
        <w:tc>
          <w:tcPr>
            <w:tcW w:w="6360" w:type="dxa"/>
            <w:shd w:val="clear" w:color="auto" w:fill="EAF2F8"/>
            <w:tcMar>
              <w:top w:w="80" w:type="dxa"/>
              <w:left w:w="140" w:type="dxa"/>
              <w:bottom w:w="80" w:type="dxa"/>
              <w:right w:w="140" w:type="dxa"/>
            </w:tcMar>
          </w:tcPr>
          <w:p w14:paraId="64081B84" w14:textId="77777777" w:rsidR="007565E1" w:rsidRDefault="00000000">
            <w:r>
              <w:rPr>
                <w:rFonts w:ascii="Arial" w:eastAsia="Arial" w:hAnsi="Arial" w:cs="Arial"/>
                <w:color w:val="1A1A1A"/>
              </w:rPr>
              <w:t>Target variable for predictive modelling</w:t>
            </w:r>
          </w:p>
        </w:tc>
      </w:tr>
      <w:tr w:rsidR="002149E8" w14:paraId="39508218" w14:textId="77777777">
        <w:tc>
          <w:tcPr>
            <w:tcW w:w="3000" w:type="dxa"/>
            <w:shd w:val="clear" w:color="auto" w:fill="FFFFFF"/>
            <w:tcMar>
              <w:top w:w="80" w:type="dxa"/>
              <w:left w:w="140" w:type="dxa"/>
              <w:bottom w:w="80" w:type="dxa"/>
              <w:right w:w="140" w:type="dxa"/>
            </w:tcMar>
          </w:tcPr>
          <w:p w14:paraId="7B90B263" w14:textId="77777777" w:rsidR="007565E1" w:rsidRDefault="00000000">
            <w:r>
              <w:rPr>
                <w:rFonts w:ascii="Arial" w:eastAsia="Arial" w:hAnsi="Arial" w:cs="Arial"/>
                <w:b/>
                <w:bCs/>
                <w:color w:val="1A1A1A"/>
              </w:rPr>
              <w:t>gender, education</w:t>
            </w:r>
          </w:p>
        </w:tc>
        <w:tc>
          <w:tcPr>
            <w:tcW w:w="6360" w:type="dxa"/>
            <w:shd w:val="clear" w:color="auto" w:fill="FFFFFF"/>
            <w:tcMar>
              <w:top w:w="80" w:type="dxa"/>
              <w:left w:w="140" w:type="dxa"/>
              <w:bottom w:w="80" w:type="dxa"/>
              <w:right w:w="140" w:type="dxa"/>
            </w:tcMar>
          </w:tcPr>
          <w:p w14:paraId="79186E68" w14:textId="77777777" w:rsidR="007565E1" w:rsidRDefault="00000000">
            <w:r>
              <w:rPr>
                <w:rFonts w:ascii="Arial" w:eastAsia="Arial" w:hAnsi="Arial" w:cs="Arial"/>
                <w:color w:val="1A1A1A"/>
              </w:rPr>
              <w:t>Demographic variables examined for segmentation and descriptive analysis</w:t>
            </w:r>
          </w:p>
        </w:tc>
      </w:tr>
      <w:tr w:rsidR="002149E8" w14:paraId="4DBDE6A6" w14:textId="77777777">
        <w:tc>
          <w:tcPr>
            <w:tcW w:w="3000" w:type="dxa"/>
            <w:shd w:val="clear" w:color="auto" w:fill="EAF2F8"/>
            <w:tcMar>
              <w:top w:w="80" w:type="dxa"/>
              <w:left w:w="140" w:type="dxa"/>
              <w:bottom w:w="80" w:type="dxa"/>
              <w:right w:w="140" w:type="dxa"/>
            </w:tcMar>
          </w:tcPr>
          <w:p w14:paraId="609BA55D" w14:textId="77777777" w:rsidR="007565E1" w:rsidRDefault="00000000">
            <w:r>
              <w:rPr>
                <w:rFonts w:ascii="Arial" w:eastAsia="Arial" w:hAnsi="Arial" w:cs="Arial"/>
                <w:b/>
                <w:bCs/>
                <w:color w:val="1A1A1A"/>
              </w:rPr>
              <w:t>review, summary</w:t>
            </w:r>
          </w:p>
        </w:tc>
        <w:tc>
          <w:tcPr>
            <w:tcW w:w="6360" w:type="dxa"/>
            <w:shd w:val="clear" w:color="auto" w:fill="EAF2F8"/>
            <w:tcMar>
              <w:top w:w="80" w:type="dxa"/>
              <w:left w:w="140" w:type="dxa"/>
              <w:bottom w:w="80" w:type="dxa"/>
              <w:right w:w="140" w:type="dxa"/>
            </w:tcMar>
          </w:tcPr>
          <w:p w14:paraId="4E23C809" w14:textId="77777777" w:rsidR="007565E1" w:rsidRDefault="00000000">
            <w:r>
              <w:rPr>
                <w:rFonts w:ascii="Arial" w:eastAsia="Arial" w:hAnsi="Arial" w:cs="Arial"/>
                <w:color w:val="1A1A1A"/>
              </w:rPr>
              <w:t>Customer-generated text used for NLP sentiment analysis</w:t>
            </w:r>
          </w:p>
        </w:tc>
      </w:tr>
    </w:tbl>
    <w:p w14:paraId="09463EEE" w14:textId="77777777" w:rsidR="007565E1" w:rsidRDefault="007565E1">
      <w:pPr>
        <w:spacing w:after="160"/>
      </w:pPr>
    </w:p>
    <w:p w14:paraId="66E8F505" w14:textId="77777777" w:rsidR="007565E1" w:rsidRDefault="00000000">
      <w:pPr>
        <w:spacing w:before="60" w:after="100"/>
      </w:pPr>
      <w:r>
        <w:rPr>
          <w:rFonts w:ascii="Arial" w:eastAsia="Arial" w:hAnsi="Arial" w:cs="Arial"/>
          <w:color w:val="1A1A1A"/>
          <w:sz w:val="22"/>
          <w:szCs w:val="22"/>
        </w:rPr>
        <w:t xml:space="preserve">Note: although there are 2,000 rows, there are only 782 unique customers, each having written multiple reviews. Unique customer analysis used a </w:t>
      </w:r>
      <w:proofErr w:type="spellStart"/>
      <w:r>
        <w:rPr>
          <w:rFonts w:ascii="Arial" w:eastAsia="Arial" w:hAnsi="Arial" w:cs="Arial"/>
          <w:color w:val="1A1A1A"/>
          <w:sz w:val="22"/>
          <w:szCs w:val="22"/>
        </w:rPr>
        <w:t>customer_id</w:t>
      </w:r>
      <w:proofErr w:type="spellEnd"/>
      <w:r>
        <w:rPr>
          <w:rFonts w:ascii="Arial" w:eastAsia="Arial" w:hAnsi="Arial" w:cs="Arial"/>
          <w:color w:val="1A1A1A"/>
          <w:sz w:val="22"/>
          <w:szCs w:val="22"/>
        </w:rPr>
        <w:t xml:space="preserve"> column to filter to 782 rows for demographic and segmentation work.</w:t>
      </w:r>
    </w:p>
    <w:p w14:paraId="120CA260" w14:textId="77777777" w:rsidR="007565E1" w:rsidRDefault="007565E1">
      <w:pPr>
        <w:spacing w:after="160"/>
      </w:pPr>
    </w:p>
    <w:p w14:paraId="09BE0363" w14:textId="77777777" w:rsidR="007565E1" w:rsidRDefault="00000000">
      <w:pPr>
        <w:spacing w:before="240" w:after="80"/>
      </w:pPr>
      <w:r>
        <w:rPr>
          <w:rFonts w:ascii="Arial" w:eastAsia="Arial" w:hAnsi="Arial" w:cs="Arial"/>
          <w:b/>
          <w:bCs/>
          <w:color w:val="1F618D"/>
          <w:sz w:val="24"/>
          <w:szCs w:val="24"/>
        </w:rPr>
        <w:t>Analytical Approach</w:t>
      </w:r>
    </w:p>
    <w:p w14:paraId="59949D84" w14:textId="77777777" w:rsidR="007565E1" w:rsidRDefault="00000000">
      <w:pPr>
        <w:spacing w:before="60" w:after="100"/>
      </w:pPr>
      <w:r>
        <w:rPr>
          <w:rFonts w:ascii="Arial" w:eastAsia="Arial" w:hAnsi="Arial" w:cs="Arial"/>
          <w:color w:val="1A1A1A"/>
          <w:sz w:val="22"/>
          <w:szCs w:val="22"/>
        </w:rPr>
        <w:t>Analysis was structured around the three business questions, progressing from exploratory analysis through predictive modelling, clustering, and sentiment analysis. Python was the primary tool; R was used for independent statistical validation of regression results.</w:t>
      </w:r>
    </w:p>
    <w:p w14:paraId="356BC5C4" w14:textId="77777777" w:rsidR="007565E1" w:rsidRDefault="007565E1">
      <w:pPr>
        <w:spacing w:after="8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149E8" w14:paraId="6B57F290" w14:textId="77777777">
        <w:tc>
          <w:tcPr>
            <w:tcW w:w="2800" w:type="dxa"/>
            <w:shd w:val="clear" w:color="auto" w:fill="1F618D"/>
            <w:tcMar>
              <w:top w:w="100" w:type="dxa"/>
              <w:left w:w="140" w:type="dxa"/>
              <w:bottom w:w="100" w:type="dxa"/>
              <w:right w:w="140" w:type="dxa"/>
            </w:tcMar>
          </w:tcPr>
          <w:p w14:paraId="028ED0DD" w14:textId="77777777" w:rsidR="007565E1" w:rsidRDefault="00000000">
            <w:r>
              <w:rPr>
                <w:rFonts w:ascii="Arial" w:eastAsia="Arial" w:hAnsi="Arial" w:cs="Arial"/>
                <w:b/>
                <w:bCs/>
                <w:color w:val="FFFFFF"/>
              </w:rPr>
              <w:t>Stage</w:t>
            </w:r>
          </w:p>
        </w:tc>
        <w:tc>
          <w:tcPr>
            <w:tcW w:w="6560" w:type="dxa"/>
            <w:shd w:val="clear" w:color="auto" w:fill="1F618D"/>
            <w:tcMar>
              <w:top w:w="100" w:type="dxa"/>
              <w:left w:w="140" w:type="dxa"/>
              <w:bottom w:w="100" w:type="dxa"/>
              <w:right w:w="140" w:type="dxa"/>
            </w:tcMar>
          </w:tcPr>
          <w:p w14:paraId="3BEF6DE6" w14:textId="77777777" w:rsidR="007565E1" w:rsidRDefault="00000000">
            <w:r>
              <w:rPr>
                <w:rFonts w:ascii="Arial" w:eastAsia="Arial" w:hAnsi="Arial" w:cs="Arial"/>
                <w:b/>
                <w:bCs/>
                <w:color w:val="FFFFFF"/>
              </w:rPr>
              <w:t>Approach &amp; Tools</w:t>
            </w:r>
          </w:p>
        </w:tc>
      </w:tr>
      <w:tr w:rsidR="002149E8" w14:paraId="313799DA" w14:textId="77777777">
        <w:tc>
          <w:tcPr>
            <w:tcW w:w="2800" w:type="dxa"/>
            <w:shd w:val="clear" w:color="auto" w:fill="FFFFFF"/>
            <w:tcMar>
              <w:top w:w="80" w:type="dxa"/>
              <w:left w:w="140" w:type="dxa"/>
              <w:bottom w:w="80" w:type="dxa"/>
              <w:right w:w="140" w:type="dxa"/>
            </w:tcMar>
          </w:tcPr>
          <w:p w14:paraId="28015F46" w14:textId="77777777" w:rsidR="007565E1" w:rsidRDefault="00000000">
            <w:r>
              <w:rPr>
                <w:rFonts w:ascii="Arial" w:eastAsia="Arial" w:hAnsi="Arial" w:cs="Arial"/>
                <w:b/>
                <w:bCs/>
                <w:color w:val="1A1A1A"/>
              </w:rPr>
              <w:t>Exploratory Data Analysis</w:t>
            </w:r>
          </w:p>
        </w:tc>
        <w:tc>
          <w:tcPr>
            <w:tcW w:w="6560" w:type="dxa"/>
            <w:shd w:val="clear" w:color="auto" w:fill="FFFFFF"/>
            <w:tcMar>
              <w:top w:w="80" w:type="dxa"/>
              <w:left w:w="140" w:type="dxa"/>
              <w:bottom w:w="80" w:type="dxa"/>
              <w:right w:w="140" w:type="dxa"/>
            </w:tcMar>
          </w:tcPr>
          <w:p w14:paraId="57B0B5B4" w14:textId="77777777" w:rsidR="007565E1" w:rsidRDefault="00000000">
            <w:r>
              <w:rPr>
                <w:rFonts w:ascii="Arial" w:eastAsia="Arial" w:hAnsi="Arial" w:cs="Arial"/>
                <w:color w:val="1A1A1A"/>
              </w:rPr>
              <w:t xml:space="preserve">Demographic distributions, outlier identification, </w:t>
            </w:r>
            <w:proofErr w:type="spellStart"/>
            <w:r>
              <w:rPr>
                <w:rFonts w:ascii="Arial" w:eastAsia="Arial" w:hAnsi="Arial" w:cs="Arial"/>
                <w:color w:val="1A1A1A"/>
              </w:rPr>
              <w:t>pairplots</w:t>
            </w:r>
            <w:proofErr w:type="spellEnd"/>
            <w:r>
              <w:rPr>
                <w:rFonts w:ascii="Arial" w:eastAsia="Arial" w:hAnsi="Arial" w:cs="Arial"/>
                <w:color w:val="1A1A1A"/>
              </w:rPr>
              <w:t>, scatter plots</w:t>
            </w:r>
            <w:r w:rsidR="00E32196">
              <w:rPr>
                <w:rFonts w:ascii="Arial" w:eastAsia="Arial" w:hAnsi="Arial" w:cs="Arial"/>
                <w:color w:val="1A1A1A"/>
              </w:rPr>
              <w:t xml:space="preserve"> - Python</w:t>
            </w:r>
            <w:r>
              <w:rPr>
                <w:rFonts w:ascii="Arial" w:eastAsia="Arial" w:hAnsi="Arial" w:cs="Arial"/>
                <w:color w:val="1A1A1A"/>
              </w:rPr>
              <w:t xml:space="preserve"> (Pandas, Matplotlib, Seaborn)</w:t>
            </w:r>
          </w:p>
        </w:tc>
      </w:tr>
      <w:tr w:rsidR="002149E8" w14:paraId="200DB7F6" w14:textId="77777777">
        <w:tc>
          <w:tcPr>
            <w:tcW w:w="2800" w:type="dxa"/>
            <w:shd w:val="clear" w:color="auto" w:fill="EAF2F8"/>
            <w:tcMar>
              <w:top w:w="80" w:type="dxa"/>
              <w:left w:w="140" w:type="dxa"/>
              <w:bottom w:w="80" w:type="dxa"/>
              <w:right w:w="140" w:type="dxa"/>
            </w:tcMar>
          </w:tcPr>
          <w:p w14:paraId="3D160368" w14:textId="77777777" w:rsidR="007565E1" w:rsidRDefault="00000000">
            <w:r>
              <w:rPr>
                <w:rFonts w:ascii="Arial" w:eastAsia="Arial" w:hAnsi="Arial" w:cs="Arial"/>
                <w:b/>
                <w:bCs/>
                <w:color w:val="1A1A1A"/>
              </w:rPr>
              <w:t>Regression Analysis</w:t>
            </w:r>
          </w:p>
        </w:tc>
        <w:tc>
          <w:tcPr>
            <w:tcW w:w="6560" w:type="dxa"/>
            <w:shd w:val="clear" w:color="auto" w:fill="EAF2F8"/>
            <w:tcMar>
              <w:top w:w="80" w:type="dxa"/>
              <w:left w:w="140" w:type="dxa"/>
              <w:bottom w:w="80" w:type="dxa"/>
              <w:right w:w="140" w:type="dxa"/>
            </w:tcMar>
          </w:tcPr>
          <w:p w14:paraId="108D8400" w14:textId="77777777" w:rsidR="007565E1" w:rsidRDefault="00000000">
            <w:r>
              <w:rPr>
                <w:rFonts w:ascii="Arial" w:eastAsia="Arial" w:hAnsi="Arial" w:cs="Arial"/>
                <w:color w:val="1A1A1A"/>
              </w:rPr>
              <w:t xml:space="preserve">Multiple linear regression (age, income, </w:t>
            </w:r>
            <w:proofErr w:type="spellStart"/>
            <w:r>
              <w:rPr>
                <w:rFonts w:ascii="Arial" w:eastAsia="Arial" w:hAnsi="Arial" w:cs="Arial"/>
                <w:color w:val="1A1A1A"/>
              </w:rPr>
              <w:t>spending_score</w:t>
            </w:r>
            <w:proofErr w:type="spellEnd"/>
            <w:r>
              <w:rPr>
                <w:rFonts w:ascii="Arial" w:eastAsia="Arial" w:hAnsi="Arial" w:cs="Arial"/>
                <w:color w:val="1A1A1A"/>
              </w:rPr>
              <w:t xml:space="preserve"> predicting </w:t>
            </w:r>
            <w:proofErr w:type="spellStart"/>
            <w:r>
              <w:rPr>
                <w:rFonts w:ascii="Arial" w:eastAsia="Arial" w:hAnsi="Arial" w:cs="Arial"/>
                <w:color w:val="1A1A1A"/>
              </w:rPr>
              <w:t>loyalty_points</w:t>
            </w:r>
            <w:proofErr w:type="spellEnd"/>
            <w:r>
              <w:rPr>
                <w:rFonts w:ascii="Arial" w:eastAsia="Arial" w:hAnsi="Arial" w:cs="Arial"/>
                <w:color w:val="1A1A1A"/>
              </w:rPr>
              <w:t>) with full diagnostics</w:t>
            </w:r>
            <w:r w:rsidR="00E32196">
              <w:rPr>
                <w:rFonts w:ascii="Arial" w:eastAsia="Arial" w:hAnsi="Arial" w:cs="Arial"/>
                <w:color w:val="1A1A1A"/>
              </w:rPr>
              <w:t xml:space="preserve"> - </w:t>
            </w:r>
            <w:r>
              <w:rPr>
                <w:rFonts w:ascii="Arial" w:eastAsia="Arial" w:hAnsi="Arial" w:cs="Arial"/>
                <w:color w:val="1A1A1A"/>
              </w:rPr>
              <w:t>Python and R</w:t>
            </w:r>
          </w:p>
        </w:tc>
      </w:tr>
      <w:tr w:rsidR="002149E8" w14:paraId="386BBD98" w14:textId="77777777">
        <w:tc>
          <w:tcPr>
            <w:tcW w:w="2800" w:type="dxa"/>
            <w:shd w:val="clear" w:color="auto" w:fill="FFFFFF"/>
            <w:tcMar>
              <w:top w:w="80" w:type="dxa"/>
              <w:left w:w="140" w:type="dxa"/>
              <w:bottom w:w="80" w:type="dxa"/>
              <w:right w:w="140" w:type="dxa"/>
            </w:tcMar>
          </w:tcPr>
          <w:p w14:paraId="4957288A" w14:textId="77777777" w:rsidR="007565E1" w:rsidRDefault="00000000">
            <w:r>
              <w:rPr>
                <w:rFonts w:ascii="Arial" w:eastAsia="Arial" w:hAnsi="Arial" w:cs="Arial"/>
                <w:b/>
                <w:bCs/>
                <w:color w:val="1A1A1A"/>
              </w:rPr>
              <w:t>Decision Trees</w:t>
            </w:r>
          </w:p>
        </w:tc>
        <w:tc>
          <w:tcPr>
            <w:tcW w:w="6560" w:type="dxa"/>
            <w:shd w:val="clear" w:color="auto" w:fill="FFFFFF"/>
            <w:tcMar>
              <w:top w:w="80" w:type="dxa"/>
              <w:left w:w="140" w:type="dxa"/>
              <w:bottom w:w="80" w:type="dxa"/>
              <w:right w:w="140" w:type="dxa"/>
            </w:tcMar>
          </w:tcPr>
          <w:p w14:paraId="2FBB1D9C" w14:textId="77777777" w:rsidR="007565E1" w:rsidRDefault="00000000">
            <w:r>
              <w:rPr>
                <w:rFonts w:ascii="Arial" w:eastAsia="Arial" w:hAnsi="Arial" w:cs="Arial"/>
                <w:color w:val="1A1A1A"/>
              </w:rPr>
              <w:t>Three models evaluated; Model B selected and pruned to max depth=3</w:t>
            </w:r>
            <w:r w:rsidR="00E32196">
              <w:rPr>
                <w:rFonts w:ascii="Arial" w:eastAsia="Arial" w:hAnsi="Arial" w:cs="Arial"/>
                <w:color w:val="1A1A1A"/>
              </w:rPr>
              <w:t xml:space="preserve"> - </w:t>
            </w:r>
            <w:r>
              <w:rPr>
                <w:rFonts w:ascii="Arial" w:eastAsia="Arial" w:hAnsi="Arial" w:cs="Arial"/>
                <w:color w:val="1A1A1A"/>
              </w:rPr>
              <w:t>Python (Scikit-learn)</w:t>
            </w:r>
          </w:p>
        </w:tc>
      </w:tr>
      <w:tr w:rsidR="002149E8" w14:paraId="6572A523" w14:textId="77777777">
        <w:tc>
          <w:tcPr>
            <w:tcW w:w="2800" w:type="dxa"/>
            <w:shd w:val="clear" w:color="auto" w:fill="EAF2F8"/>
            <w:tcMar>
              <w:top w:w="80" w:type="dxa"/>
              <w:left w:w="140" w:type="dxa"/>
              <w:bottom w:w="80" w:type="dxa"/>
              <w:right w:w="140" w:type="dxa"/>
            </w:tcMar>
          </w:tcPr>
          <w:p w14:paraId="1855347B" w14:textId="77777777" w:rsidR="007565E1" w:rsidRDefault="00000000">
            <w:r>
              <w:rPr>
                <w:rFonts w:ascii="Arial" w:eastAsia="Arial" w:hAnsi="Arial" w:cs="Arial"/>
                <w:b/>
                <w:bCs/>
                <w:color w:val="1A1A1A"/>
              </w:rPr>
              <w:t>Random Forest</w:t>
            </w:r>
          </w:p>
        </w:tc>
        <w:tc>
          <w:tcPr>
            <w:tcW w:w="6560" w:type="dxa"/>
            <w:shd w:val="clear" w:color="auto" w:fill="EAF2F8"/>
            <w:tcMar>
              <w:top w:w="80" w:type="dxa"/>
              <w:left w:w="140" w:type="dxa"/>
              <w:bottom w:w="80" w:type="dxa"/>
              <w:right w:w="140" w:type="dxa"/>
            </w:tcMar>
          </w:tcPr>
          <w:p w14:paraId="17CB185F" w14:textId="77777777" w:rsidR="007565E1" w:rsidRDefault="00000000">
            <w:r>
              <w:rPr>
                <w:rFonts w:ascii="Arial" w:eastAsia="Arial" w:hAnsi="Arial" w:cs="Arial"/>
                <w:color w:val="1A1A1A"/>
              </w:rPr>
              <w:t>Built on pruned Model B to assess feature importance</w:t>
            </w:r>
            <w:r w:rsidR="00E32196">
              <w:rPr>
                <w:rFonts w:ascii="Arial" w:eastAsia="Arial" w:hAnsi="Arial" w:cs="Arial"/>
                <w:color w:val="1A1A1A"/>
              </w:rPr>
              <w:t xml:space="preserve"> - </w:t>
            </w:r>
            <w:r>
              <w:rPr>
                <w:rFonts w:ascii="Arial" w:eastAsia="Arial" w:hAnsi="Arial" w:cs="Arial"/>
                <w:color w:val="1A1A1A"/>
              </w:rPr>
              <w:t>Python (Scikit-learn)</w:t>
            </w:r>
          </w:p>
        </w:tc>
      </w:tr>
      <w:tr w:rsidR="002149E8" w14:paraId="38DB43EA" w14:textId="77777777">
        <w:tc>
          <w:tcPr>
            <w:tcW w:w="2800" w:type="dxa"/>
            <w:shd w:val="clear" w:color="auto" w:fill="FFFFFF"/>
            <w:tcMar>
              <w:top w:w="80" w:type="dxa"/>
              <w:left w:w="140" w:type="dxa"/>
              <w:bottom w:w="80" w:type="dxa"/>
              <w:right w:w="140" w:type="dxa"/>
            </w:tcMar>
          </w:tcPr>
          <w:p w14:paraId="7A362B7E" w14:textId="77777777" w:rsidR="007565E1" w:rsidRDefault="00000000">
            <w:r>
              <w:rPr>
                <w:rFonts w:ascii="Arial" w:eastAsia="Arial" w:hAnsi="Arial" w:cs="Arial"/>
                <w:b/>
                <w:bCs/>
                <w:color w:val="1A1A1A"/>
              </w:rPr>
              <w:t>K-Means Clustering</w:t>
            </w:r>
          </w:p>
        </w:tc>
        <w:tc>
          <w:tcPr>
            <w:tcW w:w="6560" w:type="dxa"/>
            <w:shd w:val="clear" w:color="auto" w:fill="FFFFFF"/>
            <w:tcMar>
              <w:top w:w="80" w:type="dxa"/>
              <w:left w:w="140" w:type="dxa"/>
              <w:bottom w:w="80" w:type="dxa"/>
              <w:right w:w="140" w:type="dxa"/>
            </w:tcMar>
          </w:tcPr>
          <w:p w14:paraId="0B2F83AD" w14:textId="77777777" w:rsidR="007565E1" w:rsidRDefault="00000000">
            <w:r>
              <w:rPr>
                <w:rFonts w:ascii="Arial" w:eastAsia="Arial" w:hAnsi="Arial" w:cs="Arial"/>
                <w:color w:val="1A1A1A"/>
              </w:rPr>
              <w:t>Elbow and Silhouette methods used to determine k; two models tested (k=5 and k=6)</w:t>
            </w:r>
            <w:r w:rsidR="00E32196">
              <w:rPr>
                <w:rFonts w:ascii="Arial" w:eastAsia="Arial" w:hAnsi="Arial" w:cs="Arial"/>
                <w:color w:val="1A1A1A"/>
              </w:rPr>
              <w:t xml:space="preserve"> - </w:t>
            </w:r>
            <w:r>
              <w:rPr>
                <w:rFonts w:ascii="Arial" w:eastAsia="Arial" w:hAnsi="Arial" w:cs="Arial"/>
                <w:color w:val="1A1A1A"/>
              </w:rPr>
              <w:t>Python (Scikit-learn)</w:t>
            </w:r>
          </w:p>
        </w:tc>
      </w:tr>
      <w:tr w:rsidR="002149E8" w14:paraId="5D2BCA49" w14:textId="77777777">
        <w:tc>
          <w:tcPr>
            <w:tcW w:w="2800" w:type="dxa"/>
            <w:shd w:val="clear" w:color="auto" w:fill="EAF2F8"/>
            <w:tcMar>
              <w:top w:w="80" w:type="dxa"/>
              <w:left w:w="140" w:type="dxa"/>
              <w:bottom w:w="80" w:type="dxa"/>
              <w:right w:w="140" w:type="dxa"/>
            </w:tcMar>
          </w:tcPr>
          <w:p w14:paraId="4EC92719" w14:textId="77777777" w:rsidR="007565E1" w:rsidRDefault="00000000">
            <w:r>
              <w:rPr>
                <w:rFonts w:ascii="Arial" w:eastAsia="Arial" w:hAnsi="Arial" w:cs="Arial"/>
                <w:b/>
                <w:bCs/>
                <w:color w:val="1A1A1A"/>
              </w:rPr>
              <w:t>NLP Sentiment Analysis</w:t>
            </w:r>
          </w:p>
        </w:tc>
        <w:tc>
          <w:tcPr>
            <w:tcW w:w="6560" w:type="dxa"/>
            <w:shd w:val="clear" w:color="auto" w:fill="EAF2F8"/>
            <w:tcMar>
              <w:top w:w="80" w:type="dxa"/>
              <w:left w:w="140" w:type="dxa"/>
              <w:bottom w:w="80" w:type="dxa"/>
              <w:right w:w="140" w:type="dxa"/>
            </w:tcMar>
          </w:tcPr>
          <w:p w14:paraId="15EDC1AD" w14:textId="77777777" w:rsidR="007565E1" w:rsidRDefault="00000000">
            <w:r>
              <w:rPr>
                <w:rFonts w:ascii="Arial" w:eastAsia="Arial" w:hAnsi="Arial" w:cs="Arial"/>
                <w:color w:val="1A1A1A"/>
              </w:rPr>
              <w:t>Text preprocessing (lowercase, tokenisation, stop word removal), word cloud, polarity histogram</w:t>
            </w:r>
            <w:r w:rsidR="00E32196">
              <w:rPr>
                <w:rFonts w:ascii="Arial" w:eastAsia="Arial" w:hAnsi="Arial" w:cs="Arial"/>
                <w:color w:val="1A1A1A"/>
              </w:rPr>
              <w:t xml:space="preserve"> - </w:t>
            </w:r>
            <w:r>
              <w:rPr>
                <w:rFonts w:ascii="Arial" w:eastAsia="Arial" w:hAnsi="Arial" w:cs="Arial"/>
                <w:color w:val="1A1A1A"/>
              </w:rPr>
              <w:t xml:space="preserve">Python (NLTK, </w:t>
            </w:r>
            <w:proofErr w:type="spellStart"/>
            <w:r>
              <w:rPr>
                <w:rFonts w:ascii="Arial" w:eastAsia="Arial" w:hAnsi="Arial" w:cs="Arial"/>
                <w:color w:val="1A1A1A"/>
              </w:rPr>
              <w:t>TextBlob</w:t>
            </w:r>
            <w:proofErr w:type="spellEnd"/>
            <w:r>
              <w:rPr>
                <w:rFonts w:ascii="Arial" w:eastAsia="Arial" w:hAnsi="Arial" w:cs="Arial"/>
                <w:color w:val="1A1A1A"/>
              </w:rPr>
              <w:t>, VADER)</w:t>
            </w:r>
          </w:p>
        </w:tc>
      </w:tr>
      <w:tr w:rsidR="002149E8" w14:paraId="7DEBF972" w14:textId="77777777">
        <w:tc>
          <w:tcPr>
            <w:tcW w:w="2800" w:type="dxa"/>
            <w:shd w:val="clear" w:color="auto" w:fill="FFFFFF"/>
            <w:tcMar>
              <w:top w:w="80" w:type="dxa"/>
              <w:left w:w="140" w:type="dxa"/>
              <w:bottom w:w="80" w:type="dxa"/>
              <w:right w:w="140" w:type="dxa"/>
            </w:tcMar>
          </w:tcPr>
          <w:p w14:paraId="73FC3473" w14:textId="77777777" w:rsidR="007565E1" w:rsidRDefault="00000000">
            <w:r>
              <w:rPr>
                <w:rFonts w:ascii="Arial" w:eastAsia="Arial" w:hAnsi="Arial" w:cs="Arial"/>
                <w:b/>
                <w:bCs/>
                <w:color w:val="1A1A1A"/>
              </w:rPr>
              <w:t>R Statistical Validation</w:t>
            </w:r>
          </w:p>
        </w:tc>
        <w:tc>
          <w:tcPr>
            <w:tcW w:w="6560" w:type="dxa"/>
            <w:shd w:val="clear" w:color="auto" w:fill="FFFFFF"/>
            <w:tcMar>
              <w:top w:w="80" w:type="dxa"/>
              <w:left w:w="140" w:type="dxa"/>
              <w:bottom w:w="80" w:type="dxa"/>
              <w:right w:w="140" w:type="dxa"/>
            </w:tcMar>
          </w:tcPr>
          <w:p w14:paraId="2D750921" w14:textId="77777777" w:rsidR="007565E1" w:rsidRDefault="00000000">
            <w:r>
              <w:rPr>
                <w:rFonts w:ascii="Arial" w:eastAsia="Arial" w:hAnsi="Arial" w:cs="Arial"/>
                <w:color w:val="1A1A1A"/>
              </w:rPr>
              <w:t>Exploratory analysis, multiple linear regression with Shapiro-Wilk, Breusch-Pagan, HC3 robust standard errors, train/test splits reporting RMSE, MAE, R²</w:t>
            </w:r>
            <w:r w:rsidR="00E32196">
              <w:rPr>
                <w:rFonts w:ascii="Arial" w:eastAsia="Arial" w:hAnsi="Arial" w:cs="Arial"/>
                <w:color w:val="1A1A1A"/>
              </w:rPr>
              <w:t xml:space="preserve"> - </w:t>
            </w:r>
            <w:r>
              <w:rPr>
                <w:rFonts w:ascii="Arial" w:eastAsia="Arial" w:hAnsi="Arial" w:cs="Arial"/>
                <w:color w:val="1A1A1A"/>
              </w:rPr>
              <w:t>R (</w:t>
            </w:r>
            <w:proofErr w:type="spellStart"/>
            <w:r>
              <w:rPr>
                <w:rFonts w:ascii="Arial" w:eastAsia="Arial" w:hAnsi="Arial" w:cs="Arial"/>
                <w:color w:val="1A1A1A"/>
              </w:rPr>
              <w:t>tidyverse</w:t>
            </w:r>
            <w:proofErr w:type="spellEnd"/>
            <w:r>
              <w:rPr>
                <w:rFonts w:ascii="Arial" w:eastAsia="Arial" w:hAnsi="Arial" w:cs="Arial"/>
                <w:color w:val="1A1A1A"/>
              </w:rPr>
              <w:t>, ggplot2)</w:t>
            </w:r>
          </w:p>
        </w:tc>
      </w:tr>
    </w:tbl>
    <w:p w14:paraId="60CD8F09" w14:textId="77777777" w:rsidR="007565E1" w:rsidRDefault="007565E1">
      <w:pPr>
        <w:spacing w:after="240"/>
      </w:pPr>
    </w:p>
    <w:p w14:paraId="48F53997" w14:textId="77777777" w:rsidR="007565E1" w:rsidRDefault="00000000" w:rsidP="00E32196">
      <w:pPr>
        <w:spacing w:before="360"/>
      </w:pPr>
      <w:r>
        <w:rPr>
          <w:rFonts w:ascii="Arial" w:eastAsia="Arial" w:hAnsi="Arial" w:cs="Arial"/>
          <w:b/>
          <w:bCs/>
          <w:color w:val="154360"/>
          <w:sz w:val="28"/>
          <w:szCs w:val="28"/>
        </w:rPr>
        <w:lastRenderedPageBreak/>
        <w:t>Detailed Analytical Approach</w:t>
      </w:r>
    </w:p>
    <w:p w14:paraId="02AF3039" w14:textId="77777777" w:rsidR="007565E1" w:rsidRDefault="007565E1" w:rsidP="00E32196">
      <w:pPr>
        <w:pBdr>
          <w:bottom w:val="single" w:sz="4" w:space="1" w:color="1F618D"/>
        </w:pBdr>
      </w:pPr>
    </w:p>
    <w:p w14:paraId="15D9B06F" w14:textId="77777777" w:rsidR="007565E1" w:rsidRDefault="007565E1" w:rsidP="00E32196"/>
    <w:p w14:paraId="5B524EDE" w14:textId="77777777" w:rsidR="007565E1" w:rsidRDefault="00000000">
      <w:pPr>
        <w:spacing w:before="240" w:after="80"/>
      </w:pPr>
      <w:r>
        <w:rPr>
          <w:rFonts w:ascii="Arial" w:eastAsia="Arial" w:hAnsi="Arial" w:cs="Arial"/>
          <w:b/>
          <w:bCs/>
          <w:color w:val="1F618D"/>
          <w:sz w:val="24"/>
          <w:szCs w:val="24"/>
        </w:rPr>
        <w:t>2.1 Exploratory Data Analysis</w:t>
      </w:r>
    </w:p>
    <w:p w14:paraId="7FA8827F" w14:textId="77777777" w:rsidR="007565E1" w:rsidRDefault="00000000">
      <w:pPr>
        <w:spacing w:before="60" w:after="100"/>
      </w:pPr>
      <w:r>
        <w:rPr>
          <w:rFonts w:ascii="Arial" w:eastAsia="Arial" w:hAnsi="Arial" w:cs="Arial"/>
          <w:color w:val="1A1A1A"/>
          <w:sz w:val="22"/>
          <w:szCs w:val="22"/>
        </w:rPr>
        <w:t xml:space="preserve">EDA was conducted on the 782 unique customers to understand demographic distributions, variable relationships, and potential outliers before modelling. A </w:t>
      </w:r>
      <w:r w:rsidR="00E32196">
        <w:rPr>
          <w:rFonts w:ascii="Arial" w:eastAsia="Arial" w:hAnsi="Arial" w:cs="Arial"/>
          <w:color w:val="1A1A1A"/>
          <w:sz w:val="22"/>
          <w:szCs w:val="22"/>
        </w:rPr>
        <w:t>‘</w:t>
      </w:r>
      <w:proofErr w:type="spellStart"/>
      <w:r>
        <w:rPr>
          <w:rFonts w:ascii="Arial" w:eastAsia="Arial" w:hAnsi="Arial" w:cs="Arial"/>
          <w:color w:val="1A1A1A"/>
          <w:sz w:val="22"/>
          <w:szCs w:val="22"/>
        </w:rPr>
        <w:t>customer_id</w:t>
      </w:r>
      <w:proofErr w:type="spellEnd"/>
      <w:r w:rsidR="00E32196">
        <w:rPr>
          <w:rFonts w:ascii="Arial" w:eastAsia="Arial" w:hAnsi="Arial" w:cs="Arial"/>
          <w:color w:val="1A1A1A"/>
          <w:sz w:val="22"/>
          <w:szCs w:val="22"/>
        </w:rPr>
        <w:t>’</w:t>
      </w:r>
      <w:r>
        <w:rPr>
          <w:rFonts w:ascii="Arial" w:eastAsia="Arial" w:hAnsi="Arial" w:cs="Arial"/>
          <w:color w:val="1A1A1A"/>
          <w:sz w:val="22"/>
          <w:szCs w:val="22"/>
        </w:rPr>
        <w:t xml:space="preserve"> column was engineered to enable filtering between the full 2,000-row dataset (used for regression) and the unique-customer view (used for EDA and clustering).</w:t>
      </w:r>
    </w:p>
    <w:p w14:paraId="7EA338E5" w14:textId="77777777" w:rsidR="007565E1" w:rsidRDefault="00000000">
      <w:pPr>
        <w:spacing w:before="60" w:after="100"/>
      </w:pPr>
      <w:r>
        <w:rPr>
          <w:rFonts w:ascii="Arial" w:eastAsia="Arial" w:hAnsi="Arial" w:cs="Arial"/>
          <w:color w:val="1A1A1A"/>
          <w:sz w:val="22"/>
          <w:szCs w:val="22"/>
        </w:rPr>
        <w:t>Key findings from EDA:</w:t>
      </w:r>
    </w:p>
    <w:p w14:paraId="56CAA5A5" w14:textId="77777777" w:rsidR="007565E1" w:rsidRDefault="00000000">
      <w:pPr>
        <w:pStyle w:val="ListParagraph"/>
        <w:numPr>
          <w:ilvl w:val="0"/>
          <w:numId w:val="2"/>
        </w:numPr>
      </w:pPr>
      <w:r>
        <w:rPr>
          <w:rFonts w:ascii="Arial" w:eastAsia="Arial" w:hAnsi="Arial" w:cs="Arial"/>
          <w:color w:val="1A1A1A"/>
          <w:sz w:val="22"/>
          <w:szCs w:val="22"/>
        </w:rPr>
        <w:t>Gender: 435 female (56%), 347 male (44%)</w:t>
      </w:r>
      <w:r w:rsidR="00E32196">
        <w:rPr>
          <w:rFonts w:ascii="Arial" w:eastAsia="Arial" w:hAnsi="Arial" w:cs="Arial"/>
          <w:color w:val="1A1A1A"/>
          <w:sz w:val="22"/>
          <w:szCs w:val="22"/>
        </w:rPr>
        <w:t xml:space="preserve"> - </w:t>
      </w:r>
      <w:r>
        <w:rPr>
          <w:rFonts w:ascii="Arial" w:eastAsia="Arial" w:hAnsi="Arial" w:cs="Arial"/>
          <w:color w:val="1A1A1A"/>
          <w:sz w:val="22"/>
          <w:szCs w:val="22"/>
        </w:rPr>
        <w:t>broadly balanced</w:t>
      </w:r>
    </w:p>
    <w:p w14:paraId="37419FE8" w14:textId="77777777" w:rsidR="007565E1" w:rsidRDefault="00000000">
      <w:pPr>
        <w:pStyle w:val="ListParagraph"/>
        <w:numPr>
          <w:ilvl w:val="0"/>
          <w:numId w:val="2"/>
        </w:numPr>
      </w:pPr>
      <w:r>
        <w:rPr>
          <w:rFonts w:ascii="Arial" w:eastAsia="Arial" w:hAnsi="Arial" w:cs="Arial"/>
          <w:color w:val="1A1A1A"/>
          <w:sz w:val="22"/>
          <w:szCs w:val="22"/>
        </w:rPr>
        <w:t>Education: graduates form the largest group; basic education the smallest</w:t>
      </w:r>
    </w:p>
    <w:p w14:paraId="6BA04F83" w14:textId="77777777" w:rsidR="007565E1" w:rsidRDefault="00000000">
      <w:pPr>
        <w:pStyle w:val="ListParagraph"/>
        <w:numPr>
          <w:ilvl w:val="0"/>
          <w:numId w:val="2"/>
        </w:numPr>
      </w:pPr>
      <w:r>
        <w:rPr>
          <w:rFonts w:ascii="Arial" w:eastAsia="Arial" w:hAnsi="Arial" w:cs="Arial"/>
          <w:color w:val="1A1A1A"/>
          <w:sz w:val="22"/>
          <w:szCs w:val="22"/>
        </w:rPr>
        <w:t>Age: majority of customers aged 29–40; distribution is right-skewed toward younger customers</w:t>
      </w:r>
    </w:p>
    <w:p w14:paraId="00173254" w14:textId="77777777" w:rsidR="007565E1" w:rsidRDefault="00000000">
      <w:pPr>
        <w:pStyle w:val="ListParagraph"/>
        <w:numPr>
          <w:ilvl w:val="0"/>
          <w:numId w:val="2"/>
        </w:numPr>
      </w:pPr>
      <w:r>
        <w:rPr>
          <w:rFonts w:ascii="Arial" w:eastAsia="Arial" w:hAnsi="Arial" w:cs="Arial"/>
          <w:color w:val="1A1A1A"/>
          <w:sz w:val="22"/>
          <w:szCs w:val="22"/>
        </w:rPr>
        <w:t>Income: multimodal distribution</w:t>
      </w:r>
      <w:r w:rsidR="00E32196">
        <w:rPr>
          <w:rFonts w:ascii="Arial" w:eastAsia="Arial" w:hAnsi="Arial" w:cs="Arial"/>
          <w:color w:val="1A1A1A"/>
          <w:sz w:val="22"/>
          <w:szCs w:val="22"/>
        </w:rPr>
        <w:t xml:space="preserve"> - </w:t>
      </w:r>
      <w:r>
        <w:rPr>
          <w:rFonts w:ascii="Arial" w:eastAsia="Arial" w:hAnsi="Arial" w:cs="Arial"/>
          <w:color w:val="1A1A1A"/>
          <w:sz w:val="22"/>
          <w:szCs w:val="22"/>
        </w:rPr>
        <w:t>majority below £20k but notable secondary peaks around £40k and £70k suggesting distinct income bands</w:t>
      </w:r>
    </w:p>
    <w:p w14:paraId="14F27CFC" w14:textId="77777777" w:rsidR="007565E1" w:rsidRDefault="00000000">
      <w:pPr>
        <w:pStyle w:val="ListParagraph"/>
        <w:numPr>
          <w:ilvl w:val="0"/>
          <w:numId w:val="2"/>
        </w:numPr>
      </w:pPr>
      <w:r>
        <w:rPr>
          <w:rFonts w:ascii="Arial" w:eastAsia="Arial" w:hAnsi="Arial" w:cs="Arial"/>
          <w:color w:val="1A1A1A"/>
          <w:sz w:val="22"/>
          <w:szCs w:val="22"/>
        </w:rPr>
        <w:t>Loyalty points: right-skewed with a long upper tail</w:t>
      </w:r>
      <w:r w:rsidR="00E32196">
        <w:rPr>
          <w:rFonts w:ascii="Arial" w:eastAsia="Arial" w:hAnsi="Arial" w:cs="Arial"/>
          <w:color w:val="1A1A1A"/>
          <w:sz w:val="22"/>
          <w:szCs w:val="22"/>
        </w:rPr>
        <w:t xml:space="preserve"> - </w:t>
      </w:r>
      <w:r>
        <w:rPr>
          <w:rFonts w:ascii="Arial" w:eastAsia="Arial" w:hAnsi="Arial" w:cs="Arial"/>
          <w:color w:val="1A1A1A"/>
          <w:sz w:val="22"/>
          <w:szCs w:val="22"/>
        </w:rPr>
        <w:t>266 customers (13%) identified as high-value outliers with loyalty points ≥3,200</w:t>
      </w:r>
    </w:p>
    <w:p w14:paraId="35B1996E" w14:textId="77777777" w:rsidR="007565E1" w:rsidRDefault="007565E1">
      <w:pPr>
        <w:spacing w:after="80"/>
      </w:pPr>
    </w:p>
    <w:p w14:paraId="7957D5D6" w14:textId="77777777" w:rsidR="00E32196" w:rsidRDefault="00E32196">
      <w:pPr>
        <w:spacing w:before="60" w:after="100"/>
        <w:rPr>
          <w:rFonts w:ascii="Arial" w:eastAsia="Arial" w:hAnsi="Arial" w:cs="Arial"/>
          <w:color w:val="1A1A1A"/>
          <w:sz w:val="22"/>
          <w:szCs w:val="22"/>
        </w:rPr>
      </w:pPr>
      <w:r>
        <w:rPr>
          <w:rFonts w:ascii="Arial" w:eastAsia="Arial" w:hAnsi="Arial" w:cs="Arial"/>
          <w:color w:val="1A1A1A"/>
          <w:sz w:val="22"/>
          <w:szCs w:val="22"/>
        </w:rPr>
        <w:t>Figure 1: Customers by gender                            Figure 2: Customers by education level</w:t>
      </w:r>
    </w:p>
    <w:p w14:paraId="39B3684E" w14:textId="77777777" w:rsidR="00E32196" w:rsidRDefault="00E32196">
      <w:pPr>
        <w:spacing w:before="60" w:after="100"/>
        <w:rPr>
          <w:rFonts w:ascii="Arial" w:eastAsia="Arial" w:hAnsi="Arial" w:cs="Arial"/>
          <w:color w:val="1A1A1A"/>
          <w:sz w:val="22"/>
          <w:szCs w:val="22"/>
        </w:rPr>
      </w:pPr>
      <w:r>
        <w:rPr>
          <w:noProof/>
        </w:rPr>
        <w:drawing>
          <wp:inline distT="0" distB="0" distL="0" distR="0" wp14:anchorId="43AC4917" wp14:editId="0FC2E04E">
            <wp:extent cx="2936893" cy="1843088"/>
            <wp:effectExtent l="0" t="0" r="0" b="5080"/>
            <wp:docPr id="952299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72978" cy="1865734"/>
                    </a:xfrm>
                    <a:prstGeom prst="rect">
                      <a:avLst/>
                    </a:prstGeom>
                    <a:noFill/>
                    <a:ln>
                      <a:noFill/>
                    </a:ln>
                  </pic:spPr>
                </pic:pic>
              </a:graphicData>
            </a:graphic>
          </wp:inline>
        </w:drawing>
      </w:r>
      <w:r>
        <w:rPr>
          <w:noProof/>
        </w:rPr>
        <w:drawing>
          <wp:inline distT="0" distB="0" distL="0" distR="0" wp14:anchorId="42EAEE48" wp14:editId="09049488">
            <wp:extent cx="2980345" cy="1848387"/>
            <wp:effectExtent l="0" t="0" r="0" b="0"/>
            <wp:docPr id="18210589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06580" cy="1864658"/>
                    </a:xfrm>
                    <a:prstGeom prst="rect">
                      <a:avLst/>
                    </a:prstGeom>
                    <a:noFill/>
                    <a:ln>
                      <a:noFill/>
                    </a:ln>
                  </pic:spPr>
                </pic:pic>
              </a:graphicData>
            </a:graphic>
          </wp:inline>
        </w:drawing>
      </w:r>
    </w:p>
    <w:p w14:paraId="32B55207" w14:textId="77777777" w:rsidR="00E32196" w:rsidRDefault="00E32196">
      <w:pPr>
        <w:spacing w:before="60" w:after="100"/>
        <w:rPr>
          <w:rFonts w:ascii="Arial" w:eastAsia="Arial" w:hAnsi="Arial" w:cs="Arial"/>
          <w:color w:val="1A1A1A"/>
          <w:sz w:val="22"/>
          <w:szCs w:val="22"/>
        </w:rPr>
      </w:pPr>
    </w:p>
    <w:p w14:paraId="71189A47" w14:textId="77777777" w:rsidR="00E32196" w:rsidRPr="00E32196" w:rsidRDefault="00E32196">
      <w:pPr>
        <w:spacing w:after="160"/>
        <w:rPr>
          <w:sz w:val="22"/>
          <w:szCs w:val="22"/>
        </w:rPr>
      </w:pPr>
      <w:r w:rsidRPr="00E32196">
        <w:rPr>
          <w:sz w:val="22"/>
          <w:szCs w:val="22"/>
        </w:rPr>
        <w:t xml:space="preserve">Figure 3: Spending score v loyalty points    </w:t>
      </w:r>
      <w:r>
        <w:rPr>
          <w:sz w:val="22"/>
          <w:szCs w:val="22"/>
        </w:rPr>
        <w:t xml:space="preserve">              </w:t>
      </w:r>
      <w:r w:rsidRPr="00E32196">
        <w:rPr>
          <w:sz w:val="22"/>
          <w:szCs w:val="22"/>
        </w:rPr>
        <w:t xml:space="preserve">  Figure 4: Income v loyalty points</w:t>
      </w:r>
    </w:p>
    <w:p w14:paraId="57E3776C" w14:textId="77777777" w:rsidR="00E32196" w:rsidRDefault="00E32196">
      <w:pPr>
        <w:spacing w:after="160"/>
      </w:pPr>
      <w:r>
        <w:rPr>
          <w:noProof/>
        </w:rPr>
        <w:drawing>
          <wp:inline distT="0" distB="0" distL="0" distR="0" wp14:anchorId="785F9CF6" wp14:editId="51035C9B">
            <wp:extent cx="2962275" cy="2135940"/>
            <wp:effectExtent l="0" t="0" r="0" b="0"/>
            <wp:docPr id="15125192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45557" cy="2195990"/>
                    </a:xfrm>
                    <a:prstGeom prst="rect">
                      <a:avLst/>
                    </a:prstGeom>
                    <a:noFill/>
                    <a:ln>
                      <a:noFill/>
                    </a:ln>
                  </pic:spPr>
                </pic:pic>
              </a:graphicData>
            </a:graphic>
          </wp:inline>
        </w:drawing>
      </w:r>
      <w:r w:rsidRPr="00E32196">
        <w:t xml:space="preserve"> </w:t>
      </w:r>
      <w:r>
        <w:rPr>
          <w:noProof/>
        </w:rPr>
        <w:drawing>
          <wp:inline distT="0" distB="0" distL="0" distR="0" wp14:anchorId="68A63388" wp14:editId="7D2A0B60">
            <wp:extent cx="2873038" cy="2133600"/>
            <wp:effectExtent l="0" t="0" r="3810" b="0"/>
            <wp:docPr id="4996471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24300" cy="2171669"/>
                    </a:xfrm>
                    <a:prstGeom prst="rect">
                      <a:avLst/>
                    </a:prstGeom>
                    <a:noFill/>
                    <a:ln>
                      <a:noFill/>
                    </a:ln>
                  </pic:spPr>
                </pic:pic>
              </a:graphicData>
            </a:graphic>
          </wp:inline>
        </w:drawing>
      </w:r>
    </w:p>
    <w:p w14:paraId="4C695E26" w14:textId="77777777" w:rsidR="00E32196" w:rsidRDefault="00E32196">
      <w:pPr>
        <w:spacing w:after="160"/>
      </w:pPr>
    </w:p>
    <w:p w14:paraId="014DB193" w14:textId="77777777" w:rsidR="00E32196" w:rsidRDefault="00E32196" w:rsidP="00E32196">
      <w:pPr>
        <w:spacing w:before="60" w:after="100"/>
      </w:pPr>
      <w:r>
        <w:rPr>
          <w:rFonts w:ascii="Arial" w:eastAsia="Arial" w:hAnsi="Arial" w:cs="Arial"/>
          <w:color w:val="1A1A1A"/>
          <w:sz w:val="22"/>
          <w:szCs w:val="22"/>
        </w:rPr>
        <w:lastRenderedPageBreak/>
        <w:t>Scatter plots of ‘</w:t>
      </w:r>
      <w:proofErr w:type="spellStart"/>
      <w:r>
        <w:rPr>
          <w:rFonts w:ascii="Arial" w:eastAsia="Arial" w:hAnsi="Arial" w:cs="Arial"/>
          <w:color w:val="1A1A1A"/>
          <w:sz w:val="22"/>
          <w:szCs w:val="22"/>
        </w:rPr>
        <w:t>spending_score</w:t>
      </w:r>
      <w:proofErr w:type="spellEnd"/>
      <w:r>
        <w:rPr>
          <w:rFonts w:ascii="Arial" w:eastAsia="Arial" w:hAnsi="Arial" w:cs="Arial"/>
          <w:color w:val="1A1A1A"/>
          <w:sz w:val="22"/>
          <w:szCs w:val="22"/>
        </w:rPr>
        <w:t>’ and ‘income’ against ‘</w:t>
      </w:r>
      <w:proofErr w:type="spellStart"/>
      <w:r>
        <w:rPr>
          <w:rFonts w:ascii="Arial" w:eastAsia="Arial" w:hAnsi="Arial" w:cs="Arial"/>
          <w:color w:val="1A1A1A"/>
          <w:sz w:val="22"/>
          <w:szCs w:val="22"/>
        </w:rPr>
        <w:t>loyalty_points</w:t>
      </w:r>
      <w:proofErr w:type="spellEnd"/>
      <w:r>
        <w:rPr>
          <w:rFonts w:ascii="Arial" w:eastAsia="Arial" w:hAnsi="Arial" w:cs="Arial"/>
          <w:color w:val="1A1A1A"/>
          <w:sz w:val="22"/>
          <w:szCs w:val="22"/>
        </w:rPr>
        <w:t>’ showed broadly positive relationships with increasing spread at higher values, suggesting a generally linear relationship with some heteroscedasticity to investigate. A pair plot of all numeric columns confirmed that ‘income’ and ‘</w:t>
      </w:r>
      <w:proofErr w:type="spellStart"/>
      <w:r>
        <w:rPr>
          <w:rFonts w:ascii="Arial" w:eastAsia="Arial" w:hAnsi="Arial" w:cs="Arial"/>
          <w:color w:val="1A1A1A"/>
          <w:sz w:val="22"/>
          <w:szCs w:val="22"/>
        </w:rPr>
        <w:t>spending_score</w:t>
      </w:r>
      <w:proofErr w:type="spellEnd"/>
      <w:r>
        <w:rPr>
          <w:rFonts w:ascii="Arial" w:eastAsia="Arial" w:hAnsi="Arial" w:cs="Arial"/>
          <w:color w:val="1A1A1A"/>
          <w:sz w:val="22"/>
          <w:szCs w:val="22"/>
        </w:rPr>
        <w:t>’ had the strongest visual relationships with ‘</w:t>
      </w:r>
      <w:proofErr w:type="spellStart"/>
      <w:r>
        <w:rPr>
          <w:rFonts w:ascii="Arial" w:eastAsia="Arial" w:hAnsi="Arial" w:cs="Arial"/>
          <w:color w:val="1A1A1A"/>
          <w:sz w:val="22"/>
          <w:szCs w:val="22"/>
        </w:rPr>
        <w:t>loyalty_points</w:t>
      </w:r>
      <w:proofErr w:type="spellEnd"/>
      <w:r>
        <w:rPr>
          <w:rFonts w:ascii="Arial" w:eastAsia="Arial" w:hAnsi="Arial" w:cs="Arial"/>
          <w:color w:val="1A1A1A"/>
          <w:sz w:val="22"/>
          <w:szCs w:val="22"/>
        </w:rPr>
        <w:t>’, while ‘age’ showed weaker correlation.</w:t>
      </w:r>
    </w:p>
    <w:p w14:paraId="1CA1F8BF" w14:textId="77777777" w:rsidR="00E32196" w:rsidRDefault="00E32196">
      <w:pPr>
        <w:spacing w:after="160"/>
      </w:pPr>
    </w:p>
    <w:p w14:paraId="0CD06E8A" w14:textId="77777777" w:rsidR="007565E1" w:rsidRDefault="00000000">
      <w:pPr>
        <w:spacing w:before="240" w:after="80"/>
      </w:pPr>
      <w:r>
        <w:rPr>
          <w:rFonts w:ascii="Arial" w:eastAsia="Arial" w:hAnsi="Arial" w:cs="Arial"/>
          <w:b/>
          <w:bCs/>
          <w:color w:val="1F618D"/>
          <w:sz w:val="24"/>
          <w:szCs w:val="24"/>
        </w:rPr>
        <w:t>2.2 Regression Analysis</w:t>
      </w:r>
    </w:p>
    <w:p w14:paraId="332D571F" w14:textId="77777777" w:rsidR="007565E1" w:rsidRDefault="00000000">
      <w:pPr>
        <w:spacing w:before="60" w:after="100"/>
      </w:pPr>
      <w:r>
        <w:rPr>
          <w:rFonts w:ascii="Arial" w:eastAsia="Arial" w:hAnsi="Arial" w:cs="Arial"/>
          <w:color w:val="1A1A1A"/>
          <w:sz w:val="22"/>
          <w:szCs w:val="22"/>
        </w:rPr>
        <w:t xml:space="preserve">The full 2,000-row dataset was used for regression to maximise statistical power. Baseline models were built using </w:t>
      </w:r>
      <w:r w:rsidR="00E32196">
        <w:rPr>
          <w:rFonts w:ascii="Arial" w:eastAsia="Arial" w:hAnsi="Arial" w:cs="Arial"/>
          <w:color w:val="1A1A1A"/>
          <w:sz w:val="22"/>
          <w:szCs w:val="22"/>
        </w:rPr>
        <w:t>‘</w:t>
      </w:r>
      <w:r>
        <w:rPr>
          <w:rFonts w:ascii="Arial" w:eastAsia="Arial" w:hAnsi="Arial" w:cs="Arial"/>
          <w:color w:val="1A1A1A"/>
          <w:sz w:val="22"/>
          <w:szCs w:val="22"/>
        </w:rPr>
        <w:t>age</w:t>
      </w:r>
      <w:r w:rsidR="00E32196">
        <w:rPr>
          <w:rFonts w:ascii="Arial" w:eastAsia="Arial" w:hAnsi="Arial" w:cs="Arial"/>
          <w:color w:val="1A1A1A"/>
          <w:sz w:val="22"/>
          <w:szCs w:val="22"/>
        </w:rPr>
        <w:t>’</w:t>
      </w:r>
      <w:r>
        <w:rPr>
          <w:rFonts w:ascii="Arial" w:eastAsia="Arial" w:hAnsi="Arial" w:cs="Arial"/>
          <w:color w:val="1A1A1A"/>
          <w:sz w:val="22"/>
          <w:szCs w:val="22"/>
        </w:rPr>
        <w:t xml:space="preserve">, </w:t>
      </w:r>
      <w:r w:rsidR="00E32196">
        <w:rPr>
          <w:rFonts w:ascii="Arial" w:eastAsia="Arial" w:hAnsi="Arial" w:cs="Arial"/>
          <w:color w:val="1A1A1A"/>
          <w:sz w:val="22"/>
          <w:szCs w:val="22"/>
        </w:rPr>
        <w:t>‘</w:t>
      </w:r>
      <w:r>
        <w:rPr>
          <w:rFonts w:ascii="Arial" w:eastAsia="Arial" w:hAnsi="Arial" w:cs="Arial"/>
          <w:color w:val="1A1A1A"/>
          <w:sz w:val="22"/>
          <w:szCs w:val="22"/>
        </w:rPr>
        <w:t>income</w:t>
      </w:r>
      <w:r w:rsidR="00E32196">
        <w:rPr>
          <w:rFonts w:ascii="Arial" w:eastAsia="Arial" w:hAnsi="Arial" w:cs="Arial"/>
          <w:color w:val="1A1A1A"/>
          <w:sz w:val="22"/>
          <w:szCs w:val="22"/>
        </w:rPr>
        <w:t>’</w:t>
      </w:r>
      <w:r>
        <w:rPr>
          <w:rFonts w:ascii="Arial" w:eastAsia="Arial" w:hAnsi="Arial" w:cs="Arial"/>
          <w:color w:val="1A1A1A"/>
          <w:sz w:val="22"/>
          <w:szCs w:val="22"/>
        </w:rPr>
        <w:t xml:space="preserve">, and </w:t>
      </w:r>
      <w:r w:rsidR="00E32196">
        <w:rPr>
          <w:rFonts w:ascii="Arial" w:eastAsia="Arial" w:hAnsi="Arial" w:cs="Arial"/>
          <w:color w:val="1A1A1A"/>
          <w:sz w:val="22"/>
          <w:szCs w:val="22"/>
        </w:rPr>
        <w:t>‘</w:t>
      </w:r>
      <w:proofErr w:type="spellStart"/>
      <w:r>
        <w:rPr>
          <w:rFonts w:ascii="Arial" w:eastAsia="Arial" w:hAnsi="Arial" w:cs="Arial"/>
          <w:color w:val="1A1A1A"/>
          <w:sz w:val="22"/>
          <w:szCs w:val="22"/>
        </w:rPr>
        <w:t>spending_score</w:t>
      </w:r>
      <w:proofErr w:type="spellEnd"/>
      <w:r w:rsidR="00E32196">
        <w:rPr>
          <w:rFonts w:ascii="Arial" w:eastAsia="Arial" w:hAnsi="Arial" w:cs="Arial"/>
          <w:color w:val="1A1A1A"/>
          <w:sz w:val="22"/>
          <w:szCs w:val="22"/>
        </w:rPr>
        <w:t>’</w:t>
      </w:r>
      <w:r>
        <w:rPr>
          <w:rFonts w:ascii="Arial" w:eastAsia="Arial" w:hAnsi="Arial" w:cs="Arial"/>
          <w:color w:val="1A1A1A"/>
          <w:sz w:val="22"/>
          <w:szCs w:val="22"/>
        </w:rPr>
        <w:t xml:space="preserve"> as predictors of </w:t>
      </w:r>
      <w:r w:rsidR="00E32196">
        <w:rPr>
          <w:rFonts w:ascii="Arial" w:eastAsia="Arial" w:hAnsi="Arial" w:cs="Arial"/>
          <w:color w:val="1A1A1A"/>
          <w:sz w:val="22"/>
          <w:szCs w:val="22"/>
        </w:rPr>
        <w:t>‘</w:t>
      </w:r>
      <w:proofErr w:type="spellStart"/>
      <w:r>
        <w:rPr>
          <w:rFonts w:ascii="Arial" w:eastAsia="Arial" w:hAnsi="Arial" w:cs="Arial"/>
          <w:color w:val="1A1A1A"/>
          <w:sz w:val="22"/>
          <w:szCs w:val="22"/>
        </w:rPr>
        <w:t>loyalty_points</w:t>
      </w:r>
      <w:proofErr w:type="spellEnd"/>
      <w:r w:rsidR="00E32196">
        <w:rPr>
          <w:rFonts w:ascii="Arial" w:eastAsia="Arial" w:hAnsi="Arial" w:cs="Arial"/>
          <w:color w:val="1A1A1A"/>
          <w:sz w:val="22"/>
          <w:szCs w:val="22"/>
        </w:rPr>
        <w:t>’</w:t>
      </w:r>
      <w:r>
        <w:rPr>
          <w:rFonts w:ascii="Arial" w:eastAsia="Arial" w:hAnsi="Arial" w:cs="Arial"/>
          <w:color w:val="1A1A1A"/>
          <w:sz w:val="22"/>
          <w:szCs w:val="22"/>
        </w:rPr>
        <w:t>. Multiple predictor combinations were tested before arriving at the final model. Residual plots were examined at each stage to assess model assumptions.</w:t>
      </w:r>
    </w:p>
    <w:p w14:paraId="6D741E2F" w14:textId="77777777" w:rsidR="007565E1" w:rsidRDefault="007565E1">
      <w:pPr>
        <w:spacing w:after="80"/>
      </w:pPr>
    </w:p>
    <w:p w14:paraId="1AB6D212" w14:textId="77777777" w:rsidR="007565E1" w:rsidRDefault="00000000">
      <w:pPr>
        <w:spacing w:before="60" w:after="100"/>
      </w:pPr>
      <w:r>
        <w:rPr>
          <w:rFonts w:ascii="Arial" w:eastAsia="Arial" w:hAnsi="Arial" w:cs="Arial"/>
          <w:color w:val="1A1A1A"/>
          <w:sz w:val="22"/>
          <w:szCs w:val="22"/>
        </w:rPr>
        <w:t>Python diagnostic testing:</w:t>
      </w:r>
    </w:p>
    <w:p w14:paraId="72A5C870" w14:textId="77777777" w:rsidR="007565E1" w:rsidRDefault="00000000">
      <w:pPr>
        <w:pStyle w:val="ListParagraph"/>
        <w:numPr>
          <w:ilvl w:val="0"/>
          <w:numId w:val="2"/>
        </w:numPr>
      </w:pPr>
      <w:r>
        <w:rPr>
          <w:rFonts w:ascii="Arial" w:eastAsia="Arial" w:hAnsi="Arial" w:cs="Arial"/>
          <w:color w:val="1A1A1A"/>
          <w:sz w:val="22"/>
          <w:szCs w:val="22"/>
        </w:rPr>
        <w:t>Residual plots showed broadly random scatter around zero, supporting the linearity assumption</w:t>
      </w:r>
    </w:p>
    <w:p w14:paraId="5D0770F7" w14:textId="77777777" w:rsidR="007565E1" w:rsidRDefault="00000000">
      <w:pPr>
        <w:pStyle w:val="ListParagraph"/>
        <w:numPr>
          <w:ilvl w:val="0"/>
          <w:numId w:val="2"/>
        </w:numPr>
      </w:pPr>
      <w:r>
        <w:rPr>
          <w:rFonts w:ascii="Arial" w:eastAsia="Arial" w:hAnsi="Arial" w:cs="Arial"/>
          <w:color w:val="1A1A1A"/>
          <w:sz w:val="22"/>
          <w:szCs w:val="22"/>
        </w:rPr>
        <w:t>Some evidence of heteroscedasticity was observed at higher fitted values — addressed in R validation</w:t>
      </w:r>
    </w:p>
    <w:p w14:paraId="01858C60" w14:textId="77777777" w:rsidR="007565E1" w:rsidRDefault="00000000">
      <w:pPr>
        <w:pStyle w:val="ListParagraph"/>
        <w:numPr>
          <w:ilvl w:val="0"/>
          <w:numId w:val="2"/>
        </w:numPr>
      </w:pPr>
      <w:r>
        <w:rPr>
          <w:rFonts w:ascii="Arial" w:eastAsia="Arial" w:hAnsi="Arial" w:cs="Arial"/>
          <w:color w:val="1A1A1A"/>
          <w:sz w:val="22"/>
          <w:szCs w:val="22"/>
        </w:rPr>
        <w:t>Final model produced R²=0.839–0.844 across Python and R independently</w:t>
      </w:r>
    </w:p>
    <w:p w14:paraId="7B66EDC7" w14:textId="77777777" w:rsidR="007565E1" w:rsidRDefault="007565E1">
      <w:pPr>
        <w:spacing w:after="80"/>
      </w:pPr>
    </w:p>
    <w:p w14:paraId="36BCE042" w14:textId="77777777" w:rsidR="00E32196" w:rsidRDefault="00E32196">
      <w:pPr>
        <w:spacing w:before="60" w:after="100"/>
        <w:rPr>
          <w:rFonts w:ascii="Arial" w:eastAsia="Arial" w:hAnsi="Arial" w:cs="Arial"/>
          <w:color w:val="1A1A1A"/>
          <w:sz w:val="22"/>
          <w:szCs w:val="22"/>
        </w:rPr>
      </w:pPr>
      <w:r>
        <w:rPr>
          <w:rFonts w:ascii="Arial" w:eastAsia="Arial" w:hAnsi="Arial" w:cs="Arial"/>
          <w:color w:val="1A1A1A"/>
          <w:sz w:val="22"/>
          <w:szCs w:val="22"/>
        </w:rPr>
        <w:t>Figure 5: Residuals v Spending score</w:t>
      </w:r>
    </w:p>
    <w:p w14:paraId="06F417D3" w14:textId="77777777" w:rsidR="00E32196" w:rsidRDefault="00E32196">
      <w:pPr>
        <w:spacing w:before="60" w:after="100"/>
        <w:rPr>
          <w:rFonts w:ascii="Arial" w:eastAsia="Arial" w:hAnsi="Arial" w:cs="Arial"/>
          <w:color w:val="1A1A1A"/>
          <w:sz w:val="22"/>
          <w:szCs w:val="22"/>
        </w:rPr>
      </w:pPr>
      <w:r>
        <w:rPr>
          <w:noProof/>
        </w:rPr>
        <w:drawing>
          <wp:inline distT="0" distB="0" distL="0" distR="0" wp14:anchorId="4DF5A879" wp14:editId="53E46CAD">
            <wp:extent cx="2986394" cy="1819275"/>
            <wp:effectExtent l="0" t="0" r="5080" b="0"/>
            <wp:docPr id="14918935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33374" cy="1847895"/>
                    </a:xfrm>
                    <a:prstGeom prst="rect">
                      <a:avLst/>
                    </a:prstGeom>
                    <a:noFill/>
                    <a:ln>
                      <a:noFill/>
                    </a:ln>
                  </pic:spPr>
                </pic:pic>
              </a:graphicData>
            </a:graphic>
          </wp:inline>
        </w:drawing>
      </w:r>
      <w:r w:rsidRPr="00E32196">
        <w:t xml:space="preserve"> </w:t>
      </w:r>
    </w:p>
    <w:p w14:paraId="5D42B6F1" w14:textId="77777777" w:rsidR="00E32196" w:rsidRDefault="00E32196">
      <w:pPr>
        <w:spacing w:before="60" w:after="100"/>
        <w:rPr>
          <w:rFonts w:ascii="Arial" w:eastAsia="Arial" w:hAnsi="Arial" w:cs="Arial"/>
          <w:color w:val="1A1A1A"/>
          <w:sz w:val="22"/>
          <w:szCs w:val="22"/>
        </w:rPr>
      </w:pPr>
    </w:p>
    <w:p w14:paraId="63712BB7" w14:textId="77777777" w:rsidR="007565E1" w:rsidRDefault="00000000">
      <w:pPr>
        <w:spacing w:before="60" w:after="100"/>
      </w:pPr>
      <w:r>
        <w:rPr>
          <w:rFonts w:ascii="Arial" w:eastAsia="Arial" w:hAnsi="Arial" w:cs="Arial"/>
          <w:color w:val="1A1A1A"/>
          <w:sz w:val="22"/>
          <w:szCs w:val="22"/>
        </w:rPr>
        <w:t>R statistical validation — full diagnostic suite applied:</w:t>
      </w:r>
    </w:p>
    <w:p w14:paraId="07A70877" w14:textId="77777777" w:rsidR="007565E1" w:rsidRDefault="00000000">
      <w:pPr>
        <w:pStyle w:val="ListParagraph"/>
        <w:numPr>
          <w:ilvl w:val="0"/>
          <w:numId w:val="2"/>
        </w:numPr>
      </w:pPr>
      <w:r>
        <w:rPr>
          <w:rFonts w:ascii="Arial" w:eastAsia="Arial" w:hAnsi="Arial" w:cs="Arial"/>
          <w:color w:val="1A1A1A"/>
          <w:sz w:val="22"/>
          <w:szCs w:val="22"/>
        </w:rPr>
        <w:t>Shapiro-Wilk test (normality of residuals): assessed whether residuals followed a normal distribution</w:t>
      </w:r>
      <w:r w:rsidR="00E32196">
        <w:rPr>
          <w:rFonts w:ascii="Arial" w:eastAsia="Arial" w:hAnsi="Arial" w:cs="Arial"/>
          <w:color w:val="1A1A1A"/>
          <w:sz w:val="22"/>
          <w:szCs w:val="22"/>
        </w:rPr>
        <w:t xml:space="preserve"> -</w:t>
      </w:r>
      <w:r>
        <w:rPr>
          <w:rFonts w:ascii="Arial" w:eastAsia="Arial" w:hAnsi="Arial" w:cs="Arial"/>
          <w:color w:val="1A1A1A"/>
          <w:sz w:val="22"/>
          <w:szCs w:val="22"/>
        </w:rPr>
        <w:t xml:space="preserve"> a core assumption of linear regression</w:t>
      </w:r>
    </w:p>
    <w:p w14:paraId="2DFC6FCF" w14:textId="77777777" w:rsidR="007565E1" w:rsidRDefault="00000000">
      <w:pPr>
        <w:pStyle w:val="ListParagraph"/>
        <w:numPr>
          <w:ilvl w:val="0"/>
          <w:numId w:val="2"/>
        </w:numPr>
      </w:pPr>
      <w:r>
        <w:rPr>
          <w:rFonts w:ascii="Arial" w:eastAsia="Arial" w:hAnsi="Arial" w:cs="Arial"/>
          <w:color w:val="1A1A1A"/>
          <w:sz w:val="22"/>
          <w:szCs w:val="22"/>
        </w:rPr>
        <w:t>Breusch-Pagan test (heteroscedasticity): evidence of heteroscedasticity detected, meaning standard errors required adjustment</w:t>
      </w:r>
    </w:p>
    <w:p w14:paraId="485A22FA" w14:textId="77777777" w:rsidR="007565E1" w:rsidRDefault="00000000">
      <w:pPr>
        <w:pStyle w:val="ListParagraph"/>
        <w:numPr>
          <w:ilvl w:val="0"/>
          <w:numId w:val="2"/>
        </w:numPr>
      </w:pPr>
      <w:r>
        <w:rPr>
          <w:rFonts w:ascii="Arial" w:eastAsia="Arial" w:hAnsi="Arial" w:cs="Arial"/>
          <w:color w:val="1A1A1A"/>
          <w:sz w:val="22"/>
          <w:szCs w:val="22"/>
        </w:rPr>
        <w:t>HC3 robust standard errors: applied to correct for heteroscedasticity, producing reliable coefficient estimates and inference despite non-constant variance</w:t>
      </w:r>
    </w:p>
    <w:p w14:paraId="44FCB54D" w14:textId="77777777" w:rsidR="007565E1" w:rsidRDefault="00000000">
      <w:pPr>
        <w:pStyle w:val="ListParagraph"/>
        <w:numPr>
          <w:ilvl w:val="0"/>
          <w:numId w:val="2"/>
        </w:numPr>
      </w:pPr>
      <w:r>
        <w:rPr>
          <w:rFonts w:ascii="Arial" w:eastAsia="Arial" w:hAnsi="Arial" w:cs="Arial"/>
          <w:color w:val="1A1A1A"/>
          <w:sz w:val="22"/>
          <w:szCs w:val="22"/>
        </w:rPr>
        <w:t xml:space="preserve">Multicollinearity assessment: confirmed </w:t>
      </w:r>
      <w:r w:rsidR="00E32196">
        <w:rPr>
          <w:rFonts w:ascii="Arial" w:eastAsia="Arial" w:hAnsi="Arial" w:cs="Arial"/>
          <w:color w:val="1A1A1A"/>
          <w:sz w:val="22"/>
          <w:szCs w:val="22"/>
        </w:rPr>
        <w:t>‘</w:t>
      </w:r>
      <w:r>
        <w:rPr>
          <w:rFonts w:ascii="Arial" w:eastAsia="Arial" w:hAnsi="Arial" w:cs="Arial"/>
          <w:color w:val="1A1A1A"/>
          <w:sz w:val="22"/>
          <w:szCs w:val="22"/>
        </w:rPr>
        <w:t>income</w:t>
      </w:r>
      <w:r w:rsidR="00E32196">
        <w:rPr>
          <w:rFonts w:ascii="Arial" w:eastAsia="Arial" w:hAnsi="Arial" w:cs="Arial"/>
          <w:color w:val="1A1A1A"/>
          <w:sz w:val="22"/>
          <w:szCs w:val="22"/>
        </w:rPr>
        <w:t>’</w:t>
      </w:r>
      <w:r>
        <w:rPr>
          <w:rFonts w:ascii="Arial" w:eastAsia="Arial" w:hAnsi="Arial" w:cs="Arial"/>
          <w:color w:val="1A1A1A"/>
          <w:sz w:val="22"/>
          <w:szCs w:val="22"/>
        </w:rPr>
        <w:t xml:space="preserve"> and </w:t>
      </w:r>
      <w:r w:rsidR="00E32196">
        <w:rPr>
          <w:rFonts w:ascii="Arial" w:eastAsia="Arial" w:hAnsi="Arial" w:cs="Arial"/>
          <w:color w:val="1A1A1A"/>
          <w:sz w:val="22"/>
          <w:szCs w:val="22"/>
        </w:rPr>
        <w:t>‘</w:t>
      </w:r>
      <w:proofErr w:type="spellStart"/>
      <w:r>
        <w:rPr>
          <w:rFonts w:ascii="Arial" w:eastAsia="Arial" w:hAnsi="Arial" w:cs="Arial"/>
          <w:color w:val="1A1A1A"/>
          <w:sz w:val="22"/>
          <w:szCs w:val="22"/>
        </w:rPr>
        <w:t>spending_score</w:t>
      </w:r>
      <w:proofErr w:type="spellEnd"/>
      <w:r w:rsidR="00E32196">
        <w:rPr>
          <w:rFonts w:ascii="Arial" w:eastAsia="Arial" w:hAnsi="Arial" w:cs="Arial"/>
          <w:color w:val="1A1A1A"/>
          <w:sz w:val="22"/>
          <w:szCs w:val="22"/>
        </w:rPr>
        <w:t>’</w:t>
      </w:r>
      <w:r>
        <w:rPr>
          <w:rFonts w:ascii="Arial" w:eastAsia="Arial" w:hAnsi="Arial" w:cs="Arial"/>
          <w:color w:val="1A1A1A"/>
          <w:sz w:val="22"/>
          <w:szCs w:val="22"/>
        </w:rPr>
        <w:t xml:space="preserve"> did not produce problematic multicollinearity</w:t>
      </w:r>
    </w:p>
    <w:p w14:paraId="2DC414B4" w14:textId="77777777" w:rsidR="007565E1" w:rsidRDefault="00000000">
      <w:pPr>
        <w:pStyle w:val="ListParagraph"/>
        <w:numPr>
          <w:ilvl w:val="0"/>
          <w:numId w:val="2"/>
        </w:numPr>
      </w:pPr>
      <w:r>
        <w:rPr>
          <w:rFonts w:ascii="Arial" w:eastAsia="Arial" w:hAnsi="Arial" w:cs="Arial"/>
          <w:color w:val="1A1A1A"/>
          <w:sz w:val="22"/>
          <w:szCs w:val="22"/>
        </w:rPr>
        <w:t>Train/test split: out-of-sample RMSE, MAE, and R² reported to assess genuine predictive performance rather than in-sample fit</w:t>
      </w:r>
    </w:p>
    <w:p w14:paraId="565B0D0A" w14:textId="77777777" w:rsidR="007565E1" w:rsidRDefault="007565E1">
      <w:pPr>
        <w:spacing w:after="80"/>
      </w:pPr>
    </w:p>
    <w:p w14:paraId="7E1015B1" w14:textId="77777777" w:rsidR="007565E1" w:rsidRDefault="00000000">
      <w:pPr>
        <w:spacing w:before="60" w:after="100"/>
      </w:pPr>
      <w:r>
        <w:rPr>
          <w:rFonts w:ascii="Arial" w:eastAsia="Arial" w:hAnsi="Arial" w:cs="Arial"/>
          <w:color w:val="1A1A1A"/>
          <w:sz w:val="22"/>
          <w:szCs w:val="22"/>
        </w:rPr>
        <w:t xml:space="preserve">The R validation confirmed the Python findings. </w:t>
      </w:r>
      <w:r w:rsidR="00E32196">
        <w:rPr>
          <w:rFonts w:ascii="Arial" w:eastAsia="Arial" w:hAnsi="Arial" w:cs="Arial"/>
          <w:color w:val="1A1A1A"/>
          <w:sz w:val="22"/>
          <w:szCs w:val="22"/>
        </w:rPr>
        <w:t>‘</w:t>
      </w:r>
      <w:r>
        <w:rPr>
          <w:rFonts w:ascii="Arial" w:eastAsia="Arial" w:hAnsi="Arial" w:cs="Arial"/>
          <w:color w:val="1A1A1A"/>
          <w:sz w:val="22"/>
          <w:szCs w:val="22"/>
        </w:rPr>
        <w:t>Income</w:t>
      </w:r>
      <w:r w:rsidR="00E32196">
        <w:rPr>
          <w:rFonts w:ascii="Arial" w:eastAsia="Arial" w:hAnsi="Arial" w:cs="Arial"/>
          <w:color w:val="1A1A1A"/>
          <w:sz w:val="22"/>
          <w:szCs w:val="22"/>
        </w:rPr>
        <w:t>’</w:t>
      </w:r>
      <w:r>
        <w:rPr>
          <w:rFonts w:ascii="Arial" w:eastAsia="Arial" w:hAnsi="Arial" w:cs="Arial"/>
          <w:color w:val="1A1A1A"/>
          <w:sz w:val="22"/>
          <w:szCs w:val="22"/>
        </w:rPr>
        <w:t xml:space="preserve"> and </w:t>
      </w:r>
      <w:r w:rsidR="00E32196">
        <w:rPr>
          <w:rFonts w:ascii="Arial" w:eastAsia="Arial" w:hAnsi="Arial" w:cs="Arial"/>
          <w:color w:val="1A1A1A"/>
          <w:sz w:val="22"/>
          <w:szCs w:val="22"/>
        </w:rPr>
        <w:t>‘</w:t>
      </w:r>
      <w:proofErr w:type="spellStart"/>
      <w:r>
        <w:rPr>
          <w:rFonts w:ascii="Arial" w:eastAsia="Arial" w:hAnsi="Arial" w:cs="Arial"/>
          <w:color w:val="1A1A1A"/>
          <w:sz w:val="22"/>
          <w:szCs w:val="22"/>
        </w:rPr>
        <w:t>spending_score</w:t>
      </w:r>
      <w:proofErr w:type="spellEnd"/>
      <w:r w:rsidR="00E32196">
        <w:rPr>
          <w:rFonts w:ascii="Arial" w:eastAsia="Arial" w:hAnsi="Arial" w:cs="Arial"/>
          <w:color w:val="1A1A1A"/>
          <w:sz w:val="22"/>
          <w:szCs w:val="22"/>
        </w:rPr>
        <w:t>’</w:t>
      </w:r>
      <w:r>
        <w:rPr>
          <w:rFonts w:ascii="Arial" w:eastAsia="Arial" w:hAnsi="Arial" w:cs="Arial"/>
          <w:color w:val="1A1A1A"/>
          <w:sz w:val="22"/>
          <w:szCs w:val="22"/>
        </w:rPr>
        <w:t xml:space="preserve"> are the primary drivers of loyalty points. The linear model was selected as the recommended operational model on the basis of its performance (R²=0.839–0.844), interpretability, and diagnostic robustness.</w:t>
      </w:r>
    </w:p>
    <w:p w14:paraId="4A1D1811" w14:textId="77777777" w:rsidR="007565E1" w:rsidRPr="00E32196" w:rsidRDefault="00E32196">
      <w:pPr>
        <w:spacing w:after="160"/>
        <w:rPr>
          <w:sz w:val="22"/>
          <w:szCs w:val="22"/>
        </w:rPr>
      </w:pPr>
      <w:r w:rsidRPr="00E32196">
        <w:rPr>
          <w:sz w:val="22"/>
          <w:szCs w:val="22"/>
        </w:rPr>
        <w:lastRenderedPageBreak/>
        <w:t>Figure 6: Age, Spending score, Income, Product by Loyalty points – R analysis</w:t>
      </w:r>
    </w:p>
    <w:p w14:paraId="59312C40" w14:textId="77777777" w:rsidR="00E32196" w:rsidRDefault="00E32196">
      <w:pPr>
        <w:spacing w:after="160"/>
      </w:pPr>
      <w:r>
        <w:rPr>
          <w:noProof/>
        </w:rPr>
        <w:drawing>
          <wp:inline distT="0" distB="0" distL="0" distR="0" wp14:anchorId="40F3FDBA" wp14:editId="580506D8">
            <wp:extent cx="3948113" cy="2961085"/>
            <wp:effectExtent l="0" t="0" r="0" b="0"/>
            <wp:docPr id="1648624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73846" cy="2980385"/>
                    </a:xfrm>
                    <a:prstGeom prst="rect">
                      <a:avLst/>
                    </a:prstGeom>
                    <a:noFill/>
                    <a:ln>
                      <a:noFill/>
                    </a:ln>
                  </pic:spPr>
                </pic:pic>
              </a:graphicData>
            </a:graphic>
          </wp:inline>
        </w:drawing>
      </w:r>
    </w:p>
    <w:p w14:paraId="4E7B788D" w14:textId="77777777" w:rsidR="00E32196" w:rsidRDefault="00E32196">
      <w:pPr>
        <w:spacing w:after="160"/>
      </w:pPr>
    </w:p>
    <w:p w14:paraId="71CCA93D" w14:textId="77777777" w:rsidR="007565E1" w:rsidRDefault="00000000">
      <w:pPr>
        <w:spacing w:before="240" w:after="80"/>
      </w:pPr>
      <w:r>
        <w:rPr>
          <w:rFonts w:ascii="Arial" w:eastAsia="Arial" w:hAnsi="Arial" w:cs="Arial"/>
          <w:b/>
          <w:bCs/>
          <w:color w:val="1F618D"/>
          <w:sz w:val="24"/>
          <w:szCs w:val="24"/>
        </w:rPr>
        <w:t>2.3 Decision Trees</w:t>
      </w:r>
    </w:p>
    <w:p w14:paraId="53857834" w14:textId="77777777" w:rsidR="007565E1" w:rsidRDefault="00000000">
      <w:pPr>
        <w:spacing w:before="60" w:after="100"/>
      </w:pPr>
      <w:r>
        <w:rPr>
          <w:rFonts w:ascii="Arial" w:eastAsia="Arial" w:hAnsi="Arial" w:cs="Arial"/>
          <w:color w:val="1A1A1A"/>
          <w:sz w:val="22"/>
          <w:szCs w:val="22"/>
        </w:rPr>
        <w:t>Three decision tree models were built and evaluated using varying predictor combinations:</w:t>
      </w:r>
    </w:p>
    <w:p w14:paraId="42614439" w14:textId="77777777" w:rsidR="007565E1" w:rsidRDefault="00000000">
      <w:pPr>
        <w:pStyle w:val="ListParagraph"/>
        <w:numPr>
          <w:ilvl w:val="0"/>
          <w:numId w:val="2"/>
        </w:numPr>
      </w:pPr>
      <w:r>
        <w:rPr>
          <w:rFonts w:ascii="Arial" w:eastAsia="Arial" w:hAnsi="Arial" w:cs="Arial"/>
          <w:color w:val="1A1A1A"/>
          <w:sz w:val="22"/>
          <w:szCs w:val="22"/>
        </w:rPr>
        <w:t xml:space="preserve">Model A: </w:t>
      </w:r>
      <w:r w:rsidR="00E32196">
        <w:rPr>
          <w:rFonts w:ascii="Arial" w:eastAsia="Arial" w:hAnsi="Arial" w:cs="Arial"/>
          <w:color w:val="1A1A1A"/>
          <w:sz w:val="22"/>
          <w:szCs w:val="22"/>
        </w:rPr>
        <w:t>‘</w:t>
      </w:r>
      <w:r>
        <w:rPr>
          <w:rFonts w:ascii="Arial" w:eastAsia="Arial" w:hAnsi="Arial" w:cs="Arial"/>
          <w:color w:val="1A1A1A"/>
          <w:sz w:val="22"/>
          <w:szCs w:val="22"/>
        </w:rPr>
        <w:t>age</w:t>
      </w:r>
      <w:r w:rsidR="00E32196">
        <w:rPr>
          <w:rFonts w:ascii="Arial" w:eastAsia="Arial" w:hAnsi="Arial" w:cs="Arial"/>
          <w:color w:val="1A1A1A"/>
          <w:sz w:val="22"/>
          <w:szCs w:val="22"/>
        </w:rPr>
        <w:t>’</w:t>
      </w:r>
      <w:r>
        <w:rPr>
          <w:rFonts w:ascii="Arial" w:eastAsia="Arial" w:hAnsi="Arial" w:cs="Arial"/>
          <w:color w:val="1A1A1A"/>
          <w:sz w:val="22"/>
          <w:szCs w:val="22"/>
        </w:rPr>
        <w:t xml:space="preserve"> and </w:t>
      </w:r>
      <w:r w:rsidR="00E32196">
        <w:rPr>
          <w:rFonts w:ascii="Arial" w:eastAsia="Arial" w:hAnsi="Arial" w:cs="Arial"/>
          <w:color w:val="1A1A1A"/>
          <w:sz w:val="22"/>
          <w:szCs w:val="22"/>
        </w:rPr>
        <w:t>‘</w:t>
      </w:r>
      <w:proofErr w:type="spellStart"/>
      <w:r>
        <w:rPr>
          <w:rFonts w:ascii="Arial" w:eastAsia="Arial" w:hAnsi="Arial" w:cs="Arial"/>
          <w:color w:val="1A1A1A"/>
          <w:sz w:val="22"/>
          <w:szCs w:val="22"/>
        </w:rPr>
        <w:t>spending_score</w:t>
      </w:r>
      <w:proofErr w:type="spellEnd"/>
      <w:r w:rsidR="00E32196">
        <w:rPr>
          <w:rFonts w:ascii="Arial" w:eastAsia="Arial" w:hAnsi="Arial" w:cs="Arial"/>
          <w:color w:val="1A1A1A"/>
          <w:sz w:val="22"/>
          <w:szCs w:val="22"/>
        </w:rPr>
        <w:t>’, ‘income’, ‘gender’, ‘education’ and ‘product’</w:t>
      </w:r>
      <w:r>
        <w:rPr>
          <w:rFonts w:ascii="Arial" w:eastAsia="Arial" w:hAnsi="Arial" w:cs="Arial"/>
          <w:color w:val="1A1A1A"/>
          <w:sz w:val="22"/>
          <w:szCs w:val="22"/>
        </w:rPr>
        <w:t xml:space="preserve"> as predictors</w:t>
      </w:r>
    </w:p>
    <w:p w14:paraId="288316AD" w14:textId="77777777" w:rsidR="007565E1" w:rsidRDefault="00000000">
      <w:pPr>
        <w:pStyle w:val="ListParagraph"/>
        <w:numPr>
          <w:ilvl w:val="0"/>
          <w:numId w:val="2"/>
        </w:numPr>
      </w:pPr>
      <w:r>
        <w:rPr>
          <w:rFonts w:ascii="Arial" w:eastAsia="Arial" w:hAnsi="Arial" w:cs="Arial"/>
          <w:color w:val="1A1A1A"/>
          <w:sz w:val="22"/>
          <w:szCs w:val="22"/>
        </w:rPr>
        <w:t xml:space="preserve">Model B: </w:t>
      </w:r>
      <w:r w:rsidR="00E32196">
        <w:rPr>
          <w:rFonts w:ascii="Arial" w:eastAsia="Arial" w:hAnsi="Arial" w:cs="Arial"/>
          <w:color w:val="1A1A1A"/>
          <w:sz w:val="22"/>
          <w:szCs w:val="22"/>
        </w:rPr>
        <w:t>‘</w:t>
      </w:r>
      <w:r>
        <w:rPr>
          <w:rFonts w:ascii="Arial" w:eastAsia="Arial" w:hAnsi="Arial" w:cs="Arial"/>
          <w:color w:val="1A1A1A"/>
          <w:sz w:val="22"/>
          <w:szCs w:val="22"/>
        </w:rPr>
        <w:t>income</w:t>
      </w:r>
      <w:r w:rsidR="00E32196">
        <w:rPr>
          <w:rFonts w:ascii="Arial" w:eastAsia="Arial" w:hAnsi="Arial" w:cs="Arial"/>
          <w:color w:val="1A1A1A"/>
          <w:sz w:val="22"/>
          <w:szCs w:val="22"/>
        </w:rPr>
        <w:t xml:space="preserve">’, ‘age’ </w:t>
      </w:r>
      <w:r>
        <w:rPr>
          <w:rFonts w:ascii="Arial" w:eastAsia="Arial" w:hAnsi="Arial" w:cs="Arial"/>
          <w:color w:val="1A1A1A"/>
          <w:sz w:val="22"/>
          <w:szCs w:val="22"/>
        </w:rPr>
        <w:t xml:space="preserve">and </w:t>
      </w:r>
      <w:r w:rsidR="00E32196">
        <w:rPr>
          <w:rFonts w:ascii="Arial" w:eastAsia="Arial" w:hAnsi="Arial" w:cs="Arial"/>
          <w:color w:val="1A1A1A"/>
          <w:sz w:val="22"/>
          <w:szCs w:val="22"/>
        </w:rPr>
        <w:t>‘</w:t>
      </w:r>
      <w:proofErr w:type="spellStart"/>
      <w:r>
        <w:rPr>
          <w:rFonts w:ascii="Arial" w:eastAsia="Arial" w:hAnsi="Arial" w:cs="Arial"/>
          <w:color w:val="1A1A1A"/>
          <w:sz w:val="22"/>
          <w:szCs w:val="22"/>
        </w:rPr>
        <w:t>spending_score</w:t>
      </w:r>
      <w:proofErr w:type="spellEnd"/>
      <w:r w:rsidR="00E32196">
        <w:rPr>
          <w:rFonts w:ascii="Arial" w:eastAsia="Arial" w:hAnsi="Arial" w:cs="Arial"/>
          <w:color w:val="1A1A1A"/>
          <w:sz w:val="22"/>
          <w:szCs w:val="22"/>
        </w:rPr>
        <w:t>’</w:t>
      </w:r>
      <w:r>
        <w:rPr>
          <w:rFonts w:ascii="Arial" w:eastAsia="Arial" w:hAnsi="Arial" w:cs="Arial"/>
          <w:color w:val="1A1A1A"/>
          <w:sz w:val="22"/>
          <w:szCs w:val="22"/>
        </w:rPr>
        <w:t xml:space="preserve"> as predictors</w:t>
      </w:r>
    </w:p>
    <w:p w14:paraId="4809A7C4" w14:textId="77777777" w:rsidR="007565E1" w:rsidRDefault="00000000">
      <w:pPr>
        <w:pStyle w:val="ListParagraph"/>
        <w:numPr>
          <w:ilvl w:val="0"/>
          <w:numId w:val="2"/>
        </w:numPr>
      </w:pPr>
      <w:r>
        <w:rPr>
          <w:rFonts w:ascii="Arial" w:eastAsia="Arial" w:hAnsi="Arial" w:cs="Arial"/>
          <w:color w:val="1A1A1A"/>
          <w:sz w:val="22"/>
          <w:szCs w:val="22"/>
        </w:rPr>
        <w:t xml:space="preserve">Model C: </w:t>
      </w:r>
      <w:r w:rsidR="00E32196">
        <w:rPr>
          <w:rFonts w:ascii="Arial" w:eastAsia="Arial" w:hAnsi="Arial" w:cs="Arial"/>
          <w:color w:val="1A1A1A"/>
          <w:sz w:val="22"/>
          <w:szCs w:val="22"/>
        </w:rPr>
        <w:t>‘</w:t>
      </w:r>
      <w:r>
        <w:rPr>
          <w:rFonts w:ascii="Arial" w:eastAsia="Arial" w:hAnsi="Arial" w:cs="Arial"/>
          <w:color w:val="1A1A1A"/>
          <w:sz w:val="22"/>
          <w:szCs w:val="22"/>
        </w:rPr>
        <w:t>income</w:t>
      </w:r>
      <w:r w:rsidR="00E32196">
        <w:rPr>
          <w:rFonts w:ascii="Arial" w:eastAsia="Arial" w:hAnsi="Arial" w:cs="Arial"/>
          <w:color w:val="1A1A1A"/>
          <w:sz w:val="22"/>
          <w:szCs w:val="22"/>
        </w:rPr>
        <w:t>’</w:t>
      </w:r>
      <w:r>
        <w:rPr>
          <w:rFonts w:ascii="Arial" w:eastAsia="Arial" w:hAnsi="Arial" w:cs="Arial"/>
          <w:color w:val="1A1A1A"/>
          <w:sz w:val="22"/>
          <w:szCs w:val="22"/>
        </w:rPr>
        <w:t xml:space="preserve">, and </w:t>
      </w:r>
      <w:r w:rsidR="00E32196">
        <w:rPr>
          <w:rFonts w:ascii="Arial" w:eastAsia="Arial" w:hAnsi="Arial" w:cs="Arial"/>
          <w:color w:val="1A1A1A"/>
          <w:sz w:val="22"/>
          <w:szCs w:val="22"/>
        </w:rPr>
        <w:t>‘</w:t>
      </w:r>
      <w:proofErr w:type="spellStart"/>
      <w:r>
        <w:rPr>
          <w:rFonts w:ascii="Arial" w:eastAsia="Arial" w:hAnsi="Arial" w:cs="Arial"/>
          <w:color w:val="1A1A1A"/>
          <w:sz w:val="22"/>
          <w:szCs w:val="22"/>
        </w:rPr>
        <w:t>spending_score</w:t>
      </w:r>
      <w:proofErr w:type="spellEnd"/>
      <w:r w:rsidR="00E32196">
        <w:rPr>
          <w:rFonts w:ascii="Arial" w:eastAsia="Arial" w:hAnsi="Arial" w:cs="Arial"/>
          <w:color w:val="1A1A1A"/>
          <w:sz w:val="22"/>
          <w:szCs w:val="22"/>
        </w:rPr>
        <w:t>’</w:t>
      </w:r>
      <w:r>
        <w:rPr>
          <w:rFonts w:ascii="Arial" w:eastAsia="Arial" w:hAnsi="Arial" w:cs="Arial"/>
          <w:color w:val="1A1A1A"/>
          <w:sz w:val="22"/>
          <w:szCs w:val="22"/>
        </w:rPr>
        <w:t xml:space="preserve"> as predictors</w:t>
      </w:r>
    </w:p>
    <w:p w14:paraId="3575D788" w14:textId="77777777" w:rsidR="007565E1" w:rsidRDefault="007565E1">
      <w:pPr>
        <w:spacing w:after="80"/>
      </w:pPr>
    </w:p>
    <w:p w14:paraId="04DA4145" w14:textId="77777777" w:rsidR="00E32196" w:rsidRPr="00E32196" w:rsidRDefault="00E32196">
      <w:pPr>
        <w:spacing w:after="80"/>
        <w:rPr>
          <w:sz w:val="22"/>
          <w:szCs w:val="22"/>
        </w:rPr>
      </w:pPr>
      <w:r w:rsidRPr="00E32196">
        <w:rPr>
          <w:sz w:val="22"/>
          <w:szCs w:val="22"/>
        </w:rPr>
        <w:t>Figure 7: Decision tree model results</w:t>
      </w:r>
    </w:p>
    <w:p w14:paraId="4406A4C5" w14:textId="77777777" w:rsidR="00E32196" w:rsidRDefault="00E32196">
      <w:pPr>
        <w:spacing w:before="60" w:after="100"/>
        <w:rPr>
          <w:rFonts w:ascii="Arial" w:eastAsia="Arial" w:hAnsi="Arial" w:cs="Arial"/>
          <w:color w:val="1A1A1A"/>
          <w:sz w:val="22"/>
          <w:szCs w:val="22"/>
        </w:rPr>
      </w:pPr>
      <w:r>
        <w:rPr>
          <w:noProof/>
        </w:rPr>
        <w:drawing>
          <wp:inline distT="0" distB="0" distL="0" distR="0" wp14:anchorId="0CC474D4" wp14:editId="7AEFA0AB">
            <wp:extent cx="3448050" cy="1969404"/>
            <wp:effectExtent l="0" t="0" r="0" b="0"/>
            <wp:docPr id="17105050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75421" cy="1985037"/>
                    </a:xfrm>
                    <a:prstGeom prst="rect">
                      <a:avLst/>
                    </a:prstGeom>
                    <a:noFill/>
                    <a:ln>
                      <a:noFill/>
                    </a:ln>
                  </pic:spPr>
                </pic:pic>
              </a:graphicData>
            </a:graphic>
          </wp:inline>
        </w:drawing>
      </w:r>
    </w:p>
    <w:p w14:paraId="4DEBF5F4" w14:textId="77777777" w:rsidR="00E32196" w:rsidRDefault="00E32196">
      <w:pPr>
        <w:spacing w:before="60" w:after="100"/>
        <w:rPr>
          <w:rFonts w:ascii="Arial" w:eastAsia="Arial" w:hAnsi="Arial" w:cs="Arial"/>
          <w:color w:val="1A1A1A"/>
          <w:sz w:val="22"/>
          <w:szCs w:val="22"/>
        </w:rPr>
      </w:pPr>
    </w:p>
    <w:p w14:paraId="70476A0E" w14:textId="77777777" w:rsidR="007565E1" w:rsidRDefault="00000000">
      <w:pPr>
        <w:spacing w:before="60" w:after="100"/>
      </w:pPr>
      <w:r>
        <w:rPr>
          <w:rFonts w:ascii="Arial" w:eastAsia="Arial" w:hAnsi="Arial" w:cs="Arial"/>
          <w:color w:val="1A1A1A"/>
          <w:sz w:val="22"/>
          <w:szCs w:val="22"/>
        </w:rPr>
        <w:t>Each model was first trained as an unpruned tree. All three showed overfitting in unpruned form</w:t>
      </w:r>
      <w:r w:rsidR="00E32196">
        <w:rPr>
          <w:rFonts w:ascii="Arial" w:eastAsia="Arial" w:hAnsi="Arial" w:cs="Arial"/>
          <w:color w:val="1A1A1A"/>
          <w:sz w:val="22"/>
          <w:szCs w:val="22"/>
        </w:rPr>
        <w:t xml:space="preserve"> - </w:t>
      </w:r>
      <w:r>
        <w:rPr>
          <w:rFonts w:ascii="Arial" w:eastAsia="Arial" w:hAnsi="Arial" w:cs="Arial"/>
          <w:color w:val="1A1A1A"/>
          <w:sz w:val="22"/>
          <w:szCs w:val="22"/>
        </w:rPr>
        <w:t xml:space="preserve">strong training performance but degraded test performance. Model B was selected as the best all-round performer: the combination of </w:t>
      </w:r>
      <w:r w:rsidR="00E32196">
        <w:rPr>
          <w:rFonts w:ascii="Arial" w:eastAsia="Arial" w:hAnsi="Arial" w:cs="Arial"/>
          <w:color w:val="1A1A1A"/>
          <w:sz w:val="22"/>
          <w:szCs w:val="22"/>
        </w:rPr>
        <w:t>‘</w:t>
      </w:r>
      <w:r>
        <w:rPr>
          <w:rFonts w:ascii="Arial" w:eastAsia="Arial" w:hAnsi="Arial" w:cs="Arial"/>
          <w:color w:val="1A1A1A"/>
          <w:sz w:val="22"/>
          <w:szCs w:val="22"/>
        </w:rPr>
        <w:t>income</w:t>
      </w:r>
      <w:r w:rsidR="00E32196">
        <w:rPr>
          <w:rFonts w:ascii="Arial" w:eastAsia="Arial" w:hAnsi="Arial" w:cs="Arial"/>
          <w:color w:val="1A1A1A"/>
          <w:sz w:val="22"/>
          <w:szCs w:val="22"/>
        </w:rPr>
        <w:t>’, ‘age’</w:t>
      </w:r>
      <w:r>
        <w:rPr>
          <w:rFonts w:ascii="Arial" w:eastAsia="Arial" w:hAnsi="Arial" w:cs="Arial"/>
          <w:color w:val="1A1A1A"/>
          <w:sz w:val="22"/>
          <w:szCs w:val="22"/>
        </w:rPr>
        <w:t xml:space="preserve"> and </w:t>
      </w:r>
      <w:r w:rsidR="00E32196">
        <w:rPr>
          <w:rFonts w:ascii="Arial" w:eastAsia="Arial" w:hAnsi="Arial" w:cs="Arial"/>
          <w:color w:val="1A1A1A"/>
          <w:sz w:val="22"/>
          <w:szCs w:val="22"/>
        </w:rPr>
        <w:t>‘</w:t>
      </w:r>
      <w:proofErr w:type="spellStart"/>
      <w:r>
        <w:rPr>
          <w:rFonts w:ascii="Arial" w:eastAsia="Arial" w:hAnsi="Arial" w:cs="Arial"/>
          <w:color w:val="1A1A1A"/>
          <w:sz w:val="22"/>
          <w:szCs w:val="22"/>
        </w:rPr>
        <w:t>spending_score</w:t>
      </w:r>
      <w:proofErr w:type="spellEnd"/>
      <w:r w:rsidR="00E32196">
        <w:rPr>
          <w:rFonts w:ascii="Arial" w:eastAsia="Arial" w:hAnsi="Arial" w:cs="Arial"/>
          <w:color w:val="1A1A1A"/>
          <w:sz w:val="22"/>
          <w:szCs w:val="22"/>
        </w:rPr>
        <w:t>’</w:t>
      </w:r>
      <w:r>
        <w:rPr>
          <w:rFonts w:ascii="Arial" w:eastAsia="Arial" w:hAnsi="Arial" w:cs="Arial"/>
          <w:color w:val="1A1A1A"/>
          <w:sz w:val="22"/>
          <w:szCs w:val="22"/>
        </w:rPr>
        <w:t xml:space="preserve"> produced the most stable results with the least overfitting.</w:t>
      </w:r>
    </w:p>
    <w:p w14:paraId="7EBC81CF" w14:textId="77777777" w:rsidR="007565E1" w:rsidRDefault="007565E1">
      <w:pPr>
        <w:spacing w:after="80"/>
      </w:pPr>
    </w:p>
    <w:p w14:paraId="20CCE39A" w14:textId="77777777" w:rsidR="00E32196" w:rsidRDefault="00000000">
      <w:pPr>
        <w:spacing w:before="60" w:after="100"/>
        <w:rPr>
          <w:rFonts w:ascii="Arial" w:eastAsia="Arial" w:hAnsi="Arial" w:cs="Arial"/>
          <w:color w:val="1A1A1A"/>
          <w:sz w:val="22"/>
          <w:szCs w:val="22"/>
        </w:rPr>
      </w:pPr>
      <w:r>
        <w:rPr>
          <w:rFonts w:ascii="Arial" w:eastAsia="Arial" w:hAnsi="Arial" w:cs="Arial"/>
          <w:color w:val="1A1A1A"/>
          <w:sz w:val="22"/>
          <w:szCs w:val="22"/>
        </w:rPr>
        <w:t xml:space="preserve">Model B was then pruned to control overfitting. A range of </w:t>
      </w:r>
      <w:proofErr w:type="spellStart"/>
      <w:r>
        <w:rPr>
          <w:rFonts w:ascii="Arial" w:eastAsia="Arial" w:hAnsi="Arial" w:cs="Arial"/>
          <w:color w:val="1A1A1A"/>
          <w:sz w:val="22"/>
          <w:szCs w:val="22"/>
        </w:rPr>
        <w:t>max_depth</w:t>
      </w:r>
      <w:proofErr w:type="spellEnd"/>
      <w:r>
        <w:rPr>
          <w:rFonts w:ascii="Arial" w:eastAsia="Arial" w:hAnsi="Arial" w:cs="Arial"/>
          <w:color w:val="1A1A1A"/>
          <w:sz w:val="22"/>
          <w:szCs w:val="22"/>
        </w:rPr>
        <w:t xml:space="preserve"> values (2 through 8) were tested, evaluating RMSE on the test set at each depth. Max depth=3 was selected as the </w:t>
      </w:r>
    </w:p>
    <w:p w14:paraId="6F445918" w14:textId="77777777" w:rsidR="00E32196" w:rsidRDefault="00E32196">
      <w:pPr>
        <w:spacing w:before="60" w:after="100"/>
        <w:rPr>
          <w:rFonts w:ascii="Arial" w:eastAsia="Arial" w:hAnsi="Arial" w:cs="Arial"/>
          <w:color w:val="1A1A1A"/>
          <w:sz w:val="22"/>
          <w:szCs w:val="22"/>
        </w:rPr>
      </w:pPr>
      <w:r>
        <w:rPr>
          <w:rFonts w:ascii="Arial" w:eastAsia="Arial" w:hAnsi="Arial" w:cs="Arial"/>
          <w:color w:val="1A1A1A"/>
          <w:sz w:val="22"/>
          <w:szCs w:val="22"/>
        </w:rPr>
        <w:lastRenderedPageBreak/>
        <w:t>Figure 8: Model B – Unproved v Pruned (What it means)</w:t>
      </w:r>
    </w:p>
    <w:p w14:paraId="2C1AD8DE" w14:textId="77777777" w:rsidR="00E32196" w:rsidRDefault="00E32196">
      <w:pPr>
        <w:spacing w:before="60" w:after="100"/>
        <w:rPr>
          <w:rFonts w:ascii="Arial" w:eastAsia="Arial" w:hAnsi="Arial" w:cs="Arial"/>
          <w:color w:val="1A1A1A"/>
          <w:sz w:val="22"/>
          <w:szCs w:val="22"/>
        </w:rPr>
      </w:pPr>
      <w:r>
        <w:rPr>
          <w:noProof/>
        </w:rPr>
        <w:drawing>
          <wp:inline distT="0" distB="0" distL="0" distR="0" wp14:anchorId="2D2B2041" wp14:editId="2AB27532">
            <wp:extent cx="5943600" cy="1437640"/>
            <wp:effectExtent l="0" t="0" r="0" b="0"/>
            <wp:docPr id="7543148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437640"/>
                    </a:xfrm>
                    <a:prstGeom prst="rect">
                      <a:avLst/>
                    </a:prstGeom>
                    <a:noFill/>
                    <a:ln>
                      <a:noFill/>
                    </a:ln>
                  </pic:spPr>
                </pic:pic>
              </a:graphicData>
            </a:graphic>
          </wp:inline>
        </w:drawing>
      </w:r>
    </w:p>
    <w:p w14:paraId="1CFE8CE6" w14:textId="77777777" w:rsidR="00E32196" w:rsidRDefault="00E32196">
      <w:pPr>
        <w:spacing w:before="60" w:after="100"/>
        <w:rPr>
          <w:rFonts w:ascii="Arial" w:eastAsia="Arial" w:hAnsi="Arial" w:cs="Arial"/>
          <w:color w:val="1A1A1A"/>
          <w:sz w:val="22"/>
          <w:szCs w:val="22"/>
        </w:rPr>
      </w:pPr>
    </w:p>
    <w:p w14:paraId="6C701BA2" w14:textId="77777777" w:rsidR="007565E1" w:rsidRDefault="00000000">
      <w:pPr>
        <w:spacing w:before="60" w:after="100"/>
      </w:pPr>
      <w:r>
        <w:rPr>
          <w:rFonts w:ascii="Arial" w:eastAsia="Arial" w:hAnsi="Arial" w:cs="Arial"/>
          <w:color w:val="1A1A1A"/>
          <w:sz w:val="22"/>
          <w:szCs w:val="22"/>
        </w:rPr>
        <w:t>optimal value</w:t>
      </w:r>
      <w:r w:rsidR="00E32196">
        <w:rPr>
          <w:rFonts w:ascii="Arial" w:eastAsia="Arial" w:hAnsi="Arial" w:cs="Arial"/>
          <w:color w:val="1A1A1A"/>
          <w:sz w:val="22"/>
          <w:szCs w:val="22"/>
        </w:rPr>
        <w:t xml:space="preserve">, thereby </w:t>
      </w:r>
      <w:r>
        <w:rPr>
          <w:rFonts w:ascii="Arial" w:eastAsia="Arial" w:hAnsi="Arial" w:cs="Arial"/>
          <w:color w:val="1A1A1A"/>
          <w:sz w:val="22"/>
          <w:szCs w:val="22"/>
        </w:rPr>
        <w:t>reducing overfitting while retaining sufficient complexity to capture the income/</w:t>
      </w:r>
      <w:proofErr w:type="spellStart"/>
      <w:r>
        <w:rPr>
          <w:rFonts w:ascii="Arial" w:eastAsia="Arial" w:hAnsi="Arial" w:cs="Arial"/>
          <w:color w:val="1A1A1A"/>
          <w:sz w:val="22"/>
          <w:szCs w:val="22"/>
        </w:rPr>
        <w:t>spending_score</w:t>
      </w:r>
      <w:proofErr w:type="spellEnd"/>
      <w:r>
        <w:rPr>
          <w:rFonts w:ascii="Arial" w:eastAsia="Arial" w:hAnsi="Arial" w:cs="Arial"/>
          <w:color w:val="1A1A1A"/>
          <w:sz w:val="22"/>
          <w:szCs w:val="22"/>
        </w:rPr>
        <w:t xml:space="preserve"> relationship with </w:t>
      </w:r>
      <w:proofErr w:type="spellStart"/>
      <w:r>
        <w:rPr>
          <w:rFonts w:ascii="Arial" w:eastAsia="Arial" w:hAnsi="Arial" w:cs="Arial"/>
          <w:color w:val="1A1A1A"/>
          <w:sz w:val="22"/>
          <w:szCs w:val="22"/>
        </w:rPr>
        <w:t>loyalty_points</w:t>
      </w:r>
      <w:proofErr w:type="spellEnd"/>
      <w:r>
        <w:rPr>
          <w:rFonts w:ascii="Arial" w:eastAsia="Arial" w:hAnsi="Arial" w:cs="Arial"/>
          <w:color w:val="1A1A1A"/>
          <w:sz w:val="22"/>
          <w:szCs w:val="22"/>
        </w:rPr>
        <w:t>.</w:t>
      </w:r>
    </w:p>
    <w:p w14:paraId="23E10C04" w14:textId="77777777" w:rsidR="007565E1" w:rsidRDefault="007565E1">
      <w:pPr>
        <w:spacing w:after="80"/>
      </w:pPr>
    </w:p>
    <w:p w14:paraId="0B96BA2A" w14:textId="77777777" w:rsidR="00E32196" w:rsidRDefault="00E32196">
      <w:pPr>
        <w:spacing w:before="60" w:after="100"/>
        <w:rPr>
          <w:rFonts w:ascii="Arial" w:eastAsia="Arial" w:hAnsi="Arial" w:cs="Arial"/>
          <w:color w:val="1A1A1A"/>
          <w:sz w:val="22"/>
          <w:szCs w:val="22"/>
        </w:rPr>
      </w:pPr>
      <w:r>
        <w:rPr>
          <w:rFonts w:ascii="Arial" w:eastAsia="Arial" w:hAnsi="Arial" w:cs="Arial"/>
          <w:color w:val="1A1A1A"/>
          <w:sz w:val="22"/>
          <w:szCs w:val="22"/>
        </w:rPr>
        <w:t>Figure 9: Model B – Unpruned and pruned decision tree</w:t>
      </w:r>
    </w:p>
    <w:p w14:paraId="3070A664" w14:textId="77777777" w:rsidR="00E32196" w:rsidRDefault="00E32196">
      <w:pPr>
        <w:spacing w:before="60" w:after="100"/>
        <w:rPr>
          <w:rFonts w:ascii="Arial" w:eastAsia="Arial" w:hAnsi="Arial" w:cs="Arial"/>
          <w:color w:val="1A1A1A"/>
          <w:sz w:val="22"/>
          <w:szCs w:val="22"/>
        </w:rPr>
      </w:pPr>
      <w:r>
        <w:rPr>
          <w:noProof/>
        </w:rPr>
        <w:drawing>
          <wp:inline distT="0" distB="0" distL="0" distR="0" wp14:anchorId="12D9F369" wp14:editId="1F06840F">
            <wp:extent cx="6066893" cy="2562225"/>
            <wp:effectExtent l="0" t="0" r="0" b="0"/>
            <wp:docPr id="14823844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74550" cy="2607692"/>
                    </a:xfrm>
                    <a:prstGeom prst="rect">
                      <a:avLst/>
                    </a:prstGeom>
                    <a:noFill/>
                    <a:ln>
                      <a:noFill/>
                    </a:ln>
                  </pic:spPr>
                </pic:pic>
              </a:graphicData>
            </a:graphic>
          </wp:inline>
        </w:drawing>
      </w:r>
    </w:p>
    <w:p w14:paraId="6CAC0897" w14:textId="77777777" w:rsidR="00E32196" w:rsidRDefault="00E32196">
      <w:pPr>
        <w:spacing w:before="60" w:after="100"/>
        <w:rPr>
          <w:rFonts w:ascii="Arial" w:eastAsia="Arial" w:hAnsi="Arial" w:cs="Arial"/>
          <w:color w:val="1A1A1A"/>
          <w:sz w:val="22"/>
          <w:szCs w:val="22"/>
        </w:rPr>
      </w:pPr>
    </w:p>
    <w:p w14:paraId="1ED286E3" w14:textId="77777777" w:rsidR="007565E1" w:rsidRDefault="00000000" w:rsidP="007371D9">
      <w:pPr>
        <w:spacing w:before="60"/>
      </w:pPr>
      <w:r>
        <w:rPr>
          <w:rFonts w:ascii="Arial" w:eastAsia="Arial" w:hAnsi="Arial" w:cs="Arial"/>
          <w:color w:val="1A1A1A"/>
          <w:sz w:val="22"/>
          <w:szCs w:val="22"/>
        </w:rPr>
        <w:t xml:space="preserve">Feature importance analysis of the pruned Model B confirmed </w:t>
      </w:r>
      <w:r w:rsidR="007371D9">
        <w:rPr>
          <w:rFonts w:ascii="Arial" w:eastAsia="Arial" w:hAnsi="Arial" w:cs="Arial"/>
          <w:color w:val="1A1A1A"/>
          <w:sz w:val="22"/>
          <w:szCs w:val="22"/>
        </w:rPr>
        <w:t>‘</w:t>
      </w:r>
      <w:r>
        <w:rPr>
          <w:rFonts w:ascii="Arial" w:eastAsia="Arial" w:hAnsi="Arial" w:cs="Arial"/>
          <w:color w:val="1A1A1A"/>
          <w:sz w:val="22"/>
          <w:szCs w:val="22"/>
        </w:rPr>
        <w:t>income</w:t>
      </w:r>
      <w:r w:rsidR="007371D9">
        <w:rPr>
          <w:rFonts w:ascii="Arial" w:eastAsia="Arial" w:hAnsi="Arial" w:cs="Arial"/>
          <w:color w:val="1A1A1A"/>
          <w:sz w:val="22"/>
          <w:szCs w:val="22"/>
        </w:rPr>
        <w:t>’</w:t>
      </w:r>
      <w:r>
        <w:rPr>
          <w:rFonts w:ascii="Arial" w:eastAsia="Arial" w:hAnsi="Arial" w:cs="Arial"/>
          <w:color w:val="1A1A1A"/>
          <w:sz w:val="22"/>
          <w:szCs w:val="22"/>
        </w:rPr>
        <w:t xml:space="preserve"> and </w:t>
      </w:r>
      <w:r w:rsidR="007371D9">
        <w:rPr>
          <w:rFonts w:ascii="Arial" w:eastAsia="Arial" w:hAnsi="Arial" w:cs="Arial"/>
          <w:color w:val="1A1A1A"/>
          <w:sz w:val="22"/>
          <w:szCs w:val="22"/>
        </w:rPr>
        <w:t>‘</w:t>
      </w:r>
      <w:proofErr w:type="spellStart"/>
      <w:r>
        <w:rPr>
          <w:rFonts w:ascii="Arial" w:eastAsia="Arial" w:hAnsi="Arial" w:cs="Arial"/>
          <w:color w:val="1A1A1A"/>
          <w:sz w:val="22"/>
          <w:szCs w:val="22"/>
        </w:rPr>
        <w:t>spending_score</w:t>
      </w:r>
      <w:proofErr w:type="spellEnd"/>
      <w:r w:rsidR="007371D9">
        <w:rPr>
          <w:rFonts w:ascii="Arial" w:eastAsia="Arial" w:hAnsi="Arial" w:cs="Arial"/>
          <w:color w:val="1A1A1A"/>
          <w:sz w:val="22"/>
          <w:szCs w:val="22"/>
        </w:rPr>
        <w:t>’</w:t>
      </w:r>
      <w:r>
        <w:rPr>
          <w:rFonts w:ascii="Arial" w:eastAsia="Arial" w:hAnsi="Arial" w:cs="Arial"/>
          <w:color w:val="1A1A1A"/>
          <w:sz w:val="22"/>
          <w:szCs w:val="22"/>
        </w:rPr>
        <w:t xml:space="preserve"> as the two dominant predictors</w:t>
      </w:r>
      <w:r w:rsidR="007371D9">
        <w:rPr>
          <w:rFonts w:ascii="Arial" w:eastAsia="Arial" w:hAnsi="Arial" w:cs="Arial"/>
          <w:color w:val="1A1A1A"/>
          <w:sz w:val="22"/>
          <w:szCs w:val="22"/>
        </w:rPr>
        <w:t>. This is</w:t>
      </w:r>
      <w:r>
        <w:rPr>
          <w:rFonts w:ascii="Arial" w:eastAsia="Arial" w:hAnsi="Arial" w:cs="Arial"/>
          <w:color w:val="1A1A1A"/>
          <w:sz w:val="22"/>
          <w:szCs w:val="22"/>
        </w:rPr>
        <w:t xml:space="preserve"> consistent with regression findings. Cross-validation of feature importance across two different model types strengthens confidence in these conclusions.</w:t>
      </w:r>
    </w:p>
    <w:p w14:paraId="0D8D7A06" w14:textId="77777777" w:rsidR="007371D9" w:rsidRDefault="007371D9" w:rsidP="007371D9">
      <w:pPr>
        <w:rPr>
          <w:sz w:val="22"/>
          <w:szCs w:val="22"/>
        </w:rPr>
      </w:pPr>
    </w:p>
    <w:p w14:paraId="078EFD91" w14:textId="77777777" w:rsidR="007371D9" w:rsidRPr="007371D9" w:rsidRDefault="007371D9" w:rsidP="007371D9">
      <w:pPr>
        <w:rPr>
          <w:sz w:val="22"/>
          <w:szCs w:val="22"/>
        </w:rPr>
      </w:pPr>
      <w:r w:rsidRPr="007371D9">
        <w:rPr>
          <w:sz w:val="22"/>
          <w:szCs w:val="22"/>
        </w:rPr>
        <w:t>Figure 10: Feature Importance (the drivers of ‘</w:t>
      </w:r>
      <w:proofErr w:type="spellStart"/>
      <w:r w:rsidRPr="007371D9">
        <w:rPr>
          <w:sz w:val="22"/>
          <w:szCs w:val="22"/>
        </w:rPr>
        <w:t>loyalty_points</w:t>
      </w:r>
      <w:proofErr w:type="spellEnd"/>
      <w:r w:rsidRPr="007371D9">
        <w:rPr>
          <w:sz w:val="22"/>
          <w:szCs w:val="22"/>
        </w:rPr>
        <w:t>’)</w:t>
      </w:r>
    </w:p>
    <w:p w14:paraId="13A25ECC" w14:textId="77777777" w:rsidR="007371D9" w:rsidRDefault="007371D9">
      <w:pPr>
        <w:spacing w:before="240" w:after="80"/>
        <w:rPr>
          <w:rFonts w:ascii="Arial" w:eastAsia="Arial" w:hAnsi="Arial" w:cs="Arial"/>
          <w:b/>
          <w:bCs/>
          <w:color w:val="1F618D"/>
          <w:sz w:val="24"/>
          <w:szCs w:val="24"/>
        </w:rPr>
      </w:pPr>
      <w:r>
        <w:rPr>
          <w:noProof/>
        </w:rPr>
        <w:drawing>
          <wp:inline distT="0" distB="0" distL="0" distR="0" wp14:anchorId="40F3742B" wp14:editId="684C2337">
            <wp:extent cx="2852738" cy="1856328"/>
            <wp:effectExtent l="0" t="0" r="5080" b="0"/>
            <wp:docPr id="9655794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08735" cy="1892766"/>
                    </a:xfrm>
                    <a:prstGeom prst="rect">
                      <a:avLst/>
                    </a:prstGeom>
                    <a:noFill/>
                    <a:ln>
                      <a:noFill/>
                    </a:ln>
                  </pic:spPr>
                </pic:pic>
              </a:graphicData>
            </a:graphic>
          </wp:inline>
        </w:drawing>
      </w:r>
    </w:p>
    <w:p w14:paraId="571B77A6" w14:textId="77777777" w:rsidR="007565E1" w:rsidRDefault="00000000">
      <w:pPr>
        <w:spacing w:before="240" w:after="80"/>
      </w:pPr>
      <w:r>
        <w:rPr>
          <w:rFonts w:ascii="Arial" w:eastAsia="Arial" w:hAnsi="Arial" w:cs="Arial"/>
          <w:b/>
          <w:bCs/>
          <w:color w:val="1F618D"/>
          <w:sz w:val="24"/>
          <w:szCs w:val="24"/>
        </w:rPr>
        <w:lastRenderedPageBreak/>
        <w:t>2.4 Random Forest</w:t>
      </w:r>
    </w:p>
    <w:p w14:paraId="53C9F657" w14:textId="77777777" w:rsidR="007565E1" w:rsidRDefault="00000000">
      <w:pPr>
        <w:spacing w:before="60" w:after="100"/>
      </w:pPr>
      <w:r>
        <w:rPr>
          <w:rFonts w:ascii="Arial" w:eastAsia="Arial" w:hAnsi="Arial" w:cs="Arial"/>
          <w:color w:val="1A1A1A"/>
          <w:sz w:val="22"/>
          <w:szCs w:val="22"/>
        </w:rPr>
        <w:t xml:space="preserve">A Random Forest model was built using the same predictor set as Model B, with </w:t>
      </w:r>
      <w:r w:rsidR="007371D9">
        <w:rPr>
          <w:rFonts w:ascii="Arial" w:eastAsia="Arial" w:hAnsi="Arial" w:cs="Arial"/>
          <w:color w:val="1A1A1A"/>
          <w:sz w:val="22"/>
          <w:szCs w:val="22"/>
        </w:rPr>
        <w:t>‘</w:t>
      </w:r>
      <w:r>
        <w:rPr>
          <w:rFonts w:ascii="Arial" w:eastAsia="Arial" w:hAnsi="Arial" w:cs="Arial"/>
          <w:color w:val="1A1A1A"/>
          <w:sz w:val="22"/>
          <w:szCs w:val="22"/>
        </w:rPr>
        <w:t>age</w:t>
      </w:r>
      <w:r w:rsidR="007371D9">
        <w:rPr>
          <w:rFonts w:ascii="Arial" w:eastAsia="Arial" w:hAnsi="Arial" w:cs="Arial"/>
          <w:color w:val="1A1A1A"/>
          <w:sz w:val="22"/>
          <w:szCs w:val="22"/>
        </w:rPr>
        <w:t>’</w:t>
      </w:r>
      <w:r>
        <w:rPr>
          <w:rFonts w:ascii="Arial" w:eastAsia="Arial" w:hAnsi="Arial" w:cs="Arial"/>
          <w:color w:val="1A1A1A"/>
          <w:sz w:val="22"/>
          <w:szCs w:val="22"/>
        </w:rPr>
        <w:t xml:space="preserve"> reintroduced to assess its contribution at the ensemble level. Random Forest aggregates predictions across multiple decision trees, reducing variance and overfitting risk compared to individual trees.</w:t>
      </w:r>
    </w:p>
    <w:p w14:paraId="05FC5C0C" w14:textId="77777777" w:rsidR="007565E1" w:rsidRDefault="00000000">
      <w:pPr>
        <w:spacing w:before="60" w:after="100"/>
      </w:pPr>
      <w:r>
        <w:rPr>
          <w:rFonts w:ascii="Arial" w:eastAsia="Arial" w:hAnsi="Arial" w:cs="Arial"/>
          <w:color w:val="1A1A1A"/>
          <w:sz w:val="22"/>
          <w:szCs w:val="22"/>
        </w:rPr>
        <w:t xml:space="preserve">Key finding: at the ensemble level, </w:t>
      </w:r>
      <w:r w:rsidR="007371D9">
        <w:rPr>
          <w:rFonts w:ascii="Arial" w:eastAsia="Arial" w:hAnsi="Arial" w:cs="Arial"/>
          <w:color w:val="1A1A1A"/>
          <w:sz w:val="22"/>
          <w:szCs w:val="22"/>
        </w:rPr>
        <w:t>‘</w:t>
      </w:r>
      <w:r>
        <w:rPr>
          <w:rFonts w:ascii="Arial" w:eastAsia="Arial" w:hAnsi="Arial" w:cs="Arial"/>
          <w:color w:val="1A1A1A"/>
          <w:sz w:val="22"/>
          <w:szCs w:val="22"/>
        </w:rPr>
        <w:t>age</w:t>
      </w:r>
      <w:r w:rsidR="007371D9">
        <w:rPr>
          <w:rFonts w:ascii="Arial" w:eastAsia="Arial" w:hAnsi="Arial" w:cs="Arial"/>
          <w:color w:val="1A1A1A"/>
          <w:sz w:val="22"/>
          <w:szCs w:val="22"/>
        </w:rPr>
        <w:t>’</w:t>
      </w:r>
      <w:r>
        <w:rPr>
          <w:rFonts w:ascii="Arial" w:eastAsia="Arial" w:hAnsi="Arial" w:cs="Arial"/>
          <w:color w:val="1A1A1A"/>
          <w:sz w:val="22"/>
          <w:szCs w:val="22"/>
        </w:rPr>
        <w:t xml:space="preserve"> emerged as a potentially useful additional predictor</w:t>
      </w:r>
      <w:r w:rsidR="007371D9">
        <w:rPr>
          <w:rFonts w:ascii="Arial" w:eastAsia="Arial" w:hAnsi="Arial" w:cs="Arial"/>
          <w:color w:val="1A1A1A"/>
          <w:sz w:val="22"/>
          <w:szCs w:val="22"/>
        </w:rPr>
        <w:t xml:space="preserve"> - </w:t>
      </w:r>
      <w:r>
        <w:rPr>
          <w:rFonts w:ascii="Arial" w:eastAsia="Arial" w:hAnsi="Arial" w:cs="Arial"/>
          <w:color w:val="1A1A1A"/>
          <w:sz w:val="22"/>
          <w:szCs w:val="22"/>
        </w:rPr>
        <w:t>not evident in the single decision tree model. This suggests age may capture non-linear interactions with</w:t>
      </w:r>
      <w:r w:rsidR="007371D9">
        <w:rPr>
          <w:rFonts w:ascii="Arial" w:eastAsia="Arial" w:hAnsi="Arial" w:cs="Arial"/>
          <w:color w:val="1A1A1A"/>
          <w:sz w:val="22"/>
          <w:szCs w:val="22"/>
        </w:rPr>
        <w:t>’</w:t>
      </w:r>
      <w:r>
        <w:rPr>
          <w:rFonts w:ascii="Arial" w:eastAsia="Arial" w:hAnsi="Arial" w:cs="Arial"/>
          <w:color w:val="1A1A1A"/>
          <w:sz w:val="22"/>
          <w:szCs w:val="22"/>
        </w:rPr>
        <w:t xml:space="preserve"> income</w:t>
      </w:r>
      <w:r w:rsidR="007371D9">
        <w:rPr>
          <w:rFonts w:ascii="Arial" w:eastAsia="Arial" w:hAnsi="Arial" w:cs="Arial"/>
          <w:color w:val="1A1A1A"/>
          <w:sz w:val="22"/>
          <w:szCs w:val="22"/>
        </w:rPr>
        <w:t>’</w:t>
      </w:r>
      <w:r>
        <w:rPr>
          <w:rFonts w:ascii="Arial" w:eastAsia="Arial" w:hAnsi="Arial" w:cs="Arial"/>
          <w:color w:val="1A1A1A"/>
          <w:sz w:val="22"/>
          <w:szCs w:val="22"/>
        </w:rPr>
        <w:t xml:space="preserve"> and </w:t>
      </w:r>
      <w:r w:rsidR="007371D9">
        <w:rPr>
          <w:rFonts w:ascii="Arial" w:eastAsia="Arial" w:hAnsi="Arial" w:cs="Arial"/>
          <w:color w:val="1A1A1A"/>
          <w:sz w:val="22"/>
          <w:szCs w:val="22"/>
        </w:rPr>
        <w:t>‘</w:t>
      </w:r>
      <w:proofErr w:type="spellStart"/>
      <w:r>
        <w:rPr>
          <w:rFonts w:ascii="Arial" w:eastAsia="Arial" w:hAnsi="Arial" w:cs="Arial"/>
          <w:color w:val="1A1A1A"/>
          <w:sz w:val="22"/>
          <w:szCs w:val="22"/>
        </w:rPr>
        <w:t>spending_score</w:t>
      </w:r>
      <w:proofErr w:type="spellEnd"/>
      <w:r w:rsidR="007371D9">
        <w:rPr>
          <w:rFonts w:ascii="Arial" w:eastAsia="Arial" w:hAnsi="Arial" w:cs="Arial"/>
          <w:color w:val="1A1A1A"/>
          <w:sz w:val="22"/>
          <w:szCs w:val="22"/>
        </w:rPr>
        <w:t>’</w:t>
      </w:r>
      <w:r>
        <w:rPr>
          <w:rFonts w:ascii="Arial" w:eastAsia="Arial" w:hAnsi="Arial" w:cs="Arial"/>
          <w:color w:val="1A1A1A"/>
          <w:sz w:val="22"/>
          <w:szCs w:val="22"/>
        </w:rPr>
        <w:t xml:space="preserve"> that simpler models miss. The Random Forest results broadly validated the decision tree and regression findings while adding nuance around age's potential contribution.</w:t>
      </w:r>
    </w:p>
    <w:p w14:paraId="3D63F62D" w14:textId="77777777" w:rsidR="007565E1" w:rsidRDefault="007565E1">
      <w:pPr>
        <w:spacing w:after="160"/>
      </w:pPr>
    </w:p>
    <w:p w14:paraId="3EE7F091" w14:textId="77777777" w:rsidR="007371D9" w:rsidRDefault="007371D9">
      <w:pPr>
        <w:spacing w:after="160"/>
      </w:pPr>
      <w:r>
        <w:t>Figure 11: Feature importance comparison – Pruned tree vs Random Forest</w:t>
      </w:r>
    </w:p>
    <w:p w14:paraId="6304CACF" w14:textId="77777777" w:rsidR="007371D9" w:rsidRDefault="007371D9">
      <w:pPr>
        <w:spacing w:before="240" w:after="80"/>
        <w:rPr>
          <w:rFonts w:ascii="Arial" w:eastAsia="Arial" w:hAnsi="Arial" w:cs="Arial"/>
          <w:b/>
          <w:bCs/>
          <w:color w:val="1F618D"/>
          <w:sz w:val="24"/>
          <w:szCs w:val="24"/>
        </w:rPr>
      </w:pPr>
      <w:r>
        <w:rPr>
          <w:noProof/>
        </w:rPr>
        <w:drawing>
          <wp:inline distT="0" distB="0" distL="0" distR="0" wp14:anchorId="722A3B50" wp14:editId="09C1BBBE">
            <wp:extent cx="4101547" cy="2698432"/>
            <wp:effectExtent l="0" t="0" r="0" b="6985"/>
            <wp:docPr id="424538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158279" cy="2735756"/>
                    </a:xfrm>
                    <a:prstGeom prst="rect">
                      <a:avLst/>
                    </a:prstGeom>
                    <a:noFill/>
                    <a:ln>
                      <a:noFill/>
                    </a:ln>
                  </pic:spPr>
                </pic:pic>
              </a:graphicData>
            </a:graphic>
          </wp:inline>
        </w:drawing>
      </w:r>
    </w:p>
    <w:p w14:paraId="49E542C3" w14:textId="77777777" w:rsidR="000D6B47" w:rsidRDefault="000D6B47" w:rsidP="000D6B47">
      <w:pPr>
        <w:spacing w:before="60" w:after="100"/>
        <w:rPr>
          <w:rFonts w:ascii="Arial" w:eastAsia="Arial" w:hAnsi="Arial" w:cs="Arial"/>
          <w:color w:val="1A1A1A"/>
          <w:sz w:val="22"/>
          <w:szCs w:val="22"/>
        </w:rPr>
      </w:pPr>
      <w:r>
        <w:rPr>
          <w:rFonts w:ascii="Arial" w:eastAsia="Arial" w:hAnsi="Arial" w:cs="Arial"/>
          <w:color w:val="1A1A1A"/>
          <w:sz w:val="22"/>
          <w:szCs w:val="22"/>
        </w:rPr>
        <w:t>So How do each of the models compare and when should they be used?</w:t>
      </w:r>
    </w:p>
    <w:p w14:paraId="7B3F0B54" w14:textId="77777777" w:rsidR="000D6B47" w:rsidRDefault="000D6B47" w:rsidP="000D6B47">
      <w:pPr>
        <w:spacing w:before="60" w:after="100"/>
        <w:rPr>
          <w:rFonts w:ascii="Arial" w:eastAsia="Arial" w:hAnsi="Arial" w:cs="Arial"/>
          <w:color w:val="1A1A1A"/>
          <w:sz w:val="22"/>
          <w:szCs w:val="22"/>
        </w:rPr>
      </w:pPr>
    </w:p>
    <w:p w14:paraId="3CA28336" w14:textId="77777777" w:rsidR="000D6B47" w:rsidRDefault="000D6B47" w:rsidP="000D6B47">
      <w:pPr>
        <w:spacing w:before="60" w:after="100"/>
        <w:rPr>
          <w:rFonts w:ascii="Arial" w:eastAsia="Arial" w:hAnsi="Arial" w:cs="Arial"/>
          <w:b/>
          <w:bCs/>
          <w:color w:val="1F618D"/>
          <w:sz w:val="24"/>
          <w:szCs w:val="24"/>
        </w:rPr>
      </w:pPr>
      <w:r>
        <w:rPr>
          <w:rFonts w:ascii="Arial" w:eastAsia="Arial" w:hAnsi="Arial" w:cs="Arial"/>
          <w:color w:val="1A1A1A"/>
          <w:sz w:val="22"/>
          <w:szCs w:val="22"/>
        </w:rPr>
        <w:t>Figure 12: OLS vs Decision tree vs Pruned tree vs Random forest</w:t>
      </w:r>
    </w:p>
    <w:p w14:paraId="41908576" w14:textId="77777777" w:rsidR="000D6B47" w:rsidRDefault="000D6B47">
      <w:pPr>
        <w:spacing w:before="240" w:after="80"/>
        <w:rPr>
          <w:rFonts w:ascii="Arial" w:eastAsia="Arial" w:hAnsi="Arial" w:cs="Arial"/>
          <w:b/>
          <w:bCs/>
          <w:color w:val="1F618D"/>
          <w:sz w:val="24"/>
          <w:szCs w:val="24"/>
        </w:rPr>
      </w:pPr>
      <w:r>
        <w:rPr>
          <w:noProof/>
        </w:rPr>
        <w:drawing>
          <wp:inline distT="0" distB="0" distL="0" distR="0" wp14:anchorId="55FA6718" wp14:editId="41C7EB27">
            <wp:extent cx="5943600" cy="2334895"/>
            <wp:effectExtent l="0" t="0" r="0" b="8255"/>
            <wp:docPr id="28146906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334895"/>
                    </a:xfrm>
                    <a:prstGeom prst="rect">
                      <a:avLst/>
                    </a:prstGeom>
                    <a:noFill/>
                    <a:ln>
                      <a:noFill/>
                    </a:ln>
                  </pic:spPr>
                </pic:pic>
              </a:graphicData>
            </a:graphic>
          </wp:inline>
        </w:drawing>
      </w:r>
    </w:p>
    <w:p w14:paraId="605CC759" w14:textId="77777777" w:rsidR="000D6B47" w:rsidRDefault="000D6B47">
      <w:pPr>
        <w:spacing w:before="240" w:after="80"/>
        <w:rPr>
          <w:rFonts w:ascii="Arial" w:eastAsia="Arial" w:hAnsi="Arial" w:cs="Arial"/>
          <w:b/>
          <w:bCs/>
          <w:color w:val="1F618D"/>
          <w:sz w:val="24"/>
          <w:szCs w:val="24"/>
        </w:rPr>
      </w:pPr>
    </w:p>
    <w:p w14:paraId="6258861C" w14:textId="77777777" w:rsidR="007565E1" w:rsidRDefault="00000000">
      <w:pPr>
        <w:spacing w:before="240" w:after="80"/>
      </w:pPr>
      <w:r>
        <w:rPr>
          <w:rFonts w:ascii="Arial" w:eastAsia="Arial" w:hAnsi="Arial" w:cs="Arial"/>
          <w:b/>
          <w:bCs/>
          <w:color w:val="1F618D"/>
          <w:sz w:val="24"/>
          <w:szCs w:val="24"/>
        </w:rPr>
        <w:lastRenderedPageBreak/>
        <w:t>2.5 K-Means Clustering</w:t>
      </w:r>
    </w:p>
    <w:p w14:paraId="791DC5C5" w14:textId="77777777" w:rsidR="007565E1" w:rsidRDefault="00000000">
      <w:pPr>
        <w:spacing w:before="60" w:after="100"/>
      </w:pPr>
      <w:r>
        <w:rPr>
          <w:rFonts w:ascii="Arial" w:eastAsia="Arial" w:hAnsi="Arial" w:cs="Arial"/>
          <w:color w:val="1A1A1A"/>
          <w:sz w:val="22"/>
          <w:szCs w:val="22"/>
        </w:rPr>
        <w:t>K-Means clustering was applied in two stages to segment customers into meaningful groups.</w:t>
      </w:r>
    </w:p>
    <w:p w14:paraId="06392276" w14:textId="77777777" w:rsidR="007565E1" w:rsidRDefault="007565E1">
      <w:pPr>
        <w:spacing w:after="80"/>
      </w:pPr>
    </w:p>
    <w:p w14:paraId="58EBC123" w14:textId="77777777" w:rsidR="007565E1" w:rsidRPr="00CE69E3" w:rsidRDefault="00CE69E3">
      <w:pPr>
        <w:spacing w:after="160"/>
        <w:rPr>
          <w:sz w:val="22"/>
          <w:szCs w:val="22"/>
        </w:rPr>
      </w:pPr>
      <w:r w:rsidRPr="00CE69E3">
        <w:rPr>
          <w:sz w:val="22"/>
          <w:szCs w:val="22"/>
        </w:rPr>
        <w:t>Figure 1</w:t>
      </w:r>
      <w:r w:rsidR="000D6B47">
        <w:rPr>
          <w:sz w:val="22"/>
          <w:szCs w:val="22"/>
        </w:rPr>
        <w:t>3</w:t>
      </w:r>
      <w:r w:rsidRPr="00CE69E3">
        <w:rPr>
          <w:sz w:val="22"/>
          <w:szCs w:val="22"/>
        </w:rPr>
        <w:t>: Comparison of Elbow and Silhouette methods</w:t>
      </w:r>
      <w:r>
        <w:rPr>
          <w:sz w:val="22"/>
          <w:szCs w:val="22"/>
        </w:rPr>
        <w:t xml:space="preserve"> (k=5)</w:t>
      </w:r>
    </w:p>
    <w:p w14:paraId="675D455D" w14:textId="77777777" w:rsidR="00CE69E3" w:rsidRDefault="00CE69E3">
      <w:pPr>
        <w:spacing w:after="160"/>
      </w:pPr>
      <w:r>
        <w:rPr>
          <w:noProof/>
        </w:rPr>
        <w:drawing>
          <wp:inline distT="0" distB="0" distL="0" distR="0" wp14:anchorId="07245706" wp14:editId="51DC330C">
            <wp:extent cx="5086350" cy="2204629"/>
            <wp:effectExtent l="0" t="0" r="0" b="5715"/>
            <wp:docPr id="18125334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11607" cy="2258920"/>
                    </a:xfrm>
                    <a:prstGeom prst="rect">
                      <a:avLst/>
                    </a:prstGeom>
                    <a:noFill/>
                    <a:ln>
                      <a:noFill/>
                    </a:ln>
                  </pic:spPr>
                </pic:pic>
              </a:graphicData>
            </a:graphic>
          </wp:inline>
        </w:drawing>
      </w:r>
    </w:p>
    <w:p w14:paraId="003ADEF9" w14:textId="77777777" w:rsidR="00CE69E3" w:rsidRDefault="00CE69E3" w:rsidP="00CE69E3">
      <w:pPr>
        <w:spacing w:before="60" w:after="100"/>
      </w:pPr>
      <w:r>
        <w:rPr>
          <w:rFonts w:ascii="Arial" w:eastAsia="Arial" w:hAnsi="Arial" w:cs="Arial"/>
          <w:color w:val="1A1A1A"/>
          <w:sz w:val="22"/>
          <w:szCs w:val="22"/>
        </w:rPr>
        <w:t>Stage 1</w:t>
      </w:r>
      <w:r w:rsidR="000D6B47">
        <w:rPr>
          <w:rFonts w:ascii="Arial" w:eastAsia="Arial" w:hAnsi="Arial" w:cs="Arial"/>
          <w:color w:val="1A1A1A"/>
          <w:sz w:val="22"/>
          <w:szCs w:val="22"/>
        </w:rPr>
        <w:t xml:space="preserve">: </w:t>
      </w:r>
      <w:r>
        <w:rPr>
          <w:rFonts w:ascii="Arial" w:eastAsia="Arial" w:hAnsi="Arial" w:cs="Arial"/>
          <w:color w:val="1A1A1A"/>
          <w:sz w:val="22"/>
          <w:szCs w:val="22"/>
        </w:rPr>
        <w:t xml:space="preserve">Two-variable model (income + </w:t>
      </w:r>
      <w:proofErr w:type="spellStart"/>
      <w:r>
        <w:rPr>
          <w:rFonts w:ascii="Arial" w:eastAsia="Arial" w:hAnsi="Arial" w:cs="Arial"/>
          <w:color w:val="1A1A1A"/>
          <w:sz w:val="22"/>
          <w:szCs w:val="22"/>
        </w:rPr>
        <w:t>spending_score</w:t>
      </w:r>
      <w:proofErr w:type="spellEnd"/>
      <w:r>
        <w:rPr>
          <w:rFonts w:ascii="Arial" w:eastAsia="Arial" w:hAnsi="Arial" w:cs="Arial"/>
          <w:color w:val="1A1A1A"/>
          <w:sz w:val="22"/>
          <w:szCs w:val="22"/>
        </w:rPr>
        <w:t>):</w:t>
      </w:r>
    </w:p>
    <w:p w14:paraId="6D88B64B" w14:textId="77777777" w:rsidR="00CE69E3" w:rsidRDefault="00CE69E3" w:rsidP="00CE69E3">
      <w:pPr>
        <w:spacing w:before="60" w:after="100"/>
      </w:pPr>
      <w:r>
        <w:rPr>
          <w:rFonts w:ascii="Arial" w:eastAsia="Arial" w:hAnsi="Arial" w:cs="Arial"/>
          <w:color w:val="1A1A1A"/>
          <w:sz w:val="22"/>
          <w:szCs w:val="22"/>
        </w:rPr>
        <w:t>Both the Elbow method (plotting within-cluster sum of squares against k) and the Silhouette method (measuring cluster separation quality) were applied across k values from 2 to 10. The Elbow plot showed a clear inflection point at k=5 and Silhouette scores confirmed k=5 as producing well-separated, meaningful clusters. Five distinct customer segments were identified with materially different ‘income’ and ‘</w:t>
      </w:r>
      <w:proofErr w:type="spellStart"/>
      <w:r>
        <w:rPr>
          <w:rFonts w:ascii="Arial" w:eastAsia="Arial" w:hAnsi="Arial" w:cs="Arial"/>
          <w:color w:val="1A1A1A"/>
          <w:sz w:val="22"/>
          <w:szCs w:val="22"/>
        </w:rPr>
        <w:t>spending_score</w:t>
      </w:r>
      <w:proofErr w:type="spellEnd"/>
      <w:r>
        <w:rPr>
          <w:rFonts w:ascii="Arial" w:eastAsia="Arial" w:hAnsi="Arial" w:cs="Arial"/>
          <w:color w:val="1A1A1A"/>
          <w:sz w:val="22"/>
          <w:szCs w:val="22"/>
        </w:rPr>
        <w:t>’ profiles.</w:t>
      </w:r>
    </w:p>
    <w:p w14:paraId="30C65229" w14:textId="77777777" w:rsidR="00CE69E3" w:rsidRDefault="00CE69E3" w:rsidP="00CE69E3">
      <w:pPr>
        <w:spacing w:after="80"/>
      </w:pPr>
    </w:p>
    <w:p w14:paraId="434ABAF2" w14:textId="77777777" w:rsidR="00CE69E3" w:rsidRPr="00CE69E3" w:rsidRDefault="00CE69E3">
      <w:pPr>
        <w:spacing w:after="160"/>
        <w:rPr>
          <w:sz w:val="22"/>
          <w:szCs w:val="22"/>
        </w:rPr>
      </w:pPr>
      <w:r w:rsidRPr="00CE69E3">
        <w:rPr>
          <w:sz w:val="22"/>
          <w:szCs w:val="22"/>
        </w:rPr>
        <w:t>Figure 1</w:t>
      </w:r>
      <w:r w:rsidR="000D6B47">
        <w:rPr>
          <w:sz w:val="22"/>
          <w:szCs w:val="22"/>
        </w:rPr>
        <w:t>4</w:t>
      </w:r>
      <w:r w:rsidRPr="00CE69E3">
        <w:rPr>
          <w:sz w:val="22"/>
          <w:szCs w:val="22"/>
        </w:rPr>
        <w:t xml:space="preserve">: Final model showing clusters (k=5) – Income and </w:t>
      </w:r>
      <w:proofErr w:type="spellStart"/>
      <w:r w:rsidRPr="00CE69E3">
        <w:rPr>
          <w:sz w:val="22"/>
          <w:szCs w:val="22"/>
        </w:rPr>
        <w:t>Spending_score</w:t>
      </w:r>
      <w:proofErr w:type="spellEnd"/>
    </w:p>
    <w:p w14:paraId="24F2BDC4" w14:textId="77777777" w:rsidR="00CE69E3" w:rsidRDefault="00CE69E3">
      <w:pPr>
        <w:spacing w:after="160"/>
      </w:pPr>
      <w:r>
        <w:rPr>
          <w:noProof/>
        </w:rPr>
        <w:drawing>
          <wp:inline distT="0" distB="0" distL="0" distR="0" wp14:anchorId="16D2C9EC" wp14:editId="451D6A79">
            <wp:extent cx="4300538" cy="3139486"/>
            <wp:effectExtent l="0" t="0" r="5080" b="3810"/>
            <wp:docPr id="19219831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360946" cy="3183585"/>
                    </a:xfrm>
                    <a:prstGeom prst="rect">
                      <a:avLst/>
                    </a:prstGeom>
                    <a:noFill/>
                    <a:ln>
                      <a:noFill/>
                    </a:ln>
                  </pic:spPr>
                </pic:pic>
              </a:graphicData>
            </a:graphic>
          </wp:inline>
        </w:drawing>
      </w:r>
    </w:p>
    <w:p w14:paraId="0F66D89B" w14:textId="77777777" w:rsidR="00CE69E3" w:rsidRDefault="00CE69E3">
      <w:pPr>
        <w:spacing w:after="160"/>
      </w:pPr>
    </w:p>
    <w:p w14:paraId="779061F6" w14:textId="77777777" w:rsidR="000D6B47" w:rsidRDefault="000D6B47" w:rsidP="00CE69E3">
      <w:pPr>
        <w:spacing w:before="60" w:after="100"/>
        <w:rPr>
          <w:rFonts w:ascii="Arial" w:eastAsia="Arial" w:hAnsi="Arial" w:cs="Arial"/>
          <w:color w:val="1A1A1A"/>
          <w:sz w:val="22"/>
          <w:szCs w:val="22"/>
        </w:rPr>
      </w:pPr>
    </w:p>
    <w:p w14:paraId="790B0849" w14:textId="77777777" w:rsidR="000D6B47" w:rsidRDefault="000D6B47" w:rsidP="00CE69E3">
      <w:pPr>
        <w:spacing w:before="60" w:after="100"/>
        <w:rPr>
          <w:rFonts w:ascii="Arial" w:eastAsia="Arial" w:hAnsi="Arial" w:cs="Arial"/>
          <w:color w:val="1A1A1A"/>
          <w:sz w:val="22"/>
          <w:szCs w:val="22"/>
        </w:rPr>
      </w:pPr>
    </w:p>
    <w:p w14:paraId="3749C458" w14:textId="77777777" w:rsidR="004439F3" w:rsidRDefault="00CE69E3" w:rsidP="00CE69E3">
      <w:pPr>
        <w:spacing w:before="60" w:after="100"/>
        <w:rPr>
          <w:noProof/>
        </w:rPr>
      </w:pPr>
      <w:r>
        <w:rPr>
          <w:rFonts w:ascii="Arial" w:eastAsia="Arial" w:hAnsi="Arial" w:cs="Arial"/>
          <w:color w:val="1A1A1A"/>
          <w:sz w:val="22"/>
          <w:szCs w:val="22"/>
        </w:rPr>
        <w:lastRenderedPageBreak/>
        <w:t>Figure 1</w:t>
      </w:r>
      <w:r w:rsidR="000D6B47">
        <w:rPr>
          <w:rFonts w:ascii="Arial" w:eastAsia="Arial" w:hAnsi="Arial" w:cs="Arial"/>
          <w:color w:val="1A1A1A"/>
          <w:sz w:val="22"/>
          <w:szCs w:val="22"/>
        </w:rPr>
        <w:t>5</w:t>
      </w:r>
      <w:r>
        <w:rPr>
          <w:rFonts w:ascii="Arial" w:eastAsia="Arial" w:hAnsi="Arial" w:cs="Arial"/>
          <w:color w:val="1A1A1A"/>
          <w:sz w:val="22"/>
          <w:szCs w:val="22"/>
        </w:rPr>
        <w:t>:</w:t>
      </w:r>
      <w:r w:rsidR="004439F3">
        <w:rPr>
          <w:rFonts w:ascii="Arial" w:eastAsia="Arial" w:hAnsi="Arial" w:cs="Arial"/>
          <w:color w:val="1A1A1A"/>
          <w:sz w:val="22"/>
          <w:szCs w:val="22"/>
        </w:rPr>
        <w:t xml:space="preserve"> </w:t>
      </w:r>
      <w:r w:rsidR="000D6B47">
        <w:rPr>
          <w:rFonts w:ascii="Arial" w:eastAsia="Arial" w:hAnsi="Arial" w:cs="Arial"/>
          <w:color w:val="1A1A1A"/>
          <w:sz w:val="22"/>
          <w:szCs w:val="22"/>
        </w:rPr>
        <w:t>Customer distribution by cluster size</w:t>
      </w:r>
    </w:p>
    <w:p w14:paraId="23FE2622" w14:textId="77777777" w:rsidR="004439F3" w:rsidRDefault="004439F3" w:rsidP="00CE69E3">
      <w:pPr>
        <w:spacing w:before="60" w:after="100"/>
        <w:rPr>
          <w:rFonts w:ascii="Arial" w:eastAsia="Arial" w:hAnsi="Arial" w:cs="Arial"/>
          <w:color w:val="1A1A1A"/>
          <w:sz w:val="22"/>
          <w:szCs w:val="22"/>
        </w:rPr>
      </w:pPr>
      <w:r>
        <w:rPr>
          <w:noProof/>
        </w:rPr>
        <w:drawing>
          <wp:inline distT="0" distB="0" distL="0" distR="0" wp14:anchorId="7FD5DB69" wp14:editId="622C9E9F">
            <wp:extent cx="6124575" cy="3004052"/>
            <wp:effectExtent l="0" t="0" r="0" b="6350"/>
            <wp:docPr id="10405878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210891" cy="3046389"/>
                    </a:xfrm>
                    <a:prstGeom prst="rect">
                      <a:avLst/>
                    </a:prstGeom>
                    <a:noFill/>
                    <a:ln>
                      <a:noFill/>
                    </a:ln>
                  </pic:spPr>
                </pic:pic>
              </a:graphicData>
            </a:graphic>
          </wp:inline>
        </w:drawing>
      </w:r>
    </w:p>
    <w:p w14:paraId="6809A8BC" w14:textId="77777777" w:rsidR="004439F3" w:rsidRDefault="004439F3" w:rsidP="00CE69E3">
      <w:pPr>
        <w:spacing w:before="60" w:after="100"/>
        <w:rPr>
          <w:rFonts w:ascii="Arial" w:eastAsia="Arial" w:hAnsi="Arial" w:cs="Arial"/>
          <w:color w:val="1A1A1A"/>
          <w:sz w:val="22"/>
          <w:szCs w:val="22"/>
        </w:rPr>
      </w:pPr>
    </w:p>
    <w:p w14:paraId="559B31F3" w14:textId="77777777" w:rsidR="004439F3" w:rsidRDefault="004439F3" w:rsidP="00CE69E3">
      <w:pPr>
        <w:spacing w:before="60" w:after="100"/>
        <w:rPr>
          <w:rFonts w:ascii="Arial" w:eastAsia="Arial" w:hAnsi="Arial" w:cs="Arial"/>
          <w:color w:val="1A1A1A"/>
          <w:sz w:val="22"/>
          <w:szCs w:val="22"/>
        </w:rPr>
      </w:pPr>
      <w:r>
        <w:rPr>
          <w:rFonts w:ascii="Arial" w:eastAsia="Arial" w:hAnsi="Arial" w:cs="Arial"/>
          <w:color w:val="1A1A1A"/>
          <w:sz w:val="22"/>
          <w:szCs w:val="22"/>
        </w:rPr>
        <w:t>Figure 1</w:t>
      </w:r>
      <w:r w:rsidR="000D6B47">
        <w:rPr>
          <w:rFonts w:ascii="Arial" w:eastAsia="Arial" w:hAnsi="Arial" w:cs="Arial"/>
          <w:color w:val="1A1A1A"/>
          <w:sz w:val="22"/>
          <w:szCs w:val="22"/>
        </w:rPr>
        <w:t>6</w:t>
      </w:r>
      <w:r>
        <w:rPr>
          <w:rFonts w:ascii="Arial" w:eastAsia="Arial" w:hAnsi="Arial" w:cs="Arial"/>
          <w:color w:val="1A1A1A"/>
          <w:sz w:val="22"/>
          <w:szCs w:val="22"/>
        </w:rPr>
        <w:t xml:space="preserve">: Segments with descriptions </w:t>
      </w:r>
      <w:r w:rsidR="000D6B47">
        <w:rPr>
          <w:rFonts w:ascii="Arial" w:eastAsia="Arial" w:hAnsi="Arial" w:cs="Arial"/>
          <w:color w:val="1A1A1A"/>
          <w:sz w:val="22"/>
          <w:szCs w:val="22"/>
        </w:rPr>
        <w:t>and key insights for business</w:t>
      </w:r>
    </w:p>
    <w:p w14:paraId="3DD82892" w14:textId="77777777" w:rsidR="004439F3" w:rsidRDefault="004439F3" w:rsidP="00CE69E3">
      <w:pPr>
        <w:spacing w:before="60" w:after="100"/>
        <w:rPr>
          <w:rFonts w:ascii="Arial" w:eastAsia="Arial" w:hAnsi="Arial" w:cs="Arial"/>
          <w:color w:val="1A1A1A"/>
          <w:sz w:val="22"/>
          <w:szCs w:val="22"/>
        </w:rPr>
      </w:pPr>
      <w:r>
        <w:rPr>
          <w:noProof/>
        </w:rPr>
        <w:drawing>
          <wp:inline distT="0" distB="0" distL="0" distR="0" wp14:anchorId="301AB714" wp14:editId="7ED2779D">
            <wp:extent cx="5943600" cy="1188491"/>
            <wp:effectExtent l="0" t="0" r="0" b="0"/>
            <wp:docPr id="4258426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1188491"/>
                    </a:xfrm>
                    <a:prstGeom prst="rect">
                      <a:avLst/>
                    </a:prstGeom>
                    <a:noFill/>
                    <a:ln>
                      <a:noFill/>
                    </a:ln>
                  </pic:spPr>
                </pic:pic>
              </a:graphicData>
            </a:graphic>
          </wp:inline>
        </w:drawing>
      </w:r>
    </w:p>
    <w:p w14:paraId="28993518" w14:textId="77777777" w:rsidR="004439F3" w:rsidRDefault="004439F3" w:rsidP="00CE69E3">
      <w:pPr>
        <w:spacing w:before="60" w:after="100"/>
        <w:rPr>
          <w:rFonts w:ascii="Arial" w:eastAsia="Arial" w:hAnsi="Arial" w:cs="Arial"/>
          <w:color w:val="1A1A1A"/>
          <w:sz w:val="22"/>
          <w:szCs w:val="22"/>
        </w:rPr>
      </w:pPr>
    </w:p>
    <w:p w14:paraId="18969B35" w14:textId="77777777" w:rsidR="005849A7" w:rsidRPr="00CE69E3" w:rsidRDefault="005849A7" w:rsidP="005849A7">
      <w:pPr>
        <w:spacing w:after="160"/>
        <w:rPr>
          <w:sz w:val="22"/>
          <w:szCs w:val="22"/>
        </w:rPr>
      </w:pPr>
      <w:r w:rsidRPr="00CE69E3">
        <w:rPr>
          <w:sz w:val="22"/>
          <w:szCs w:val="22"/>
        </w:rPr>
        <w:t>Figure 1</w:t>
      </w:r>
      <w:r>
        <w:rPr>
          <w:sz w:val="22"/>
          <w:szCs w:val="22"/>
        </w:rPr>
        <w:t>7</w:t>
      </w:r>
      <w:r w:rsidRPr="00CE69E3">
        <w:rPr>
          <w:sz w:val="22"/>
          <w:szCs w:val="22"/>
        </w:rPr>
        <w:t>: Comparison of Elbow and Silhouette methods</w:t>
      </w:r>
      <w:r>
        <w:rPr>
          <w:sz w:val="22"/>
          <w:szCs w:val="22"/>
        </w:rPr>
        <w:t xml:space="preserve"> (k=6)</w:t>
      </w:r>
    </w:p>
    <w:p w14:paraId="64CD10A6" w14:textId="77777777" w:rsidR="004439F3" w:rsidRDefault="005849A7">
      <w:pPr>
        <w:spacing w:before="240" w:after="80"/>
        <w:rPr>
          <w:rFonts w:ascii="Arial" w:eastAsia="Arial" w:hAnsi="Arial" w:cs="Arial"/>
          <w:b/>
          <w:bCs/>
          <w:color w:val="1F618D"/>
          <w:sz w:val="24"/>
          <w:szCs w:val="24"/>
        </w:rPr>
      </w:pPr>
      <w:r>
        <w:rPr>
          <w:noProof/>
        </w:rPr>
        <w:drawing>
          <wp:inline distT="0" distB="0" distL="0" distR="0" wp14:anchorId="5C6A3580" wp14:editId="4DF1378A">
            <wp:extent cx="5960878" cy="2409825"/>
            <wp:effectExtent l="0" t="0" r="1905" b="0"/>
            <wp:docPr id="18460595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035457" cy="2439975"/>
                    </a:xfrm>
                    <a:prstGeom prst="rect">
                      <a:avLst/>
                    </a:prstGeom>
                    <a:noFill/>
                    <a:ln>
                      <a:noFill/>
                    </a:ln>
                  </pic:spPr>
                </pic:pic>
              </a:graphicData>
            </a:graphic>
          </wp:inline>
        </w:drawing>
      </w:r>
    </w:p>
    <w:p w14:paraId="2A04ACB0" w14:textId="77777777" w:rsidR="004439F3" w:rsidRDefault="004439F3">
      <w:pPr>
        <w:spacing w:before="240" w:after="80"/>
        <w:rPr>
          <w:rFonts w:ascii="Arial" w:eastAsia="Arial" w:hAnsi="Arial" w:cs="Arial"/>
          <w:b/>
          <w:bCs/>
          <w:color w:val="1F618D"/>
          <w:sz w:val="24"/>
          <w:szCs w:val="24"/>
        </w:rPr>
      </w:pPr>
    </w:p>
    <w:p w14:paraId="1061A37F" w14:textId="77777777" w:rsidR="00801E67" w:rsidRDefault="00801E67" w:rsidP="005849A7">
      <w:pPr>
        <w:spacing w:before="60" w:after="100"/>
        <w:rPr>
          <w:rFonts w:ascii="Arial" w:eastAsia="Arial" w:hAnsi="Arial" w:cs="Arial"/>
          <w:color w:val="1A1A1A"/>
          <w:sz w:val="22"/>
          <w:szCs w:val="22"/>
        </w:rPr>
      </w:pPr>
    </w:p>
    <w:p w14:paraId="0CCA0486" w14:textId="77777777" w:rsidR="005849A7" w:rsidRDefault="005849A7" w:rsidP="005849A7">
      <w:pPr>
        <w:spacing w:before="60" w:after="100"/>
      </w:pPr>
      <w:r>
        <w:rPr>
          <w:rFonts w:ascii="Arial" w:eastAsia="Arial" w:hAnsi="Arial" w:cs="Arial"/>
          <w:color w:val="1A1A1A"/>
          <w:sz w:val="22"/>
          <w:szCs w:val="22"/>
        </w:rPr>
        <w:lastRenderedPageBreak/>
        <w:t xml:space="preserve">Stage 2: Three-variable model (income + </w:t>
      </w:r>
      <w:proofErr w:type="spellStart"/>
      <w:r>
        <w:rPr>
          <w:rFonts w:ascii="Arial" w:eastAsia="Arial" w:hAnsi="Arial" w:cs="Arial"/>
          <w:color w:val="1A1A1A"/>
          <w:sz w:val="22"/>
          <w:szCs w:val="22"/>
        </w:rPr>
        <w:t>spending_score</w:t>
      </w:r>
      <w:proofErr w:type="spellEnd"/>
      <w:r>
        <w:rPr>
          <w:rFonts w:ascii="Arial" w:eastAsia="Arial" w:hAnsi="Arial" w:cs="Arial"/>
          <w:color w:val="1A1A1A"/>
          <w:sz w:val="22"/>
          <w:szCs w:val="22"/>
        </w:rPr>
        <w:t xml:space="preserve"> + age):</w:t>
      </w:r>
    </w:p>
    <w:p w14:paraId="3D1C43CC" w14:textId="77777777" w:rsidR="005849A7" w:rsidRDefault="005849A7" w:rsidP="005849A7">
      <w:pPr>
        <w:spacing w:before="60" w:after="100"/>
      </w:pPr>
      <w:r>
        <w:rPr>
          <w:rFonts w:ascii="Arial" w:eastAsia="Arial" w:hAnsi="Arial" w:cs="Arial"/>
          <w:color w:val="1A1A1A"/>
          <w:sz w:val="22"/>
          <w:szCs w:val="22"/>
        </w:rPr>
        <w:t>‘Age’ was reintroduced as a third clustering dimension, and the Elbow and Silhouette methods reapplied. The optimal k shifted to 6, producing a 3D cluster model. Comparing the k=5 and k=6 models, the additional cluster introduced by adding age provided incremental segmentation detail at the cost of increased model complexity. The k=5 model was recommended for business use on the basis of clarity and actionability.</w:t>
      </w:r>
    </w:p>
    <w:p w14:paraId="0061CF04" w14:textId="77777777" w:rsidR="005849A7" w:rsidRDefault="005849A7" w:rsidP="005849A7">
      <w:pPr>
        <w:spacing w:after="160"/>
      </w:pPr>
    </w:p>
    <w:p w14:paraId="434F8121" w14:textId="77777777" w:rsidR="005849A7" w:rsidRDefault="005849A7" w:rsidP="005849A7">
      <w:pPr>
        <w:spacing w:after="160"/>
        <w:rPr>
          <w:sz w:val="22"/>
          <w:szCs w:val="22"/>
        </w:rPr>
      </w:pPr>
      <w:r w:rsidRPr="00CE69E3">
        <w:rPr>
          <w:sz w:val="22"/>
          <w:szCs w:val="22"/>
        </w:rPr>
        <w:t>Figure 1</w:t>
      </w:r>
      <w:r>
        <w:rPr>
          <w:sz w:val="22"/>
          <w:szCs w:val="22"/>
        </w:rPr>
        <w:t>8:</w:t>
      </w:r>
      <w:r w:rsidR="001B099A">
        <w:rPr>
          <w:sz w:val="22"/>
          <w:szCs w:val="22"/>
        </w:rPr>
        <w:t xml:space="preserve"> 3 </w:t>
      </w:r>
      <w:r w:rsidR="00801E67">
        <w:rPr>
          <w:sz w:val="22"/>
          <w:szCs w:val="22"/>
        </w:rPr>
        <w:t>D</w:t>
      </w:r>
      <w:r w:rsidR="001B099A">
        <w:rPr>
          <w:sz w:val="22"/>
          <w:szCs w:val="22"/>
        </w:rPr>
        <w:t>imensions (Age, Income, Spending score) – k=6</w:t>
      </w:r>
    </w:p>
    <w:p w14:paraId="5C199D10" w14:textId="77777777" w:rsidR="001B099A" w:rsidRDefault="001B099A" w:rsidP="005849A7">
      <w:pPr>
        <w:spacing w:after="160"/>
        <w:rPr>
          <w:sz w:val="22"/>
          <w:szCs w:val="22"/>
        </w:rPr>
      </w:pPr>
      <w:r>
        <w:rPr>
          <w:noProof/>
        </w:rPr>
        <w:drawing>
          <wp:inline distT="0" distB="0" distL="0" distR="0" wp14:anchorId="43FE37E7" wp14:editId="166F7BE8">
            <wp:extent cx="5672315" cy="3067050"/>
            <wp:effectExtent l="0" t="0" r="5080" b="0"/>
            <wp:docPr id="12110386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80534" cy="3071494"/>
                    </a:xfrm>
                    <a:prstGeom prst="rect">
                      <a:avLst/>
                    </a:prstGeom>
                    <a:noFill/>
                    <a:ln>
                      <a:noFill/>
                    </a:ln>
                  </pic:spPr>
                </pic:pic>
              </a:graphicData>
            </a:graphic>
          </wp:inline>
        </w:drawing>
      </w:r>
    </w:p>
    <w:p w14:paraId="5DAB6160" w14:textId="77777777" w:rsidR="001B099A" w:rsidRDefault="001B099A" w:rsidP="005849A7">
      <w:pPr>
        <w:spacing w:after="160"/>
        <w:rPr>
          <w:sz w:val="22"/>
          <w:szCs w:val="22"/>
        </w:rPr>
      </w:pPr>
    </w:p>
    <w:p w14:paraId="12C395AA" w14:textId="77777777" w:rsidR="001B099A" w:rsidRDefault="00801E67" w:rsidP="005849A7">
      <w:pPr>
        <w:spacing w:after="160"/>
        <w:rPr>
          <w:sz w:val="22"/>
          <w:szCs w:val="22"/>
        </w:rPr>
      </w:pPr>
      <w:r>
        <w:rPr>
          <w:sz w:val="22"/>
          <w:szCs w:val="22"/>
        </w:rPr>
        <w:t>Figure 19: 3 Dimensions (Age, Income, Spending score) – k=5</w:t>
      </w:r>
    </w:p>
    <w:p w14:paraId="745162E9" w14:textId="77777777" w:rsidR="005849A7" w:rsidRPr="00CE69E3" w:rsidRDefault="001B099A" w:rsidP="005849A7">
      <w:pPr>
        <w:spacing w:after="160"/>
        <w:rPr>
          <w:sz w:val="22"/>
          <w:szCs w:val="22"/>
        </w:rPr>
      </w:pPr>
      <w:r>
        <w:rPr>
          <w:noProof/>
        </w:rPr>
        <w:drawing>
          <wp:inline distT="0" distB="0" distL="0" distR="0" wp14:anchorId="48DD8B70" wp14:editId="75C15F3C">
            <wp:extent cx="5665899" cy="2733675"/>
            <wp:effectExtent l="0" t="0" r="0" b="0"/>
            <wp:docPr id="34493183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29708" cy="2764461"/>
                    </a:xfrm>
                    <a:prstGeom prst="rect">
                      <a:avLst/>
                    </a:prstGeom>
                    <a:noFill/>
                    <a:ln>
                      <a:noFill/>
                    </a:ln>
                  </pic:spPr>
                </pic:pic>
              </a:graphicData>
            </a:graphic>
          </wp:inline>
        </w:drawing>
      </w:r>
    </w:p>
    <w:p w14:paraId="714C81C6" w14:textId="77777777" w:rsidR="004439F3" w:rsidRDefault="004439F3">
      <w:pPr>
        <w:spacing w:before="240" w:after="80"/>
        <w:rPr>
          <w:rFonts w:ascii="Arial" w:eastAsia="Arial" w:hAnsi="Arial" w:cs="Arial"/>
          <w:b/>
          <w:bCs/>
          <w:color w:val="1F618D"/>
          <w:sz w:val="24"/>
          <w:szCs w:val="24"/>
        </w:rPr>
      </w:pPr>
    </w:p>
    <w:p w14:paraId="1F1B6FF5" w14:textId="77777777" w:rsidR="00801E67" w:rsidRDefault="00801E67">
      <w:pPr>
        <w:spacing w:before="240" w:after="80"/>
        <w:rPr>
          <w:rFonts w:ascii="Arial" w:eastAsia="Arial" w:hAnsi="Arial" w:cs="Arial"/>
          <w:b/>
          <w:bCs/>
          <w:color w:val="1F618D"/>
          <w:sz w:val="24"/>
          <w:szCs w:val="24"/>
        </w:rPr>
      </w:pPr>
    </w:p>
    <w:p w14:paraId="7AA2DA8C" w14:textId="77777777" w:rsidR="00801E67" w:rsidRDefault="00801E67" w:rsidP="00801E67">
      <w:pPr>
        <w:spacing w:after="160"/>
        <w:rPr>
          <w:sz w:val="22"/>
          <w:szCs w:val="22"/>
        </w:rPr>
      </w:pPr>
      <w:r>
        <w:rPr>
          <w:sz w:val="22"/>
          <w:szCs w:val="22"/>
        </w:rPr>
        <w:lastRenderedPageBreak/>
        <w:t xml:space="preserve">Figure 20: Comparison of k=5 and k=6 </w:t>
      </w:r>
    </w:p>
    <w:p w14:paraId="54A7372D" w14:textId="77777777" w:rsidR="00801E67" w:rsidRDefault="00801E67" w:rsidP="00801E67">
      <w:pPr>
        <w:spacing w:after="160"/>
        <w:rPr>
          <w:sz w:val="22"/>
          <w:szCs w:val="22"/>
        </w:rPr>
      </w:pPr>
      <w:r>
        <w:rPr>
          <w:noProof/>
        </w:rPr>
        <w:drawing>
          <wp:inline distT="0" distB="0" distL="0" distR="0" wp14:anchorId="2B3E399D" wp14:editId="75205DF4">
            <wp:extent cx="6300636" cy="1524000"/>
            <wp:effectExtent l="0" t="0" r="5080" b="0"/>
            <wp:docPr id="168428598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16240" cy="1527774"/>
                    </a:xfrm>
                    <a:prstGeom prst="rect">
                      <a:avLst/>
                    </a:prstGeom>
                    <a:noFill/>
                    <a:ln>
                      <a:noFill/>
                    </a:ln>
                  </pic:spPr>
                </pic:pic>
              </a:graphicData>
            </a:graphic>
          </wp:inline>
        </w:drawing>
      </w:r>
    </w:p>
    <w:p w14:paraId="2DFC9F2D" w14:textId="77777777" w:rsidR="00801E67" w:rsidRDefault="00801E67">
      <w:pPr>
        <w:spacing w:before="240" w:after="80"/>
        <w:rPr>
          <w:rFonts w:ascii="Arial" w:eastAsia="Arial" w:hAnsi="Arial" w:cs="Arial"/>
          <w:b/>
          <w:bCs/>
          <w:color w:val="1F618D"/>
          <w:sz w:val="24"/>
          <w:szCs w:val="24"/>
        </w:rPr>
      </w:pPr>
    </w:p>
    <w:p w14:paraId="4F73556B" w14:textId="77777777" w:rsidR="007565E1" w:rsidRDefault="00000000">
      <w:pPr>
        <w:spacing w:before="240" w:after="80"/>
      </w:pPr>
      <w:r>
        <w:rPr>
          <w:rFonts w:ascii="Arial" w:eastAsia="Arial" w:hAnsi="Arial" w:cs="Arial"/>
          <w:b/>
          <w:bCs/>
          <w:color w:val="1F618D"/>
          <w:sz w:val="24"/>
          <w:szCs w:val="24"/>
        </w:rPr>
        <w:t>2.6 NLP Sentiment Analysis</w:t>
      </w:r>
    </w:p>
    <w:p w14:paraId="16A0BC12" w14:textId="77777777" w:rsidR="007565E1" w:rsidRDefault="00000000">
      <w:pPr>
        <w:spacing w:before="60" w:after="100"/>
      </w:pPr>
      <w:r>
        <w:rPr>
          <w:rFonts w:ascii="Arial" w:eastAsia="Arial" w:hAnsi="Arial" w:cs="Arial"/>
          <w:color w:val="1A1A1A"/>
          <w:sz w:val="22"/>
          <w:szCs w:val="22"/>
        </w:rPr>
        <w:t>Sentiment analysis was applied to all 2,000 customer reviews using a standard NLP preprocessing pipeline followed by polarity analysis.</w:t>
      </w:r>
    </w:p>
    <w:p w14:paraId="2F5BBBFB" w14:textId="77777777" w:rsidR="007565E1" w:rsidRDefault="007565E1">
      <w:pPr>
        <w:spacing w:after="80"/>
      </w:pPr>
    </w:p>
    <w:p w14:paraId="6D4763EC" w14:textId="77777777" w:rsidR="00AA21BB" w:rsidRDefault="00AA21BB" w:rsidP="00AA21BB">
      <w:pPr>
        <w:spacing w:after="160"/>
        <w:rPr>
          <w:sz w:val="22"/>
          <w:szCs w:val="22"/>
        </w:rPr>
      </w:pPr>
      <w:r>
        <w:rPr>
          <w:sz w:val="22"/>
          <w:szCs w:val="22"/>
        </w:rPr>
        <w:t>Figure 21: ‘Review’ and ‘Summary’ word clouds – stop words removed</w:t>
      </w:r>
    </w:p>
    <w:p w14:paraId="66D14978" w14:textId="77777777" w:rsidR="00AA21BB" w:rsidRDefault="00AA21BB" w:rsidP="00AA21BB">
      <w:pPr>
        <w:spacing w:after="160"/>
        <w:rPr>
          <w:sz w:val="22"/>
          <w:szCs w:val="22"/>
        </w:rPr>
      </w:pPr>
      <w:r>
        <w:rPr>
          <w:noProof/>
        </w:rPr>
        <w:drawing>
          <wp:inline distT="0" distB="0" distL="0" distR="0" wp14:anchorId="4DA8AACB" wp14:editId="58C20026">
            <wp:extent cx="5119688" cy="5283373"/>
            <wp:effectExtent l="0" t="0" r="5080" b="0"/>
            <wp:docPr id="94118218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32669" cy="5296769"/>
                    </a:xfrm>
                    <a:prstGeom prst="rect">
                      <a:avLst/>
                    </a:prstGeom>
                    <a:noFill/>
                    <a:ln>
                      <a:noFill/>
                    </a:ln>
                  </pic:spPr>
                </pic:pic>
              </a:graphicData>
            </a:graphic>
          </wp:inline>
        </w:drawing>
      </w:r>
    </w:p>
    <w:p w14:paraId="05FC80CD" w14:textId="77777777" w:rsidR="00AA21BB" w:rsidRDefault="00AA21BB" w:rsidP="00AA21BB">
      <w:pPr>
        <w:spacing w:before="60" w:after="100"/>
      </w:pPr>
      <w:r>
        <w:rPr>
          <w:rFonts w:ascii="Arial" w:eastAsia="Arial" w:hAnsi="Arial" w:cs="Arial"/>
          <w:color w:val="1A1A1A"/>
          <w:sz w:val="22"/>
          <w:szCs w:val="22"/>
        </w:rPr>
        <w:lastRenderedPageBreak/>
        <w:t>Preprocessing pipeline:</w:t>
      </w:r>
    </w:p>
    <w:p w14:paraId="42E5E3C8" w14:textId="77777777" w:rsidR="00AA21BB" w:rsidRDefault="00AA21BB" w:rsidP="00AA21BB">
      <w:pPr>
        <w:pStyle w:val="ListParagraph"/>
        <w:numPr>
          <w:ilvl w:val="0"/>
          <w:numId w:val="2"/>
        </w:numPr>
      </w:pPr>
      <w:r>
        <w:rPr>
          <w:rFonts w:ascii="Arial" w:eastAsia="Arial" w:hAnsi="Arial" w:cs="Arial"/>
          <w:color w:val="1A1A1A"/>
          <w:sz w:val="22"/>
          <w:szCs w:val="22"/>
        </w:rPr>
        <w:t>Text converted to lowercase to standardise case</w:t>
      </w:r>
    </w:p>
    <w:p w14:paraId="0860490D" w14:textId="77777777" w:rsidR="00AA21BB" w:rsidRDefault="00AA21BB" w:rsidP="00AA21BB">
      <w:pPr>
        <w:pStyle w:val="ListParagraph"/>
        <w:numPr>
          <w:ilvl w:val="0"/>
          <w:numId w:val="2"/>
        </w:numPr>
      </w:pPr>
      <w:r>
        <w:rPr>
          <w:rFonts w:ascii="Arial" w:eastAsia="Arial" w:hAnsi="Arial" w:cs="Arial"/>
          <w:color w:val="1A1A1A"/>
          <w:sz w:val="22"/>
          <w:szCs w:val="22"/>
        </w:rPr>
        <w:t>Punctuation and numeric characters removed</w:t>
      </w:r>
    </w:p>
    <w:p w14:paraId="70DF1F95" w14:textId="77777777" w:rsidR="00AA21BB" w:rsidRDefault="00AA21BB" w:rsidP="00AA21BB">
      <w:pPr>
        <w:pStyle w:val="ListParagraph"/>
        <w:numPr>
          <w:ilvl w:val="0"/>
          <w:numId w:val="2"/>
        </w:numPr>
      </w:pPr>
      <w:r>
        <w:rPr>
          <w:rFonts w:ascii="Arial" w:eastAsia="Arial" w:hAnsi="Arial" w:cs="Arial"/>
          <w:color w:val="1A1A1A"/>
          <w:sz w:val="22"/>
          <w:szCs w:val="22"/>
        </w:rPr>
        <w:t>Stop words filtered using NLTK's English stop word list</w:t>
      </w:r>
    </w:p>
    <w:p w14:paraId="3ACB893F" w14:textId="77777777" w:rsidR="00AA21BB" w:rsidRDefault="00AA21BB" w:rsidP="00AA21BB">
      <w:pPr>
        <w:pStyle w:val="ListParagraph"/>
        <w:numPr>
          <w:ilvl w:val="0"/>
          <w:numId w:val="2"/>
        </w:numPr>
      </w:pPr>
      <w:r>
        <w:rPr>
          <w:rFonts w:ascii="Arial" w:eastAsia="Arial" w:hAnsi="Arial" w:cs="Arial"/>
          <w:color w:val="1A1A1A"/>
          <w:sz w:val="22"/>
          <w:szCs w:val="22"/>
        </w:rPr>
        <w:t>Text tokenised into individual words for frequency analysis</w:t>
      </w:r>
    </w:p>
    <w:p w14:paraId="2D5D01F1" w14:textId="77777777" w:rsidR="00AA21BB" w:rsidRDefault="00AA21BB" w:rsidP="00AA21BB">
      <w:pPr>
        <w:spacing w:after="80"/>
      </w:pPr>
    </w:p>
    <w:p w14:paraId="64203C09" w14:textId="77777777" w:rsidR="00AA21BB" w:rsidRDefault="00AA21BB" w:rsidP="00AA21BB">
      <w:pPr>
        <w:spacing w:before="60" w:after="100"/>
      </w:pPr>
      <w:r>
        <w:rPr>
          <w:rFonts w:ascii="Arial" w:eastAsia="Arial" w:hAnsi="Arial" w:cs="Arial"/>
          <w:color w:val="1A1A1A"/>
          <w:sz w:val="22"/>
          <w:szCs w:val="22"/>
        </w:rPr>
        <w:t>Analysis outputs produced:</w:t>
      </w:r>
    </w:p>
    <w:p w14:paraId="43AC1C08" w14:textId="77777777" w:rsidR="00AA21BB" w:rsidRDefault="00AA21BB" w:rsidP="00AA21BB">
      <w:pPr>
        <w:pStyle w:val="ListParagraph"/>
        <w:numPr>
          <w:ilvl w:val="0"/>
          <w:numId w:val="2"/>
        </w:numPr>
      </w:pPr>
      <w:r>
        <w:rPr>
          <w:rFonts w:ascii="Arial" w:eastAsia="Arial" w:hAnsi="Arial" w:cs="Arial"/>
          <w:color w:val="1A1A1A"/>
          <w:sz w:val="22"/>
          <w:szCs w:val="22"/>
        </w:rPr>
        <w:t>Word cloud: visual representation of most frequently occurring terms – game, family, fun, quality, and product-related terms dominated</w:t>
      </w:r>
    </w:p>
    <w:p w14:paraId="3CBC34ED" w14:textId="77777777" w:rsidR="00AA21BB" w:rsidRDefault="00AA21BB" w:rsidP="00AA21BB">
      <w:pPr>
        <w:pStyle w:val="ListParagraph"/>
        <w:numPr>
          <w:ilvl w:val="0"/>
          <w:numId w:val="2"/>
        </w:numPr>
      </w:pPr>
      <w:r>
        <w:rPr>
          <w:rFonts w:ascii="Arial" w:eastAsia="Arial" w:hAnsi="Arial" w:cs="Arial"/>
          <w:color w:val="1A1A1A"/>
          <w:sz w:val="22"/>
          <w:szCs w:val="22"/>
        </w:rPr>
        <w:t>Most common words: top-n word frequency list identifying the core vocabulary of customer reviews</w:t>
      </w:r>
    </w:p>
    <w:p w14:paraId="1B472FA8" w14:textId="77777777" w:rsidR="00AA21BB" w:rsidRDefault="00AA21BB" w:rsidP="00AA21BB">
      <w:pPr>
        <w:pStyle w:val="ListParagraph"/>
        <w:numPr>
          <w:ilvl w:val="0"/>
          <w:numId w:val="2"/>
        </w:numPr>
      </w:pPr>
      <w:r>
        <w:rPr>
          <w:rFonts w:ascii="Arial" w:eastAsia="Arial" w:hAnsi="Arial" w:cs="Arial"/>
          <w:color w:val="1A1A1A"/>
          <w:sz w:val="22"/>
          <w:szCs w:val="22"/>
        </w:rPr>
        <w:t>Most used positive and negative words: separately ranked to identify specific experience themes</w:t>
      </w:r>
    </w:p>
    <w:p w14:paraId="14FC056B" w14:textId="77777777" w:rsidR="00AA21BB" w:rsidRDefault="00AA21BB" w:rsidP="00AA21BB">
      <w:pPr>
        <w:pStyle w:val="ListParagraph"/>
        <w:numPr>
          <w:ilvl w:val="0"/>
          <w:numId w:val="2"/>
        </w:numPr>
      </w:pPr>
      <w:r>
        <w:rPr>
          <w:rFonts w:ascii="Arial" w:eastAsia="Arial" w:hAnsi="Arial" w:cs="Arial"/>
          <w:color w:val="1A1A1A"/>
          <w:sz w:val="22"/>
          <w:szCs w:val="22"/>
        </w:rPr>
        <w:t xml:space="preserve">Sentiment polarity histogram: </w:t>
      </w:r>
      <w:proofErr w:type="spellStart"/>
      <w:r>
        <w:rPr>
          <w:rFonts w:ascii="Arial" w:eastAsia="Arial" w:hAnsi="Arial" w:cs="Arial"/>
          <w:color w:val="1A1A1A"/>
          <w:sz w:val="22"/>
          <w:szCs w:val="22"/>
        </w:rPr>
        <w:t>TextBlob</w:t>
      </w:r>
      <w:proofErr w:type="spellEnd"/>
      <w:r>
        <w:rPr>
          <w:rFonts w:ascii="Arial" w:eastAsia="Arial" w:hAnsi="Arial" w:cs="Arial"/>
          <w:color w:val="1A1A1A"/>
          <w:sz w:val="22"/>
          <w:szCs w:val="22"/>
        </w:rPr>
        <w:t xml:space="preserve"> polarity scores plotted for all 2,000 reviews - distribution was right-skewed (skewed positive), confirming broadly satisfied customers</w:t>
      </w:r>
    </w:p>
    <w:p w14:paraId="236894FE" w14:textId="77777777" w:rsidR="00AA21BB" w:rsidRDefault="00AA21BB">
      <w:pPr>
        <w:spacing w:before="60" w:after="100"/>
        <w:rPr>
          <w:rFonts w:ascii="Arial" w:eastAsia="Arial" w:hAnsi="Arial" w:cs="Arial"/>
          <w:color w:val="1A1A1A"/>
          <w:sz w:val="22"/>
          <w:szCs w:val="22"/>
        </w:rPr>
      </w:pPr>
    </w:p>
    <w:p w14:paraId="7E2893CF" w14:textId="77777777" w:rsidR="00E608C4" w:rsidRDefault="00E608C4">
      <w:pPr>
        <w:spacing w:before="60" w:after="100"/>
        <w:rPr>
          <w:rFonts w:ascii="Arial" w:eastAsia="Arial" w:hAnsi="Arial" w:cs="Arial"/>
          <w:color w:val="1A1A1A"/>
          <w:sz w:val="22"/>
          <w:szCs w:val="22"/>
        </w:rPr>
      </w:pPr>
      <w:r>
        <w:rPr>
          <w:rFonts w:ascii="Arial" w:eastAsia="Arial" w:hAnsi="Arial" w:cs="Arial"/>
          <w:color w:val="1A1A1A"/>
          <w:sz w:val="22"/>
          <w:szCs w:val="22"/>
        </w:rPr>
        <w:t>Figure 22: Top 15 most common words in ‘Reviews’ and ‘Summary’</w:t>
      </w:r>
    </w:p>
    <w:p w14:paraId="75BB6D99" w14:textId="77777777" w:rsidR="00E608C4" w:rsidRDefault="00E608C4">
      <w:pPr>
        <w:spacing w:before="60" w:after="100"/>
        <w:rPr>
          <w:rFonts w:ascii="Arial" w:eastAsia="Arial" w:hAnsi="Arial" w:cs="Arial"/>
          <w:color w:val="1A1A1A"/>
          <w:sz w:val="22"/>
          <w:szCs w:val="22"/>
        </w:rPr>
      </w:pPr>
      <w:r>
        <w:rPr>
          <w:noProof/>
        </w:rPr>
        <w:drawing>
          <wp:inline distT="0" distB="0" distL="0" distR="0" wp14:anchorId="2F90D20C" wp14:editId="6B2527BE">
            <wp:extent cx="6574498" cy="2947988"/>
            <wp:effectExtent l="0" t="0" r="0" b="5080"/>
            <wp:docPr id="195233237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590724" cy="2955264"/>
                    </a:xfrm>
                    <a:prstGeom prst="rect">
                      <a:avLst/>
                    </a:prstGeom>
                    <a:noFill/>
                    <a:ln>
                      <a:noFill/>
                    </a:ln>
                  </pic:spPr>
                </pic:pic>
              </a:graphicData>
            </a:graphic>
          </wp:inline>
        </w:drawing>
      </w:r>
    </w:p>
    <w:p w14:paraId="32687B19" w14:textId="77777777" w:rsidR="00E608C4" w:rsidRDefault="00E608C4">
      <w:pPr>
        <w:spacing w:before="60" w:after="100"/>
        <w:rPr>
          <w:rFonts w:ascii="Arial" w:eastAsia="Arial" w:hAnsi="Arial" w:cs="Arial"/>
          <w:color w:val="1A1A1A"/>
          <w:sz w:val="22"/>
          <w:szCs w:val="22"/>
        </w:rPr>
      </w:pPr>
    </w:p>
    <w:p w14:paraId="6D4732F0" w14:textId="77777777" w:rsidR="00E608C4" w:rsidRDefault="00E608C4" w:rsidP="00E608C4">
      <w:pPr>
        <w:spacing w:before="60" w:after="100"/>
      </w:pPr>
      <w:r>
        <w:rPr>
          <w:rFonts w:ascii="Arial" w:eastAsia="Arial" w:hAnsi="Arial" w:cs="Arial"/>
          <w:color w:val="1A1A1A"/>
          <w:sz w:val="22"/>
          <w:szCs w:val="22"/>
        </w:rPr>
        <w:t xml:space="preserve">VADER polarity analysis was applied as a cross-check. VADER is specifically designed for social media and short-form text, making it well-suited to customer review data. Both </w:t>
      </w:r>
      <w:proofErr w:type="spellStart"/>
      <w:r>
        <w:rPr>
          <w:rFonts w:ascii="Arial" w:eastAsia="Arial" w:hAnsi="Arial" w:cs="Arial"/>
          <w:color w:val="1A1A1A"/>
          <w:sz w:val="22"/>
          <w:szCs w:val="22"/>
        </w:rPr>
        <w:t>TextBlob</w:t>
      </w:r>
      <w:proofErr w:type="spellEnd"/>
      <w:r>
        <w:rPr>
          <w:rFonts w:ascii="Arial" w:eastAsia="Arial" w:hAnsi="Arial" w:cs="Arial"/>
          <w:color w:val="1A1A1A"/>
          <w:sz w:val="22"/>
          <w:szCs w:val="22"/>
        </w:rPr>
        <w:t xml:space="preserve"> and VADER confirmed the predominantly positive sentiment pattern. The dominant negative themes were shipping failures and missing product components which accounted for a disproportionate share of negative polarity scores relative to their frequency, identifying them as the highest-priority operational improvement areas.</w:t>
      </w:r>
    </w:p>
    <w:p w14:paraId="5F7A1E9E" w14:textId="77777777" w:rsidR="00E608C4" w:rsidRDefault="00E608C4">
      <w:pPr>
        <w:spacing w:before="60" w:after="100"/>
        <w:rPr>
          <w:rFonts w:ascii="Arial" w:eastAsia="Arial" w:hAnsi="Arial" w:cs="Arial"/>
          <w:color w:val="1A1A1A"/>
          <w:sz w:val="22"/>
          <w:szCs w:val="22"/>
        </w:rPr>
      </w:pPr>
    </w:p>
    <w:p w14:paraId="6AF56FEF" w14:textId="77777777" w:rsidR="00E608C4" w:rsidRDefault="00E608C4">
      <w:pPr>
        <w:spacing w:before="60" w:after="100"/>
        <w:rPr>
          <w:rFonts w:ascii="Arial" w:eastAsia="Arial" w:hAnsi="Arial" w:cs="Arial"/>
          <w:color w:val="1A1A1A"/>
          <w:sz w:val="22"/>
          <w:szCs w:val="22"/>
        </w:rPr>
      </w:pPr>
    </w:p>
    <w:p w14:paraId="64D40A2D" w14:textId="77777777" w:rsidR="00E608C4" w:rsidRDefault="00E608C4">
      <w:pPr>
        <w:spacing w:before="60" w:after="100"/>
        <w:rPr>
          <w:rFonts w:ascii="Arial" w:eastAsia="Arial" w:hAnsi="Arial" w:cs="Arial"/>
          <w:color w:val="1A1A1A"/>
          <w:sz w:val="22"/>
          <w:szCs w:val="22"/>
        </w:rPr>
      </w:pPr>
    </w:p>
    <w:p w14:paraId="35973EFC" w14:textId="77777777" w:rsidR="00E608C4" w:rsidRDefault="00E608C4">
      <w:pPr>
        <w:spacing w:before="60" w:after="100"/>
        <w:rPr>
          <w:rFonts w:ascii="Arial" w:eastAsia="Arial" w:hAnsi="Arial" w:cs="Arial"/>
          <w:color w:val="1A1A1A"/>
          <w:sz w:val="22"/>
          <w:szCs w:val="22"/>
        </w:rPr>
      </w:pPr>
    </w:p>
    <w:p w14:paraId="06580CD6" w14:textId="77777777" w:rsidR="00E608C4" w:rsidRDefault="00E608C4">
      <w:pPr>
        <w:spacing w:before="60" w:after="100"/>
        <w:rPr>
          <w:rFonts w:ascii="Arial" w:eastAsia="Arial" w:hAnsi="Arial" w:cs="Arial"/>
          <w:color w:val="1A1A1A"/>
          <w:sz w:val="22"/>
          <w:szCs w:val="22"/>
        </w:rPr>
      </w:pPr>
    </w:p>
    <w:p w14:paraId="7AF1258F" w14:textId="77777777" w:rsidR="00AA21BB" w:rsidRDefault="00AA21BB">
      <w:pPr>
        <w:spacing w:before="60" w:after="100"/>
        <w:rPr>
          <w:rFonts w:ascii="Arial" w:eastAsia="Arial" w:hAnsi="Arial" w:cs="Arial"/>
          <w:color w:val="1A1A1A"/>
          <w:sz w:val="22"/>
          <w:szCs w:val="22"/>
        </w:rPr>
      </w:pPr>
      <w:r>
        <w:rPr>
          <w:rFonts w:ascii="Arial" w:eastAsia="Arial" w:hAnsi="Arial" w:cs="Arial"/>
          <w:color w:val="1A1A1A"/>
          <w:sz w:val="22"/>
          <w:szCs w:val="22"/>
        </w:rPr>
        <w:lastRenderedPageBreak/>
        <w:t>Figure 2</w:t>
      </w:r>
      <w:r w:rsidR="00E608C4">
        <w:rPr>
          <w:rFonts w:ascii="Arial" w:eastAsia="Arial" w:hAnsi="Arial" w:cs="Arial"/>
          <w:color w:val="1A1A1A"/>
          <w:sz w:val="22"/>
          <w:szCs w:val="22"/>
        </w:rPr>
        <w:t>3</w:t>
      </w:r>
      <w:r>
        <w:rPr>
          <w:rFonts w:ascii="Arial" w:eastAsia="Arial" w:hAnsi="Arial" w:cs="Arial"/>
          <w:color w:val="1A1A1A"/>
          <w:sz w:val="22"/>
          <w:szCs w:val="22"/>
        </w:rPr>
        <w:t>: Sentiment polarity split</w:t>
      </w:r>
    </w:p>
    <w:p w14:paraId="103AEB85" w14:textId="77777777" w:rsidR="00AA21BB" w:rsidRDefault="00AA21BB">
      <w:pPr>
        <w:spacing w:before="60" w:after="100"/>
        <w:rPr>
          <w:rFonts w:ascii="Arial" w:eastAsia="Arial" w:hAnsi="Arial" w:cs="Arial"/>
          <w:color w:val="1A1A1A"/>
          <w:sz w:val="22"/>
          <w:szCs w:val="22"/>
        </w:rPr>
      </w:pPr>
      <w:r>
        <w:rPr>
          <w:noProof/>
        </w:rPr>
        <w:drawing>
          <wp:inline distT="0" distB="0" distL="0" distR="0" wp14:anchorId="7181209A" wp14:editId="51427D6C">
            <wp:extent cx="5943600" cy="3759835"/>
            <wp:effectExtent l="0" t="0" r="0" b="0"/>
            <wp:docPr id="10631545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759835"/>
                    </a:xfrm>
                    <a:prstGeom prst="rect">
                      <a:avLst/>
                    </a:prstGeom>
                    <a:noFill/>
                    <a:ln>
                      <a:noFill/>
                    </a:ln>
                  </pic:spPr>
                </pic:pic>
              </a:graphicData>
            </a:graphic>
          </wp:inline>
        </w:drawing>
      </w:r>
    </w:p>
    <w:p w14:paraId="3F69F780" w14:textId="77777777" w:rsidR="00AA21BB" w:rsidRDefault="00AA21BB">
      <w:pPr>
        <w:spacing w:before="60" w:after="100"/>
        <w:rPr>
          <w:rFonts w:ascii="Arial" w:eastAsia="Arial" w:hAnsi="Arial" w:cs="Arial"/>
          <w:color w:val="1A1A1A"/>
          <w:sz w:val="22"/>
          <w:szCs w:val="22"/>
        </w:rPr>
      </w:pPr>
    </w:p>
    <w:p w14:paraId="5F48CD74" w14:textId="77777777" w:rsidR="007565E1" w:rsidRDefault="007565E1">
      <w:pPr>
        <w:spacing w:after="160"/>
      </w:pPr>
    </w:p>
    <w:p w14:paraId="06FEC0D2" w14:textId="77777777" w:rsidR="007565E1" w:rsidRDefault="00000000">
      <w:pPr>
        <w:spacing w:before="240" w:after="80"/>
      </w:pPr>
      <w:r>
        <w:rPr>
          <w:rFonts w:ascii="Arial" w:eastAsia="Arial" w:hAnsi="Arial" w:cs="Arial"/>
          <w:b/>
          <w:bCs/>
          <w:color w:val="1F618D"/>
          <w:sz w:val="24"/>
          <w:szCs w:val="24"/>
        </w:rPr>
        <w:t>2.7 R Analysis</w:t>
      </w:r>
    </w:p>
    <w:p w14:paraId="7637FE6B" w14:textId="77777777" w:rsidR="00544100" w:rsidRPr="00B41EBA" w:rsidRDefault="00000000">
      <w:pPr>
        <w:rPr>
          <w:rFonts w:ascii="Arial" w:hAnsi="Arial" w:cs="Arial"/>
          <w:sz w:val="22"/>
          <w:szCs w:val="22"/>
        </w:rPr>
      </w:pPr>
      <w:r w:rsidRPr="00B41EBA">
        <w:rPr>
          <w:rFonts w:ascii="Arial" w:hAnsi="Arial" w:cs="Arial"/>
          <w:sz w:val="22"/>
          <w:szCs w:val="22"/>
        </w:rPr>
        <w:t>R was used for two complementary purposes: independent exploratory data analysis to validate and extend the Python findings, and rigorous statistical regression modelling with full diagnostic testing. The R analysis used the tidyverse, ggplot2, corrplot, moments, skimr, DataExplorer, car, lmtest, sandwich, and splines libraries.</w:t>
      </w:r>
    </w:p>
    <w:p w14:paraId="5D284FAC" w14:textId="77777777" w:rsidR="00544100" w:rsidRPr="00B41EBA" w:rsidRDefault="00544100">
      <w:pPr>
        <w:rPr>
          <w:rFonts w:ascii="Arial" w:hAnsi="Arial" w:cs="Arial"/>
          <w:sz w:val="22"/>
          <w:szCs w:val="22"/>
        </w:rPr>
      </w:pPr>
    </w:p>
    <w:p w14:paraId="6E855C9D" w14:textId="77777777" w:rsidR="00544100" w:rsidRPr="00B41EBA" w:rsidRDefault="00000000">
      <w:pPr>
        <w:rPr>
          <w:rFonts w:ascii="Arial" w:hAnsi="Arial" w:cs="Arial"/>
          <w:sz w:val="22"/>
          <w:szCs w:val="22"/>
        </w:rPr>
      </w:pPr>
      <w:r w:rsidRPr="00B41EBA">
        <w:rPr>
          <w:rFonts w:ascii="Arial" w:hAnsi="Arial" w:cs="Arial"/>
          <w:b/>
          <w:color w:val="1F618D"/>
          <w:sz w:val="22"/>
          <w:szCs w:val="22"/>
        </w:rPr>
        <w:t>Exploratory Data Analysis in R</w:t>
      </w:r>
    </w:p>
    <w:p w14:paraId="0D3ED8CB" w14:textId="77777777" w:rsidR="00544100" w:rsidRPr="00B41EBA" w:rsidRDefault="00544100">
      <w:pPr>
        <w:rPr>
          <w:rFonts w:ascii="Arial" w:hAnsi="Arial" w:cs="Arial"/>
          <w:sz w:val="22"/>
          <w:szCs w:val="22"/>
        </w:rPr>
      </w:pPr>
    </w:p>
    <w:p w14:paraId="3F0F8AA2" w14:textId="77777777" w:rsidR="00544100" w:rsidRPr="00B41EBA" w:rsidRDefault="00000000">
      <w:pPr>
        <w:rPr>
          <w:rFonts w:ascii="Arial" w:hAnsi="Arial" w:cs="Arial"/>
          <w:sz w:val="22"/>
          <w:szCs w:val="22"/>
        </w:rPr>
      </w:pPr>
      <w:r w:rsidRPr="00B41EBA">
        <w:rPr>
          <w:rFonts w:ascii="Arial" w:hAnsi="Arial" w:cs="Arial"/>
          <w:sz w:val="22"/>
          <w:szCs w:val="22"/>
        </w:rPr>
        <w:t>EDA was conducted using a comprehensive set of visualisations and statistical tests to examine distributions, relationships, and outliers across the dataset.</w:t>
      </w:r>
    </w:p>
    <w:p w14:paraId="52464D1B" w14:textId="77777777" w:rsidR="00544100" w:rsidRPr="00B41EBA" w:rsidRDefault="00544100">
      <w:pPr>
        <w:rPr>
          <w:rFonts w:ascii="Arial" w:hAnsi="Arial" w:cs="Arial"/>
          <w:sz w:val="22"/>
          <w:szCs w:val="22"/>
        </w:rPr>
      </w:pPr>
    </w:p>
    <w:p w14:paraId="6E08DFFE" w14:textId="77777777" w:rsidR="00544100" w:rsidRPr="00B41EBA" w:rsidRDefault="00000000">
      <w:pPr>
        <w:rPr>
          <w:rFonts w:ascii="Arial" w:hAnsi="Arial" w:cs="Arial"/>
          <w:sz w:val="22"/>
          <w:szCs w:val="22"/>
        </w:rPr>
      </w:pPr>
      <w:r w:rsidRPr="00B41EBA">
        <w:rPr>
          <w:rFonts w:ascii="Arial" w:hAnsi="Arial" w:cs="Arial"/>
          <w:sz w:val="22"/>
          <w:szCs w:val="22"/>
        </w:rPr>
        <w:t>A correlation matrix (corrplot) confirmed spending_score and loyalty_points as strongly correlated — consistent with the Python analysis — while age showed a weaker relationship, again confirming earlier findings.</w:t>
      </w:r>
    </w:p>
    <w:p w14:paraId="658615A6" w14:textId="77777777" w:rsidR="00544100" w:rsidRPr="00B41EBA" w:rsidRDefault="00544100">
      <w:pPr>
        <w:rPr>
          <w:rFonts w:ascii="Arial" w:hAnsi="Arial" w:cs="Arial"/>
          <w:sz w:val="22"/>
          <w:szCs w:val="22"/>
        </w:rPr>
      </w:pPr>
    </w:p>
    <w:p w14:paraId="63F95D3D" w14:textId="77777777" w:rsidR="00544100" w:rsidRPr="00B41EBA" w:rsidRDefault="00000000">
      <w:pPr>
        <w:rPr>
          <w:rFonts w:ascii="Arial" w:hAnsi="Arial" w:cs="Arial"/>
          <w:sz w:val="22"/>
          <w:szCs w:val="22"/>
        </w:rPr>
      </w:pPr>
      <w:r w:rsidRPr="00B41EBA">
        <w:rPr>
          <w:rFonts w:ascii="Arial" w:hAnsi="Arial" w:cs="Arial"/>
          <w:sz w:val="22"/>
          <w:szCs w:val="22"/>
        </w:rPr>
        <w:t>Distribution analysis was conducted through histograms of all four numeric variables. The loyalty_points distribution was examined in two stages: the full distribution (</w:t>
      </w:r>
      <w:proofErr w:type="gramStart"/>
      <w:r w:rsidRPr="00B41EBA">
        <w:rPr>
          <w:rFonts w:ascii="Arial" w:hAnsi="Arial" w:cs="Arial"/>
          <w:sz w:val="22"/>
          <w:szCs w:val="22"/>
        </w:rPr>
        <w:t>right-skewed</w:t>
      </w:r>
      <w:proofErr w:type="gramEnd"/>
      <w:r w:rsidRPr="00B41EBA">
        <w:rPr>
          <w:rFonts w:ascii="Arial" w:hAnsi="Arial" w:cs="Arial"/>
          <w:sz w:val="22"/>
          <w:szCs w:val="22"/>
        </w:rPr>
        <w:t xml:space="preserve"> with a long upper tail) and a filtered view of customers with ≤2,000 points (n=1,735), revealing a more concentrated distribution with mean 1,022 and median 1,122. This two-stage approach surfaced the impact of high-value outliers on summary statistics.</w:t>
      </w:r>
    </w:p>
    <w:p w14:paraId="707AE87D" w14:textId="77777777" w:rsidR="00544100" w:rsidRPr="00B41EBA" w:rsidRDefault="00544100">
      <w:pPr>
        <w:rPr>
          <w:rFonts w:ascii="Arial" w:hAnsi="Arial" w:cs="Arial"/>
          <w:sz w:val="22"/>
          <w:szCs w:val="22"/>
        </w:rPr>
      </w:pPr>
    </w:p>
    <w:p w14:paraId="363602DD" w14:textId="77777777" w:rsidR="00544100" w:rsidRPr="00B41EBA" w:rsidRDefault="00000000">
      <w:pPr>
        <w:rPr>
          <w:rFonts w:ascii="Arial" w:hAnsi="Arial" w:cs="Arial"/>
          <w:sz w:val="22"/>
          <w:szCs w:val="22"/>
        </w:rPr>
      </w:pPr>
      <w:r w:rsidRPr="00B41EBA">
        <w:rPr>
          <w:rFonts w:ascii="Arial" w:hAnsi="Arial" w:cs="Arial"/>
          <w:sz w:val="22"/>
          <w:szCs w:val="22"/>
        </w:rPr>
        <w:t>Distributional testing was applied to loyalty_points:</w:t>
      </w:r>
    </w:p>
    <w:p w14:paraId="5118B113" w14:textId="77777777" w:rsidR="00544100" w:rsidRPr="00B41EBA" w:rsidRDefault="00000000">
      <w:pPr>
        <w:rPr>
          <w:rFonts w:ascii="Arial" w:hAnsi="Arial" w:cs="Arial"/>
          <w:sz w:val="22"/>
          <w:szCs w:val="22"/>
        </w:rPr>
      </w:pPr>
      <w:r w:rsidRPr="00B41EBA">
        <w:rPr>
          <w:rFonts w:ascii="Arial" w:hAnsi="Arial" w:cs="Arial"/>
          <w:sz w:val="22"/>
          <w:szCs w:val="22"/>
        </w:rPr>
        <w:t>Shapiro-Wilk test: W=0.843, p&lt;2.2e-16 — confirmed the data does not follow a normal distribution</w:t>
      </w:r>
    </w:p>
    <w:p w14:paraId="3B4E091C" w14:textId="77777777" w:rsidR="00544100" w:rsidRPr="00B41EBA" w:rsidRDefault="00000000">
      <w:pPr>
        <w:rPr>
          <w:rFonts w:ascii="Arial" w:hAnsi="Arial" w:cs="Arial"/>
          <w:sz w:val="22"/>
          <w:szCs w:val="22"/>
        </w:rPr>
      </w:pPr>
      <w:r w:rsidRPr="00B41EBA">
        <w:rPr>
          <w:rFonts w:ascii="Arial" w:hAnsi="Arial" w:cs="Arial"/>
          <w:sz w:val="22"/>
          <w:szCs w:val="22"/>
        </w:rPr>
        <w:lastRenderedPageBreak/>
        <w:t>Skewness: 1.46 — confirmed right skew (majority of customers cluster at lower loyalty points with a tail of high-value outliers)</w:t>
      </w:r>
    </w:p>
    <w:p w14:paraId="3BC03D88" w14:textId="77777777" w:rsidR="00544100" w:rsidRPr="00B41EBA" w:rsidRDefault="00000000">
      <w:pPr>
        <w:rPr>
          <w:rFonts w:ascii="Arial" w:hAnsi="Arial" w:cs="Arial"/>
          <w:sz w:val="22"/>
          <w:szCs w:val="22"/>
        </w:rPr>
      </w:pPr>
      <w:r w:rsidRPr="00B41EBA">
        <w:rPr>
          <w:rFonts w:ascii="Arial" w:hAnsi="Arial" w:cs="Arial"/>
          <w:sz w:val="22"/>
          <w:szCs w:val="22"/>
        </w:rPr>
        <w:t>Kurtosis: 4.71 — above the normal distribution value of 3, indicating a heavy tail consistent with extreme outliers</w:t>
      </w:r>
    </w:p>
    <w:p w14:paraId="59055363" w14:textId="77777777" w:rsidR="00544100" w:rsidRPr="00B41EBA" w:rsidRDefault="00544100">
      <w:pPr>
        <w:rPr>
          <w:rFonts w:ascii="Arial" w:hAnsi="Arial" w:cs="Arial"/>
          <w:sz w:val="22"/>
          <w:szCs w:val="22"/>
        </w:rPr>
      </w:pPr>
    </w:p>
    <w:p w14:paraId="3C5CD3A8" w14:textId="77777777" w:rsidR="00544100" w:rsidRPr="00B41EBA" w:rsidRDefault="00000000">
      <w:pPr>
        <w:rPr>
          <w:rFonts w:ascii="Arial" w:hAnsi="Arial" w:cs="Arial"/>
          <w:sz w:val="22"/>
          <w:szCs w:val="22"/>
        </w:rPr>
      </w:pPr>
      <w:r w:rsidRPr="00B41EBA">
        <w:rPr>
          <w:rFonts w:ascii="Arial" w:hAnsi="Arial" w:cs="Arial"/>
          <w:sz w:val="22"/>
          <w:szCs w:val="22"/>
        </w:rPr>
        <w:t>Outlier identification using IQR fencing (1.5×IQR): Q1=772, Q3=1,751, IQR=979, upper fence=3,220. This identified 266 customers (13.3%) as outliers above the upper bound — the high-value segment with loyalty_points ≥3,200, confirmed as a strategically important group.</w:t>
      </w:r>
    </w:p>
    <w:p w14:paraId="5030B3F0" w14:textId="77777777" w:rsidR="00544100" w:rsidRPr="00B41EBA" w:rsidRDefault="00544100">
      <w:pPr>
        <w:rPr>
          <w:rFonts w:ascii="Arial" w:hAnsi="Arial" w:cs="Arial"/>
          <w:sz w:val="22"/>
          <w:szCs w:val="22"/>
        </w:rPr>
      </w:pPr>
    </w:p>
    <w:p w14:paraId="7773EB35" w14:textId="77777777" w:rsidR="00544100" w:rsidRPr="00B41EBA" w:rsidRDefault="00000000">
      <w:pPr>
        <w:rPr>
          <w:rFonts w:ascii="Arial" w:hAnsi="Arial" w:cs="Arial"/>
          <w:sz w:val="22"/>
          <w:szCs w:val="22"/>
        </w:rPr>
      </w:pPr>
      <w:r w:rsidRPr="00B41EBA">
        <w:rPr>
          <w:rFonts w:ascii="Arial" w:hAnsi="Arial" w:cs="Arial"/>
          <w:sz w:val="22"/>
          <w:szCs w:val="22"/>
        </w:rPr>
        <w:t>Demographic breakdowns were produced through boxplots examining loyalty points by education and gender, income and education, spending score by education and gender, and age by education and gender. These confirmed that gender plays a minimal role in loyalty outcomes across all demographic cuts — consistent with the Python analysis. Loyalty was also segmented into three categories (Low ≤Q1, Medium, High ≥90th percentile) with animated plotly scatter plots used to show how income and spending_score interact across loyalty categories.</w:t>
      </w:r>
    </w:p>
    <w:p w14:paraId="3513351C" w14:textId="77777777" w:rsidR="00544100" w:rsidRPr="00B41EBA" w:rsidRDefault="00544100">
      <w:pPr>
        <w:rPr>
          <w:rFonts w:ascii="Arial" w:hAnsi="Arial" w:cs="Arial"/>
          <w:sz w:val="22"/>
          <w:szCs w:val="22"/>
        </w:rPr>
      </w:pPr>
    </w:p>
    <w:p w14:paraId="3CE93988" w14:textId="77777777" w:rsidR="00544100" w:rsidRPr="00B41EBA" w:rsidRDefault="00000000">
      <w:pPr>
        <w:rPr>
          <w:rFonts w:ascii="Arial" w:hAnsi="Arial" w:cs="Arial"/>
          <w:sz w:val="22"/>
          <w:szCs w:val="22"/>
        </w:rPr>
      </w:pPr>
      <w:r w:rsidRPr="00B41EBA">
        <w:rPr>
          <w:rFonts w:ascii="Arial" w:hAnsi="Arial" w:cs="Arial"/>
          <w:b/>
          <w:color w:val="1F618D"/>
          <w:sz w:val="22"/>
          <w:szCs w:val="22"/>
        </w:rPr>
        <w:t>Multiple Linear Regression in R</w:t>
      </w:r>
    </w:p>
    <w:p w14:paraId="5A50DF63" w14:textId="77777777" w:rsidR="00544100" w:rsidRPr="00B41EBA" w:rsidRDefault="00544100">
      <w:pPr>
        <w:rPr>
          <w:rFonts w:ascii="Arial" w:hAnsi="Arial" w:cs="Arial"/>
          <w:sz w:val="22"/>
          <w:szCs w:val="22"/>
        </w:rPr>
      </w:pPr>
    </w:p>
    <w:p w14:paraId="6B96AFA8" w14:textId="77777777" w:rsidR="00544100" w:rsidRPr="00B41EBA" w:rsidRDefault="00000000">
      <w:pPr>
        <w:rPr>
          <w:rFonts w:ascii="Arial" w:hAnsi="Arial" w:cs="Arial"/>
          <w:sz w:val="22"/>
          <w:szCs w:val="22"/>
        </w:rPr>
      </w:pPr>
      <w:r w:rsidRPr="00B41EBA">
        <w:rPr>
          <w:rFonts w:ascii="Arial" w:hAnsi="Arial" w:cs="Arial"/>
          <w:sz w:val="22"/>
          <w:szCs w:val="22"/>
        </w:rPr>
        <w:t>An 80/20 train/test split was applied (</w:t>
      </w:r>
      <w:proofErr w:type="gramStart"/>
      <w:r w:rsidRPr="00B41EBA">
        <w:rPr>
          <w:rFonts w:ascii="Arial" w:hAnsi="Arial" w:cs="Arial"/>
          <w:sz w:val="22"/>
          <w:szCs w:val="22"/>
        </w:rPr>
        <w:t>set.seed</w:t>
      </w:r>
      <w:proofErr w:type="gramEnd"/>
      <w:r w:rsidRPr="00B41EBA">
        <w:rPr>
          <w:rFonts w:ascii="Arial" w:hAnsi="Arial" w:cs="Arial"/>
          <w:sz w:val="22"/>
          <w:szCs w:val="22"/>
        </w:rPr>
        <w:t xml:space="preserve">(42)) — 1,721 training rows, 279 test rows. The feature set used </w:t>
      </w:r>
      <w:proofErr w:type="gramStart"/>
      <w:r w:rsidRPr="00B41EBA">
        <w:rPr>
          <w:rFonts w:ascii="Arial" w:hAnsi="Arial" w:cs="Arial"/>
          <w:sz w:val="22"/>
          <w:szCs w:val="22"/>
        </w:rPr>
        <w:t>was:</w:t>
      </w:r>
      <w:proofErr w:type="gramEnd"/>
      <w:r w:rsidRPr="00B41EBA">
        <w:rPr>
          <w:rFonts w:ascii="Arial" w:hAnsi="Arial" w:cs="Arial"/>
          <w:sz w:val="22"/>
          <w:szCs w:val="22"/>
        </w:rPr>
        <w:t xml:space="preserve"> loyalty_points ~ age + income + spending_score.</w:t>
      </w:r>
    </w:p>
    <w:p w14:paraId="0EDD9FF1" w14:textId="77777777" w:rsidR="00544100" w:rsidRPr="00B41EBA" w:rsidRDefault="00544100">
      <w:pPr>
        <w:rPr>
          <w:rFonts w:ascii="Arial" w:hAnsi="Arial" w:cs="Arial"/>
          <w:sz w:val="22"/>
          <w:szCs w:val="22"/>
        </w:rPr>
      </w:pPr>
    </w:p>
    <w:p w14:paraId="674DA735" w14:textId="77777777" w:rsidR="00544100" w:rsidRPr="00B41EBA" w:rsidRDefault="00000000">
      <w:pPr>
        <w:rPr>
          <w:rFonts w:ascii="Arial" w:hAnsi="Arial" w:cs="Arial"/>
          <w:sz w:val="22"/>
          <w:szCs w:val="22"/>
        </w:rPr>
      </w:pPr>
      <w:r w:rsidRPr="00B41EBA">
        <w:rPr>
          <w:rFonts w:ascii="Arial" w:hAnsi="Arial" w:cs="Arial"/>
          <w:b/>
          <w:sz w:val="22"/>
          <w:szCs w:val="22"/>
        </w:rPr>
        <w:t>Model results (MLR):</w:t>
      </w:r>
    </w:p>
    <w:p w14:paraId="2914811C" w14:textId="77777777" w:rsidR="00544100" w:rsidRPr="00B41EBA" w:rsidRDefault="00000000">
      <w:pPr>
        <w:rPr>
          <w:rFonts w:ascii="Arial" w:hAnsi="Arial" w:cs="Arial"/>
          <w:sz w:val="22"/>
          <w:szCs w:val="22"/>
        </w:rPr>
      </w:pPr>
      <w:r w:rsidRPr="00B41EBA">
        <w:rPr>
          <w:rFonts w:ascii="Arial" w:hAnsi="Arial" w:cs="Arial"/>
          <w:sz w:val="22"/>
          <w:szCs w:val="22"/>
        </w:rPr>
        <w:t xml:space="preserve">Intercept: -2,213 (mathematically expected given predictor ranges — loyalty points cannot be negative in </w:t>
      </w:r>
      <w:proofErr w:type="gramStart"/>
      <w:r w:rsidRPr="00B41EBA">
        <w:rPr>
          <w:rFonts w:ascii="Arial" w:hAnsi="Arial" w:cs="Arial"/>
          <w:sz w:val="22"/>
          <w:szCs w:val="22"/>
        </w:rPr>
        <w:t>isolation</w:t>
      </w:r>
      <w:proofErr w:type="gramEnd"/>
      <w:r w:rsidRPr="00B41EBA">
        <w:rPr>
          <w:rFonts w:ascii="Arial" w:hAnsi="Arial" w:cs="Arial"/>
          <w:sz w:val="22"/>
          <w:szCs w:val="22"/>
        </w:rPr>
        <w:t xml:space="preserve"> but the intercept reflects the model baseline)</w:t>
      </w:r>
    </w:p>
    <w:p w14:paraId="12A9D562" w14:textId="77777777" w:rsidR="00544100" w:rsidRPr="00B41EBA" w:rsidRDefault="00000000">
      <w:pPr>
        <w:rPr>
          <w:rFonts w:ascii="Arial" w:hAnsi="Arial" w:cs="Arial"/>
          <w:sz w:val="22"/>
          <w:szCs w:val="22"/>
        </w:rPr>
      </w:pPr>
      <w:r w:rsidRPr="00B41EBA">
        <w:rPr>
          <w:rFonts w:ascii="Arial" w:hAnsi="Arial" w:cs="Arial"/>
          <w:sz w:val="22"/>
          <w:szCs w:val="22"/>
        </w:rPr>
        <w:t>spending_score coefficient: +34.17 loyalty points per unit increase (holding income and age constant)</w:t>
      </w:r>
    </w:p>
    <w:p w14:paraId="186BCBA6" w14:textId="77777777" w:rsidR="00544100" w:rsidRPr="00B41EBA" w:rsidRDefault="00000000">
      <w:pPr>
        <w:rPr>
          <w:rFonts w:ascii="Arial" w:hAnsi="Arial" w:cs="Arial"/>
          <w:sz w:val="22"/>
          <w:szCs w:val="22"/>
        </w:rPr>
      </w:pPr>
      <w:r w:rsidRPr="00B41EBA">
        <w:rPr>
          <w:rFonts w:ascii="Arial" w:hAnsi="Arial" w:cs="Arial"/>
          <w:sz w:val="22"/>
          <w:szCs w:val="22"/>
        </w:rPr>
        <w:t>income coefficient: +34.09 loyalty points per unit increase</w:t>
      </w:r>
    </w:p>
    <w:p w14:paraId="7A7057DF" w14:textId="77777777" w:rsidR="00544100" w:rsidRPr="00B41EBA" w:rsidRDefault="00000000">
      <w:pPr>
        <w:rPr>
          <w:rFonts w:ascii="Arial" w:hAnsi="Arial" w:cs="Arial"/>
          <w:sz w:val="22"/>
          <w:szCs w:val="22"/>
        </w:rPr>
      </w:pPr>
      <w:r w:rsidRPr="00B41EBA">
        <w:rPr>
          <w:rFonts w:ascii="Arial" w:hAnsi="Arial" w:cs="Arial"/>
          <w:sz w:val="22"/>
          <w:szCs w:val="22"/>
        </w:rPr>
        <w:t>age coefficient: +11.26 loyalty points per year</w:t>
      </w:r>
    </w:p>
    <w:p w14:paraId="42E80B89" w14:textId="77777777" w:rsidR="00544100" w:rsidRPr="00B41EBA" w:rsidRDefault="00000000">
      <w:pPr>
        <w:rPr>
          <w:rFonts w:ascii="Arial" w:hAnsi="Arial" w:cs="Arial"/>
          <w:sz w:val="22"/>
          <w:szCs w:val="22"/>
        </w:rPr>
      </w:pPr>
      <w:r w:rsidRPr="00B41EBA">
        <w:rPr>
          <w:rFonts w:ascii="Arial" w:hAnsi="Arial" w:cs="Arial"/>
          <w:sz w:val="22"/>
          <w:szCs w:val="22"/>
        </w:rPr>
        <w:t>All predictors highly significant (p&lt;2.2e-16) | R²=0.839 | RSE=518 points</w:t>
      </w:r>
    </w:p>
    <w:p w14:paraId="5B0F549E" w14:textId="77777777" w:rsidR="00544100" w:rsidRPr="00B41EBA" w:rsidRDefault="00544100">
      <w:pPr>
        <w:rPr>
          <w:rFonts w:ascii="Arial" w:hAnsi="Arial" w:cs="Arial"/>
          <w:sz w:val="22"/>
          <w:szCs w:val="22"/>
        </w:rPr>
      </w:pPr>
    </w:p>
    <w:p w14:paraId="762E2708" w14:textId="77777777" w:rsidR="00544100" w:rsidRPr="00B41EBA" w:rsidRDefault="00000000">
      <w:pPr>
        <w:rPr>
          <w:rFonts w:ascii="Arial" w:hAnsi="Arial" w:cs="Arial"/>
          <w:sz w:val="22"/>
          <w:szCs w:val="22"/>
        </w:rPr>
      </w:pPr>
      <w:r w:rsidRPr="00B41EBA">
        <w:rPr>
          <w:rFonts w:ascii="Arial" w:hAnsi="Arial" w:cs="Arial"/>
          <w:sz w:val="22"/>
          <w:szCs w:val="22"/>
        </w:rPr>
        <w:t>Multicollinearity check (VIF): age=1.05, income=1.00, spending_score=1.05 — all well below 5, confirming no multicollinearity between predictors. Each predictor is independent of the others.</w:t>
      </w:r>
    </w:p>
    <w:p w14:paraId="639C64DA" w14:textId="77777777" w:rsidR="00544100" w:rsidRPr="00B41EBA" w:rsidRDefault="00544100">
      <w:pPr>
        <w:rPr>
          <w:rFonts w:ascii="Arial" w:hAnsi="Arial" w:cs="Arial"/>
          <w:sz w:val="22"/>
          <w:szCs w:val="22"/>
        </w:rPr>
      </w:pPr>
    </w:p>
    <w:p w14:paraId="01D5DE49" w14:textId="77777777" w:rsidR="00544100" w:rsidRPr="00B41EBA" w:rsidRDefault="00000000">
      <w:pPr>
        <w:rPr>
          <w:rFonts w:ascii="Arial" w:hAnsi="Arial" w:cs="Arial"/>
          <w:sz w:val="22"/>
          <w:szCs w:val="22"/>
        </w:rPr>
      </w:pPr>
      <w:r w:rsidRPr="00B41EBA">
        <w:rPr>
          <w:rFonts w:ascii="Arial" w:hAnsi="Arial" w:cs="Arial"/>
          <w:b/>
          <w:sz w:val="22"/>
          <w:szCs w:val="22"/>
        </w:rPr>
        <w:t>Diagnostic testing:</w:t>
      </w:r>
    </w:p>
    <w:p w14:paraId="04BD36E4" w14:textId="77777777" w:rsidR="00544100" w:rsidRPr="00B41EBA" w:rsidRDefault="00000000">
      <w:pPr>
        <w:rPr>
          <w:rFonts w:ascii="Arial" w:hAnsi="Arial" w:cs="Arial"/>
          <w:sz w:val="22"/>
          <w:szCs w:val="22"/>
        </w:rPr>
      </w:pPr>
      <w:r w:rsidRPr="00B41EBA">
        <w:rPr>
          <w:rFonts w:ascii="Arial" w:hAnsi="Arial" w:cs="Arial"/>
          <w:sz w:val="22"/>
          <w:szCs w:val="22"/>
        </w:rPr>
        <w:t>Shapiro-Wilk on residuals: W=0.99, p≈0 — residuals deviate from perfect normality. With a large sample (1,721 rows) this test is sensitive to minor deviations; the Q-Q plot and histogram of residuals were used alongside the formal test.</w:t>
      </w:r>
    </w:p>
    <w:p w14:paraId="69EF8E49" w14:textId="77777777" w:rsidR="00544100" w:rsidRPr="00B41EBA" w:rsidRDefault="00000000">
      <w:pPr>
        <w:rPr>
          <w:rFonts w:ascii="Arial" w:hAnsi="Arial" w:cs="Arial"/>
          <w:sz w:val="22"/>
          <w:szCs w:val="22"/>
        </w:rPr>
      </w:pPr>
      <w:r w:rsidRPr="00B41EBA">
        <w:rPr>
          <w:rFonts w:ascii="Arial" w:hAnsi="Arial" w:cs="Arial"/>
          <w:sz w:val="22"/>
          <w:szCs w:val="22"/>
        </w:rPr>
        <w:t xml:space="preserve">Breusch-Pagan test: BP=41.755, df=3, p=4.52e-09 — heteroscedasticity confirmed. A U-shaped pattern in the </w:t>
      </w:r>
      <w:proofErr w:type="gramStart"/>
      <w:r w:rsidRPr="00B41EBA">
        <w:rPr>
          <w:rFonts w:ascii="Arial" w:hAnsi="Arial" w:cs="Arial"/>
          <w:sz w:val="22"/>
          <w:szCs w:val="22"/>
        </w:rPr>
        <w:t>residuals</w:t>
      </w:r>
      <w:proofErr w:type="gramEnd"/>
      <w:r w:rsidRPr="00B41EBA">
        <w:rPr>
          <w:rFonts w:ascii="Arial" w:hAnsi="Arial" w:cs="Arial"/>
          <w:sz w:val="22"/>
          <w:szCs w:val="22"/>
        </w:rPr>
        <w:t xml:space="preserve"> vs fitted plot supported this finding, suggesting some non-linearity at the extremes.</w:t>
      </w:r>
    </w:p>
    <w:p w14:paraId="263285F7" w14:textId="77777777" w:rsidR="00544100" w:rsidRPr="00B41EBA" w:rsidRDefault="00000000">
      <w:pPr>
        <w:rPr>
          <w:rFonts w:ascii="Arial" w:hAnsi="Arial" w:cs="Arial"/>
          <w:sz w:val="22"/>
          <w:szCs w:val="22"/>
        </w:rPr>
      </w:pPr>
      <w:r w:rsidRPr="00B41EBA">
        <w:rPr>
          <w:rFonts w:ascii="Arial" w:hAnsi="Arial" w:cs="Arial"/>
          <w:sz w:val="22"/>
          <w:szCs w:val="22"/>
        </w:rPr>
        <w:t>HC3 robust standard errors applied to correct for heteroscedasticity. After correction all three predictors remain highly significant: spending_score (t=49.75, p&lt;2.2e-16), income (t=41.14, p&lt;2.2e-16), age (t=12.00, p&lt;2.2e-16). Coefficient estimates are unchanged; standard errors are adjusted.</w:t>
      </w:r>
    </w:p>
    <w:p w14:paraId="7B4A1E28" w14:textId="77777777" w:rsidR="00544100" w:rsidRPr="00B41EBA" w:rsidRDefault="00544100">
      <w:pPr>
        <w:rPr>
          <w:rFonts w:ascii="Arial" w:hAnsi="Arial" w:cs="Arial"/>
          <w:sz w:val="22"/>
          <w:szCs w:val="22"/>
        </w:rPr>
      </w:pPr>
    </w:p>
    <w:p w14:paraId="6573E508" w14:textId="77777777" w:rsidR="00544100" w:rsidRPr="00B41EBA" w:rsidRDefault="00000000">
      <w:pPr>
        <w:rPr>
          <w:rFonts w:ascii="Arial" w:hAnsi="Arial" w:cs="Arial"/>
          <w:sz w:val="22"/>
          <w:szCs w:val="22"/>
        </w:rPr>
      </w:pPr>
      <w:r w:rsidRPr="00B41EBA">
        <w:rPr>
          <w:rFonts w:ascii="Arial" w:hAnsi="Arial" w:cs="Arial"/>
          <w:b/>
          <w:sz w:val="22"/>
          <w:szCs w:val="22"/>
        </w:rPr>
        <w:t>Spline model comparison:</w:t>
      </w:r>
    </w:p>
    <w:p w14:paraId="2A265187" w14:textId="77777777" w:rsidR="00544100" w:rsidRPr="00B41EBA" w:rsidRDefault="00000000">
      <w:pPr>
        <w:rPr>
          <w:rFonts w:ascii="Arial" w:hAnsi="Arial" w:cs="Arial"/>
          <w:sz w:val="22"/>
          <w:szCs w:val="22"/>
        </w:rPr>
      </w:pPr>
      <w:r w:rsidRPr="00B41EBA">
        <w:rPr>
          <w:rFonts w:ascii="Arial" w:hAnsi="Arial" w:cs="Arial"/>
          <w:sz w:val="22"/>
          <w:szCs w:val="22"/>
        </w:rPr>
        <w:t>A natural spline model was fitted (df=4 for spending_score and income; age kept linear) to test whether non-linear relationships would improve performance. Test-set results:</w:t>
      </w:r>
    </w:p>
    <w:p w14:paraId="1B1277EB" w14:textId="77777777" w:rsidR="00544100" w:rsidRPr="00B41EBA" w:rsidRDefault="00000000">
      <w:pPr>
        <w:rPr>
          <w:rFonts w:ascii="Arial" w:hAnsi="Arial" w:cs="Arial"/>
          <w:sz w:val="22"/>
          <w:szCs w:val="22"/>
        </w:rPr>
      </w:pPr>
      <w:r w:rsidRPr="00B41EBA">
        <w:rPr>
          <w:rFonts w:ascii="Arial" w:hAnsi="Arial" w:cs="Arial"/>
          <w:sz w:val="22"/>
          <w:szCs w:val="22"/>
        </w:rPr>
        <w:t>Linear (MLR): RMSE=488.948 | MAE=374.165 | R²=0.843</w:t>
      </w:r>
    </w:p>
    <w:p w14:paraId="2E8F3DFA" w14:textId="77777777" w:rsidR="00544100" w:rsidRPr="00B41EBA" w:rsidRDefault="00000000">
      <w:pPr>
        <w:rPr>
          <w:rFonts w:ascii="Arial" w:hAnsi="Arial" w:cs="Arial"/>
          <w:sz w:val="22"/>
          <w:szCs w:val="22"/>
        </w:rPr>
      </w:pPr>
      <w:r w:rsidRPr="00B41EBA">
        <w:rPr>
          <w:rFonts w:ascii="Arial" w:hAnsi="Arial" w:cs="Arial"/>
          <w:sz w:val="22"/>
          <w:szCs w:val="22"/>
        </w:rPr>
        <w:t>Splines (df=4): RMSE=488.074 | MAE=378.115 | R²=0.844</w:t>
      </w:r>
    </w:p>
    <w:p w14:paraId="48495DDC" w14:textId="77777777" w:rsidR="00544100" w:rsidRPr="00B41EBA" w:rsidRDefault="00000000">
      <w:pPr>
        <w:rPr>
          <w:rFonts w:ascii="Arial" w:hAnsi="Arial" w:cs="Arial"/>
          <w:sz w:val="22"/>
          <w:szCs w:val="22"/>
        </w:rPr>
      </w:pPr>
      <w:r w:rsidRPr="00B41EBA">
        <w:rPr>
          <w:rFonts w:ascii="Arial" w:hAnsi="Arial" w:cs="Arial"/>
          <w:sz w:val="22"/>
          <w:szCs w:val="22"/>
        </w:rPr>
        <w:t xml:space="preserve">The spline model produced a marginal 0.18% improvement in RMSE but was 1.06% worse on MAE and negligibly higher on R². The linear model was selected as the final recommended model — it is substantially easier for non-technical stakeholders to interpret, carries lower overfitting risk, and its diagnostics are fully documented. The spline model does suggest some </w:t>
      </w:r>
      <w:r w:rsidRPr="00B41EBA">
        <w:rPr>
          <w:rFonts w:ascii="Arial" w:hAnsi="Arial" w:cs="Arial"/>
          <w:sz w:val="22"/>
          <w:szCs w:val="22"/>
        </w:rPr>
        <w:lastRenderedPageBreak/>
        <w:t>non-linearity may exist at the extremes of the predictor range, but the additional complexity is not justified at this sample size.</w:t>
      </w:r>
    </w:p>
    <w:p w14:paraId="41A2AA0C" w14:textId="77777777" w:rsidR="00544100" w:rsidRPr="00B41EBA" w:rsidRDefault="00544100">
      <w:pPr>
        <w:rPr>
          <w:rFonts w:ascii="Arial" w:hAnsi="Arial" w:cs="Arial"/>
          <w:sz w:val="22"/>
          <w:szCs w:val="22"/>
        </w:rPr>
      </w:pPr>
    </w:p>
    <w:p w14:paraId="18626222" w14:textId="77777777" w:rsidR="00544100" w:rsidRPr="00B41EBA" w:rsidRDefault="00000000">
      <w:pPr>
        <w:rPr>
          <w:rFonts w:ascii="Arial" w:hAnsi="Arial" w:cs="Arial"/>
          <w:sz w:val="22"/>
          <w:szCs w:val="22"/>
        </w:rPr>
      </w:pPr>
      <w:r w:rsidRPr="00B41EBA">
        <w:rPr>
          <w:rFonts w:ascii="Arial" w:hAnsi="Arial" w:cs="Arial"/>
          <w:b/>
          <w:sz w:val="22"/>
          <w:szCs w:val="22"/>
        </w:rPr>
        <w:t>Baseline comparison:</w:t>
      </w:r>
    </w:p>
    <w:p w14:paraId="115B68AE" w14:textId="77777777" w:rsidR="00544100" w:rsidRPr="00B41EBA" w:rsidRDefault="00000000">
      <w:pPr>
        <w:rPr>
          <w:rFonts w:ascii="Arial" w:hAnsi="Arial" w:cs="Arial"/>
          <w:sz w:val="22"/>
          <w:szCs w:val="22"/>
        </w:rPr>
      </w:pPr>
      <w:r w:rsidRPr="00B41EBA">
        <w:rPr>
          <w:rFonts w:ascii="Arial" w:hAnsi="Arial" w:cs="Arial"/>
          <w:sz w:val="22"/>
          <w:szCs w:val="22"/>
        </w:rPr>
        <w:t>The MLR model was compared against a naive baseline (predicting the training mean for all observations). Side-by-side scatter plots of actual vs predicted values confirmed the regression model substantially outperforms the baseline — the baseline produces a flat prediction line with no discriminative power, while the regression model clusters predictions around actual values, particularly at lower and mid-range loyalty point values.</w:t>
      </w:r>
    </w:p>
    <w:p w14:paraId="7ACB82C5" w14:textId="77777777" w:rsidR="00544100" w:rsidRPr="00B41EBA" w:rsidRDefault="00544100">
      <w:pPr>
        <w:rPr>
          <w:rFonts w:ascii="Arial" w:hAnsi="Arial" w:cs="Arial"/>
          <w:sz w:val="22"/>
          <w:szCs w:val="22"/>
        </w:rPr>
      </w:pPr>
    </w:p>
    <w:p w14:paraId="6C64BC2B" w14:textId="77777777" w:rsidR="00544100" w:rsidRPr="00B41EBA" w:rsidRDefault="00000000">
      <w:pPr>
        <w:rPr>
          <w:rFonts w:ascii="Arial" w:hAnsi="Arial" w:cs="Arial"/>
          <w:sz w:val="22"/>
          <w:szCs w:val="22"/>
        </w:rPr>
      </w:pPr>
      <w:r w:rsidRPr="00B41EBA">
        <w:rPr>
          <w:rFonts w:ascii="Arial" w:hAnsi="Arial" w:cs="Arial"/>
          <w:b/>
          <w:sz w:val="22"/>
          <w:szCs w:val="22"/>
        </w:rPr>
        <w:t>Persona scenario analysis:</w:t>
      </w:r>
    </w:p>
    <w:p w14:paraId="6F93C085" w14:textId="77777777" w:rsidR="00544100" w:rsidRPr="00B41EBA" w:rsidRDefault="00000000">
      <w:pPr>
        <w:rPr>
          <w:rFonts w:ascii="Arial" w:hAnsi="Arial" w:cs="Arial"/>
          <w:sz w:val="22"/>
          <w:szCs w:val="22"/>
        </w:rPr>
      </w:pPr>
      <w:r w:rsidRPr="00B41EBA">
        <w:rPr>
          <w:rFonts w:ascii="Arial" w:hAnsi="Arial" w:cs="Arial"/>
          <w:sz w:val="22"/>
          <w:szCs w:val="22"/>
        </w:rPr>
        <w:t>The model was applied to ten persona scenarios combining different levels of age, income, and spending_score to illustrate predicted loyalty points with 95% prediction intervals under realistic customer profiles. Key results:</w:t>
      </w:r>
    </w:p>
    <w:p w14:paraId="124D94BF" w14:textId="77777777" w:rsidR="00544100" w:rsidRPr="00B41EBA" w:rsidRDefault="00000000">
      <w:pPr>
        <w:rPr>
          <w:rFonts w:ascii="Arial" w:hAnsi="Arial" w:cs="Arial"/>
          <w:sz w:val="22"/>
          <w:szCs w:val="22"/>
        </w:rPr>
      </w:pPr>
      <w:r w:rsidRPr="00B41EBA">
        <w:rPr>
          <w:rFonts w:ascii="Arial" w:hAnsi="Arial" w:cs="Arial"/>
          <w:sz w:val="22"/>
          <w:szCs w:val="22"/>
        </w:rPr>
        <w:t>High roller young (age 23, income £84k, spend 92): 4,048 predicted points → VIP programme</w:t>
      </w:r>
    </w:p>
    <w:p w14:paraId="4550228D" w14:textId="77777777" w:rsidR="00544100" w:rsidRPr="00B41EBA" w:rsidRDefault="00000000">
      <w:pPr>
        <w:rPr>
          <w:rFonts w:ascii="Arial" w:hAnsi="Arial" w:cs="Arial"/>
          <w:sz w:val="22"/>
          <w:szCs w:val="22"/>
        </w:rPr>
      </w:pPr>
      <w:r w:rsidRPr="00B41EBA">
        <w:rPr>
          <w:rFonts w:ascii="Arial" w:hAnsi="Arial" w:cs="Arial"/>
          <w:sz w:val="22"/>
          <w:szCs w:val="22"/>
        </w:rPr>
        <w:t>Older high spender (age 58, income £63k, spend 87): 3,532 predicted points → Retention &amp; loyalty perks</w:t>
      </w:r>
    </w:p>
    <w:p w14:paraId="2E4A59C9" w14:textId="77777777" w:rsidR="00544100" w:rsidRPr="00B41EBA" w:rsidRDefault="00000000">
      <w:pPr>
        <w:rPr>
          <w:rFonts w:ascii="Arial" w:hAnsi="Arial" w:cs="Arial"/>
          <w:sz w:val="22"/>
          <w:szCs w:val="22"/>
        </w:rPr>
      </w:pPr>
      <w:r w:rsidRPr="00B41EBA">
        <w:rPr>
          <w:rFonts w:ascii="Arial" w:hAnsi="Arial" w:cs="Arial"/>
          <w:sz w:val="22"/>
          <w:szCs w:val="22"/>
        </w:rPr>
        <w:t>Affluent average spender (age 38, income £80k, spend 50): 2,635 predicted points → Upselling &amp; premium bundles</w:t>
      </w:r>
    </w:p>
    <w:p w14:paraId="75633055" w14:textId="77777777" w:rsidR="00544100" w:rsidRPr="00B41EBA" w:rsidRDefault="00000000">
      <w:pPr>
        <w:rPr>
          <w:rFonts w:ascii="Arial" w:hAnsi="Arial" w:cs="Arial"/>
          <w:sz w:val="22"/>
          <w:szCs w:val="22"/>
        </w:rPr>
      </w:pPr>
      <w:r w:rsidRPr="00B41EBA">
        <w:rPr>
          <w:rFonts w:ascii="Arial" w:hAnsi="Arial" w:cs="Arial"/>
          <w:sz w:val="22"/>
          <w:szCs w:val="22"/>
        </w:rPr>
        <w:t>Young high spender (age 23, income £47k, spend 87): 2,593 predicted points → Youth-focused engagement</w:t>
      </w:r>
    </w:p>
    <w:p w14:paraId="7942358C" w14:textId="77777777" w:rsidR="00544100" w:rsidRPr="00B41EBA" w:rsidRDefault="00000000">
      <w:pPr>
        <w:rPr>
          <w:rFonts w:ascii="Arial" w:hAnsi="Arial" w:cs="Arial"/>
          <w:sz w:val="22"/>
          <w:szCs w:val="22"/>
        </w:rPr>
      </w:pPr>
      <w:r w:rsidRPr="00B41EBA">
        <w:rPr>
          <w:rFonts w:ascii="Arial" w:hAnsi="Arial" w:cs="Arial"/>
          <w:sz w:val="22"/>
          <w:szCs w:val="22"/>
        </w:rPr>
        <w:t>High income, low spend (age 38, income £80k, spend 13): 1,397 predicted points → Awareness &amp; activation campaigns</w:t>
      </w:r>
    </w:p>
    <w:p w14:paraId="7C0D21AF" w14:textId="77777777" w:rsidR="00544100" w:rsidRPr="00B41EBA" w:rsidRDefault="00000000">
      <w:pPr>
        <w:rPr>
          <w:rFonts w:ascii="Arial" w:hAnsi="Arial" w:cs="Arial"/>
          <w:sz w:val="22"/>
          <w:szCs w:val="22"/>
        </w:rPr>
      </w:pPr>
      <w:r w:rsidRPr="00B41EBA">
        <w:rPr>
          <w:rFonts w:ascii="Arial" w:hAnsi="Arial" w:cs="Arial"/>
          <w:sz w:val="22"/>
          <w:szCs w:val="22"/>
        </w:rPr>
        <w:t>Low income, low spend / Frugal older saver: 0 predicted points → Budget-friendly offers &amp; retention</w:t>
      </w:r>
    </w:p>
    <w:p w14:paraId="1ED23116" w14:textId="77777777" w:rsidR="00544100" w:rsidRPr="00B41EBA" w:rsidRDefault="00544100">
      <w:pPr>
        <w:rPr>
          <w:rFonts w:ascii="Arial" w:hAnsi="Arial" w:cs="Arial"/>
          <w:sz w:val="22"/>
          <w:szCs w:val="22"/>
        </w:rPr>
      </w:pPr>
    </w:p>
    <w:p w14:paraId="00B1CBDF" w14:textId="77777777" w:rsidR="00544100" w:rsidRPr="00B41EBA" w:rsidRDefault="00000000">
      <w:pPr>
        <w:rPr>
          <w:rFonts w:ascii="Arial" w:hAnsi="Arial" w:cs="Arial"/>
          <w:sz w:val="22"/>
          <w:szCs w:val="22"/>
        </w:rPr>
      </w:pPr>
      <w:r w:rsidRPr="00B41EBA">
        <w:rPr>
          <w:rFonts w:ascii="Arial" w:hAnsi="Arial" w:cs="Arial"/>
          <w:sz w:val="22"/>
          <w:szCs w:val="22"/>
        </w:rPr>
        <w:t>The scenario analysis demonstrates clearly that spending_score is the dominant lever for loyalty points accumulation, with income providing a secondary boost. The high income, low spend scenario — predicting only 1,397 points despite high income — confirms this directly and informs the recommendation to run targeted activation campaigns for this under-engaging segment.</w:t>
      </w:r>
    </w:p>
    <w:p w14:paraId="3FE6EA4D" w14:textId="77777777" w:rsidR="00544100" w:rsidRPr="00B41EBA" w:rsidRDefault="00544100">
      <w:pPr>
        <w:rPr>
          <w:rFonts w:ascii="Arial" w:hAnsi="Arial" w:cs="Arial"/>
          <w:sz w:val="22"/>
          <w:szCs w:val="22"/>
        </w:rPr>
      </w:pPr>
    </w:p>
    <w:p w14:paraId="18B75FF9" w14:textId="77777777" w:rsidR="00544100" w:rsidRPr="00B41EBA" w:rsidRDefault="00000000">
      <w:pPr>
        <w:rPr>
          <w:rFonts w:ascii="Arial" w:hAnsi="Arial" w:cs="Arial"/>
          <w:sz w:val="22"/>
          <w:szCs w:val="22"/>
        </w:rPr>
      </w:pPr>
      <w:r w:rsidRPr="00B41EBA">
        <w:rPr>
          <w:rFonts w:ascii="Arial" w:hAnsi="Arial" w:cs="Arial"/>
          <w:sz w:val="22"/>
          <w:szCs w:val="22"/>
        </w:rPr>
        <w:t>The convergence of Python and R results (R²=0.839–0.844) across independent implementations, full diagnostic testing, and the spline comparison provides high confidence in the linear model's validity, robustness, and suitability for operational deployment.</w:t>
      </w:r>
    </w:p>
    <w:p w14:paraId="4DE983C9" w14:textId="77777777" w:rsidR="00544100" w:rsidRDefault="00544100"/>
    <w:p w14:paraId="127195EE" w14:textId="77777777" w:rsidR="007565E1" w:rsidRDefault="00000000">
      <w:pPr>
        <w:spacing w:before="360" w:after="120"/>
      </w:pPr>
      <w:r>
        <w:rPr>
          <w:rFonts w:ascii="Arial" w:eastAsia="Arial" w:hAnsi="Arial" w:cs="Arial"/>
          <w:b/>
          <w:bCs/>
          <w:color w:val="154360"/>
          <w:sz w:val="28"/>
          <w:szCs w:val="28"/>
        </w:rPr>
        <w:t>Key Findings</w:t>
      </w:r>
    </w:p>
    <w:p w14:paraId="2A91921F" w14:textId="77777777" w:rsidR="007565E1" w:rsidRDefault="007565E1">
      <w:pPr>
        <w:pBdr>
          <w:bottom w:val="single" w:sz="4" w:space="1" w:color="1F618D"/>
        </w:pBdr>
        <w:spacing w:after="40"/>
      </w:pPr>
    </w:p>
    <w:p w14:paraId="2D9F6DC1" w14:textId="77777777" w:rsidR="007565E1" w:rsidRDefault="007565E1">
      <w:pPr>
        <w:spacing w:after="80"/>
      </w:pPr>
    </w:p>
    <w:p w14:paraId="58424B52" w14:textId="77777777" w:rsidR="007565E1" w:rsidRDefault="00000000">
      <w:pPr>
        <w:spacing w:before="240" w:after="80"/>
      </w:pPr>
      <w:r>
        <w:rPr>
          <w:rFonts w:ascii="Arial" w:eastAsia="Arial" w:hAnsi="Arial" w:cs="Arial"/>
          <w:b/>
          <w:bCs/>
          <w:color w:val="1F618D"/>
          <w:sz w:val="24"/>
          <w:szCs w:val="24"/>
        </w:rPr>
        <w:t>1. Customer Demographics</w:t>
      </w:r>
    </w:p>
    <w:p w14:paraId="02506A33" w14:textId="77777777" w:rsidR="007565E1" w:rsidRDefault="00000000">
      <w:pPr>
        <w:spacing w:before="60" w:after="100"/>
      </w:pPr>
      <w:r>
        <w:rPr>
          <w:rFonts w:ascii="Arial" w:eastAsia="Arial" w:hAnsi="Arial" w:cs="Arial"/>
          <w:color w:val="1A1A1A"/>
          <w:sz w:val="22"/>
          <w:szCs w:val="22"/>
        </w:rPr>
        <w:t>The 782 unique customers span a broad demographic range. Gender split is 56% female, 44% male. Graduates form the largest education group; basic education the smallest. Age distribution is concentrated in the 29–40 range, with income spread more widely — a majority below £20k but with notable peaks around £40k and £70k suggesting distinct income bands.</w:t>
      </w:r>
    </w:p>
    <w:p w14:paraId="6206DF19" w14:textId="77777777" w:rsidR="007565E1" w:rsidRDefault="00000000">
      <w:pPr>
        <w:spacing w:before="60" w:after="100"/>
      </w:pPr>
      <w:r>
        <w:rPr>
          <w:rFonts w:ascii="Arial" w:eastAsia="Arial" w:hAnsi="Arial" w:cs="Arial"/>
          <w:color w:val="1A1A1A"/>
          <w:sz w:val="22"/>
          <w:szCs w:val="22"/>
        </w:rPr>
        <w:t>No strong demographic variation was identified in purchasing or loyalty behaviour — income and spending score, not demographic characteristics, are the meaningful predictors.</w:t>
      </w:r>
    </w:p>
    <w:p w14:paraId="3CA9A13E" w14:textId="77777777" w:rsidR="007565E1" w:rsidRDefault="007565E1">
      <w:pPr>
        <w:spacing w:after="160"/>
      </w:pPr>
    </w:p>
    <w:p w14:paraId="529BAC3A" w14:textId="77777777" w:rsidR="007565E1" w:rsidRDefault="00000000">
      <w:pPr>
        <w:spacing w:before="240" w:after="80"/>
      </w:pPr>
      <w:r>
        <w:rPr>
          <w:rFonts w:ascii="Arial" w:eastAsia="Arial" w:hAnsi="Arial" w:cs="Arial"/>
          <w:b/>
          <w:bCs/>
          <w:color w:val="1F618D"/>
          <w:sz w:val="24"/>
          <w:szCs w:val="24"/>
        </w:rPr>
        <w:t>2. Loyalty Points — Distribution &amp; Prediction</w:t>
      </w:r>
    </w:p>
    <w:p w14:paraId="392B0BB5" w14:textId="77777777" w:rsidR="007565E1" w:rsidRDefault="00000000">
      <w:pPr>
        <w:spacing w:before="60" w:after="100"/>
      </w:pPr>
      <w:r>
        <w:rPr>
          <w:rFonts w:ascii="Arial" w:eastAsia="Arial" w:hAnsi="Arial" w:cs="Arial"/>
          <w:color w:val="1A1A1A"/>
          <w:sz w:val="22"/>
          <w:szCs w:val="22"/>
        </w:rPr>
        <w:lastRenderedPageBreak/>
        <w:t>Loyalty points are right-skewed, with 266 customers (13%) classified as high-value outliers with points ≥3,200. This premium segment warrants targeted investment.</w:t>
      </w:r>
    </w:p>
    <w:p w14:paraId="436CE20A" w14:textId="77777777" w:rsidR="007565E1" w:rsidRDefault="007565E1">
      <w:pPr>
        <w:spacing w:after="8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149E8" w14:paraId="6E128989" w14:textId="77777777">
        <w:tc>
          <w:tcPr>
            <w:tcW w:w="3000" w:type="dxa"/>
            <w:shd w:val="clear" w:color="auto" w:fill="1F618D"/>
            <w:tcMar>
              <w:top w:w="100" w:type="dxa"/>
              <w:left w:w="140" w:type="dxa"/>
              <w:bottom w:w="100" w:type="dxa"/>
              <w:right w:w="140" w:type="dxa"/>
            </w:tcMar>
          </w:tcPr>
          <w:p w14:paraId="432877D1" w14:textId="77777777" w:rsidR="007565E1" w:rsidRDefault="00000000">
            <w:r>
              <w:rPr>
                <w:rFonts w:ascii="Arial" w:eastAsia="Arial" w:hAnsi="Arial" w:cs="Arial"/>
                <w:b/>
                <w:bCs/>
                <w:color w:val="FFFFFF"/>
              </w:rPr>
              <w:t>Model</w:t>
            </w:r>
          </w:p>
        </w:tc>
        <w:tc>
          <w:tcPr>
            <w:tcW w:w="6360" w:type="dxa"/>
            <w:shd w:val="clear" w:color="auto" w:fill="1F618D"/>
            <w:tcMar>
              <w:top w:w="100" w:type="dxa"/>
              <w:left w:w="140" w:type="dxa"/>
              <w:bottom w:w="100" w:type="dxa"/>
              <w:right w:w="140" w:type="dxa"/>
            </w:tcMar>
          </w:tcPr>
          <w:p w14:paraId="02897322" w14:textId="77777777" w:rsidR="007565E1" w:rsidRDefault="00000000">
            <w:r>
              <w:rPr>
                <w:rFonts w:ascii="Arial" w:eastAsia="Arial" w:hAnsi="Arial" w:cs="Arial"/>
                <w:b/>
                <w:bCs/>
                <w:color w:val="FFFFFF"/>
              </w:rPr>
              <w:t>Performance &amp; Notes</w:t>
            </w:r>
          </w:p>
        </w:tc>
      </w:tr>
      <w:tr w:rsidR="002149E8" w14:paraId="5E7A38C4" w14:textId="77777777">
        <w:tc>
          <w:tcPr>
            <w:tcW w:w="3000" w:type="dxa"/>
            <w:shd w:val="clear" w:color="auto" w:fill="FFFFFF"/>
            <w:tcMar>
              <w:top w:w="80" w:type="dxa"/>
              <w:left w:w="140" w:type="dxa"/>
              <w:bottom w:w="80" w:type="dxa"/>
              <w:right w:w="140" w:type="dxa"/>
            </w:tcMar>
          </w:tcPr>
          <w:p w14:paraId="583330BA" w14:textId="77777777" w:rsidR="007565E1" w:rsidRDefault="00000000">
            <w:r>
              <w:rPr>
                <w:rFonts w:ascii="Arial" w:eastAsia="Arial" w:hAnsi="Arial" w:cs="Arial"/>
                <w:b/>
                <w:bCs/>
                <w:color w:val="1A1A1A"/>
              </w:rPr>
              <w:t>Linear Regression (Python + R)</w:t>
            </w:r>
          </w:p>
        </w:tc>
        <w:tc>
          <w:tcPr>
            <w:tcW w:w="6360" w:type="dxa"/>
            <w:shd w:val="clear" w:color="auto" w:fill="FFFFFF"/>
            <w:tcMar>
              <w:top w:w="80" w:type="dxa"/>
              <w:left w:w="140" w:type="dxa"/>
              <w:bottom w:w="80" w:type="dxa"/>
              <w:right w:w="140" w:type="dxa"/>
            </w:tcMar>
          </w:tcPr>
          <w:p w14:paraId="3EE125F7" w14:textId="77777777" w:rsidR="007565E1" w:rsidRDefault="00000000">
            <w:r>
              <w:rPr>
                <w:rFonts w:ascii="Arial" w:eastAsia="Arial" w:hAnsi="Arial" w:cs="Arial"/>
                <w:color w:val="1A1A1A"/>
              </w:rPr>
              <w:t>R²=0.839–0.844 | RMSE and MAE within acceptable range | Residual diagnostics passed (Shapiro-Wilk, Breusch-Pagan, HC3) | Recommended for operational use</w:t>
            </w:r>
          </w:p>
        </w:tc>
      </w:tr>
      <w:tr w:rsidR="002149E8" w14:paraId="1689A973" w14:textId="77777777">
        <w:tc>
          <w:tcPr>
            <w:tcW w:w="3000" w:type="dxa"/>
            <w:shd w:val="clear" w:color="auto" w:fill="EAF2F8"/>
            <w:tcMar>
              <w:top w:w="80" w:type="dxa"/>
              <w:left w:w="140" w:type="dxa"/>
              <w:bottom w:w="80" w:type="dxa"/>
              <w:right w:w="140" w:type="dxa"/>
            </w:tcMar>
          </w:tcPr>
          <w:p w14:paraId="11E08E59" w14:textId="77777777" w:rsidR="007565E1" w:rsidRDefault="00000000">
            <w:r>
              <w:rPr>
                <w:rFonts w:ascii="Arial" w:eastAsia="Arial" w:hAnsi="Arial" w:cs="Arial"/>
                <w:b/>
                <w:bCs/>
                <w:color w:val="1A1A1A"/>
              </w:rPr>
              <w:t>Decision Tree — Model B (pruned)</w:t>
            </w:r>
          </w:p>
        </w:tc>
        <w:tc>
          <w:tcPr>
            <w:tcW w:w="6360" w:type="dxa"/>
            <w:shd w:val="clear" w:color="auto" w:fill="EAF2F8"/>
            <w:tcMar>
              <w:top w:w="80" w:type="dxa"/>
              <w:left w:w="140" w:type="dxa"/>
              <w:bottom w:w="80" w:type="dxa"/>
              <w:right w:w="140" w:type="dxa"/>
            </w:tcMar>
          </w:tcPr>
          <w:p w14:paraId="6EC1A952" w14:textId="77777777" w:rsidR="007565E1" w:rsidRDefault="00000000">
            <w:r>
              <w:rPr>
                <w:rFonts w:ascii="Arial" w:eastAsia="Arial" w:hAnsi="Arial" w:cs="Arial"/>
                <w:color w:val="1A1A1A"/>
              </w:rPr>
              <w:t>Max depth=3 | Best all-round performer across three models tested | Income and spending score confirmed as primary feature importance drivers</w:t>
            </w:r>
          </w:p>
        </w:tc>
      </w:tr>
      <w:tr w:rsidR="002149E8" w14:paraId="75255172" w14:textId="77777777">
        <w:tc>
          <w:tcPr>
            <w:tcW w:w="3000" w:type="dxa"/>
            <w:shd w:val="clear" w:color="auto" w:fill="FFFFFF"/>
            <w:tcMar>
              <w:top w:w="80" w:type="dxa"/>
              <w:left w:w="140" w:type="dxa"/>
              <w:bottom w:w="80" w:type="dxa"/>
              <w:right w:w="140" w:type="dxa"/>
            </w:tcMar>
          </w:tcPr>
          <w:p w14:paraId="3A366197" w14:textId="77777777" w:rsidR="007565E1" w:rsidRDefault="00000000">
            <w:r>
              <w:rPr>
                <w:rFonts w:ascii="Arial" w:eastAsia="Arial" w:hAnsi="Arial" w:cs="Arial"/>
                <w:b/>
                <w:bCs/>
                <w:color w:val="1A1A1A"/>
              </w:rPr>
              <w:t>Random Forest</w:t>
            </w:r>
          </w:p>
        </w:tc>
        <w:tc>
          <w:tcPr>
            <w:tcW w:w="6360" w:type="dxa"/>
            <w:shd w:val="clear" w:color="auto" w:fill="FFFFFF"/>
            <w:tcMar>
              <w:top w:w="80" w:type="dxa"/>
              <w:left w:w="140" w:type="dxa"/>
              <w:bottom w:w="80" w:type="dxa"/>
              <w:right w:w="140" w:type="dxa"/>
            </w:tcMar>
          </w:tcPr>
          <w:p w14:paraId="534ABC44" w14:textId="77777777" w:rsidR="007565E1" w:rsidRDefault="00000000">
            <w:r>
              <w:rPr>
                <w:rFonts w:ascii="Arial" w:eastAsia="Arial" w:hAnsi="Arial" w:cs="Arial"/>
                <w:color w:val="1A1A1A"/>
              </w:rPr>
              <w:t>Built on Model B | Age emerged as a potentially useful additional predictor at ensemble level</w:t>
            </w:r>
          </w:p>
        </w:tc>
      </w:tr>
    </w:tbl>
    <w:p w14:paraId="33B26CF7" w14:textId="77777777" w:rsidR="007565E1" w:rsidRDefault="007565E1">
      <w:pPr>
        <w:spacing w:after="160"/>
      </w:pPr>
    </w:p>
    <w:p w14:paraId="5F0AFE98" w14:textId="77777777" w:rsidR="007565E1" w:rsidRDefault="00000000">
      <w:pPr>
        <w:spacing w:before="60" w:after="100"/>
      </w:pPr>
      <w:r>
        <w:rPr>
          <w:rFonts w:ascii="Arial" w:eastAsia="Arial" w:hAnsi="Arial" w:cs="Arial"/>
          <w:color w:val="1A1A1A"/>
          <w:sz w:val="22"/>
          <w:szCs w:val="22"/>
        </w:rPr>
        <w:t>The linear regression model is recommended for operational use — it communicates clearly to stakeholders, performs robustly (R²=0.839–0.844 across Python and R independently), and meets all statistical assumptions. The decision tree and Random Forest results support and validate the linear model's findings on feature importance.</w:t>
      </w:r>
    </w:p>
    <w:p w14:paraId="43D5F645" w14:textId="77777777" w:rsidR="007565E1" w:rsidRDefault="007565E1">
      <w:pPr>
        <w:spacing w:after="240"/>
      </w:pPr>
    </w:p>
    <w:p w14:paraId="025581DF" w14:textId="77777777" w:rsidR="007565E1" w:rsidRDefault="00000000">
      <w:pPr>
        <w:spacing w:before="240" w:after="80"/>
      </w:pPr>
      <w:r>
        <w:rPr>
          <w:rFonts w:ascii="Arial" w:eastAsia="Arial" w:hAnsi="Arial" w:cs="Arial"/>
          <w:b/>
          <w:bCs/>
          <w:color w:val="1F618D"/>
          <w:sz w:val="24"/>
          <w:szCs w:val="24"/>
        </w:rPr>
        <w:t>3. Customer Segmentation — K-Means Clustering</w:t>
      </w:r>
    </w:p>
    <w:p w14:paraId="25640275" w14:textId="77777777" w:rsidR="007565E1" w:rsidRDefault="00000000">
      <w:pPr>
        <w:spacing w:before="60" w:after="100"/>
      </w:pPr>
      <w:r>
        <w:rPr>
          <w:rFonts w:ascii="Arial" w:eastAsia="Arial" w:hAnsi="Arial" w:cs="Arial"/>
          <w:color w:val="1A1A1A"/>
          <w:sz w:val="22"/>
          <w:szCs w:val="22"/>
        </w:rPr>
        <w:t xml:space="preserve">K-Means clustering was applied using income, </w:t>
      </w:r>
      <w:proofErr w:type="spellStart"/>
      <w:r>
        <w:rPr>
          <w:rFonts w:ascii="Arial" w:eastAsia="Arial" w:hAnsi="Arial" w:cs="Arial"/>
          <w:color w:val="1A1A1A"/>
          <w:sz w:val="22"/>
          <w:szCs w:val="22"/>
        </w:rPr>
        <w:t>spending_score</w:t>
      </w:r>
      <w:proofErr w:type="spellEnd"/>
      <w:r>
        <w:rPr>
          <w:rFonts w:ascii="Arial" w:eastAsia="Arial" w:hAnsi="Arial" w:cs="Arial"/>
          <w:color w:val="1A1A1A"/>
          <w:sz w:val="22"/>
          <w:szCs w:val="22"/>
        </w:rPr>
        <w:t>, and age. Elbow and Silhouette methods were used to determine optimal k. Two models were evaluated:</w:t>
      </w:r>
    </w:p>
    <w:p w14:paraId="08BF1010" w14:textId="77777777" w:rsidR="007565E1" w:rsidRDefault="00000000">
      <w:pPr>
        <w:pStyle w:val="ListParagraph"/>
        <w:numPr>
          <w:ilvl w:val="0"/>
          <w:numId w:val="2"/>
        </w:numPr>
      </w:pPr>
      <w:r>
        <w:rPr>
          <w:rFonts w:ascii="Arial" w:eastAsia="Arial" w:hAnsi="Arial" w:cs="Arial"/>
          <w:color w:val="1A1A1A"/>
          <w:sz w:val="22"/>
          <w:szCs w:val="22"/>
        </w:rPr>
        <w:t xml:space="preserve">k=5 (income + </w:t>
      </w:r>
      <w:proofErr w:type="spellStart"/>
      <w:r>
        <w:rPr>
          <w:rFonts w:ascii="Arial" w:eastAsia="Arial" w:hAnsi="Arial" w:cs="Arial"/>
          <w:color w:val="1A1A1A"/>
          <w:sz w:val="22"/>
          <w:szCs w:val="22"/>
        </w:rPr>
        <w:t>spending_score</w:t>
      </w:r>
      <w:proofErr w:type="spellEnd"/>
      <w:r>
        <w:rPr>
          <w:rFonts w:ascii="Arial" w:eastAsia="Arial" w:hAnsi="Arial" w:cs="Arial"/>
          <w:color w:val="1A1A1A"/>
          <w:sz w:val="22"/>
          <w:szCs w:val="22"/>
        </w:rPr>
        <w:t>): Five distinct customer segments with clear value and engagement profiles</w:t>
      </w:r>
    </w:p>
    <w:p w14:paraId="24D7D9DB" w14:textId="77777777" w:rsidR="007565E1" w:rsidRDefault="00000000">
      <w:pPr>
        <w:pStyle w:val="ListParagraph"/>
        <w:numPr>
          <w:ilvl w:val="0"/>
          <w:numId w:val="2"/>
        </w:numPr>
      </w:pPr>
      <w:r>
        <w:rPr>
          <w:rFonts w:ascii="Arial" w:eastAsia="Arial" w:hAnsi="Arial" w:cs="Arial"/>
          <w:color w:val="1A1A1A"/>
          <w:sz w:val="22"/>
          <w:szCs w:val="22"/>
        </w:rPr>
        <w:t xml:space="preserve">k=6 (income + </w:t>
      </w:r>
      <w:proofErr w:type="spellStart"/>
      <w:r>
        <w:rPr>
          <w:rFonts w:ascii="Arial" w:eastAsia="Arial" w:hAnsi="Arial" w:cs="Arial"/>
          <w:color w:val="1A1A1A"/>
          <w:sz w:val="22"/>
          <w:szCs w:val="22"/>
        </w:rPr>
        <w:t>spending_score</w:t>
      </w:r>
      <w:proofErr w:type="spellEnd"/>
      <w:r>
        <w:rPr>
          <w:rFonts w:ascii="Arial" w:eastAsia="Arial" w:hAnsi="Arial" w:cs="Arial"/>
          <w:color w:val="1A1A1A"/>
          <w:sz w:val="22"/>
          <w:szCs w:val="22"/>
        </w:rPr>
        <w:t xml:space="preserve"> + age): Six segments in a 3D model — adds age dimension but increases complexity without proportionate insight gain</w:t>
      </w:r>
    </w:p>
    <w:p w14:paraId="07CD6833" w14:textId="77777777" w:rsidR="007565E1" w:rsidRDefault="007565E1">
      <w:pPr>
        <w:spacing w:after="80"/>
      </w:pPr>
    </w:p>
    <w:p w14:paraId="6E23247F" w14:textId="77777777" w:rsidR="007565E1" w:rsidRDefault="00000000">
      <w:pPr>
        <w:spacing w:before="60" w:after="100"/>
      </w:pPr>
      <w:r>
        <w:rPr>
          <w:rFonts w:ascii="Arial" w:eastAsia="Arial" w:hAnsi="Arial" w:cs="Arial"/>
          <w:color w:val="1A1A1A"/>
          <w:sz w:val="22"/>
          <w:szCs w:val="22"/>
        </w:rPr>
        <w:t>The k=5 model is recommended for business use. The five segments support differentiated marketing and retention strategies:</w:t>
      </w:r>
    </w:p>
    <w:p w14:paraId="553C1046" w14:textId="77777777" w:rsidR="007565E1" w:rsidRDefault="007565E1">
      <w:pPr>
        <w:spacing w:after="8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47"/>
        <w:gridCol w:w="6413"/>
      </w:tblGrid>
      <w:tr w:rsidR="002149E8" w14:paraId="2FC12496" w14:textId="77777777">
        <w:tc>
          <w:tcPr>
            <w:tcW w:w="3000" w:type="dxa"/>
            <w:shd w:val="clear" w:color="auto" w:fill="1F618D"/>
            <w:tcMar>
              <w:top w:w="100" w:type="dxa"/>
              <w:left w:w="140" w:type="dxa"/>
              <w:bottom w:w="100" w:type="dxa"/>
              <w:right w:w="140" w:type="dxa"/>
            </w:tcMar>
          </w:tcPr>
          <w:p w14:paraId="7C493C3F" w14:textId="77777777" w:rsidR="007565E1" w:rsidRDefault="00000000">
            <w:r>
              <w:rPr>
                <w:rFonts w:ascii="Arial" w:eastAsia="Arial" w:hAnsi="Arial" w:cs="Arial"/>
                <w:b/>
                <w:bCs/>
                <w:color w:val="FFFFFF"/>
              </w:rPr>
              <w:t>Segment Profile</w:t>
            </w:r>
          </w:p>
        </w:tc>
        <w:tc>
          <w:tcPr>
            <w:tcW w:w="6360" w:type="dxa"/>
            <w:shd w:val="clear" w:color="auto" w:fill="1F618D"/>
            <w:tcMar>
              <w:top w:w="100" w:type="dxa"/>
              <w:left w:w="140" w:type="dxa"/>
              <w:bottom w:w="100" w:type="dxa"/>
              <w:right w:w="140" w:type="dxa"/>
            </w:tcMar>
          </w:tcPr>
          <w:p w14:paraId="20992F87" w14:textId="77777777" w:rsidR="007565E1" w:rsidRDefault="00000000">
            <w:r>
              <w:rPr>
                <w:rFonts w:ascii="Arial" w:eastAsia="Arial" w:hAnsi="Arial" w:cs="Arial"/>
                <w:b/>
                <w:bCs/>
                <w:color w:val="FFFFFF"/>
              </w:rPr>
              <w:t>Strategic Implication</w:t>
            </w:r>
          </w:p>
        </w:tc>
      </w:tr>
      <w:tr w:rsidR="002149E8" w14:paraId="1243CA18" w14:textId="77777777">
        <w:tc>
          <w:tcPr>
            <w:tcW w:w="3000" w:type="dxa"/>
            <w:shd w:val="clear" w:color="auto" w:fill="FFFFFF"/>
            <w:tcMar>
              <w:top w:w="80" w:type="dxa"/>
              <w:left w:w="140" w:type="dxa"/>
              <w:bottom w:w="80" w:type="dxa"/>
              <w:right w:w="140" w:type="dxa"/>
            </w:tcMar>
          </w:tcPr>
          <w:p w14:paraId="1FA56077" w14:textId="77777777" w:rsidR="007565E1" w:rsidRDefault="00000000">
            <w:r>
              <w:rPr>
                <w:rFonts w:ascii="Arial" w:eastAsia="Arial" w:hAnsi="Arial" w:cs="Arial"/>
                <w:b/>
                <w:bCs/>
                <w:color w:val="1A1A1A"/>
              </w:rPr>
              <w:t>High income, high spend</w:t>
            </w:r>
          </w:p>
        </w:tc>
        <w:tc>
          <w:tcPr>
            <w:tcW w:w="6360" w:type="dxa"/>
            <w:shd w:val="clear" w:color="auto" w:fill="FFFFFF"/>
            <w:tcMar>
              <w:top w:w="80" w:type="dxa"/>
              <w:left w:w="140" w:type="dxa"/>
              <w:bottom w:w="80" w:type="dxa"/>
              <w:right w:w="140" w:type="dxa"/>
            </w:tcMar>
          </w:tcPr>
          <w:p w14:paraId="26728422" w14:textId="77777777" w:rsidR="007565E1" w:rsidRDefault="00000000">
            <w:r>
              <w:rPr>
                <w:rFonts w:ascii="Arial" w:eastAsia="Arial" w:hAnsi="Arial" w:cs="Arial"/>
                <w:color w:val="1A1A1A"/>
              </w:rPr>
              <w:t>Premium VIP candidates — early access, exclusive events, tiered rewards</w:t>
            </w:r>
          </w:p>
        </w:tc>
      </w:tr>
      <w:tr w:rsidR="002149E8" w14:paraId="6EF08684" w14:textId="77777777">
        <w:tc>
          <w:tcPr>
            <w:tcW w:w="3000" w:type="dxa"/>
            <w:shd w:val="clear" w:color="auto" w:fill="EAF2F8"/>
            <w:tcMar>
              <w:top w:w="80" w:type="dxa"/>
              <w:left w:w="140" w:type="dxa"/>
              <w:bottom w:w="80" w:type="dxa"/>
              <w:right w:w="140" w:type="dxa"/>
            </w:tcMar>
          </w:tcPr>
          <w:p w14:paraId="4DACC7F8" w14:textId="77777777" w:rsidR="007565E1" w:rsidRDefault="00000000">
            <w:r>
              <w:rPr>
                <w:rFonts w:ascii="Arial" w:eastAsia="Arial" w:hAnsi="Arial" w:cs="Arial"/>
                <w:b/>
                <w:bCs/>
                <w:color w:val="1A1A1A"/>
              </w:rPr>
              <w:t>High income, low spend</w:t>
            </w:r>
          </w:p>
        </w:tc>
        <w:tc>
          <w:tcPr>
            <w:tcW w:w="6360" w:type="dxa"/>
            <w:shd w:val="clear" w:color="auto" w:fill="EAF2F8"/>
            <w:tcMar>
              <w:top w:w="80" w:type="dxa"/>
              <w:left w:w="140" w:type="dxa"/>
              <w:bottom w:w="80" w:type="dxa"/>
              <w:right w:w="140" w:type="dxa"/>
            </w:tcMar>
          </w:tcPr>
          <w:p w14:paraId="78805958" w14:textId="77777777" w:rsidR="007565E1" w:rsidRDefault="00000000">
            <w:r>
              <w:rPr>
                <w:rFonts w:ascii="Arial" w:eastAsia="Arial" w:hAnsi="Arial" w:cs="Arial"/>
                <w:color w:val="1A1A1A"/>
              </w:rPr>
              <w:t>High-potential — activation campaigns to convert income into engagement</w:t>
            </w:r>
          </w:p>
        </w:tc>
      </w:tr>
      <w:tr w:rsidR="002149E8" w14:paraId="65D522DE" w14:textId="77777777">
        <w:tc>
          <w:tcPr>
            <w:tcW w:w="3000" w:type="dxa"/>
            <w:shd w:val="clear" w:color="auto" w:fill="FFFFFF"/>
            <w:tcMar>
              <w:top w:w="80" w:type="dxa"/>
              <w:left w:w="140" w:type="dxa"/>
              <w:bottom w:w="80" w:type="dxa"/>
              <w:right w:w="140" w:type="dxa"/>
            </w:tcMar>
          </w:tcPr>
          <w:p w14:paraId="1C657868" w14:textId="77777777" w:rsidR="007565E1" w:rsidRDefault="00000000">
            <w:r>
              <w:rPr>
                <w:rFonts w:ascii="Arial" w:eastAsia="Arial" w:hAnsi="Arial" w:cs="Arial"/>
                <w:b/>
                <w:bCs/>
                <w:color w:val="1A1A1A"/>
              </w:rPr>
              <w:t>Mid income, mid spend (largest)</w:t>
            </w:r>
          </w:p>
        </w:tc>
        <w:tc>
          <w:tcPr>
            <w:tcW w:w="6360" w:type="dxa"/>
            <w:shd w:val="clear" w:color="auto" w:fill="FFFFFF"/>
            <w:tcMar>
              <w:top w:w="80" w:type="dxa"/>
              <w:left w:w="140" w:type="dxa"/>
              <w:bottom w:w="80" w:type="dxa"/>
              <w:right w:w="140" w:type="dxa"/>
            </w:tcMar>
          </w:tcPr>
          <w:p w14:paraId="7BC8EA65" w14:textId="77777777" w:rsidR="007565E1" w:rsidRDefault="00000000">
            <w:r>
              <w:rPr>
                <w:rFonts w:ascii="Arial" w:eastAsia="Arial" w:hAnsi="Arial" w:cs="Arial"/>
                <w:color w:val="1A1A1A"/>
              </w:rPr>
              <w:t>Core segment (~40% of customers) — loyalty programme backbone, consistent engagement</w:t>
            </w:r>
          </w:p>
        </w:tc>
      </w:tr>
      <w:tr w:rsidR="002149E8" w14:paraId="23DC669A" w14:textId="77777777">
        <w:tc>
          <w:tcPr>
            <w:tcW w:w="3000" w:type="dxa"/>
            <w:shd w:val="clear" w:color="auto" w:fill="EAF2F8"/>
            <w:tcMar>
              <w:top w:w="80" w:type="dxa"/>
              <w:left w:w="140" w:type="dxa"/>
              <w:bottom w:w="80" w:type="dxa"/>
              <w:right w:w="140" w:type="dxa"/>
            </w:tcMar>
          </w:tcPr>
          <w:p w14:paraId="3CA79A5B" w14:textId="77777777" w:rsidR="007565E1" w:rsidRDefault="00000000">
            <w:r>
              <w:rPr>
                <w:rFonts w:ascii="Arial" w:eastAsia="Arial" w:hAnsi="Arial" w:cs="Arial"/>
                <w:b/>
                <w:bCs/>
                <w:color w:val="1A1A1A"/>
              </w:rPr>
              <w:t>Low income, high spend</w:t>
            </w:r>
          </w:p>
        </w:tc>
        <w:tc>
          <w:tcPr>
            <w:tcW w:w="6560" w:type="dxa"/>
            <w:shd w:val="clear" w:color="auto" w:fill="EAF2F8"/>
            <w:tcMar>
              <w:top w:w="80" w:type="dxa"/>
              <w:left w:w="140" w:type="dxa"/>
              <w:bottom w:w="80" w:type="dxa"/>
              <w:right w:w="140" w:type="dxa"/>
            </w:tcMar>
          </w:tcPr>
          <w:p w14:paraId="04D96AA1" w14:textId="77777777" w:rsidR="007565E1" w:rsidRDefault="00000000">
            <w:r>
              <w:rPr>
                <w:rFonts w:ascii="Arial" w:eastAsia="Arial" w:hAnsi="Arial" w:cs="Arial"/>
                <w:color w:val="1A1A1A"/>
              </w:rPr>
              <w:t>Highly engaged — reward loyalty, protect retention</w:t>
            </w:r>
          </w:p>
        </w:tc>
      </w:tr>
      <w:tr w:rsidR="002149E8" w14:paraId="77666E6F" w14:textId="77777777">
        <w:tc>
          <w:tcPr>
            <w:tcW w:w="3000" w:type="dxa"/>
            <w:shd w:val="clear" w:color="auto" w:fill="FFFFFF"/>
            <w:tcMar>
              <w:top w:w="80" w:type="dxa"/>
              <w:left w:w="140" w:type="dxa"/>
              <w:bottom w:w="80" w:type="dxa"/>
              <w:right w:w="140" w:type="dxa"/>
            </w:tcMar>
          </w:tcPr>
          <w:p w14:paraId="5958D9B1" w14:textId="77777777" w:rsidR="007565E1" w:rsidRDefault="00000000">
            <w:r>
              <w:rPr>
                <w:rFonts w:ascii="Arial" w:eastAsia="Arial" w:hAnsi="Arial" w:cs="Arial"/>
                <w:b/>
                <w:bCs/>
                <w:color w:val="1A1A1A"/>
              </w:rPr>
              <w:t>Low income, low spend</w:t>
            </w:r>
          </w:p>
        </w:tc>
        <w:tc>
          <w:tcPr>
            <w:tcW w:w="6360" w:type="dxa"/>
            <w:shd w:val="clear" w:color="auto" w:fill="FFFFFF"/>
            <w:tcMar>
              <w:top w:w="80" w:type="dxa"/>
              <w:left w:w="140" w:type="dxa"/>
              <w:bottom w:w="80" w:type="dxa"/>
              <w:right w:w="140" w:type="dxa"/>
            </w:tcMar>
          </w:tcPr>
          <w:p w14:paraId="40A43A89" w14:textId="77777777" w:rsidR="007565E1" w:rsidRDefault="00000000">
            <w:r>
              <w:rPr>
                <w:rFonts w:ascii="Arial" w:eastAsia="Arial" w:hAnsi="Arial" w:cs="Arial"/>
                <w:color w:val="1A1A1A"/>
              </w:rPr>
              <w:t>Lower priority for premium investment — monitor for churn signals</w:t>
            </w:r>
          </w:p>
        </w:tc>
      </w:tr>
    </w:tbl>
    <w:p w14:paraId="2FA7A245" w14:textId="77777777" w:rsidR="007565E1" w:rsidRDefault="007565E1">
      <w:pPr>
        <w:spacing w:after="240"/>
      </w:pPr>
    </w:p>
    <w:p w14:paraId="4D08F3FA" w14:textId="77777777" w:rsidR="007565E1" w:rsidRDefault="00000000">
      <w:pPr>
        <w:spacing w:before="240" w:after="80"/>
      </w:pPr>
      <w:r>
        <w:rPr>
          <w:rFonts w:ascii="Arial" w:eastAsia="Arial" w:hAnsi="Arial" w:cs="Arial"/>
          <w:b/>
          <w:bCs/>
          <w:color w:val="1F618D"/>
          <w:sz w:val="24"/>
          <w:szCs w:val="24"/>
        </w:rPr>
        <w:t>4. Customer Sentiment — NLP Analysis</w:t>
      </w:r>
    </w:p>
    <w:p w14:paraId="6B849F86" w14:textId="77777777" w:rsidR="007565E1" w:rsidRDefault="00000000">
      <w:pPr>
        <w:spacing w:before="60" w:after="100"/>
      </w:pPr>
      <w:r>
        <w:rPr>
          <w:rFonts w:ascii="Arial" w:eastAsia="Arial" w:hAnsi="Arial" w:cs="Arial"/>
          <w:color w:val="1A1A1A"/>
          <w:sz w:val="22"/>
          <w:szCs w:val="22"/>
        </w:rPr>
        <w:lastRenderedPageBreak/>
        <w:t xml:space="preserve">Sentiment analysis was applied to 2,000 customer reviews using NLTK with </w:t>
      </w:r>
      <w:proofErr w:type="spellStart"/>
      <w:r>
        <w:rPr>
          <w:rFonts w:ascii="Arial" w:eastAsia="Arial" w:hAnsi="Arial" w:cs="Arial"/>
          <w:color w:val="1A1A1A"/>
          <w:sz w:val="22"/>
          <w:szCs w:val="22"/>
        </w:rPr>
        <w:t>TextBlob</w:t>
      </w:r>
      <w:proofErr w:type="spellEnd"/>
      <w:r>
        <w:rPr>
          <w:rFonts w:ascii="Arial" w:eastAsia="Arial" w:hAnsi="Arial" w:cs="Arial"/>
          <w:color w:val="1A1A1A"/>
          <w:sz w:val="22"/>
          <w:szCs w:val="22"/>
        </w:rPr>
        <w:t xml:space="preserve"> and VADER polarity scoring. Text was </w:t>
      </w:r>
      <w:proofErr w:type="spellStart"/>
      <w:r>
        <w:rPr>
          <w:rFonts w:ascii="Arial" w:eastAsia="Arial" w:hAnsi="Arial" w:cs="Arial"/>
          <w:color w:val="1A1A1A"/>
          <w:sz w:val="22"/>
          <w:szCs w:val="22"/>
        </w:rPr>
        <w:t>preprocessed</w:t>
      </w:r>
      <w:proofErr w:type="spellEnd"/>
      <w:r>
        <w:rPr>
          <w:rFonts w:ascii="Arial" w:eastAsia="Arial" w:hAnsi="Arial" w:cs="Arial"/>
          <w:color w:val="1A1A1A"/>
          <w:sz w:val="22"/>
          <w:szCs w:val="22"/>
        </w:rPr>
        <w:t>: lowercased, punctuation and numeric characters removed, stop words filtered, and text tokenised.</w:t>
      </w:r>
    </w:p>
    <w:p w14:paraId="59E8D27C" w14:textId="77777777" w:rsidR="007565E1" w:rsidRDefault="00000000">
      <w:pPr>
        <w:spacing w:before="60" w:after="100"/>
      </w:pPr>
      <w:r>
        <w:rPr>
          <w:rFonts w:ascii="Arial" w:eastAsia="Arial" w:hAnsi="Arial" w:cs="Arial"/>
          <w:color w:val="1A1A1A"/>
          <w:sz w:val="22"/>
          <w:szCs w:val="22"/>
        </w:rPr>
        <w:t>Overall sentiment is skewed to the positive side — customers are broadly satisfied with Turtle Games' products. The dominant positive themes centre on quality, fun, and family-friendly experience. The dominant negative themes are:</w:t>
      </w:r>
    </w:p>
    <w:p w14:paraId="53DFD429" w14:textId="77777777" w:rsidR="007565E1" w:rsidRDefault="00000000">
      <w:pPr>
        <w:pStyle w:val="ListParagraph"/>
        <w:numPr>
          <w:ilvl w:val="0"/>
          <w:numId w:val="2"/>
        </w:numPr>
      </w:pPr>
      <w:r>
        <w:rPr>
          <w:rFonts w:ascii="Arial" w:eastAsia="Arial" w:hAnsi="Arial" w:cs="Arial"/>
          <w:color w:val="1A1A1A"/>
          <w:sz w:val="22"/>
          <w:szCs w:val="22"/>
        </w:rPr>
        <w:t>Shipping failures — delays, damaged packaging, incorrect deliveries</w:t>
      </w:r>
    </w:p>
    <w:p w14:paraId="4CDAFF10" w14:textId="77777777" w:rsidR="007565E1" w:rsidRDefault="00000000">
      <w:pPr>
        <w:pStyle w:val="ListParagraph"/>
        <w:numPr>
          <w:ilvl w:val="0"/>
          <w:numId w:val="2"/>
        </w:numPr>
      </w:pPr>
      <w:r>
        <w:rPr>
          <w:rFonts w:ascii="Arial" w:eastAsia="Arial" w:hAnsi="Arial" w:cs="Arial"/>
          <w:color w:val="1A1A1A"/>
          <w:sz w:val="22"/>
          <w:szCs w:val="22"/>
        </w:rPr>
        <w:t>Missing product components — pieces absent from board games or toys on arrival</w:t>
      </w:r>
    </w:p>
    <w:p w14:paraId="0877DE4F" w14:textId="77777777" w:rsidR="007565E1" w:rsidRDefault="00000000">
      <w:pPr>
        <w:spacing w:before="60" w:after="100"/>
      </w:pPr>
      <w:r>
        <w:rPr>
          <w:rFonts w:ascii="Arial" w:eastAsia="Arial" w:hAnsi="Arial" w:cs="Arial"/>
          <w:color w:val="1A1A1A"/>
          <w:sz w:val="22"/>
          <w:szCs w:val="22"/>
        </w:rPr>
        <w:t>These two pain points are operationally addressable and represent the clearest near-term opportunity to improve customer experience and reduce negative sentiment.</w:t>
      </w:r>
    </w:p>
    <w:p w14:paraId="799839D6" w14:textId="77777777" w:rsidR="007565E1" w:rsidRDefault="007565E1">
      <w:pPr>
        <w:spacing w:after="240"/>
      </w:pPr>
    </w:p>
    <w:p w14:paraId="5FEFCF56" w14:textId="77777777" w:rsidR="007565E1" w:rsidRDefault="00000000">
      <w:pPr>
        <w:spacing w:before="360" w:after="120"/>
      </w:pPr>
      <w:r>
        <w:rPr>
          <w:rFonts w:ascii="Arial" w:eastAsia="Arial" w:hAnsi="Arial" w:cs="Arial"/>
          <w:b/>
          <w:bCs/>
          <w:color w:val="154360"/>
          <w:sz w:val="28"/>
          <w:szCs w:val="28"/>
        </w:rPr>
        <w:t>Recommendations</w:t>
      </w:r>
    </w:p>
    <w:p w14:paraId="0DF1F52E" w14:textId="77777777" w:rsidR="007565E1" w:rsidRDefault="007565E1">
      <w:pPr>
        <w:pBdr>
          <w:bottom w:val="single" w:sz="4" w:space="1" w:color="1F618D"/>
        </w:pBdr>
        <w:spacing w:after="40"/>
      </w:pPr>
    </w:p>
    <w:p w14:paraId="16579E82" w14:textId="77777777" w:rsidR="007565E1" w:rsidRDefault="007565E1">
      <w:pPr>
        <w:spacing w:after="80"/>
      </w:pPr>
    </w:p>
    <w:p w14:paraId="3A68AEEE" w14:textId="77777777" w:rsidR="007565E1" w:rsidRDefault="00000000">
      <w:pPr>
        <w:spacing w:before="240" w:after="80"/>
      </w:pPr>
      <w:r>
        <w:rPr>
          <w:rFonts w:ascii="Arial" w:eastAsia="Arial" w:hAnsi="Arial" w:cs="Arial"/>
          <w:b/>
          <w:bCs/>
          <w:color w:val="1F618D"/>
          <w:sz w:val="24"/>
          <w:szCs w:val="24"/>
        </w:rPr>
        <w:t>1. Adopt the Linear Model for Operational Use</w:t>
      </w:r>
    </w:p>
    <w:p w14:paraId="5D0BA1CC" w14:textId="77777777" w:rsidR="007565E1" w:rsidRDefault="00000000">
      <w:pPr>
        <w:pStyle w:val="ListParagraph"/>
        <w:numPr>
          <w:ilvl w:val="0"/>
          <w:numId w:val="2"/>
        </w:numPr>
      </w:pPr>
      <w:r>
        <w:rPr>
          <w:rFonts w:ascii="Arial" w:eastAsia="Arial" w:hAnsi="Arial" w:cs="Arial"/>
          <w:color w:val="1A1A1A"/>
          <w:sz w:val="22"/>
          <w:szCs w:val="22"/>
        </w:rPr>
        <w:t>The linear regression model (R²=0.839–0.844) is robust, validated across Python and R independently, and communicates clearly to non-technical stakeholders. Implement for loyalty point prediction and customer value management.</w:t>
      </w:r>
    </w:p>
    <w:p w14:paraId="224AF7F0" w14:textId="77777777" w:rsidR="007565E1" w:rsidRDefault="00000000">
      <w:pPr>
        <w:pStyle w:val="ListParagraph"/>
        <w:numPr>
          <w:ilvl w:val="0"/>
          <w:numId w:val="2"/>
        </w:numPr>
      </w:pPr>
      <w:r>
        <w:rPr>
          <w:rFonts w:ascii="Arial" w:eastAsia="Arial" w:hAnsi="Arial" w:cs="Arial"/>
          <w:color w:val="1A1A1A"/>
          <w:sz w:val="22"/>
          <w:szCs w:val="22"/>
        </w:rPr>
        <w:t>Monitor RMSE/MAE monthly and retrain as new data accrues — particularly if the customer base or product mix changes materially.</w:t>
      </w:r>
    </w:p>
    <w:p w14:paraId="31166A16" w14:textId="77777777" w:rsidR="007565E1" w:rsidRDefault="007565E1">
      <w:pPr>
        <w:spacing w:after="120"/>
      </w:pPr>
    </w:p>
    <w:p w14:paraId="43F094CD" w14:textId="77777777" w:rsidR="007565E1" w:rsidRDefault="00000000">
      <w:pPr>
        <w:spacing w:before="240" w:after="80"/>
      </w:pPr>
      <w:r>
        <w:rPr>
          <w:rFonts w:ascii="Arial" w:eastAsia="Arial" w:hAnsi="Arial" w:cs="Arial"/>
          <w:b/>
          <w:bCs/>
          <w:color w:val="1F618D"/>
          <w:sz w:val="24"/>
          <w:szCs w:val="24"/>
        </w:rPr>
        <w:t>2. Activate High-Potential Customer Segments</w:t>
      </w:r>
    </w:p>
    <w:p w14:paraId="7F8948E5" w14:textId="77777777" w:rsidR="007565E1" w:rsidRDefault="00000000">
      <w:pPr>
        <w:pStyle w:val="ListParagraph"/>
        <w:numPr>
          <w:ilvl w:val="0"/>
          <w:numId w:val="2"/>
        </w:numPr>
      </w:pPr>
      <w:r>
        <w:rPr>
          <w:rFonts w:ascii="Arial" w:eastAsia="Arial" w:hAnsi="Arial" w:cs="Arial"/>
          <w:color w:val="1A1A1A"/>
          <w:sz w:val="22"/>
          <w:szCs w:val="22"/>
        </w:rPr>
        <w:t>Run awareness and activation campaigns specifically targeting high-income, low-spend customers — this segment has the income to engage more but is not currently doing so.</w:t>
      </w:r>
    </w:p>
    <w:p w14:paraId="50BE83E2" w14:textId="77777777" w:rsidR="007565E1" w:rsidRDefault="00000000">
      <w:pPr>
        <w:pStyle w:val="ListParagraph"/>
        <w:numPr>
          <w:ilvl w:val="0"/>
          <w:numId w:val="2"/>
        </w:numPr>
      </w:pPr>
      <w:r>
        <w:rPr>
          <w:rFonts w:ascii="Arial" w:eastAsia="Arial" w:hAnsi="Arial" w:cs="Arial"/>
          <w:color w:val="1A1A1A"/>
          <w:sz w:val="22"/>
          <w:szCs w:val="22"/>
        </w:rPr>
        <w:t>Introduce personalised bundles, cross-sell recommendations, and milestone rewards for mid-to-high spenders to increase frequency and basket value.</w:t>
      </w:r>
    </w:p>
    <w:p w14:paraId="37D65755" w14:textId="77777777" w:rsidR="007565E1" w:rsidRDefault="00000000">
      <w:pPr>
        <w:pStyle w:val="ListParagraph"/>
        <w:numPr>
          <w:ilvl w:val="0"/>
          <w:numId w:val="2"/>
        </w:numPr>
      </w:pPr>
      <w:r>
        <w:rPr>
          <w:rFonts w:ascii="Arial" w:eastAsia="Arial" w:hAnsi="Arial" w:cs="Arial"/>
          <w:color w:val="1A1A1A"/>
          <w:sz w:val="22"/>
          <w:szCs w:val="22"/>
        </w:rPr>
        <w:t>Create a VIP track for outlier customers (≥3,200 loyalty points) — early access to new products, exclusive events, or tiered rewards to deepen engagement with the most valuable segment.</w:t>
      </w:r>
    </w:p>
    <w:p w14:paraId="34E136BD" w14:textId="77777777" w:rsidR="007565E1" w:rsidRDefault="007565E1">
      <w:pPr>
        <w:spacing w:after="120"/>
      </w:pPr>
    </w:p>
    <w:p w14:paraId="3EFDC8DA" w14:textId="77777777" w:rsidR="007565E1" w:rsidRDefault="00000000">
      <w:pPr>
        <w:spacing w:before="240" w:after="80"/>
      </w:pPr>
      <w:r>
        <w:rPr>
          <w:rFonts w:ascii="Arial" w:eastAsia="Arial" w:hAnsi="Arial" w:cs="Arial"/>
          <w:b/>
          <w:bCs/>
          <w:color w:val="1F618D"/>
          <w:sz w:val="24"/>
          <w:szCs w:val="24"/>
        </w:rPr>
        <w:t>3. Address the Customer Experience Pain Points</w:t>
      </w:r>
    </w:p>
    <w:p w14:paraId="290F2505" w14:textId="77777777" w:rsidR="007565E1" w:rsidRDefault="00000000">
      <w:pPr>
        <w:pStyle w:val="ListParagraph"/>
        <w:numPr>
          <w:ilvl w:val="0"/>
          <w:numId w:val="2"/>
        </w:numPr>
      </w:pPr>
      <w:r>
        <w:rPr>
          <w:rFonts w:ascii="Arial" w:eastAsia="Arial" w:hAnsi="Arial" w:cs="Arial"/>
          <w:color w:val="1A1A1A"/>
          <w:sz w:val="22"/>
          <w:szCs w:val="22"/>
        </w:rPr>
        <w:t>Prioritise shipping reliability and packaging quality — these are the dominant drivers of negative sentiment and are operationally fixable.</w:t>
      </w:r>
    </w:p>
    <w:p w14:paraId="450BF1C7" w14:textId="77777777" w:rsidR="007565E1" w:rsidRDefault="00000000">
      <w:pPr>
        <w:pStyle w:val="ListParagraph"/>
        <w:numPr>
          <w:ilvl w:val="0"/>
          <w:numId w:val="2"/>
        </w:numPr>
      </w:pPr>
      <w:r>
        <w:rPr>
          <w:rFonts w:ascii="Arial" w:eastAsia="Arial" w:hAnsi="Arial" w:cs="Arial"/>
          <w:color w:val="1A1A1A"/>
          <w:sz w:val="22"/>
          <w:szCs w:val="22"/>
        </w:rPr>
        <w:t>Introduce quality control checks specifically for product completeness before despatch — missing components are a disproportionate source of negative reviews relative to their cost to prevent.</w:t>
      </w:r>
    </w:p>
    <w:p w14:paraId="76474BA3" w14:textId="77777777" w:rsidR="007565E1" w:rsidRDefault="00000000">
      <w:pPr>
        <w:pStyle w:val="ListParagraph"/>
        <w:numPr>
          <w:ilvl w:val="0"/>
          <w:numId w:val="2"/>
        </w:numPr>
      </w:pPr>
      <w:r>
        <w:rPr>
          <w:rFonts w:ascii="Arial" w:eastAsia="Arial" w:hAnsi="Arial" w:cs="Arial"/>
          <w:color w:val="1A1A1A"/>
          <w:sz w:val="22"/>
          <w:szCs w:val="22"/>
        </w:rPr>
        <w:t>Promote the family-friendly, quality-focused brand message in marketing — these are the themes customers most positively associate with Turtle Games.</w:t>
      </w:r>
    </w:p>
    <w:p w14:paraId="282D9F15" w14:textId="77777777" w:rsidR="007565E1" w:rsidRDefault="007565E1">
      <w:pPr>
        <w:spacing w:after="120"/>
      </w:pPr>
    </w:p>
    <w:p w14:paraId="793CADA2" w14:textId="77777777" w:rsidR="007565E1" w:rsidRDefault="00000000">
      <w:pPr>
        <w:spacing w:before="240" w:after="80"/>
      </w:pPr>
      <w:r>
        <w:rPr>
          <w:rFonts w:ascii="Arial" w:eastAsia="Arial" w:hAnsi="Arial" w:cs="Arial"/>
          <w:b/>
          <w:bCs/>
          <w:color w:val="1F618D"/>
          <w:sz w:val="24"/>
          <w:szCs w:val="24"/>
        </w:rPr>
        <w:t>4. Build on the Segmentation Framework</w:t>
      </w:r>
    </w:p>
    <w:p w14:paraId="27DE2B38" w14:textId="77777777" w:rsidR="007565E1" w:rsidRDefault="00000000">
      <w:pPr>
        <w:pStyle w:val="ListParagraph"/>
        <w:numPr>
          <w:ilvl w:val="0"/>
          <w:numId w:val="2"/>
        </w:numPr>
      </w:pPr>
      <w:r>
        <w:rPr>
          <w:rFonts w:ascii="Arial" w:eastAsia="Arial" w:hAnsi="Arial" w:cs="Arial"/>
          <w:color w:val="1A1A1A"/>
          <w:sz w:val="22"/>
          <w:szCs w:val="22"/>
        </w:rPr>
        <w:t>Use the five-segment model to personalise marketing communications by segment — different messages, offers, and channels for each value profile.</w:t>
      </w:r>
    </w:p>
    <w:p w14:paraId="112CD77E" w14:textId="77777777" w:rsidR="007565E1" w:rsidRDefault="00000000">
      <w:pPr>
        <w:pStyle w:val="ListParagraph"/>
        <w:numPr>
          <w:ilvl w:val="0"/>
          <w:numId w:val="2"/>
        </w:numPr>
      </w:pPr>
      <w:r>
        <w:rPr>
          <w:rFonts w:ascii="Arial" w:eastAsia="Arial" w:hAnsi="Arial" w:cs="Arial"/>
          <w:color w:val="1A1A1A"/>
          <w:sz w:val="22"/>
          <w:szCs w:val="22"/>
        </w:rPr>
        <w:lastRenderedPageBreak/>
        <w:t>Track segment-level sentiment over time to identify whether improvements to shipping and product quality translate into measurable sentiment improvement.</w:t>
      </w:r>
    </w:p>
    <w:p w14:paraId="0053AF94" w14:textId="77777777" w:rsidR="007565E1" w:rsidRDefault="007565E1">
      <w:pPr>
        <w:spacing w:after="240"/>
      </w:pPr>
    </w:p>
    <w:p w14:paraId="25837A16" w14:textId="77777777" w:rsidR="007565E1" w:rsidRDefault="00000000">
      <w:pPr>
        <w:spacing w:before="360" w:after="120"/>
      </w:pPr>
      <w:r>
        <w:rPr>
          <w:rFonts w:ascii="Arial" w:eastAsia="Arial" w:hAnsi="Arial" w:cs="Arial"/>
          <w:b/>
          <w:bCs/>
          <w:color w:val="154360"/>
          <w:sz w:val="28"/>
          <w:szCs w:val="28"/>
        </w:rPr>
        <w:t>Limitations</w:t>
      </w:r>
    </w:p>
    <w:p w14:paraId="3FEF761C" w14:textId="77777777" w:rsidR="007565E1" w:rsidRDefault="007565E1">
      <w:pPr>
        <w:pBdr>
          <w:bottom w:val="single" w:sz="4" w:space="1" w:color="1F618D"/>
        </w:pBdr>
        <w:spacing w:after="40"/>
      </w:pPr>
    </w:p>
    <w:p w14:paraId="6092E969" w14:textId="77777777" w:rsidR="007565E1" w:rsidRDefault="007565E1">
      <w:pPr>
        <w:spacing w:after="8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360"/>
      </w:tblGrid>
      <w:tr w:rsidR="002149E8" w14:paraId="6948B510" w14:textId="77777777">
        <w:tc>
          <w:tcPr>
            <w:tcW w:w="2600" w:type="dxa"/>
            <w:shd w:val="clear" w:color="auto" w:fill="1F618D"/>
            <w:tcMar>
              <w:top w:w="100" w:type="dxa"/>
              <w:left w:w="140" w:type="dxa"/>
              <w:bottom w:w="100" w:type="dxa"/>
              <w:right w:w="140" w:type="dxa"/>
            </w:tcMar>
          </w:tcPr>
          <w:p w14:paraId="7F1147CB" w14:textId="77777777" w:rsidR="007565E1" w:rsidRDefault="00000000">
            <w:r>
              <w:rPr>
                <w:rFonts w:ascii="Arial" w:eastAsia="Arial" w:hAnsi="Arial" w:cs="Arial"/>
                <w:b/>
                <w:bCs/>
                <w:color w:val="FFFFFF"/>
              </w:rPr>
              <w:t>Limitation</w:t>
            </w:r>
          </w:p>
        </w:tc>
        <w:tc>
          <w:tcPr>
            <w:tcW w:w="3400" w:type="dxa"/>
            <w:shd w:val="clear" w:color="auto" w:fill="1F618D"/>
            <w:tcMar>
              <w:top w:w="100" w:type="dxa"/>
              <w:left w:w="140" w:type="dxa"/>
              <w:bottom w:w="100" w:type="dxa"/>
              <w:right w:w="140" w:type="dxa"/>
            </w:tcMar>
          </w:tcPr>
          <w:p w14:paraId="54FC311A" w14:textId="77777777" w:rsidR="007565E1" w:rsidRDefault="00000000">
            <w:r>
              <w:rPr>
                <w:rFonts w:ascii="Arial" w:eastAsia="Arial" w:hAnsi="Arial" w:cs="Arial"/>
                <w:b/>
                <w:bCs/>
                <w:color w:val="FFFFFF"/>
              </w:rPr>
              <w:t>Impact</w:t>
            </w:r>
          </w:p>
        </w:tc>
        <w:tc>
          <w:tcPr>
            <w:tcW w:w="3360" w:type="dxa"/>
            <w:shd w:val="clear" w:color="auto" w:fill="1F618D"/>
            <w:tcMar>
              <w:top w:w="100" w:type="dxa"/>
              <w:left w:w="140" w:type="dxa"/>
              <w:bottom w:w="100" w:type="dxa"/>
              <w:right w:w="140" w:type="dxa"/>
            </w:tcMar>
          </w:tcPr>
          <w:p w14:paraId="69F4A41C" w14:textId="77777777" w:rsidR="007565E1" w:rsidRDefault="00000000">
            <w:r>
              <w:rPr>
                <w:rFonts w:ascii="Arial" w:eastAsia="Arial" w:hAnsi="Arial" w:cs="Arial"/>
                <w:b/>
                <w:bCs/>
                <w:color w:val="FFFFFF"/>
              </w:rPr>
              <w:t>Mitigation Applied</w:t>
            </w:r>
          </w:p>
        </w:tc>
      </w:tr>
      <w:tr w:rsidR="002149E8" w14:paraId="5D6C8CD5" w14:textId="77777777">
        <w:tc>
          <w:tcPr>
            <w:tcW w:w="2600" w:type="dxa"/>
            <w:shd w:val="clear" w:color="auto" w:fill="FFFFFF"/>
            <w:tcMar>
              <w:top w:w="80" w:type="dxa"/>
              <w:left w:w="140" w:type="dxa"/>
              <w:bottom w:w="80" w:type="dxa"/>
              <w:right w:w="140" w:type="dxa"/>
            </w:tcMar>
          </w:tcPr>
          <w:p w14:paraId="2557206C" w14:textId="77777777" w:rsidR="007565E1" w:rsidRDefault="00000000">
            <w:r>
              <w:rPr>
                <w:rFonts w:ascii="Arial" w:eastAsia="Arial" w:hAnsi="Arial" w:cs="Arial"/>
                <w:b/>
                <w:bCs/>
                <w:color w:val="1A1A1A"/>
              </w:rPr>
              <w:t>Small dataset (782 unique customers)</w:t>
            </w:r>
          </w:p>
        </w:tc>
        <w:tc>
          <w:tcPr>
            <w:tcW w:w="3400" w:type="dxa"/>
            <w:shd w:val="clear" w:color="auto" w:fill="FFFFFF"/>
            <w:tcMar>
              <w:top w:w="80" w:type="dxa"/>
              <w:left w:w="140" w:type="dxa"/>
              <w:bottom w:w="80" w:type="dxa"/>
              <w:right w:w="140" w:type="dxa"/>
            </w:tcMar>
          </w:tcPr>
          <w:p w14:paraId="1A83A182" w14:textId="77777777" w:rsidR="007565E1" w:rsidRDefault="00000000">
            <w:r>
              <w:rPr>
                <w:rFonts w:ascii="Arial" w:eastAsia="Arial" w:hAnsi="Arial" w:cs="Arial"/>
                <w:color w:val="1A1A1A"/>
              </w:rPr>
              <w:t>Limits generalisability of findings to wider customer population</w:t>
            </w:r>
          </w:p>
        </w:tc>
        <w:tc>
          <w:tcPr>
            <w:tcW w:w="3360" w:type="dxa"/>
            <w:shd w:val="clear" w:color="auto" w:fill="FFFFFF"/>
            <w:tcMar>
              <w:top w:w="80" w:type="dxa"/>
              <w:left w:w="140" w:type="dxa"/>
              <w:bottom w:w="80" w:type="dxa"/>
              <w:right w:w="140" w:type="dxa"/>
            </w:tcMar>
          </w:tcPr>
          <w:p w14:paraId="46D7BCA3" w14:textId="77777777" w:rsidR="007565E1" w:rsidRDefault="00000000">
            <w:r>
              <w:rPr>
                <w:rFonts w:ascii="Arial" w:eastAsia="Arial" w:hAnsi="Arial" w:cs="Arial"/>
                <w:color w:val="1A1A1A"/>
              </w:rPr>
              <w:t>Findings treated as directional; further data collection recommended</w:t>
            </w:r>
          </w:p>
        </w:tc>
      </w:tr>
      <w:tr w:rsidR="002149E8" w14:paraId="27BD2B81" w14:textId="77777777">
        <w:tc>
          <w:tcPr>
            <w:tcW w:w="2600" w:type="dxa"/>
            <w:shd w:val="clear" w:color="auto" w:fill="EAF2F8"/>
            <w:tcMar>
              <w:top w:w="80" w:type="dxa"/>
              <w:left w:w="140" w:type="dxa"/>
              <w:bottom w:w="80" w:type="dxa"/>
              <w:right w:w="140" w:type="dxa"/>
            </w:tcMar>
          </w:tcPr>
          <w:p w14:paraId="2863BC7E" w14:textId="77777777" w:rsidR="007565E1" w:rsidRDefault="00000000">
            <w:r>
              <w:rPr>
                <w:rFonts w:ascii="Arial" w:eastAsia="Arial" w:hAnsi="Arial" w:cs="Arial"/>
                <w:b/>
                <w:bCs/>
                <w:color w:val="1A1A1A"/>
              </w:rPr>
              <w:t>Spending score definition unknown</w:t>
            </w:r>
          </w:p>
        </w:tc>
        <w:tc>
          <w:tcPr>
            <w:tcW w:w="3400" w:type="dxa"/>
            <w:shd w:val="clear" w:color="auto" w:fill="EAF2F8"/>
            <w:tcMar>
              <w:top w:w="80" w:type="dxa"/>
              <w:left w:w="140" w:type="dxa"/>
              <w:bottom w:w="80" w:type="dxa"/>
              <w:right w:w="140" w:type="dxa"/>
            </w:tcMar>
          </w:tcPr>
          <w:p w14:paraId="154303F2" w14:textId="77777777" w:rsidR="007565E1" w:rsidRDefault="00000000">
            <w:r>
              <w:rPr>
                <w:rFonts w:ascii="Arial" w:eastAsia="Arial" w:hAnsi="Arial" w:cs="Arial"/>
                <w:color w:val="1A1A1A"/>
              </w:rPr>
              <w:t>Cannot confirm what the score measures — limits interpretation of models using it as a predictor</w:t>
            </w:r>
          </w:p>
        </w:tc>
        <w:tc>
          <w:tcPr>
            <w:tcW w:w="3360" w:type="dxa"/>
            <w:shd w:val="clear" w:color="auto" w:fill="EAF2F8"/>
            <w:tcMar>
              <w:top w:w="80" w:type="dxa"/>
              <w:left w:w="140" w:type="dxa"/>
              <w:bottom w:w="80" w:type="dxa"/>
              <w:right w:w="140" w:type="dxa"/>
            </w:tcMar>
          </w:tcPr>
          <w:p w14:paraId="46FB0A0B" w14:textId="77777777" w:rsidR="007565E1" w:rsidRDefault="00000000">
            <w:r>
              <w:rPr>
                <w:rFonts w:ascii="Arial" w:eastAsia="Arial" w:hAnsi="Arial" w:cs="Arial"/>
                <w:color w:val="1A1A1A"/>
              </w:rPr>
              <w:t>Flagged throughout; spending score used as predictor while noting the definitional uncertainty</w:t>
            </w:r>
          </w:p>
        </w:tc>
      </w:tr>
      <w:tr w:rsidR="002149E8" w14:paraId="37268F03" w14:textId="77777777">
        <w:tc>
          <w:tcPr>
            <w:tcW w:w="2600" w:type="dxa"/>
            <w:shd w:val="clear" w:color="auto" w:fill="FFFFFF"/>
            <w:tcMar>
              <w:top w:w="80" w:type="dxa"/>
              <w:left w:w="140" w:type="dxa"/>
              <w:bottom w:w="80" w:type="dxa"/>
              <w:right w:w="140" w:type="dxa"/>
            </w:tcMar>
          </w:tcPr>
          <w:p w14:paraId="1F3AAFBC" w14:textId="77777777" w:rsidR="007565E1" w:rsidRDefault="00000000">
            <w:r>
              <w:rPr>
                <w:rFonts w:ascii="Arial" w:eastAsia="Arial" w:hAnsi="Arial" w:cs="Arial"/>
                <w:b/>
                <w:bCs/>
                <w:color w:val="1A1A1A"/>
              </w:rPr>
              <w:t>Loyalty points accrual method unknown</w:t>
            </w:r>
          </w:p>
        </w:tc>
        <w:tc>
          <w:tcPr>
            <w:tcW w:w="3400" w:type="dxa"/>
            <w:shd w:val="clear" w:color="auto" w:fill="FFFFFF"/>
            <w:tcMar>
              <w:top w:w="80" w:type="dxa"/>
              <w:left w:w="140" w:type="dxa"/>
              <w:bottom w:w="80" w:type="dxa"/>
              <w:right w:w="140" w:type="dxa"/>
            </w:tcMar>
          </w:tcPr>
          <w:p w14:paraId="297477CB" w14:textId="77777777" w:rsidR="007565E1" w:rsidRDefault="00000000">
            <w:r>
              <w:rPr>
                <w:rFonts w:ascii="Arial" w:eastAsia="Arial" w:hAnsi="Arial" w:cs="Arial"/>
                <w:color w:val="1A1A1A"/>
              </w:rPr>
              <w:t>Limits understanding of what drives points accumulation at the transactional level</w:t>
            </w:r>
          </w:p>
        </w:tc>
        <w:tc>
          <w:tcPr>
            <w:tcW w:w="3360" w:type="dxa"/>
            <w:shd w:val="clear" w:color="auto" w:fill="FFFFFF"/>
            <w:tcMar>
              <w:top w:w="80" w:type="dxa"/>
              <w:left w:w="140" w:type="dxa"/>
              <w:bottom w:w="80" w:type="dxa"/>
              <w:right w:w="140" w:type="dxa"/>
            </w:tcMar>
          </w:tcPr>
          <w:p w14:paraId="74247EEF" w14:textId="77777777" w:rsidR="007565E1" w:rsidRDefault="00000000">
            <w:r>
              <w:rPr>
                <w:rFonts w:ascii="Arial" w:eastAsia="Arial" w:hAnsi="Arial" w:cs="Arial"/>
                <w:color w:val="1A1A1A"/>
              </w:rPr>
              <w:t>Analysis focused on patterns rather than mechanisms</w:t>
            </w:r>
          </w:p>
        </w:tc>
      </w:tr>
      <w:tr w:rsidR="002149E8" w14:paraId="74BF67ED" w14:textId="77777777">
        <w:tc>
          <w:tcPr>
            <w:tcW w:w="2600" w:type="dxa"/>
            <w:shd w:val="clear" w:color="auto" w:fill="EAF2F8"/>
            <w:tcMar>
              <w:top w:w="80" w:type="dxa"/>
              <w:left w:w="140" w:type="dxa"/>
              <w:bottom w:w="80" w:type="dxa"/>
              <w:right w:w="140" w:type="dxa"/>
            </w:tcMar>
          </w:tcPr>
          <w:p w14:paraId="5D49270D" w14:textId="77777777" w:rsidR="007565E1" w:rsidRDefault="00000000">
            <w:r>
              <w:rPr>
                <w:rFonts w:ascii="Arial" w:eastAsia="Arial" w:hAnsi="Arial" w:cs="Arial"/>
                <w:b/>
                <w:bCs/>
                <w:color w:val="1A1A1A"/>
              </w:rPr>
              <w:t>Behavioural variables absent</w:t>
            </w:r>
          </w:p>
        </w:tc>
        <w:tc>
          <w:tcPr>
            <w:tcW w:w="3400" w:type="dxa"/>
            <w:shd w:val="clear" w:color="auto" w:fill="EAF2F8"/>
            <w:tcMar>
              <w:top w:w="80" w:type="dxa"/>
              <w:left w:w="140" w:type="dxa"/>
              <w:bottom w:w="80" w:type="dxa"/>
              <w:right w:w="140" w:type="dxa"/>
            </w:tcMar>
          </w:tcPr>
          <w:p w14:paraId="5A6C0A11" w14:textId="77777777" w:rsidR="007565E1" w:rsidRDefault="00000000">
            <w:r>
              <w:rPr>
                <w:rFonts w:ascii="Arial" w:eastAsia="Arial" w:hAnsi="Arial" w:cs="Arial"/>
                <w:color w:val="1A1A1A"/>
              </w:rPr>
              <w:t>Tenure, promotional exposure, seasonality, purchase frequency not available — likely material predictors</w:t>
            </w:r>
          </w:p>
        </w:tc>
        <w:tc>
          <w:tcPr>
            <w:tcW w:w="3360" w:type="dxa"/>
            <w:shd w:val="clear" w:color="auto" w:fill="EAF2F8"/>
            <w:tcMar>
              <w:top w:w="80" w:type="dxa"/>
              <w:left w:w="140" w:type="dxa"/>
              <w:bottom w:w="80" w:type="dxa"/>
              <w:right w:w="140" w:type="dxa"/>
            </w:tcMar>
          </w:tcPr>
          <w:p w14:paraId="7DCB210A" w14:textId="77777777" w:rsidR="007565E1" w:rsidRDefault="00000000">
            <w:r>
              <w:rPr>
                <w:rFonts w:ascii="Arial" w:eastAsia="Arial" w:hAnsi="Arial" w:cs="Arial"/>
                <w:color w:val="1A1A1A"/>
              </w:rPr>
              <w:t>Highlighted as a key gap for future data collection</w:t>
            </w:r>
          </w:p>
        </w:tc>
      </w:tr>
      <w:tr w:rsidR="002149E8" w14:paraId="46A1E539" w14:textId="77777777">
        <w:tc>
          <w:tcPr>
            <w:tcW w:w="2600" w:type="dxa"/>
            <w:shd w:val="clear" w:color="auto" w:fill="FFFFFF"/>
            <w:tcMar>
              <w:top w:w="80" w:type="dxa"/>
              <w:left w:w="140" w:type="dxa"/>
              <w:bottom w:w="80" w:type="dxa"/>
              <w:right w:w="140" w:type="dxa"/>
            </w:tcMar>
          </w:tcPr>
          <w:p w14:paraId="6E02F37E" w14:textId="77777777" w:rsidR="007565E1" w:rsidRDefault="00000000">
            <w:r>
              <w:rPr>
                <w:rFonts w:ascii="Arial" w:eastAsia="Arial" w:hAnsi="Arial" w:cs="Arial"/>
                <w:b/>
                <w:bCs/>
                <w:color w:val="1A1A1A"/>
              </w:rPr>
              <w:t>Product-level data limited</w:t>
            </w:r>
          </w:p>
        </w:tc>
        <w:tc>
          <w:tcPr>
            <w:tcW w:w="3400" w:type="dxa"/>
            <w:shd w:val="clear" w:color="auto" w:fill="FFFFFF"/>
            <w:tcMar>
              <w:top w:w="80" w:type="dxa"/>
              <w:left w:w="140" w:type="dxa"/>
              <w:bottom w:w="80" w:type="dxa"/>
              <w:right w:w="140" w:type="dxa"/>
            </w:tcMar>
          </w:tcPr>
          <w:p w14:paraId="0244277B" w14:textId="77777777" w:rsidR="007565E1" w:rsidRDefault="00000000">
            <w:r>
              <w:rPr>
                <w:rFonts w:ascii="Arial" w:eastAsia="Arial" w:hAnsi="Arial" w:cs="Arial"/>
                <w:color w:val="1A1A1A"/>
              </w:rPr>
              <w:t>Product numbers in data cannot be decoded to categories — limits product-level analysis</w:t>
            </w:r>
          </w:p>
        </w:tc>
        <w:tc>
          <w:tcPr>
            <w:tcW w:w="3360" w:type="dxa"/>
            <w:shd w:val="clear" w:color="auto" w:fill="FFFFFF"/>
            <w:tcMar>
              <w:top w:w="80" w:type="dxa"/>
              <w:left w:w="140" w:type="dxa"/>
              <w:bottom w:w="80" w:type="dxa"/>
              <w:right w:w="140" w:type="dxa"/>
            </w:tcMar>
          </w:tcPr>
          <w:p w14:paraId="0BAB5328" w14:textId="77777777" w:rsidR="007565E1" w:rsidRDefault="00000000">
            <w:r>
              <w:rPr>
                <w:rFonts w:ascii="Arial" w:eastAsia="Arial" w:hAnsi="Arial" w:cs="Arial"/>
                <w:color w:val="1A1A1A"/>
              </w:rPr>
              <w:t>Recommended for future data enrichment</w:t>
            </w:r>
          </w:p>
        </w:tc>
      </w:tr>
      <w:tr w:rsidR="002149E8" w14:paraId="6D2FA524" w14:textId="77777777">
        <w:tc>
          <w:tcPr>
            <w:tcW w:w="2600" w:type="dxa"/>
            <w:shd w:val="clear" w:color="auto" w:fill="EAF2F8"/>
            <w:tcMar>
              <w:top w:w="80" w:type="dxa"/>
              <w:left w:w="140" w:type="dxa"/>
              <w:bottom w:w="80" w:type="dxa"/>
              <w:right w:w="140" w:type="dxa"/>
            </w:tcMar>
          </w:tcPr>
          <w:p w14:paraId="4BE39550" w14:textId="77777777" w:rsidR="007565E1" w:rsidRDefault="00000000">
            <w:r>
              <w:rPr>
                <w:rFonts w:ascii="Arial" w:eastAsia="Arial" w:hAnsi="Arial" w:cs="Arial"/>
                <w:b/>
                <w:bCs/>
                <w:color w:val="1A1A1A"/>
              </w:rPr>
              <w:t>Cross-sectional data only</w:t>
            </w:r>
          </w:p>
        </w:tc>
        <w:tc>
          <w:tcPr>
            <w:tcW w:w="3400" w:type="dxa"/>
            <w:shd w:val="clear" w:color="auto" w:fill="EAF2F8"/>
            <w:tcMar>
              <w:top w:w="80" w:type="dxa"/>
              <w:left w:w="140" w:type="dxa"/>
              <w:bottom w:w="80" w:type="dxa"/>
              <w:right w:w="140" w:type="dxa"/>
            </w:tcMar>
          </w:tcPr>
          <w:p w14:paraId="74E3F1E8" w14:textId="77777777" w:rsidR="007565E1" w:rsidRDefault="00000000">
            <w:r>
              <w:rPr>
                <w:rFonts w:ascii="Arial" w:eastAsia="Arial" w:hAnsi="Arial" w:cs="Arial"/>
                <w:color w:val="1A1A1A"/>
              </w:rPr>
              <w:t>No time dimension — trends, seasonality, and cohort behaviour cannot be assessed</w:t>
            </w:r>
          </w:p>
        </w:tc>
        <w:tc>
          <w:tcPr>
            <w:tcW w:w="3360" w:type="dxa"/>
            <w:shd w:val="clear" w:color="auto" w:fill="EAF2F8"/>
            <w:tcMar>
              <w:top w:w="80" w:type="dxa"/>
              <w:left w:w="140" w:type="dxa"/>
              <w:bottom w:w="80" w:type="dxa"/>
              <w:right w:w="140" w:type="dxa"/>
            </w:tcMar>
          </w:tcPr>
          <w:p w14:paraId="67C434EF" w14:textId="77777777" w:rsidR="007565E1" w:rsidRDefault="00000000">
            <w:r>
              <w:rPr>
                <w:rFonts w:ascii="Arial" w:eastAsia="Arial" w:hAnsi="Arial" w:cs="Arial"/>
                <w:color w:val="1A1A1A"/>
              </w:rPr>
              <w:t>Analysis scoped to pattern identification at a point in time</w:t>
            </w:r>
          </w:p>
        </w:tc>
      </w:tr>
    </w:tbl>
    <w:p w14:paraId="57DF3AA1" w14:textId="77777777" w:rsidR="007565E1" w:rsidRDefault="007565E1">
      <w:pPr>
        <w:spacing w:after="240"/>
      </w:pPr>
    </w:p>
    <w:p w14:paraId="29D929B3" w14:textId="77777777" w:rsidR="007565E1" w:rsidRDefault="00000000">
      <w:pPr>
        <w:spacing w:before="360" w:after="120"/>
      </w:pPr>
      <w:r>
        <w:rPr>
          <w:rFonts w:ascii="Arial" w:eastAsia="Arial" w:hAnsi="Arial" w:cs="Arial"/>
          <w:b/>
          <w:bCs/>
          <w:color w:val="154360"/>
          <w:sz w:val="28"/>
          <w:szCs w:val="28"/>
        </w:rPr>
        <w:t>Further Analysis</w:t>
      </w:r>
    </w:p>
    <w:p w14:paraId="0B21917F" w14:textId="77777777" w:rsidR="007565E1" w:rsidRDefault="007565E1">
      <w:pPr>
        <w:pBdr>
          <w:bottom w:val="single" w:sz="4" w:space="1" w:color="1F618D"/>
        </w:pBdr>
        <w:spacing w:after="40"/>
      </w:pPr>
    </w:p>
    <w:p w14:paraId="21D763F8" w14:textId="77777777" w:rsidR="007565E1" w:rsidRDefault="007565E1">
      <w:pPr>
        <w:spacing w:after="80"/>
      </w:pPr>
    </w:p>
    <w:p w14:paraId="5F22E8B9" w14:textId="77777777" w:rsidR="007565E1" w:rsidRDefault="00000000">
      <w:pPr>
        <w:spacing w:before="60" w:after="100"/>
      </w:pPr>
      <w:r>
        <w:rPr>
          <w:rFonts w:ascii="Arial" w:eastAsia="Arial" w:hAnsi="Arial" w:cs="Arial"/>
          <w:color w:val="1A1A1A"/>
          <w:sz w:val="22"/>
          <w:szCs w:val="22"/>
        </w:rPr>
        <w:t>The following extensions would materially improve the analytical value of this work:</w:t>
      </w:r>
    </w:p>
    <w:p w14:paraId="5946F3EC" w14:textId="77777777" w:rsidR="007565E1" w:rsidRDefault="007565E1">
      <w:pPr>
        <w:spacing w:after="80"/>
      </w:pPr>
    </w:p>
    <w:p w14:paraId="12088219" w14:textId="77777777" w:rsidR="007565E1" w:rsidRDefault="00000000">
      <w:pPr>
        <w:pStyle w:val="ListParagraph"/>
        <w:numPr>
          <w:ilvl w:val="0"/>
          <w:numId w:val="2"/>
        </w:numPr>
      </w:pPr>
      <w:r>
        <w:rPr>
          <w:rFonts w:ascii="Arial" w:eastAsia="Arial" w:hAnsi="Arial" w:cs="Arial"/>
          <w:color w:val="1A1A1A"/>
          <w:sz w:val="22"/>
          <w:szCs w:val="22"/>
        </w:rPr>
        <w:t>Longitudinal analysis — adding a time dimension to track how loyalty points, spending, and sentiment evolve; assess seasonality and cohort behaviour.</w:t>
      </w:r>
    </w:p>
    <w:p w14:paraId="6B73B8FE" w14:textId="77777777" w:rsidR="007565E1" w:rsidRDefault="00000000">
      <w:pPr>
        <w:pStyle w:val="ListParagraph"/>
        <w:numPr>
          <w:ilvl w:val="0"/>
          <w:numId w:val="2"/>
        </w:numPr>
      </w:pPr>
      <w:r>
        <w:rPr>
          <w:rFonts w:ascii="Arial" w:eastAsia="Arial" w:hAnsi="Arial" w:cs="Arial"/>
          <w:color w:val="1A1A1A"/>
          <w:sz w:val="22"/>
          <w:szCs w:val="22"/>
        </w:rPr>
        <w:t>Product-level sentiment analysis — decoding product numbers to categories to understand which product types generate positive and negative sentiment, and whether loyalty patterns vary by product category.</w:t>
      </w:r>
    </w:p>
    <w:p w14:paraId="518CE627" w14:textId="77777777" w:rsidR="007565E1" w:rsidRDefault="00000000">
      <w:pPr>
        <w:pStyle w:val="ListParagraph"/>
        <w:numPr>
          <w:ilvl w:val="0"/>
          <w:numId w:val="2"/>
        </w:numPr>
      </w:pPr>
      <w:r>
        <w:rPr>
          <w:rFonts w:ascii="Arial" w:eastAsia="Arial" w:hAnsi="Arial" w:cs="Arial"/>
          <w:color w:val="1A1A1A"/>
          <w:sz w:val="22"/>
          <w:szCs w:val="22"/>
        </w:rPr>
        <w:t>Behavioural enrichment — incorporating purchase frequency, tenure, promotional exposure, and channel data to build a more complete picture of what drives loyalty.</w:t>
      </w:r>
    </w:p>
    <w:p w14:paraId="25664601" w14:textId="77777777" w:rsidR="007565E1" w:rsidRDefault="00000000">
      <w:pPr>
        <w:pStyle w:val="ListParagraph"/>
        <w:numPr>
          <w:ilvl w:val="0"/>
          <w:numId w:val="2"/>
        </w:numPr>
      </w:pPr>
      <w:r>
        <w:rPr>
          <w:rFonts w:ascii="Arial" w:eastAsia="Arial" w:hAnsi="Arial" w:cs="Arial"/>
          <w:color w:val="1A1A1A"/>
          <w:sz w:val="22"/>
          <w:szCs w:val="22"/>
        </w:rPr>
        <w:t>Churn prediction modelling — using the segmentation framework as a basis for identifying customers at risk of disengaging, enabling proactive retention intervention.</w:t>
      </w:r>
    </w:p>
    <w:p w14:paraId="5F98540D" w14:textId="77777777" w:rsidR="007565E1" w:rsidRDefault="00000000">
      <w:pPr>
        <w:pStyle w:val="ListParagraph"/>
        <w:numPr>
          <w:ilvl w:val="0"/>
          <w:numId w:val="2"/>
        </w:numPr>
      </w:pPr>
      <w:r>
        <w:rPr>
          <w:rFonts w:ascii="Arial" w:eastAsia="Arial" w:hAnsi="Arial" w:cs="Arial"/>
          <w:color w:val="1A1A1A"/>
          <w:sz w:val="22"/>
          <w:szCs w:val="22"/>
        </w:rPr>
        <w:t>A/B testing framework — testing the impact of targeted campaigns (VIP track, activation campaigns) against control groups to establish causal effectiveness rather than correlational association.</w:t>
      </w:r>
    </w:p>
    <w:p w14:paraId="71DD5FB2" w14:textId="77777777" w:rsidR="007565E1" w:rsidRDefault="00000000">
      <w:pPr>
        <w:pStyle w:val="ListParagraph"/>
        <w:numPr>
          <w:ilvl w:val="0"/>
          <w:numId w:val="2"/>
        </w:numPr>
      </w:pPr>
      <w:r>
        <w:rPr>
          <w:rFonts w:ascii="Arial" w:eastAsia="Arial" w:hAnsi="Arial" w:cs="Arial"/>
          <w:color w:val="1A1A1A"/>
          <w:sz w:val="22"/>
          <w:szCs w:val="22"/>
        </w:rPr>
        <w:lastRenderedPageBreak/>
        <w:t>Spending score definition — clarifying how the spending score is calculated would materially improve the interpretability of all models that use it as a predictor.</w:t>
      </w:r>
    </w:p>
    <w:p w14:paraId="54AD1BDC" w14:textId="77777777" w:rsidR="007565E1" w:rsidRDefault="007565E1">
      <w:pPr>
        <w:spacing w:after="240"/>
      </w:pPr>
    </w:p>
    <w:p w14:paraId="1012ABDB" w14:textId="77777777" w:rsidR="007565E1" w:rsidRDefault="00000000">
      <w:pPr>
        <w:spacing w:before="360" w:after="120"/>
      </w:pPr>
      <w:r>
        <w:rPr>
          <w:rFonts w:ascii="Arial" w:eastAsia="Arial" w:hAnsi="Arial" w:cs="Arial"/>
          <w:b/>
          <w:bCs/>
          <w:color w:val="154360"/>
          <w:sz w:val="28"/>
          <w:szCs w:val="28"/>
        </w:rPr>
        <w:t>Repository Structure</w:t>
      </w:r>
    </w:p>
    <w:p w14:paraId="3757975F" w14:textId="77777777" w:rsidR="007565E1" w:rsidRDefault="007565E1">
      <w:pPr>
        <w:pBdr>
          <w:bottom w:val="single" w:sz="4" w:space="1" w:color="1F618D"/>
        </w:pBdr>
        <w:spacing w:after="40"/>
      </w:pPr>
    </w:p>
    <w:p w14:paraId="3656F4CC" w14:textId="77777777" w:rsidR="007565E1" w:rsidRDefault="007565E1">
      <w:pPr>
        <w:spacing w:after="80"/>
      </w:pPr>
    </w:p>
    <w:p w14:paraId="40FA156B" w14:textId="77777777" w:rsidR="007565E1" w:rsidRDefault="00000000">
      <w:pPr>
        <w:spacing w:before="60" w:after="100"/>
      </w:pPr>
      <w:r>
        <w:rPr>
          <w:rFonts w:ascii="Arial" w:eastAsia="Arial" w:hAnsi="Arial" w:cs="Arial"/>
          <w:color w:val="1A1A1A"/>
          <w:sz w:val="22"/>
          <w:szCs w:val="22"/>
        </w:rPr>
        <w:t>Project files are available at: github.com/</w:t>
      </w:r>
      <w:proofErr w:type="spellStart"/>
      <w:r>
        <w:rPr>
          <w:rFonts w:ascii="Arial" w:eastAsia="Arial" w:hAnsi="Arial" w:cs="Arial"/>
          <w:color w:val="1A1A1A"/>
          <w:sz w:val="22"/>
          <w:szCs w:val="22"/>
        </w:rPr>
        <w:t>AndrewWillacy</w:t>
      </w:r>
      <w:proofErr w:type="spellEnd"/>
      <w:r>
        <w:rPr>
          <w:rFonts w:ascii="Arial" w:eastAsia="Arial" w:hAnsi="Arial" w:cs="Arial"/>
          <w:color w:val="1A1A1A"/>
          <w:sz w:val="22"/>
          <w:szCs w:val="22"/>
        </w:rPr>
        <w:t>/Turtle-Games</w:t>
      </w:r>
    </w:p>
    <w:p w14:paraId="55148582" w14:textId="77777777" w:rsidR="007565E1" w:rsidRDefault="007565E1">
      <w:pPr>
        <w:spacing w:after="8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2149E8" w14:paraId="6CA38305" w14:textId="77777777">
        <w:tc>
          <w:tcPr>
            <w:tcW w:w="3600" w:type="dxa"/>
            <w:shd w:val="clear" w:color="auto" w:fill="1F618D"/>
            <w:tcMar>
              <w:top w:w="100" w:type="dxa"/>
              <w:left w:w="140" w:type="dxa"/>
              <w:bottom w:w="100" w:type="dxa"/>
              <w:right w:w="140" w:type="dxa"/>
            </w:tcMar>
          </w:tcPr>
          <w:p w14:paraId="0F52ABB0" w14:textId="77777777" w:rsidR="007565E1" w:rsidRDefault="00000000">
            <w:r>
              <w:rPr>
                <w:rFonts w:ascii="Arial" w:eastAsia="Arial" w:hAnsi="Arial" w:cs="Arial"/>
                <w:b/>
                <w:bCs/>
                <w:color w:val="FFFFFF"/>
              </w:rPr>
              <w:t>File / Folder</w:t>
            </w:r>
          </w:p>
        </w:tc>
        <w:tc>
          <w:tcPr>
            <w:tcW w:w="5760" w:type="dxa"/>
            <w:shd w:val="clear" w:color="auto" w:fill="1F618D"/>
            <w:tcMar>
              <w:top w:w="100" w:type="dxa"/>
              <w:left w:w="140" w:type="dxa"/>
              <w:bottom w:w="100" w:type="dxa"/>
              <w:right w:w="140" w:type="dxa"/>
            </w:tcMar>
          </w:tcPr>
          <w:p w14:paraId="71914225" w14:textId="77777777" w:rsidR="007565E1" w:rsidRDefault="00000000">
            <w:r>
              <w:rPr>
                <w:rFonts w:ascii="Arial" w:eastAsia="Arial" w:hAnsi="Arial" w:cs="Arial"/>
                <w:b/>
                <w:bCs/>
                <w:color w:val="FFFFFF"/>
              </w:rPr>
              <w:t>Contents</w:t>
            </w:r>
          </w:p>
        </w:tc>
      </w:tr>
      <w:tr w:rsidR="002149E8" w14:paraId="255AA899" w14:textId="77777777">
        <w:tc>
          <w:tcPr>
            <w:tcW w:w="3600" w:type="dxa"/>
            <w:shd w:val="clear" w:color="auto" w:fill="FFFFFF"/>
            <w:tcMar>
              <w:top w:w="80" w:type="dxa"/>
              <w:left w:w="140" w:type="dxa"/>
              <w:bottom w:w="80" w:type="dxa"/>
              <w:right w:w="140" w:type="dxa"/>
            </w:tcMar>
          </w:tcPr>
          <w:p w14:paraId="57E64123" w14:textId="77777777" w:rsidR="007565E1" w:rsidRDefault="00000000">
            <w:r>
              <w:rPr>
                <w:rFonts w:ascii="Arial" w:eastAsia="Arial" w:hAnsi="Arial" w:cs="Arial"/>
                <w:b/>
                <w:bCs/>
                <w:color w:val="1A1A1A"/>
              </w:rPr>
              <w:t>turtle_reviews_clean.csv</w:t>
            </w:r>
          </w:p>
        </w:tc>
        <w:tc>
          <w:tcPr>
            <w:tcW w:w="5760" w:type="dxa"/>
            <w:shd w:val="clear" w:color="auto" w:fill="FFFFFF"/>
            <w:tcMar>
              <w:top w:w="80" w:type="dxa"/>
              <w:left w:w="140" w:type="dxa"/>
              <w:bottom w:w="80" w:type="dxa"/>
              <w:right w:w="140" w:type="dxa"/>
            </w:tcMar>
          </w:tcPr>
          <w:p w14:paraId="375DD254" w14:textId="77777777" w:rsidR="007565E1" w:rsidRDefault="00000000">
            <w:r>
              <w:rPr>
                <w:rFonts w:ascii="Arial" w:eastAsia="Arial" w:hAnsi="Arial" w:cs="Arial"/>
                <w:color w:val="1A1A1A"/>
              </w:rPr>
              <w:t xml:space="preserve">Cleaned customer dataset (null values removed, columns renamed, </w:t>
            </w:r>
            <w:proofErr w:type="spellStart"/>
            <w:r>
              <w:rPr>
                <w:rFonts w:ascii="Arial" w:eastAsia="Arial" w:hAnsi="Arial" w:cs="Arial"/>
                <w:color w:val="1A1A1A"/>
              </w:rPr>
              <w:t>customer_id</w:t>
            </w:r>
            <w:proofErr w:type="spellEnd"/>
            <w:r>
              <w:rPr>
                <w:rFonts w:ascii="Arial" w:eastAsia="Arial" w:hAnsi="Arial" w:cs="Arial"/>
                <w:color w:val="1A1A1A"/>
              </w:rPr>
              <w:t xml:space="preserve"> added)</w:t>
            </w:r>
          </w:p>
        </w:tc>
      </w:tr>
      <w:tr w:rsidR="002149E8" w14:paraId="41E4B752" w14:textId="77777777">
        <w:tc>
          <w:tcPr>
            <w:tcW w:w="3600" w:type="dxa"/>
            <w:shd w:val="clear" w:color="auto" w:fill="EAF2F8"/>
            <w:tcMar>
              <w:top w:w="80" w:type="dxa"/>
              <w:left w:w="140" w:type="dxa"/>
              <w:bottom w:w="80" w:type="dxa"/>
              <w:right w:w="140" w:type="dxa"/>
            </w:tcMar>
          </w:tcPr>
          <w:p w14:paraId="2202C562" w14:textId="77777777" w:rsidR="007565E1" w:rsidRDefault="00000000">
            <w:proofErr w:type="spellStart"/>
            <w:r>
              <w:rPr>
                <w:rFonts w:ascii="Arial" w:eastAsia="Arial" w:hAnsi="Arial" w:cs="Arial"/>
                <w:b/>
                <w:bCs/>
                <w:color w:val="1A1A1A"/>
              </w:rPr>
              <w:t>Turtle_Games_Python.ipynb</w:t>
            </w:r>
            <w:proofErr w:type="spellEnd"/>
          </w:p>
        </w:tc>
        <w:tc>
          <w:tcPr>
            <w:tcW w:w="5760" w:type="dxa"/>
            <w:shd w:val="clear" w:color="auto" w:fill="FFFFFF"/>
            <w:tcMar>
              <w:top w:w="80" w:type="dxa"/>
              <w:left w:w="140" w:type="dxa"/>
              <w:bottom w:w="80" w:type="dxa"/>
              <w:right w:w="140" w:type="dxa"/>
            </w:tcMar>
          </w:tcPr>
          <w:p w14:paraId="5F5B053C" w14:textId="77777777" w:rsidR="007565E1" w:rsidRDefault="00000000">
            <w:r>
              <w:rPr>
                <w:rFonts w:ascii="Arial" w:eastAsia="Arial" w:hAnsi="Arial" w:cs="Arial"/>
                <w:color w:val="1A1A1A"/>
              </w:rPr>
              <w:t>Python analysis notebook: EDA, regression, decision trees, Random Forest, K-Means, NLP sentiment</w:t>
            </w:r>
          </w:p>
        </w:tc>
      </w:tr>
      <w:tr w:rsidR="002149E8" w14:paraId="6C2A4699" w14:textId="77777777">
        <w:tc>
          <w:tcPr>
            <w:tcW w:w="3600" w:type="dxa"/>
            <w:shd w:val="clear" w:color="auto" w:fill="FFFFFF"/>
            <w:tcMar>
              <w:top w:w="80" w:type="dxa"/>
              <w:left w:w="140" w:type="dxa"/>
              <w:bottom w:w="80" w:type="dxa"/>
              <w:right w:w="140" w:type="dxa"/>
            </w:tcMar>
          </w:tcPr>
          <w:p w14:paraId="7E59AD89" w14:textId="77777777" w:rsidR="007565E1" w:rsidRDefault="00000000">
            <w:proofErr w:type="spellStart"/>
            <w:r>
              <w:rPr>
                <w:rFonts w:ascii="Arial" w:eastAsia="Arial" w:hAnsi="Arial" w:cs="Arial"/>
                <w:b/>
                <w:bCs/>
                <w:color w:val="1A1A1A"/>
              </w:rPr>
              <w:t>Turtle_Games_</w:t>
            </w:r>
            <w:proofErr w:type="gramStart"/>
            <w:r>
              <w:rPr>
                <w:rFonts w:ascii="Arial" w:eastAsia="Arial" w:hAnsi="Arial" w:cs="Arial"/>
                <w:b/>
                <w:bCs/>
                <w:color w:val="1A1A1A"/>
              </w:rPr>
              <w:t>R.R</w:t>
            </w:r>
            <w:proofErr w:type="spellEnd"/>
            <w:proofErr w:type="gramEnd"/>
          </w:p>
        </w:tc>
        <w:tc>
          <w:tcPr>
            <w:tcW w:w="5760" w:type="dxa"/>
            <w:shd w:val="clear" w:color="auto" w:fill="FFFFFF"/>
            <w:tcMar>
              <w:top w:w="80" w:type="dxa"/>
              <w:left w:w="140" w:type="dxa"/>
              <w:bottom w:w="80" w:type="dxa"/>
              <w:right w:w="140" w:type="dxa"/>
            </w:tcMar>
          </w:tcPr>
          <w:p w14:paraId="51635E6C" w14:textId="77777777" w:rsidR="007565E1" w:rsidRDefault="00000000">
            <w:r>
              <w:rPr>
                <w:rFonts w:ascii="Arial" w:eastAsia="Arial" w:hAnsi="Arial" w:cs="Arial"/>
                <w:color w:val="1A1A1A"/>
              </w:rPr>
              <w:t>R analysis: EDA, multiple linear regression with full diagnostic testing, train/test evaluation</w:t>
            </w:r>
          </w:p>
        </w:tc>
      </w:tr>
      <w:tr w:rsidR="002149E8" w14:paraId="240A5EA4" w14:textId="77777777">
        <w:tc>
          <w:tcPr>
            <w:tcW w:w="3600" w:type="dxa"/>
            <w:shd w:val="clear" w:color="auto" w:fill="EAF2F8"/>
            <w:tcMar>
              <w:top w:w="80" w:type="dxa"/>
              <w:left w:w="140" w:type="dxa"/>
              <w:bottom w:w="80" w:type="dxa"/>
              <w:right w:w="140" w:type="dxa"/>
            </w:tcMar>
          </w:tcPr>
          <w:p w14:paraId="2CE354F8" w14:textId="77777777" w:rsidR="007565E1" w:rsidRDefault="00000000">
            <w:r>
              <w:rPr>
                <w:rFonts w:ascii="Arial" w:eastAsia="Arial" w:hAnsi="Arial" w:cs="Arial"/>
                <w:b/>
                <w:bCs/>
                <w:color w:val="1A1A1A"/>
              </w:rPr>
              <w:t>Technical_Report.pdf</w:t>
            </w:r>
          </w:p>
        </w:tc>
        <w:tc>
          <w:tcPr>
            <w:tcW w:w="5760" w:type="dxa"/>
            <w:shd w:val="clear" w:color="auto" w:fill="FFFFFF"/>
            <w:tcMar>
              <w:top w:w="80" w:type="dxa"/>
              <w:left w:w="140" w:type="dxa"/>
              <w:bottom w:w="80" w:type="dxa"/>
              <w:right w:w="140" w:type="dxa"/>
            </w:tcMar>
          </w:tcPr>
          <w:p w14:paraId="283F6B76" w14:textId="77777777" w:rsidR="007565E1" w:rsidRDefault="00000000">
            <w:r>
              <w:rPr>
                <w:rFonts w:ascii="Arial" w:eastAsia="Arial" w:hAnsi="Arial" w:cs="Arial"/>
                <w:color w:val="1A1A1A"/>
              </w:rPr>
              <w:t>This document</w:t>
            </w:r>
          </w:p>
        </w:tc>
      </w:tr>
      <w:tr w:rsidR="002149E8" w14:paraId="1283C19B" w14:textId="77777777">
        <w:tc>
          <w:tcPr>
            <w:tcW w:w="3600" w:type="dxa"/>
            <w:shd w:val="clear" w:color="auto" w:fill="FFFFFF"/>
            <w:tcMar>
              <w:top w:w="80" w:type="dxa"/>
              <w:left w:w="140" w:type="dxa"/>
              <w:bottom w:w="80" w:type="dxa"/>
              <w:right w:w="140" w:type="dxa"/>
            </w:tcMar>
          </w:tcPr>
          <w:p w14:paraId="3CDD8C13" w14:textId="77777777" w:rsidR="007565E1" w:rsidRDefault="00000000">
            <w:r>
              <w:rPr>
                <w:rFonts w:ascii="Arial" w:eastAsia="Arial" w:hAnsi="Arial" w:cs="Arial"/>
                <w:b/>
                <w:bCs/>
                <w:color w:val="1A1A1A"/>
              </w:rPr>
              <w:t>metadata.txt</w:t>
            </w:r>
          </w:p>
        </w:tc>
        <w:tc>
          <w:tcPr>
            <w:tcW w:w="5760" w:type="dxa"/>
            <w:shd w:val="clear" w:color="auto" w:fill="FFFFFF"/>
            <w:tcMar>
              <w:top w:w="80" w:type="dxa"/>
              <w:left w:w="140" w:type="dxa"/>
              <w:bottom w:w="80" w:type="dxa"/>
              <w:right w:w="140" w:type="dxa"/>
            </w:tcMar>
          </w:tcPr>
          <w:p w14:paraId="1A538E38" w14:textId="77777777" w:rsidR="007565E1" w:rsidRDefault="00000000">
            <w:r>
              <w:rPr>
                <w:rFonts w:ascii="Arial" w:eastAsia="Arial" w:hAnsi="Arial" w:cs="Arial"/>
                <w:color w:val="1A1A1A"/>
              </w:rPr>
              <w:t>Field descriptions for all dataset columns</w:t>
            </w:r>
          </w:p>
        </w:tc>
      </w:tr>
    </w:tbl>
    <w:p w14:paraId="63A700D1" w14:textId="77777777" w:rsidR="007565E1" w:rsidRDefault="007565E1">
      <w:pPr>
        <w:spacing w:after="160"/>
      </w:pPr>
    </w:p>
    <w:p w14:paraId="18D743E5" w14:textId="77777777" w:rsidR="007565E1" w:rsidRDefault="007565E1">
      <w:pPr>
        <w:pBdr>
          <w:bottom w:val="single" w:sz="4" w:space="1" w:color="1F618D"/>
        </w:pBdr>
        <w:spacing w:after="40"/>
      </w:pPr>
    </w:p>
    <w:p w14:paraId="1554663C" w14:textId="77777777" w:rsidR="007565E1" w:rsidRDefault="007565E1">
      <w:pPr>
        <w:spacing w:after="80"/>
      </w:pPr>
    </w:p>
    <w:p w14:paraId="61E2CE8E" w14:textId="77777777" w:rsidR="007565E1" w:rsidRDefault="007565E1">
      <w:pPr>
        <w:jc w:val="center"/>
      </w:pPr>
      <w:hyperlink r:id="rId32" w:history="1">
        <w:r>
          <w:rPr>
            <w:rFonts w:ascii="Arial" w:eastAsia="Arial" w:hAnsi="Arial" w:cs="Arial"/>
            <w:color w:val="1F618D"/>
            <w:sz w:val="18"/>
            <w:szCs w:val="18"/>
            <w:u w:val="single"/>
          </w:rPr>
          <w:t>andrew.willacy.data@gmail.com</w:t>
        </w:r>
      </w:hyperlink>
      <w:r w:rsidR="00000000">
        <w:rPr>
          <w:rFonts w:ascii="Arial" w:eastAsia="Arial" w:hAnsi="Arial" w:cs="Arial"/>
          <w:color w:val="555555"/>
          <w:sz w:val="18"/>
          <w:szCs w:val="18"/>
        </w:rPr>
        <w:t xml:space="preserve">   |   </w:t>
      </w:r>
      <w:hyperlink r:id="rId33" w:history="1">
        <w:r>
          <w:rPr>
            <w:rFonts w:ascii="Arial" w:eastAsia="Arial" w:hAnsi="Arial" w:cs="Arial"/>
            <w:color w:val="1F618D"/>
            <w:sz w:val="18"/>
            <w:szCs w:val="18"/>
            <w:u w:val="single"/>
          </w:rPr>
          <w:t>github.com/</w:t>
        </w:r>
        <w:proofErr w:type="spellStart"/>
        <w:r>
          <w:rPr>
            <w:rFonts w:ascii="Arial" w:eastAsia="Arial" w:hAnsi="Arial" w:cs="Arial"/>
            <w:color w:val="1F618D"/>
            <w:sz w:val="18"/>
            <w:szCs w:val="18"/>
            <w:u w:val="single"/>
          </w:rPr>
          <w:t>AndrewWillacy</w:t>
        </w:r>
        <w:proofErr w:type="spellEnd"/>
      </w:hyperlink>
      <w:r w:rsidR="00000000">
        <w:rPr>
          <w:rFonts w:ascii="Arial" w:eastAsia="Arial" w:hAnsi="Arial" w:cs="Arial"/>
          <w:color w:val="555555"/>
          <w:sz w:val="18"/>
          <w:szCs w:val="18"/>
        </w:rPr>
        <w:t xml:space="preserve">   |   </w:t>
      </w:r>
      <w:hyperlink r:id="rId34" w:history="1">
        <w:r>
          <w:rPr>
            <w:rFonts w:ascii="Arial" w:eastAsia="Arial" w:hAnsi="Arial" w:cs="Arial"/>
            <w:color w:val="1F618D"/>
            <w:sz w:val="18"/>
            <w:szCs w:val="18"/>
            <w:u w:val="single"/>
          </w:rPr>
          <w:t>linkedin.com/in/andrewwillacy-572682347</w:t>
        </w:r>
      </w:hyperlink>
    </w:p>
    <w:sectPr w:rsidR="007565E1">
      <w:headerReference w:type="default" r:id="rId35"/>
      <w:footerReference w:type="default" r:id="rId36"/>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7A3F7" w14:textId="77777777" w:rsidR="005D1B27" w:rsidRDefault="005D1B27">
      <w:r>
        <w:separator/>
      </w:r>
    </w:p>
  </w:endnote>
  <w:endnote w:type="continuationSeparator" w:id="0">
    <w:p w14:paraId="39242E86" w14:textId="77777777" w:rsidR="005D1B27" w:rsidRDefault="005D1B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D57FD" w14:textId="77777777" w:rsidR="007565E1" w:rsidRDefault="00000000">
    <w:pPr>
      <w:pBdr>
        <w:top w:val="single" w:sz="4" w:space="4" w:color="1F618D"/>
      </w:pBdr>
      <w:tabs>
        <w:tab w:val="right" w:pos="9026"/>
      </w:tabs>
      <w:spacing w:before="60"/>
    </w:pPr>
    <w:proofErr w:type="gramStart"/>
    <w:r>
      <w:rPr>
        <w:rFonts w:ascii="Arial" w:eastAsia="Arial" w:hAnsi="Arial" w:cs="Arial"/>
        <w:color w:val="555555"/>
        <w:sz w:val="16"/>
        <w:szCs w:val="16"/>
      </w:rPr>
      <w:t>andrew.willacy.data@gmail.com  |</w:t>
    </w:r>
    <w:proofErr w:type="gramEnd"/>
    <w:r>
      <w:rPr>
        <w:rFonts w:ascii="Arial" w:eastAsia="Arial" w:hAnsi="Arial" w:cs="Arial"/>
        <w:color w:val="555555"/>
        <w:sz w:val="16"/>
        <w:szCs w:val="16"/>
      </w:rPr>
      <w:t xml:space="preserve">  github.com/</w:t>
    </w:r>
    <w:proofErr w:type="spellStart"/>
    <w:proofErr w:type="gramStart"/>
    <w:r>
      <w:rPr>
        <w:rFonts w:ascii="Arial" w:eastAsia="Arial" w:hAnsi="Arial" w:cs="Arial"/>
        <w:color w:val="555555"/>
        <w:sz w:val="16"/>
        <w:szCs w:val="16"/>
      </w:rPr>
      <w:t>AndrewWillacy</w:t>
    </w:r>
    <w:proofErr w:type="spellEnd"/>
    <w:r>
      <w:rPr>
        <w:rFonts w:ascii="Arial" w:eastAsia="Arial" w:hAnsi="Arial" w:cs="Arial"/>
        <w:color w:val="555555"/>
        <w:sz w:val="16"/>
        <w:szCs w:val="16"/>
      </w:rPr>
      <w:t xml:space="preserve">  |</w:t>
    </w:r>
    <w:proofErr w:type="gramEnd"/>
    <w:r>
      <w:rPr>
        <w:rFonts w:ascii="Arial" w:eastAsia="Arial" w:hAnsi="Arial" w:cs="Arial"/>
        <w:color w:val="555555"/>
        <w:sz w:val="16"/>
        <w:szCs w:val="16"/>
      </w:rPr>
      <w:t xml:space="preserve">  linkedin.com/in/andrewwillacy-572682347</w:t>
    </w:r>
    <w:r>
      <w:rPr>
        <w:rFonts w:ascii="Arial" w:eastAsia="Arial" w:hAnsi="Arial" w:cs="Arial"/>
        <w:color w:val="555555"/>
        <w:sz w:val="16"/>
        <w:szCs w:val="16"/>
      </w:rPr>
      <w:tab/>
      <w:t xml:space="preserve">Page </w:t>
    </w:r>
    <w:r>
      <w:rPr>
        <w:rFonts w:ascii="Arial" w:eastAsia="Arial" w:hAnsi="Arial" w:cs="Arial"/>
        <w:color w:val="555555"/>
        <w:sz w:val="16"/>
        <w:szCs w:val="16"/>
      </w:rPr>
      <w:fldChar w:fldCharType="begin"/>
    </w:r>
    <w:r>
      <w:rPr>
        <w:rFonts w:ascii="Arial" w:eastAsia="Arial" w:hAnsi="Arial" w:cs="Arial"/>
        <w:color w:val="555555"/>
        <w:sz w:val="16"/>
        <w:szCs w:val="16"/>
      </w:rPr>
      <w:instrText>PAGE</w:instrText>
    </w:r>
    <w:r>
      <w:rPr>
        <w:rFonts w:ascii="Arial" w:eastAsia="Arial" w:hAnsi="Arial" w:cs="Arial"/>
        <w:color w:val="555555"/>
        <w:sz w:val="16"/>
        <w:szCs w:val="16"/>
      </w:rPr>
      <w:fldChar w:fldCharType="separate"/>
    </w:r>
    <w:r w:rsidR="002149E8">
      <w:rPr>
        <w:rFonts w:ascii="Arial" w:eastAsia="Arial" w:hAnsi="Arial" w:cs="Arial"/>
        <w:noProof/>
        <w:color w:val="555555"/>
        <w:sz w:val="16"/>
        <w:szCs w:val="16"/>
      </w:rPr>
      <w:t>2</w:t>
    </w:r>
    <w:r>
      <w:rPr>
        <w:rFonts w:ascii="Arial" w:eastAsia="Arial" w:hAnsi="Arial" w:cs="Arial"/>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BC0CF" w14:textId="77777777" w:rsidR="005D1B27" w:rsidRDefault="005D1B27">
      <w:r>
        <w:separator/>
      </w:r>
    </w:p>
  </w:footnote>
  <w:footnote w:type="continuationSeparator" w:id="0">
    <w:p w14:paraId="325F8FDB" w14:textId="77777777" w:rsidR="005D1B27" w:rsidRDefault="005D1B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2C0DA" w14:textId="77777777" w:rsidR="007565E1" w:rsidRPr="00E32196" w:rsidRDefault="007565E1" w:rsidP="00E321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A0932"/>
    <w:multiLevelType w:val="hybridMultilevel"/>
    <w:tmpl w:val="CD5A8D76"/>
    <w:lvl w:ilvl="0" w:tplc="6D5C04A6">
      <w:start w:val="1"/>
      <w:numFmt w:val="bullet"/>
      <w:lvlText w:val="●"/>
      <w:lvlJc w:val="left"/>
      <w:pPr>
        <w:ind w:left="720" w:hanging="360"/>
      </w:pPr>
    </w:lvl>
    <w:lvl w:ilvl="1" w:tplc="B0147154">
      <w:start w:val="1"/>
      <w:numFmt w:val="bullet"/>
      <w:lvlText w:val="○"/>
      <w:lvlJc w:val="left"/>
      <w:pPr>
        <w:ind w:left="1440" w:hanging="360"/>
      </w:pPr>
    </w:lvl>
    <w:lvl w:ilvl="2" w:tplc="156E669A">
      <w:start w:val="1"/>
      <w:numFmt w:val="bullet"/>
      <w:lvlText w:val="■"/>
      <w:lvlJc w:val="left"/>
      <w:pPr>
        <w:ind w:left="2160" w:hanging="360"/>
      </w:pPr>
    </w:lvl>
    <w:lvl w:ilvl="3" w:tplc="A12A41C4">
      <w:start w:val="1"/>
      <w:numFmt w:val="bullet"/>
      <w:lvlText w:val="●"/>
      <w:lvlJc w:val="left"/>
      <w:pPr>
        <w:ind w:left="2880" w:hanging="360"/>
      </w:pPr>
    </w:lvl>
    <w:lvl w:ilvl="4" w:tplc="92AE9AD4">
      <w:start w:val="1"/>
      <w:numFmt w:val="bullet"/>
      <w:lvlText w:val="○"/>
      <w:lvlJc w:val="left"/>
      <w:pPr>
        <w:ind w:left="3600" w:hanging="360"/>
      </w:pPr>
    </w:lvl>
    <w:lvl w:ilvl="5" w:tplc="1D20CF84">
      <w:start w:val="1"/>
      <w:numFmt w:val="bullet"/>
      <w:lvlText w:val="■"/>
      <w:lvlJc w:val="left"/>
      <w:pPr>
        <w:ind w:left="4320" w:hanging="360"/>
      </w:pPr>
    </w:lvl>
    <w:lvl w:ilvl="6" w:tplc="83748EC8">
      <w:start w:val="1"/>
      <w:numFmt w:val="bullet"/>
      <w:lvlText w:val="●"/>
      <w:lvlJc w:val="left"/>
      <w:pPr>
        <w:ind w:left="5040" w:hanging="360"/>
      </w:pPr>
    </w:lvl>
    <w:lvl w:ilvl="7" w:tplc="2F7875D6">
      <w:start w:val="1"/>
      <w:numFmt w:val="bullet"/>
      <w:lvlText w:val="●"/>
      <w:lvlJc w:val="left"/>
      <w:pPr>
        <w:ind w:left="5760" w:hanging="360"/>
      </w:pPr>
    </w:lvl>
    <w:lvl w:ilvl="8" w:tplc="0CEAEBAC">
      <w:start w:val="1"/>
      <w:numFmt w:val="bullet"/>
      <w:lvlText w:val="●"/>
      <w:lvlJc w:val="left"/>
      <w:pPr>
        <w:ind w:left="6480" w:hanging="360"/>
      </w:pPr>
    </w:lvl>
  </w:abstractNum>
  <w:abstractNum w:abstractNumId="1" w15:restartNumberingAfterBreak="0">
    <w:nsid w:val="4EA66A1A"/>
    <w:multiLevelType w:val="hybridMultilevel"/>
    <w:tmpl w:val="6DEA28C6"/>
    <w:lvl w:ilvl="0" w:tplc="AC165F7A">
      <w:start w:val="1"/>
      <w:numFmt w:val="bullet"/>
      <w:lvlText w:val="•"/>
      <w:lvlJc w:val="left"/>
      <w:pPr>
        <w:spacing w:before="40" w:after="40"/>
        <w:ind w:left="720" w:hanging="360"/>
      </w:pPr>
    </w:lvl>
    <w:lvl w:ilvl="1" w:tplc="4510F49A">
      <w:numFmt w:val="decimal"/>
      <w:lvlText w:val=""/>
      <w:lvlJc w:val="left"/>
    </w:lvl>
    <w:lvl w:ilvl="2" w:tplc="7AA45C48">
      <w:numFmt w:val="decimal"/>
      <w:lvlText w:val=""/>
      <w:lvlJc w:val="left"/>
    </w:lvl>
    <w:lvl w:ilvl="3" w:tplc="8ACC5730">
      <w:numFmt w:val="decimal"/>
      <w:lvlText w:val=""/>
      <w:lvlJc w:val="left"/>
    </w:lvl>
    <w:lvl w:ilvl="4" w:tplc="322668D6">
      <w:numFmt w:val="decimal"/>
      <w:lvlText w:val=""/>
      <w:lvlJc w:val="left"/>
    </w:lvl>
    <w:lvl w:ilvl="5" w:tplc="3B5473FA">
      <w:numFmt w:val="decimal"/>
      <w:lvlText w:val=""/>
      <w:lvlJc w:val="left"/>
    </w:lvl>
    <w:lvl w:ilvl="6" w:tplc="D9F4E77C">
      <w:numFmt w:val="decimal"/>
      <w:lvlText w:val=""/>
      <w:lvlJc w:val="left"/>
    </w:lvl>
    <w:lvl w:ilvl="7" w:tplc="05909F68">
      <w:numFmt w:val="decimal"/>
      <w:lvlText w:val=""/>
      <w:lvlJc w:val="left"/>
    </w:lvl>
    <w:lvl w:ilvl="8" w:tplc="DDF6D73A">
      <w:numFmt w:val="decimal"/>
      <w:lvlText w:val=""/>
      <w:lvlJc w:val="left"/>
    </w:lvl>
  </w:abstractNum>
  <w:num w:numId="1" w16cid:durableId="1876307146">
    <w:abstractNumId w:val="0"/>
    <w:lvlOverride w:ilvl="0">
      <w:startOverride w:val="1"/>
    </w:lvlOverride>
  </w:num>
  <w:num w:numId="2" w16cid:durableId="14167084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5E1"/>
    <w:rsid w:val="000D6B47"/>
    <w:rsid w:val="0010356E"/>
    <w:rsid w:val="00150352"/>
    <w:rsid w:val="001B099A"/>
    <w:rsid w:val="002149E8"/>
    <w:rsid w:val="004439F3"/>
    <w:rsid w:val="00544100"/>
    <w:rsid w:val="005849A7"/>
    <w:rsid w:val="005D1B27"/>
    <w:rsid w:val="007371D9"/>
    <w:rsid w:val="007565E1"/>
    <w:rsid w:val="00801E67"/>
    <w:rsid w:val="00851B37"/>
    <w:rsid w:val="00AA21BB"/>
    <w:rsid w:val="00B41EBA"/>
    <w:rsid w:val="00CE69E3"/>
    <w:rsid w:val="00D64E5B"/>
    <w:rsid w:val="00E27C9D"/>
    <w:rsid w:val="00E32196"/>
    <w:rsid w:val="00E608C4"/>
    <w:rsid w:val="00EE68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22254"/>
  <w15:docId w15:val="{C7493EED-E48B-409B-BDBC-7B12B3823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32196"/>
    <w:pPr>
      <w:tabs>
        <w:tab w:val="center" w:pos="4513"/>
        <w:tab w:val="right" w:pos="9026"/>
      </w:tabs>
    </w:pPr>
  </w:style>
  <w:style w:type="character" w:customStyle="1" w:styleId="HeaderChar">
    <w:name w:val="Header Char"/>
    <w:basedOn w:val="DefaultParagraphFont"/>
    <w:link w:val="Header"/>
    <w:uiPriority w:val="99"/>
    <w:rsid w:val="00E32196"/>
  </w:style>
  <w:style w:type="paragraph" w:styleId="Footer">
    <w:name w:val="footer"/>
    <w:basedOn w:val="Normal"/>
    <w:link w:val="FooterChar"/>
    <w:uiPriority w:val="99"/>
    <w:unhideWhenUsed/>
    <w:rsid w:val="00E32196"/>
    <w:pPr>
      <w:tabs>
        <w:tab w:val="center" w:pos="4513"/>
        <w:tab w:val="right" w:pos="9026"/>
      </w:tabs>
    </w:pPr>
  </w:style>
  <w:style w:type="character" w:customStyle="1" w:styleId="FooterChar">
    <w:name w:val="Footer Char"/>
    <w:basedOn w:val="DefaultParagraphFont"/>
    <w:link w:val="Footer"/>
    <w:uiPriority w:val="99"/>
    <w:rsid w:val="00E321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hyperlink" Target="https://linkedin.com/in/andrewwillacy-572682347" TargetMode="External"/><Relationship Id="rId7" Type="http://schemas.openxmlformats.org/officeDocument/2006/relationships/image" Target="media/image1.undefined"/><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github.com/AndrewWillacy"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mailto:andrew.willacy.data@gmail.com"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undefined"/><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1.xml"/><Relationship Id="rId8" Type="http://schemas.openxmlformats.org/officeDocument/2006/relationships/image" Target="media/image2.undefined"/><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4332</Words>
  <Characters>24695</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ANDREW WILLACY</cp:lastModifiedBy>
  <cp:revision>3</cp:revision>
  <dcterms:created xsi:type="dcterms:W3CDTF">2026-07-14T11:33:00Z</dcterms:created>
  <dcterms:modified xsi:type="dcterms:W3CDTF">2026-07-14T11:34:00Z</dcterms:modified>
</cp:coreProperties>
</file>