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EC4" w:rsidRPr="00245EC4" w:rsidRDefault="00BA632D" w:rsidP="00245EC4">
      <w:pPr>
        <w:spacing w:after="0"/>
        <w:rPr>
          <w:b/>
          <w:sz w:val="36"/>
          <w:u w:val="single"/>
        </w:rPr>
      </w:pPr>
      <w:r>
        <w:rPr>
          <w:b/>
          <w:sz w:val="36"/>
          <w:u w:val="single"/>
        </w:rPr>
        <w:t>Persoonlijke ontwikkeling project 5/6</w:t>
      </w:r>
    </w:p>
    <w:p w:rsidR="00D100E0" w:rsidRDefault="00245EC4" w:rsidP="00245EC4">
      <w:pPr>
        <w:spacing w:after="0"/>
      </w:pPr>
      <w:r>
        <w:rPr>
          <w:b/>
        </w:rPr>
        <w:t xml:space="preserve">Door: </w:t>
      </w:r>
      <w:r w:rsidRPr="00245EC4">
        <w:rPr>
          <w:b/>
        </w:rPr>
        <w:t>Andre van der Wacht</w:t>
      </w:r>
    </w:p>
    <w:p w:rsidR="00245EC4" w:rsidRDefault="00245EC4" w:rsidP="00245EC4">
      <w:pPr>
        <w:spacing w:after="0"/>
      </w:pPr>
    </w:p>
    <w:p w:rsidR="00245EC4" w:rsidRDefault="00245EC4" w:rsidP="00245EC4">
      <w:pPr>
        <w:spacing w:after="0"/>
      </w:pPr>
      <w:r>
        <w:t xml:space="preserve">Het project begon erg rommelig. We wisten eigenlijk niet zo snel wat we moesten doen. Uiteindelijk wel op gang gekomen, redelijk laat, waardoor het individuele deel ook geen groot succes was. Ben in deze periode met veel dingen bezig geweest, veel dingen gebeurd die om mijn aandacht vroegen. Heeft erg veel tijd en moeite gekost. Niet heel praktisch voor de groep. Ben wel altijd mijn afspraken nagekomen en was in principe altijd </w:t>
      </w:r>
      <w:proofErr w:type="spellStart"/>
      <w:r>
        <w:t>optijd</w:t>
      </w:r>
      <w:proofErr w:type="spellEnd"/>
      <w:r>
        <w:t>. Ondanks dat documenteren totaal niet mijn ding is, heb ik mijn best gedaan te helpen met het groepsdocument, maar is dit voornamelijk door één persoon gedaan die hier wat beter in was. Als groep hadden we wat kritischer op elkaar mogen zijn. Zo was David enorm vaak te laat en niet zo’n klein beetje ook. Meerdere keren wat van gezegd, maar nooit echt overgegaan op actie. Pas in de laatste 2 weken hebben we echt gezegd wat we er van vonden.</w:t>
      </w:r>
    </w:p>
    <w:p w:rsidR="00245EC4" w:rsidRDefault="00245EC4" w:rsidP="00245EC4">
      <w:pPr>
        <w:spacing w:after="0"/>
      </w:pPr>
    </w:p>
    <w:p w:rsidR="00245EC4" w:rsidRDefault="00245EC4" w:rsidP="00245EC4">
      <w:pPr>
        <w:spacing w:after="0"/>
      </w:pPr>
      <w:r>
        <w:t>Ik heb me veel bezig gehouden met de weergave van de tijd in het product. Dit is het belangrijkste deel ervan, gezien het een dementie</w:t>
      </w:r>
      <w:r w:rsidR="00295172">
        <w:t xml:space="preserve"> klok is. Ook heb ik mijn groepsgenoten geprobeerd te motiveren hun individuele deel af te maken. (soms hielp het, soms niet) daarnaast heb ik vaak polshoogte genomen bij de groep, om van tijd tot tijd een beeld te krijgen van hoever iedereen is. Anders kom je er te laat achter als iemand achter loopt. Het product was </w:t>
      </w:r>
      <w:proofErr w:type="spellStart"/>
      <w:r w:rsidR="00295172">
        <w:t>optijd</w:t>
      </w:r>
      <w:proofErr w:type="spellEnd"/>
      <w:r w:rsidR="00295172">
        <w:t xml:space="preserve"> klaar, maar een dag voor de oplevering ging een kabel los. Bij het proberen terug te zetten op zijn plek, gingen er meer kabels los en dit resulteerde in een niet werkend product op de markt. Uiteindelijk samen met Bas kabels op hun plek terug gezet en toen Bas en </w:t>
      </w:r>
      <w:proofErr w:type="spellStart"/>
      <w:r w:rsidR="00295172">
        <w:t>Ilhan</w:t>
      </w:r>
      <w:proofErr w:type="spellEnd"/>
      <w:r w:rsidR="00295172">
        <w:t xml:space="preserve"> het opgaven, het juiste kabeltje weten te plaatsen, waardoor hij het weer zo goed als deed. Uiteindelijk zat er nog wel een kabel ergens verkeerd, maar er was wel weer in ieder geval iets werkend.</w:t>
      </w:r>
    </w:p>
    <w:p w:rsidR="00295172" w:rsidRDefault="00295172" w:rsidP="00245EC4">
      <w:pPr>
        <w:spacing w:after="0"/>
      </w:pPr>
      <w:r>
        <w:t>Ik zou mezelf een +1 geven.</w:t>
      </w:r>
    </w:p>
    <w:p w:rsidR="00295172" w:rsidRDefault="00295172" w:rsidP="00245EC4">
      <w:pPr>
        <w:spacing w:after="0"/>
      </w:pPr>
    </w:p>
    <w:p w:rsidR="00295172" w:rsidRDefault="00295172" w:rsidP="00245EC4">
      <w:pPr>
        <w:spacing w:after="0"/>
      </w:pPr>
      <w:proofErr w:type="spellStart"/>
      <w:r w:rsidRPr="00C37C7F">
        <w:rPr>
          <w:b/>
          <w:u w:val="single"/>
        </w:rPr>
        <w:t>Ilhan</w:t>
      </w:r>
      <w:proofErr w:type="spellEnd"/>
      <w:r>
        <w:t xml:space="preserve">: is erg goed bezig geweest met de groepsdocumentatie en heeft de communicatie met mensen van buitenaf, zoals verpleegkunde, op zich genomen. (misschien niet volledig uit zichzelf, maar deed het toch) Was vaak </w:t>
      </w:r>
      <w:proofErr w:type="spellStart"/>
      <w:r>
        <w:t>optijd</w:t>
      </w:r>
      <w:proofErr w:type="spellEnd"/>
      <w:r>
        <w:t xml:space="preserve"> als we hadden afgesproken aan het project te werken.</w:t>
      </w:r>
    </w:p>
    <w:p w:rsidR="00295172" w:rsidRPr="00C37C7F" w:rsidRDefault="00295172" w:rsidP="00245EC4">
      <w:pPr>
        <w:spacing w:after="0"/>
        <w:rPr>
          <w:b/>
        </w:rPr>
      </w:pPr>
      <w:r w:rsidRPr="00C37C7F">
        <w:rPr>
          <w:b/>
        </w:rPr>
        <w:t xml:space="preserve">Ik geef </w:t>
      </w:r>
      <w:proofErr w:type="spellStart"/>
      <w:r w:rsidRPr="00C37C7F">
        <w:rPr>
          <w:b/>
        </w:rPr>
        <w:t>Ilhan</w:t>
      </w:r>
      <w:proofErr w:type="spellEnd"/>
      <w:r w:rsidRPr="00C37C7F">
        <w:rPr>
          <w:b/>
        </w:rPr>
        <w:t xml:space="preserve"> een +1!</w:t>
      </w:r>
    </w:p>
    <w:p w:rsidR="00295172" w:rsidRDefault="00295172" w:rsidP="00245EC4">
      <w:pPr>
        <w:spacing w:after="0"/>
      </w:pPr>
    </w:p>
    <w:p w:rsidR="00295172" w:rsidRDefault="00295172" w:rsidP="00245EC4">
      <w:pPr>
        <w:spacing w:after="0"/>
      </w:pPr>
      <w:r w:rsidRPr="00C37C7F">
        <w:rPr>
          <w:b/>
          <w:u w:val="single"/>
        </w:rPr>
        <w:t>Bas</w:t>
      </w:r>
      <w:r w:rsidRPr="00C37C7F">
        <w:rPr>
          <w:u w:val="single"/>
        </w:rPr>
        <w:t>:</w:t>
      </w:r>
      <w:r>
        <w:t xml:space="preserve"> heeft </w:t>
      </w:r>
      <w:proofErr w:type="spellStart"/>
      <w:r>
        <w:t>Ilhan</w:t>
      </w:r>
      <w:proofErr w:type="spellEnd"/>
      <w:r>
        <w:t xml:space="preserve"> van tijd tot tijd geholpen met de groepsdocumentatie en heeft David geholpen met het opzetten van de groepswebsite. Bas was net als </w:t>
      </w:r>
      <w:proofErr w:type="spellStart"/>
      <w:r>
        <w:t>Ilhan</w:t>
      </w:r>
      <w:proofErr w:type="spellEnd"/>
      <w:r>
        <w:t xml:space="preserve"> vaak </w:t>
      </w:r>
      <w:proofErr w:type="spellStart"/>
      <w:r>
        <w:t>optijd</w:t>
      </w:r>
      <w:proofErr w:type="spellEnd"/>
      <w:r>
        <w:t xml:space="preserve"> als we hadden afgesproken, wat erg fijn is. Ook heeft hij mij meerdere keren een tip gegeven om netter te programmeren.</w:t>
      </w:r>
    </w:p>
    <w:p w:rsidR="00295172" w:rsidRPr="00C37C7F" w:rsidRDefault="00295172" w:rsidP="00245EC4">
      <w:pPr>
        <w:spacing w:after="0"/>
        <w:rPr>
          <w:b/>
        </w:rPr>
      </w:pPr>
      <w:r w:rsidRPr="00C37C7F">
        <w:rPr>
          <w:b/>
        </w:rPr>
        <w:t>Ik geef Bas ook een +1!</w:t>
      </w:r>
    </w:p>
    <w:p w:rsidR="00295172" w:rsidRDefault="00295172" w:rsidP="00245EC4">
      <w:pPr>
        <w:spacing w:after="0"/>
      </w:pPr>
    </w:p>
    <w:p w:rsidR="00295172" w:rsidRDefault="00295172" w:rsidP="00245EC4">
      <w:pPr>
        <w:spacing w:after="0"/>
      </w:pPr>
      <w:r>
        <w:t xml:space="preserve">David: heeft samen met Bas de website opgezet en heeft voor het product de behuizing en </w:t>
      </w:r>
      <w:proofErr w:type="spellStart"/>
      <w:r w:rsidR="00C37C7F">
        <w:t>raspberry+scherm</w:t>
      </w:r>
      <w:proofErr w:type="spellEnd"/>
      <w:r w:rsidR="00C37C7F">
        <w:t xml:space="preserve"> gedaan. Uiteindelijk heeft hij van alle individuele delen één geheel gemaakt. Ondanks dat hij redelijk wat heeft gedaan, totaal niet tevreden met hoe hij dit project heeft gewerkt binnen de groep. Hij kwam heel vaak te laat en soms zelfs helemaal niet. Wat ons enorm frustreerden. Hij was verantwoordelijke van het product en kwam bijvoorbeeld een half uur te laat voor de afspraak om het product te testen bij intermezzo. Dit vind ik niet kunnen tegenover je groep.</w:t>
      </w:r>
    </w:p>
    <w:p w:rsidR="00C37C7F" w:rsidRDefault="00C37C7F" w:rsidP="00245EC4">
      <w:pPr>
        <w:spacing w:after="0"/>
        <w:rPr>
          <w:b/>
        </w:rPr>
      </w:pPr>
      <w:r w:rsidRPr="00C37C7F">
        <w:rPr>
          <w:b/>
        </w:rPr>
        <w:t>Ik geef David een -1</w:t>
      </w:r>
    </w:p>
    <w:p w:rsidR="00C37C7F" w:rsidRDefault="00C37C7F" w:rsidP="00245EC4">
      <w:pPr>
        <w:spacing w:after="0"/>
        <w:rPr>
          <w:b/>
        </w:rPr>
      </w:pPr>
    </w:p>
    <w:p w:rsidR="00037689" w:rsidRDefault="00C37C7F" w:rsidP="00245EC4">
      <w:pPr>
        <w:spacing w:after="0"/>
        <w:sectPr w:rsidR="00037689">
          <w:pgSz w:w="11906" w:h="16838"/>
          <w:pgMar w:top="1417" w:right="1417" w:bottom="1417" w:left="1417" w:header="708" w:footer="708" w:gutter="0"/>
          <w:cols w:space="708"/>
          <w:docGrid w:linePitch="360"/>
        </w:sectPr>
      </w:pPr>
      <w:r>
        <w:t>We keken als groep elke dinsdag, met de mensen die er waren tenminste, hoever iedereen was en bekeken elkaars werk. Als iemand een verbeterpunt voor iemand had, werd dit ook gezegd. Dit zorgde voor een fijne en leerzame sfeer binnen de groep. We stonden er nooit alleen voor. Liep je vast, was er altijd iemand die je kon helpen of dit in ieder geval probeerde.</w:t>
      </w:r>
    </w:p>
    <w:p w:rsidR="00037689" w:rsidRPr="007A5C7A" w:rsidRDefault="00037689" w:rsidP="00037689">
      <w:pPr>
        <w:pStyle w:val="Titel"/>
        <w:rPr>
          <w:sz w:val="20"/>
          <w:szCs w:val="20"/>
          <w:lang w:val="en-US"/>
        </w:rPr>
      </w:pPr>
      <w:bookmarkStart w:id="0" w:name="_qvnr8tssd3n1" w:colFirst="0" w:colLast="0"/>
      <w:bookmarkEnd w:id="0"/>
      <w:r w:rsidRPr="007A5C7A">
        <w:rPr>
          <w:lang w:val="en-US"/>
        </w:rPr>
        <w:lastRenderedPageBreak/>
        <w:t xml:space="preserve">Checklist Code Review </w:t>
      </w:r>
      <w:r w:rsidRPr="007A5C7A">
        <w:rPr>
          <w:sz w:val="20"/>
          <w:szCs w:val="20"/>
          <w:lang w:val="en-US"/>
        </w:rPr>
        <w:t>v.1</w:t>
      </w:r>
      <w:r>
        <w:rPr>
          <w:noProof/>
          <w:lang w:val="nl-NL"/>
        </w:rPr>
        <mc:AlternateContent>
          <mc:Choice Requires="wps">
            <w:drawing>
              <wp:anchor distT="114300" distB="114300" distL="114300" distR="114300" simplePos="0" relativeHeight="251659264" behindDoc="0" locked="0" layoutInCell="1" hidden="0" allowOverlap="1" wp14:anchorId="79BDAF04" wp14:editId="7CF02E73">
                <wp:simplePos x="0" y="0"/>
                <wp:positionH relativeFrom="column">
                  <wp:posOffset>6686550</wp:posOffset>
                </wp:positionH>
                <wp:positionV relativeFrom="paragraph">
                  <wp:posOffset>123825</wp:posOffset>
                </wp:positionV>
                <wp:extent cx="3252788" cy="2495550"/>
                <wp:effectExtent l="0" t="0" r="0" b="0"/>
                <wp:wrapSquare wrapText="bothSides" distT="114300" distB="114300" distL="114300" distR="114300"/>
                <wp:docPr id="1" name="Tekstvak 1"/>
                <wp:cNvGraphicFramePr/>
                <a:graphic xmlns:a="http://schemas.openxmlformats.org/drawingml/2006/main">
                  <a:graphicData uri="http://schemas.microsoft.com/office/word/2010/wordprocessingShape">
                    <wps:wsp>
                      <wps:cNvSpPr txBox="1"/>
                      <wps:spPr>
                        <a:xfrm>
                          <a:off x="1085850" y="561975"/>
                          <a:ext cx="2895600" cy="2181300"/>
                        </a:xfrm>
                        <a:prstGeom prst="rect">
                          <a:avLst/>
                        </a:prstGeom>
                        <a:noFill/>
                        <a:ln>
                          <a:noFill/>
                        </a:ln>
                      </wps:spPr>
                      <wps:txbx>
                        <w:txbxContent>
                          <w:p w:rsidR="00037689" w:rsidRDefault="00037689" w:rsidP="00037689">
                            <w:pPr>
                              <w:textDirection w:val="btLr"/>
                            </w:pPr>
                          </w:p>
                          <w:p w:rsidR="00037689" w:rsidRPr="007A5C7A" w:rsidRDefault="00037689" w:rsidP="00037689">
                            <w:pPr>
                              <w:textDirection w:val="btLr"/>
                              <w:rPr>
                                <w:u w:val="single"/>
                                <w:lang w:val="en-US"/>
                              </w:rPr>
                            </w:pPr>
                            <w:r>
                              <w:rPr>
                                <w:color w:val="000000"/>
                                <w:sz w:val="24"/>
                                <w:lang w:val="en-US"/>
                              </w:rPr>
                              <w:t>Datum Review: _</w:t>
                            </w:r>
                            <w:r w:rsidRPr="007A5C7A">
                              <w:rPr>
                                <w:color w:val="000000"/>
                                <w:sz w:val="24"/>
                                <w:u w:val="single"/>
                                <w:lang w:val="en-US"/>
                              </w:rPr>
                              <w:t>_29-1-2019</w:t>
                            </w:r>
                            <w:r w:rsidRPr="007A5C7A">
                              <w:rPr>
                                <w:rFonts w:ascii="Calibri" w:eastAsia="Calibri" w:hAnsi="Calibri" w:cs="Calibri"/>
                                <w:color w:val="000000"/>
                                <w:sz w:val="24"/>
                                <w:u w:val="single"/>
                                <w:lang w:val="en-US"/>
                              </w:rPr>
                              <w:t>___</w:t>
                            </w:r>
                          </w:p>
                          <w:p w:rsidR="00037689" w:rsidRPr="007A5C7A" w:rsidRDefault="00037689" w:rsidP="00037689">
                            <w:pPr>
                              <w:textDirection w:val="btLr"/>
                              <w:rPr>
                                <w:lang w:val="en-US"/>
                              </w:rPr>
                            </w:pPr>
                          </w:p>
                          <w:p w:rsidR="00037689" w:rsidRPr="007A5C7A" w:rsidRDefault="00037689" w:rsidP="00037689">
                            <w:pPr>
                              <w:textDirection w:val="btLr"/>
                              <w:rPr>
                                <w:lang w:val="en-US"/>
                              </w:rPr>
                            </w:pPr>
                            <w:proofErr w:type="spellStart"/>
                            <w:r w:rsidRPr="007A5C7A">
                              <w:rPr>
                                <w:rFonts w:ascii="Calibri" w:eastAsia="Calibri" w:hAnsi="Calibri" w:cs="Calibri"/>
                                <w:color w:val="000000"/>
                                <w:sz w:val="24"/>
                                <w:lang w:val="en-US"/>
                              </w:rPr>
                              <w:t>Paraaf</w:t>
                            </w:r>
                            <w:proofErr w:type="spellEnd"/>
                            <w:r w:rsidRPr="007A5C7A">
                              <w:rPr>
                                <w:rFonts w:ascii="Calibri" w:eastAsia="Calibri" w:hAnsi="Calibri" w:cs="Calibri"/>
                                <w:color w:val="000000"/>
                                <w:sz w:val="24"/>
                                <w:lang w:val="en-US"/>
                              </w:rPr>
                              <w:t xml:space="preserve"> Reviewer:   _</w:t>
                            </w:r>
                            <w:r>
                              <w:rPr>
                                <w:color w:val="000000"/>
                                <w:sz w:val="24"/>
                                <w:u w:val="single"/>
                                <w:lang w:val="en-US"/>
                              </w:rPr>
                              <w:t>David</w:t>
                            </w:r>
                            <w:r>
                              <w:rPr>
                                <w:color w:val="000000"/>
                                <w:sz w:val="24"/>
                                <w:lang w:val="en-US"/>
                              </w:rPr>
                              <w:t>____</w:t>
                            </w:r>
                            <w:r w:rsidRPr="007A5C7A">
                              <w:rPr>
                                <w:rFonts w:ascii="Calibri" w:eastAsia="Calibri" w:hAnsi="Calibri" w:cs="Calibri"/>
                                <w:color w:val="000000"/>
                                <w:sz w:val="24"/>
                                <w:lang w:val="en-US"/>
                              </w:rPr>
                              <w:t>_</w:t>
                            </w:r>
                          </w:p>
                          <w:p w:rsidR="00037689" w:rsidRDefault="00037689" w:rsidP="00037689">
                            <w:pPr>
                              <w:textDirection w:val="btLr"/>
                              <w:rPr>
                                <w:lang w:val="en-US"/>
                              </w:rPr>
                            </w:pPr>
                          </w:p>
                          <w:p w:rsidR="00037689" w:rsidRPr="007A5C7A" w:rsidRDefault="00037689" w:rsidP="00037689">
                            <w:pPr>
                              <w:textDirection w:val="btLr"/>
                              <w:rPr>
                                <w:lang w:val="en-US"/>
                              </w:rPr>
                            </w:pPr>
                            <w:r w:rsidRPr="007A5C7A">
                              <w:rPr>
                                <w:rFonts w:ascii="Calibri" w:eastAsia="Calibri" w:hAnsi="Calibri" w:cs="Calibri"/>
                                <w:color w:val="000000"/>
                                <w:sz w:val="24"/>
                                <w:lang w:val="en-US"/>
                              </w:rPr>
                              <w:t>Datum Respons</w:t>
                            </w:r>
                            <w:r>
                              <w:rPr>
                                <w:color w:val="000000"/>
                                <w:sz w:val="24"/>
                                <w:lang w:val="en-US"/>
                              </w:rPr>
                              <w:t>e</w:t>
                            </w:r>
                            <w:r w:rsidRPr="007A5C7A">
                              <w:rPr>
                                <w:rFonts w:ascii="Calibri" w:eastAsia="Calibri" w:hAnsi="Calibri" w:cs="Calibri"/>
                                <w:color w:val="000000"/>
                                <w:sz w:val="24"/>
                                <w:lang w:val="en-US"/>
                              </w:rPr>
                              <w:t>: ___</w:t>
                            </w:r>
                            <w:r>
                              <w:rPr>
                                <w:color w:val="000000"/>
                                <w:sz w:val="24"/>
                                <w:u w:val="single"/>
                                <w:lang w:val="en-US"/>
                              </w:rPr>
                              <w:t>30-1-2019</w:t>
                            </w:r>
                          </w:p>
                          <w:p w:rsidR="00037689" w:rsidRPr="007A5C7A" w:rsidRDefault="00037689" w:rsidP="00037689">
                            <w:pPr>
                              <w:textDirection w:val="btLr"/>
                              <w:rPr>
                                <w:lang w:val="en-US"/>
                              </w:rPr>
                            </w:pPr>
                          </w:p>
                          <w:p w:rsidR="00037689" w:rsidRPr="0081241A" w:rsidRDefault="00037689" w:rsidP="00037689">
                            <w:pPr>
                              <w:textDirection w:val="btLr"/>
                              <w:rPr>
                                <w:lang w:val="en-US"/>
                              </w:rPr>
                            </w:pPr>
                            <w:proofErr w:type="spellStart"/>
                            <w:r w:rsidRPr="0081241A">
                              <w:rPr>
                                <w:rFonts w:ascii="Calibri" w:eastAsia="Calibri" w:hAnsi="Calibri" w:cs="Calibri"/>
                                <w:color w:val="000000"/>
                                <w:sz w:val="24"/>
                                <w:lang w:val="en-US"/>
                              </w:rPr>
                              <w:t>Paraaf</w:t>
                            </w:r>
                            <w:proofErr w:type="spellEnd"/>
                            <w:r w:rsidRPr="0081241A">
                              <w:rPr>
                                <w:rFonts w:ascii="Calibri" w:eastAsia="Calibri" w:hAnsi="Calibri" w:cs="Calibri"/>
                                <w:color w:val="000000"/>
                                <w:sz w:val="24"/>
                                <w:lang w:val="en-US"/>
                              </w:rPr>
                              <w:t xml:space="preserve"> Developer: __</w:t>
                            </w:r>
                            <w:r w:rsidRPr="0081241A">
                              <w:rPr>
                                <w:color w:val="000000"/>
                                <w:sz w:val="24"/>
                                <w:u w:val="single"/>
                                <w:lang w:val="en-US"/>
                              </w:rPr>
                              <w:t>Andre_</w:t>
                            </w:r>
                            <w:r w:rsidRPr="0081241A">
                              <w:rPr>
                                <w:rFonts w:ascii="Calibri" w:eastAsia="Calibri" w:hAnsi="Calibri" w:cs="Calibri"/>
                                <w:color w:val="000000"/>
                                <w:sz w:val="24"/>
                                <w:lang w:val="en-US"/>
                              </w:rPr>
                              <w:t>___</w:t>
                            </w:r>
                          </w:p>
                          <w:p w:rsidR="00037689" w:rsidRPr="0081241A" w:rsidRDefault="00037689" w:rsidP="00037689">
                            <w:pPr>
                              <w:textDirection w:val="btLr"/>
                              <w:rPr>
                                <w:lang w:val="en-US"/>
                              </w:rPr>
                            </w:pPr>
                          </w:p>
                          <w:p w:rsidR="00037689" w:rsidRPr="0081241A" w:rsidRDefault="00037689" w:rsidP="00037689">
                            <w:pPr>
                              <w:textDirection w:val="btLr"/>
                              <w:rPr>
                                <w:lang w:val="en-US"/>
                              </w:rPr>
                            </w:pPr>
                          </w:p>
                          <w:p w:rsidR="00037689" w:rsidRPr="0081241A" w:rsidRDefault="00037689" w:rsidP="00037689">
                            <w:pPr>
                              <w:textDirection w:val="btLr"/>
                              <w:rPr>
                                <w:lang w:val="en-US"/>
                              </w:rPr>
                            </w:pPr>
                          </w:p>
                        </w:txbxContent>
                      </wps:txbx>
                      <wps:bodyPr spcFirstLastPara="1" wrap="square" lIns="91425" tIns="91425" rIns="91425" bIns="91425" anchor="t" anchorCtr="0"/>
                    </wps:wsp>
                  </a:graphicData>
                </a:graphic>
              </wp:anchor>
            </w:drawing>
          </mc:Choice>
          <mc:Fallback>
            <w:pict>
              <v:shapetype w14:anchorId="79BDAF04" id="_x0000_t202" coordsize="21600,21600" o:spt="202" path="m,l,21600r21600,l21600,xe">
                <v:stroke joinstyle="miter"/>
                <v:path gradientshapeok="t" o:connecttype="rect"/>
              </v:shapetype>
              <v:shape id="Tekstvak 1" o:spid="_x0000_s1026" type="#_x0000_t202" style="position:absolute;margin-left:526.5pt;margin-top:9.75pt;width:256.15pt;height:196.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" filled="f" stroked="f">
                <v:textbox inset="2.53958mm,2.53958mm,2.53958mm,2.53958mm">
                  <w:txbxContent>
                    <w:p w:rsidR="00037689" w:rsidRDefault="00037689" w:rsidP="00037689">
                      <w:pPr>
                        <w:textDirection w:val="btLr"/>
                      </w:pPr>
                    </w:p>
                    <w:p w:rsidR="00037689" w:rsidRPr="007A5C7A" w:rsidRDefault="00037689" w:rsidP="00037689">
                      <w:pPr>
                        <w:textDirection w:val="btLr"/>
                        <w:rPr>
                          <w:u w:val="single"/>
                          <w:lang w:val="en-US"/>
                        </w:rPr>
                      </w:pPr>
                      <w:r>
                        <w:rPr>
                          <w:color w:val="000000"/>
                          <w:sz w:val="24"/>
                          <w:lang w:val="en-US"/>
                        </w:rPr>
                        <w:t>Datum Review: _</w:t>
                      </w:r>
                      <w:r w:rsidRPr="007A5C7A">
                        <w:rPr>
                          <w:color w:val="000000"/>
                          <w:sz w:val="24"/>
                          <w:u w:val="single"/>
                          <w:lang w:val="en-US"/>
                        </w:rPr>
                        <w:t>_29-1-2019</w:t>
                      </w:r>
                      <w:r w:rsidRPr="007A5C7A">
                        <w:rPr>
                          <w:rFonts w:ascii="Calibri" w:eastAsia="Calibri" w:hAnsi="Calibri" w:cs="Calibri"/>
                          <w:color w:val="000000"/>
                          <w:sz w:val="24"/>
                          <w:u w:val="single"/>
                          <w:lang w:val="en-US"/>
                        </w:rPr>
                        <w:t>___</w:t>
                      </w:r>
                    </w:p>
                    <w:p w:rsidR="00037689" w:rsidRPr="007A5C7A" w:rsidRDefault="00037689" w:rsidP="00037689">
                      <w:pPr>
                        <w:textDirection w:val="btLr"/>
                        <w:rPr>
                          <w:lang w:val="en-US"/>
                        </w:rPr>
                      </w:pPr>
                    </w:p>
                    <w:p w:rsidR="00037689" w:rsidRPr="007A5C7A" w:rsidRDefault="00037689" w:rsidP="00037689">
                      <w:pPr>
                        <w:textDirection w:val="btLr"/>
                        <w:rPr>
                          <w:lang w:val="en-US"/>
                        </w:rPr>
                      </w:pPr>
                      <w:proofErr w:type="spellStart"/>
                      <w:r w:rsidRPr="007A5C7A">
                        <w:rPr>
                          <w:rFonts w:ascii="Calibri" w:eastAsia="Calibri" w:hAnsi="Calibri" w:cs="Calibri"/>
                          <w:color w:val="000000"/>
                          <w:sz w:val="24"/>
                          <w:lang w:val="en-US"/>
                        </w:rPr>
                        <w:t>Paraaf</w:t>
                      </w:r>
                      <w:proofErr w:type="spellEnd"/>
                      <w:r w:rsidRPr="007A5C7A">
                        <w:rPr>
                          <w:rFonts w:ascii="Calibri" w:eastAsia="Calibri" w:hAnsi="Calibri" w:cs="Calibri"/>
                          <w:color w:val="000000"/>
                          <w:sz w:val="24"/>
                          <w:lang w:val="en-US"/>
                        </w:rPr>
                        <w:t xml:space="preserve"> Reviewer:   _</w:t>
                      </w:r>
                      <w:r>
                        <w:rPr>
                          <w:color w:val="000000"/>
                          <w:sz w:val="24"/>
                          <w:u w:val="single"/>
                          <w:lang w:val="en-US"/>
                        </w:rPr>
                        <w:t>David</w:t>
                      </w:r>
                      <w:r>
                        <w:rPr>
                          <w:color w:val="000000"/>
                          <w:sz w:val="24"/>
                          <w:lang w:val="en-US"/>
                        </w:rPr>
                        <w:t>____</w:t>
                      </w:r>
                      <w:r w:rsidRPr="007A5C7A">
                        <w:rPr>
                          <w:rFonts w:ascii="Calibri" w:eastAsia="Calibri" w:hAnsi="Calibri" w:cs="Calibri"/>
                          <w:color w:val="000000"/>
                          <w:sz w:val="24"/>
                          <w:lang w:val="en-US"/>
                        </w:rPr>
                        <w:t>_</w:t>
                      </w:r>
                    </w:p>
                    <w:p w:rsidR="00037689" w:rsidRDefault="00037689" w:rsidP="00037689">
                      <w:pPr>
                        <w:textDirection w:val="btLr"/>
                        <w:rPr>
                          <w:lang w:val="en-US"/>
                        </w:rPr>
                      </w:pPr>
                    </w:p>
                    <w:p w:rsidR="00037689" w:rsidRPr="007A5C7A" w:rsidRDefault="00037689" w:rsidP="00037689">
                      <w:pPr>
                        <w:textDirection w:val="btLr"/>
                        <w:rPr>
                          <w:lang w:val="en-US"/>
                        </w:rPr>
                      </w:pPr>
                      <w:r w:rsidRPr="007A5C7A">
                        <w:rPr>
                          <w:rFonts w:ascii="Calibri" w:eastAsia="Calibri" w:hAnsi="Calibri" w:cs="Calibri"/>
                          <w:color w:val="000000"/>
                          <w:sz w:val="24"/>
                          <w:lang w:val="en-US"/>
                        </w:rPr>
                        <w:t>Datum Respons</w:t>
                      </w:r>
                      <w:r>
                        <w:rPr>
                          <w:color w:val="000000"/>
                          <w:sz w:val="24"/>
                          <w:lang w:val="en-US"/>
                        </w:rPr>
                        <w:t>e</w:t>
                      </w:r>
                      <w:r w:rsidRPr="007A5C7A">
                        <w:rPr>
                          <w:rFonts w:ascii="Calibri" w:eastAsia="Calibri" w:hAnsi="Calibri" w:cs="Calibri"/>
                          <w:color w:val="000000"/>
                          <w:sz w:val="24"/>
                          <w:lang w:val="en-US"/>
                        </w:rPr>
                        <w:t>: ___</w:t>
                      </w:r>
                      <w:r>
                        <w:rPr>
                          <w:color w:val="000000"/>
                          <w:sz w:val="24"/>
                          <w:u w:val="single"/>
                          <w:lang w:val="en-US"/>
                        </w:rPr>
                        <w:t>30-1-2019</w:t>
                      </w:r>
                    </w:p>
                    <w:p w:rsidR="00037689" w:rsidRPr="007A5C7A" w:rsidRDefault="00037689" w:rsidP="00037689">
                      <w:pPr>
                        <w:textDirection w:val="btLr"/>
                        <w:rPr>
                          <w:lang w:val="en-US"/>
                        </w:rPr>
                      </w:pPr>
                    </w:p>
                    <w:p w:rsidR="00037689" w:rsidRPr="0081241A" w:rsidRDefault="00037689" w:rsidP="00037689">
                      <w:pPr>
                        <w:textDirection w:val="btLr"/>
                        <w:rPr>
                          <w:lang w:val="en-US"/>
                        </w:rPr>
                      </w:pPr>
                      <w:proofErr w:type="spellStart"/>
                      <w:r w:rsidRPr="0081241A">
                        <w:rPr>
                          <w:rFonts w:ascii="Calibri" w:eastAsia="Calibri" w:hAnsi="Calibri" w:cs="Calibri"/>
                          <w:color w:val="000000"/>
                          <w:sz w:val="24"/>
                          <w:lang w:val="en-US"/>
                        </w:rPr>
                        <w:t>Paraaf</w:t>
                      </w:r>
                      <w:proofErr w:type="spellEnd"/>
                      <w:r w:rsidRPr="0081241A">
                        <w:rPr>
                          <w:rFonts w:ascii="Calibri" w:eastAsia="Calibri" w:hAnsi="Calibri" w:cs="Calibri"/>
                          <w:color w:val="000000"/>
                          <w:sz w:val="24"/>
                          <w:lang w:val="en-US"/>
                        </w:rPr>
                        <w:t xml:space="preserve"> Developer: __</w:t>
                      </w:r>
                      <w:r w:rsidRPr="0081241A">
                        <w:rPr>
                          <w:color w:val="000000"/>
                          <w:sz w:val="24"/>
                          <w:u w:val="single"/>
                          <w:lang w:val="en-US"/>
                        </w:rPr>
                        <w:t>Andre_</w:t>
                      </w:r>
                      <w:r w:rsidRPr="0081241A">
                        <w:rPr>
                          <w:rFonts w:ascii="Calibri" w:eastAsia="Calibri" w:hAnsi="Calibri" w:cs="Calibri"/>
                          <w:color w:val="000000"/>
                          <w:sz w:val="24"/>
                          <w:lang w:val="en-US"/>
                        </w:rPr>
                        <w:t>___</w:t>
                      </w:r>
                    </w:p>
                    <w:p w:rsidR="00037689" w:rsidRPr="0081241A" w:rsidRDefault="00037689" w:rsidP="00037689">
                      <w:pPr>
                        <w:textDirection w:val="btLr"/>
                        <w:rPr>
                          <w:lang w:val="en-US"/>
                        </w:rPr>
                      </w:pPr>
                    </w:p>
                    <w:p w:rsidR="00037689" w:rsidRPr="0081241A" w:rsidRDefault="00037689" w:rsidP="00037689">
                      <w:pPr>
                        <w:textDirection w:val="btLr"/>
                        <w:rPr>
                          <w:lang w:val="en-US"/>
                        </w:rPr>
                      </w:pPr>
                    </w:p>
                    <w:p w:rsidR="00037689" w:rsidRPr="0081241A" w:rsidRDefault="00037689" w:rsidP="00037689">
                      <w:pPr>
                        <w:textDirection w:val="btLr"/>
                        <w:rPr>
                          <w:lang w:val="en-US"/>
                        </w:rPr>
                      </w:pPr>
                    </w:p>
                  </w:txbxContent>
                </v:textbox>
                <w10:wrap type="square"/>
              </v:shape>
            </w:pict>
          </mc:Fallback>
        </mc:AlternateContent>
      </w:r>
    </w:p>
    <w:p w:rsidR="00037689" w:rsidRPr="007A5C7A" w:rsidRDefault="00037689" w:rsidP="00037689">
      <w:pPr>
        <w:rPr>
          <w:lang w:val="en-US"/>
        </w:rPr>
      </w:pPr>
    </w:p>
    <w:p w:rsidR="00037689" w:rsidRPr="007A5C7A" w:rsidRDefault="00037689" w:rsidP="00037689">
      <w:pPr>
        <w:pStyle w:val="Kop2"/>
        <w:rPr>
          <w:b w:val="0"/>
          <w:lang w:val="en-US"/>
        </w:rPr>
      </w:pPr>
      <w:bookmarkStart w:id="1" w:name="_xa8xisl8nufd" w:colFirst="0" w:colLast="0"/>
      <w:bookmarkEnd w:id="1"/>
      <w:proofErr w:type="spellStart"/>
      <w:r w:rsidRPr="007A5C7A">
        <w:rPr>
          <w:b w:val="0"/>
          <w:lang w:val="en-US"/>
        </w:rPr>
        <w:t>Naam</w:t>
      </w:r>
      <w:proofErr w:type="spellEnd"/>
      <w:r w:rsidRPr="007A5C7A">
        <w:rPr>
          <w:b w:val="0"/>
          <w:lang w:val="en-US"/>
        </w:rPr>
        <w:t xml:space="preserve"> Developer:</w:t>
      </w:r>
      <w:r w:rsidRPr="007A5C7A">
        <w:rPr>
          <w:b w:val="0"/>
          <w:lang w:val="en-US"/>
        </w:rPr>
        <w:tab/>
        <w:t>__</w:t>
      </w:r>
      <w:r w:rsidRPr="007A5C7A">
        <w:rPr>
          <w:b w:val="0"/>
          <w:u w:val="single"/>
          <w:lang w:val="en-US"/>
        </w:rPr>
        <w:t>Andre</w:t>
      </w:r>
      <w:r w:rsidRPr="007A5C7A">
        <w:rPr>
          <w:b w:val="0"/>
          <w:lang w:val="en-US"/>
        </w:rPr>
        <w:t>_________________________________________________</w:t>
      </w:r>
    </w:p>
    <w:p w:rsidR="00037689" w:rsidRDefault="00037689" w:rsidP="00037689">
      <w:pPr>
        <w:pStyle w:val="Kop2"/>
        <w:rPr>
          <w:b w:val="0"/>
        </w:rPr>
      </w:pPr>
      <w:bookmarkStart w:id="2" w:name="_wstgmzf3g3u8" w:colFirst="0" w:colLast="0"/>
      <w:bookmarkEnd w:id="2"/>
      <w:r>
        <w:rPr>
          <w:b w:val="0"/>
        </w:rPr>
        <w:t>Naam Reviewer:</w:t>
      </w:r>
      <w:r>
        <w:rPr>
          <w:b w:val="0"/>
        </w:rPr>
        <w:tab/>
        <w:t>__</w:t>
      </w:r>
      <w:r>
        <w:rPr>
          <w:b w:val="0"/>
          <w:u w:val="single"/>
        </w:rPr>
        <w:t>David</w:t>
      </w:r>
      <w:r>
        <w:rPr>
          <w:b w:val="0"/>
        </w:rPr>
        <w:t>_________________________________________________</w:t>
      </w:r>
    </w:p>
    <w:p w:rsidR="00037689" w:rsidRDefault="00037689" w:rsidP="00037689">
      <w:pPr>
        <w:pStyle w:val="Kop2"/>
        <w:rPr>
          <w:b w:val="0"/>
        </w:rPr>
      </w:pPr>
      <w:bookmarkStart w:id="3" w:name="_2tdtgiep5as" w:colFirst="0" w:colLast="0"/>
      <w:bookmarkEnd w:id="3"/>
      <w:r>
        <w:rPr>
          <w:b w:val="0"/>
        </w:rPr>
        <w:t xml:space="preserve">Project / Opdracht: </w:t>
      </w:r>
      <w:r>
        <w:rPr>
          <w:b w:val="0"/>
        </w:rPr>
        <w:tab/>
        <w:t>__</w:t>
      </w:r>
      <w:r>
        <w:rPr>
          <w:b w:val="0"/>
          <w:u w:val="single"/>
        </w:rPr>
        <w:t>klokcode project 5/6</w:t>
      </w:r>
      <w:r>
        <w:rPr>
          <w:b w:val="0"/>
        </w:rPr>
        <w:t>_____________________________________</w:t>
      </w:r>
    </w:p>
    <w:p w:rsidR="00037689" w:rsidRDefault="00037689" w:rsidP="00037689">
      <w:pPr>
        <w:pStyle w:val="Kop2"/>
        <w:rPr>
          <w:b w:val="0"/>
        </w:rPr>
      </w:pPr>
      <w:bookmarkStart w:id="4" w:name="_dy0j4zeb2kc2" w:colFirst="0" w:colLast="0"/>
      <w:bookmarkEnd w:id="4"/>
      <w:r>
        <w:rPr>
          <w:b w:val="0"/>
        </w:rPr>
        <w:t>Programmeertaal:</w:t>
      </w:r>
      <w:r>
        <w:rPr>
          <w:b w:val="0"/>
        </w:rPr>
        <w:tab/>
        <w:t>__</w:t>
      </w:r>
      <w:r>
        <w:rPr>
          <w:b w:val="0"/>
          <w:u w:val="single"/>
        </w:rPr>
        <w:t>C++</w:t>
      </w:r>
      <w:r>
        <w:rPr>
          <w:b w:val="0"/>
        </w:rPr>
        <w:t>___________________________________________________</w:t>
      </w:r>
    </w:p>
    <w:p w:rsidR="00037689" w:rsidRDefault="00037689" w:rsidP="00037689"/>
    <w:p w:rsidR="00037689" w:rsidRDefault="00037689" w:rsidP="00037689"/>
    <w:tbl>
      <w:tblPr>
        <w:tblW w:w="14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690"/>
        <w:gridCol w:w="5325"/>
        <w:gridCol w:w="400"/>
        <w:gridCol w:w="400"/>
        <w:gridCol w:w="400"/>
        <w:gridCol w:w="3450"/>
        <w:gridCol w:w="3450"/>
      </w:tblGrid>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Type</w:t>
            </w:r>
          </w:p>
        </w:tc>
        <w:tc>
          <w:tcPr>
            <w:tcW w:w="5325" w:type="dxa"/>
            <w:shd w:val="clear" w:color="auto" w:fill="auto"/>
            <w:tcMar>
              <w:top w:w="100" w:type="dxa"/>
              <w:left w:w="100" w:type="dxa"/>
              <w:bottom w:w="100" w:type="dxa"/>
              <w:right w:w="100" w:type="dxa"/>
            </w:tcMar>
          </w:tcPr>
          <w:p w:rsidR="00037689" w:rsidRDefault="00037689" w:rsidP="006C312B">
            <w:pPr>
              <w:widowControl w:val="0"/>
            </w:pPr>
            <w:r>
              <w:t>Observatie</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G</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V</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M</w:t>
            </w:r>
          </w:p>
        </w:tc>
        <w:tc>
          <w:tcPr>
            <w:tcW w:w="3450" w:type="dxa"/>
            <w:shd w:val="clear" w:color="auto" w:fill="auto"/>
            <w:tcMar>
              <w:top w:w="100" w:type="dxa"/>
              <w:left w:w="100" w:type="dxa"/>
              <w:bottom w:w="100" w:type="dxa"/>
              <w:right w:w="100" w:type="dxa"/>
            </w:tcMar>
          </w:tcPr>
          <w:p w:rsidR="00037689" w:rsidRDefault="00037689" w:rsidP="006C312B">
            <w:pPr>
              <w:widowControl w:val="0"/>
            </w:pPr>
            <w:r>
              <w:t xml:space="preserve">Commentaar </w:t>
            </w:r>
            <w:proofErr w:type="spellStart"/>
            <w:r>
              <w:t>Reviewer</w:t>
            </w:r>
            <w:proofErr w:type="spellEnd"/>
          </w:p>
        </w:tc>
        <w:tc>
          <w:tcPr>
            <w:tcW w:w="3450" w:type="dxa"/>
            <w:shd w:val="clear" w:color="auto" w:fill="auto"/>
            <w:tcMar>
              <w:top w:w="100" w:type="dxa"/>
              <w:left w:w="100" w:type="dxa"/>
              <w:bottom w:w="100" w:type="dxa"/>
              <w:right w:w="100" w:type="dxa"/>
            </w:tcMar>
          </w:tcPr>
          <w:p w:rsidR="00037689" w:rsidRDefault="00037689" w:rsidP="006C312B">
            <w:pPr>
              <w:widowControl w:val="0"/>
            </w:pPr>
            <w:r>
              <w:t>Respons Ontwikkelaar</w:t>
            </w: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RUN</w:t>
            </w:r>
          </w:p>
        </w:tc>
        <w:tc>
          <w:tcPr>
            <w:tcW w:w="5325" w:type="dxa"/>
            <w:shd w:val="clear" w:color="auto" w:fill="auto"/>
            <w:tcMar>
              <w:top w:w="100" w:type="dxa"/>
              <w:left w:w="100" w:type="dxa"/>
              <w:bottom w:w="100" w:type="dxa"/>
              <w:right w:w="100" w:type="dxa"/>
            </w:tcMar>
          </w:tcPr>
          <w:p w:rsidR="00037689" w:rsidRDefault="00037689" w:rsidP="006C312B">
            <w:pPr>
              <w:widowControl w:val="0"/>
            </w:pPr>
            <w:r>
              <w:t>De code compileert</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2</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DOC</w:t>
            </w:r>
          </w:p>
        </w:tc>
        <w:tc>
          <w:tcPr>
            <w:tcW w:w="5325" w:type="dxa"/>
            <w:shd w:val="clear" w:color="auto" w:fill="auto"/>
            <w:tcMar>
              <w:top w:w="100" w:type="dxa"/>
              <w:left w:w="100" w:type="dxa"/>
              <w:bottom w:w="100" w:type="dxa"/>
              <w:right w:w="100" w:type="dxa"/>
            </w:tcMar>
          </w:tcPr>
          <w:p w:rsidR="00037689" w:rsidRDefault="00037689" w:rsidP="006C312B">
            <w:pPr>
              <w:widowControl w:val="0"/>
            </w:pPr>
            <w:r>
              <w:t xml:space="preserve">Er zijn duidelijke commentaarblokken bij iedere functie </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r>
              <w:t>Mag wat meer</w:t>
            </w:r>
          </w:p>
        </w:tc>
        <w:tc>
          <w:tcPr>
            <w:tcW w:w="3450" w:type="dxa"/>
            <w:shd w:val="clear" w:color="auto" w:fill="auto"/>
            <w:tcMar>
              <w:top w:w="100" w:type="dxa"/>
              <w:left w:w="100" w:type="dxa"/>
              <w:bottom w:w="100" w:type="dxa"/>
              <w:right w:w="100" w:type="dxa"/>
            </w:tcMar>
          </w:tcPr>
          <w:p w:rsidR="00037689" w:rsidRDefault="00037689" w:rsidP="006C312B">
            <w:pPr>
              <w:widowControl w:val="0"/>
            </w:pPr>
            <w:r>
              <w:t>Moet ik meer eigen maken, voor zowel mezelf als anderen</w:t>
            </w: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3</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proofErr w:type="spellStart"/>
            <w:r>
              <w:t>Indentaties</w:t>
            </w:r>
            <w:proofErr w:type="spellEnd"/>
            <w:r>
              <w:t xml:space="preserve"> zijn netjes en consequent</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lastRenderedPageBreak/>
              <w:t>4</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r>
              <w:t>Regellengtes zijn korter dan 80 karakters</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5</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proofErr w:type="spellStart"/>
            <w:r>
              <w:t>Klassenamen</w:t>
            </w:r>
            <w:proofErr w:type="spellEnd"/>
            <w:r>
              <w:t xml:space="preserve"> beginnen met een hoofdletter, verder of overal </w:t>
            </w:r>
            <w:proofErr w:type="spellStart"/>
            <w:r>
              <w:t>CamelCase</w:t>
            </w:r>
            <w:proofErr w:type="spellEnd"/>
            <w:r>
              <w:t xml:space="preserve"> of overal </w:t>
            </w:r>
            <w:proofErr w:type="spellStart"/>
            <w:r>
              <w:t>Pothole_case</w:t>
            </w:r>
            <w:proofErr w:type="spellEnd"/>
            <w:r>
              <w:t>.</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p w:rsidR="00037689" w:rsidRPr="007A5C7A" w:rsidRDefault="00037689" w:rsidP="006C312B">
            <w:pPr>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6</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r>
              <w:t xml:space="preserve">Functienamen en </w:t>
            </w:r>
            <w:proofErr w:type="spellStart"/>
            <w:r>
              <w:t>variabelenamen</w:t>
            </w:r>
            <w:proofErr w:type="spellEnd"/>
            <w:r>
              <w:t xml:space="preserve"> beginnen met een kleine letter, verder of overal </w:t>
            </w:r>
            <w:proofErr w:type="spellStart"/>
            <w:r>
              <w:t>camelCase</w:t>
            </w:r>
            <w:proofErr w:type="spellEnd"/>
            <w:r>
              <w:t xml:space="preserve"> of overal </w:t>
            </w:r>
            <w:proofErr w:type="spellStart"/>
            <w:r>
              <w:t>potholeCase</w:t>
            </w:r>
            <w:proofErr w:type="spellEnd"/>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7</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ARC</w:t>
            </w:r>
          </w:p>
        </w:tc>
        <w:tc>
          <w:tcPr>
            <w:tcW w:w="5325" w:type="dxa"/>
            <w:shd w:val="clear" w:color="auto" w:fill="auto"/>
            <w:tcMar>
              <w:top w:w="100" w:type="dxa"/>
              <w:left w:w="100" w:type="dxa"/>
              <w:bottom w:w="100" w:type="dxa"/>
              <w:right w:w="100" w:type="dxa"/>
            </w:tcMar>
          </w:tcPr>
          <w:p w:rsidR="00037689" w:rsidRDefault="00037689" w:rsidP="006C312B">
            <w:pPr>
              <w:widowControl w:val="0"/>
            </w:pPr>
            <w:r>
              <w:t>Streams en connecties worden netjes afgesloten,  bij voorkeur automatisch door een destructor of een “</w:t>
            </w:r>
            <w:proofErr w:type="spellStart"/>
            <w:r>
              <w:t>with</w:t>
            </w:r>
            <w:proofErr w:type="spellEnd"/>
            <w:r>
              <w:t>” statement.</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r>
              <w:t>Niet van toepassing</w:t>
            </w: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8</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STR</w:t>
            </w:r>
          </w:p>
        </w:tc>
        <w:tc>
          <w:tcPr>
            <w:tcW w:w="5325" w:type="dxa"/>
            <w:shd w:val="clear" w:color="auto" w:fill="auto"/>
            <w:tcMar>
              <w:top w:w="100" w:type="dxa"/>
              <w:left w:w="100" w:type="dxa"/>
              <w:bottom w:w="100" w:type="dxa"/>
              <w:right w:w="100" w:type="dxa"/>
            </w:tcMar>
          </w:tcPr>
          <w:p w:rsidR="00037689" w:rsidRDefault="00037689" w:rsidP="006C312B">
            <w:pPr>
              <w:widowControl w:val="0"/>
            </w:pPr>
            <w:r>
              <w:t>Er zijn geen deadlocks in de code</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9</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DOC</w:t>
            </w:r>
          </w:p>
        </w:tc>
        <w:tc>
          <w:tcPr>
            <w:tcW w:w="5325" w:type="dxa"/>
            <w:shd w:val="clear" w:color="auto" w:fill="auto"/>
            <w:tcMar>
              <w:top w:w="100" w:type="dxa"/>
              <w:left w:w="100" w:type="dxa"/>
              <w:bottom w:w="100" w:type="dxa"/>
              <w:right w:w="100" w:type="dxa"/>
            </w:tcMar>
          </w:tcPr>
          <w:p w:rsidR="00037689" w:rsidRDefault="00037689" w:rsidP="006C312B">
            <w:pPr>
              <w:widowControl w:val="0"/>
            </w:pPr>
            <w:r>
              <w:t xml:space="preserve">Commentaarregels voegen iets toe aan </w:t>
            </w:r>
            <w:proofErr w:type="spellStart"/>
            <w:r>
              <w:t>onderhoudbaarheid</w:t>
            </w:r>
            <w:proofErr w:type="spellEnd"/>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r>
              <w:t xml:space="preserve">Mogen stuk meer </w:t>
            </w:r>
            <w:proofErr w:type="spellStart"/>
            <w:r>
              <w:t>comments</w:t>
            </w:r>
            <w:proofErr w:type="spellEnd"/>
            <w:r>
              <w:t xml:space="preserve"> bij</w:t>
            </w:r>
          </w:p>
        </w:tc>
        <w:tc>
          <w:tcPr>
            <w:tcW w:w="3450" w:type="dxa"/>
            <w:shd w:val="clear" w:color="auto" w:fill="auto"/>
            <w:tcMar>
              <w:top w:w="100" w:type="dxa"/>
              <w:left w:w="100" w:type="dxa"/>
              <w:bottom w:w="100" w:type="dxa"/>
              <w:right w:w="100" w:type="dxa"/>
            </w:tcMar>
          </w:tcPr>
          <w:p w:rsidR="00037689" w:rsidRDefault="00037689" w:rsidP="006C312B">
            <w:pPr>
              <w:widowControl w:val="0"/>
            </w:pPr>
            <w:r>
              <w:t>Moet ik meer eigen maken</w:t>
            </w: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10</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r>
              <w:t>De code maakt gebruik van herhalingslussen en arrays om uitschrijven van herhaalde activiteiten te voorkomen.</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r>
              <w:t>Eerst had je het niet, maar goed je code verbeterd</w:t>
            </w: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11</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r>
              <w:t>Elk getal dat meer dan 1 x voorkomt, wordt gedefinieerd en gebruikt als constante of (indien goed gemotiveerd) macro.</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12</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proofErr w:type="spellStart"/>
            <w:r>
              <w:t>Delays</w:t>
            </w:r>
            <w:proofErr w:type="spellEnd"/>
            <w:r>
              <w:t xml:space="preserve"> en </w:t>
            </w:r>
            <w:proofErr w:type="spellStart"/>
            <w:r>
              <w:t>blocking</w:t>
            </w:r>
            <w:proofErr w:type="spellEnd"/>
            <w:r>
              <w:t xml:space="preserve"> </w:t>
            </w:r>
            <w:proofErr w:type="spellStart"/>
            <w:r>
              <w:t>waits</w:t>
            </w:r>
            <w:proofErr w:type="spellEnd"/>
            <w:r>
              <w:t xml:space="preserve"> in </w:t>
            </w:r>
            <w:proofErr w:type="spellStart"/>
            <w:r>
              <w:t>Arduinocode</w:t>
            </w:r>
            <w:proofErr w:type="spellEnd"/>
            <w:r>
              <w:t xml:space="preserve"> worden vermeden omdat ze de code </w:t>
            </w:r>
            <w:proofErr w:type="spellStart"/>
            <w:r>
              <w:t>unresponsive</w:t>
            </w:r>
            <w:proofErr w:type="spellEnd"/>
            <w:r>
              <w:t xml:space="preserve"> maken. 1 </w:t>
            </w:r>
            <w:r>
              <w:lastRenderedPageBreak/>
              <w:t xml:space="preserve">delay in de </w:t>
            </w:r>
            <w:proofErr w:type="spellStart"/>
            <w:r>
              <w:t>main</w:t>
            </w:r>
            <w:proofErr w:type="spellEnd"/>
            <w:r>
              <w:t xml:space="preserve"> loop is alles wat nodig is. Alle andere vertragingen worden gerealiseerd door 1 x per cyclus de huidige tijd te meten en vervolgens in elke cyclus tijden van events te vergelijken en actie te ondernemen afhankelijk van het de </w:t>
            </w:r>
            <w:proofErr w:type="spellStart"/>
            <w:r>
              <w:t>elapsed</w:t>
            </w:r>
            <w:proofErr w:type="spellEnd"/>
            <w:r>
              <w:t xml:space="preserve"> time sinds een event.</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lastRenderedPageBreak/>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r>
              <w:t xml:space="preserve">Gewerkt met </w:t>
            </w:r>
            <w:proofErr w:type="spellStart"/>
            <w:r>
              <w:t>millis</w:t>
            </w:r>
            <w:proofErr w:type="spellEnd"/>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13</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r>
              <w:t xml:space="preserve">Fysieke entiteiten en hun adressen of I/O </w:t>
            </w:r>
            <w:proofErr w:type="spellStart"/>
            <w:r>
              <w:t>pins</w:t>
            </w:r>
            <w:proofErr w:type="spellEnd"/>
            <w:r>
              <w:t xml:space="preserve"> krijgen betekenisvolle symbolische namen, evt. vergezeld van een nummer indien arrays worden gebruikt.</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14</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r>
              <w:t>STY</w:t>
            </w:r>
          </w:p>
        </w:tc>
        <w:tc>
          <w:tcPr>
            <w:tcW w:w="5325" w:type="dxa"/>
            <w:shd w:val="clear" w:color="auto" w:fill="auto"/>
            <w:tcMar>
              <w:top w:w="100" w:type="dxa"/>
              <w:left w:w="100" w:type="dxa"/>
              <w:bottom w:w="100" w:type="dxa"/>
              <w:right w:w="100" w:type="dxa"/>
            </w:tcMar>
          </w:tcPr>
          <w:p w:rsidR="00037689" w:rsidRDefault="00037689" w:rsidP="006C312B">
            <w:pPr>
              <w:widowControl w:val="0"/>
            </w:pPr>
            <w:r>
              <w:t>De code maakt gebruik van herhalingslussen en arrays om uitschrijven van herhaalde activiteiten te voorkomen.</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15</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p>
        </w:tc>
        <w:tc>
          <w:tcPr>
            <w:tcW w:w="5325" w:type="dxa"/>
            <w:shd w:val="clear" w:color="auto" w:fill="auto"/>
            <w:tcMar>
              <w:top w:w="100" w:type="dxa"/>
              <w:left w:w="100" w:type="dxa"/>
              <w:bottom w:w="100" w:type="dxa"/>
              <w:right w:w="100" w:type="dxa"/>
            </w:tcMar>
          </w:tcPr>
          <w:p w:rsidR="00037689" w:rsidRDefault="00037689" w:rsidP="006C312B">
            <w:pPr>
              <w:widowControl w:val="0"/>
            </w:pPr>
            <w:r>
              <w:t>Code is zo geschreven dat hij in delen kan worden getest.</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r>
              <w:t>Elk deel van de klokweergave heeft een eigen functie.</w:t>
            </w: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16</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p>
        </w:tc>
        <w:tc>
          <w:tcPr>
            <w:tcW w:w="5325" w:type="dxa"/>
            <w:shd w:val="clear" w:color="auto" w:fill="auto"/>
            <w:tcMar>
              <w:top w:w="100" w:type="dxa"/>
              <w:left w:w="100" w:type="dxa"/>
              <w:bottom w:w="100" w:type="dxa"/>
              <w:right w:w="100" w:type="dxa"/>
            </w:tcMar>
          </w:tcPr>
          <w:p w:rsidR="00037689" w:rsidRDefault="00037689" w:rsidP="006C312B">
            <w:pPr>
              <w:widowControl w:val="0"/>
            </w:pPr>
            <w:r>
              <w:t xml:space="preserve">Commentaar is kort,  bondig en helder, bij voorkeur (maar niet verplicht) </w:t>
            </w:r>
            <w:proofErr w:type="spellStart"/>
            <w:r>
              <w:t>engelstalig</w:t>
            </w:r>
            <w:proofErr w:type="spellEnd"/>
            <w:r>
              <w:t>. Het is geen herhaling van wat uit de broncode al duidelijk is.</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3450" w:type="dxa"/>
            <w:shd w:val="clear" w:color="auto" w:fill="auto"/>
            <w:tcMar>
              <w:top w:w="100" w:type="dxa"/>
              <w:left w:w="100" w:type="dxa"/>
              <w:bottom w:w="100" w:type="dxa"/>
              <w:right w:w="100" w:type="dxa"/>
            </w:tcMar>
          </w:tcPr>
          <w:p w:rsidR="00037689" w:rsidRDefault="00037689" w:rsidP="006C312B">
            <w:pPr>
              <w:widowControl w:val="0"/>
            </w:pPr>
            <w:r>
              <w:t>Er is weinig commentaar toegevoegd</w:t>
            </w: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r w:rsidR="00037689" w:rsidTr="006C312B">
        <w:tc>
          <w:tcPr>
            <w:tcW w:w="570" w:type="dxa"/>
            <w:shd w:val="clear" w:color="auto" w:fill="auto"/>
            <w:tcMar>
              <w:top w:w="100" w:type="dxa"/>
              <w:left w:w="100" w:type="dxa"/>
              <w:bottom w:w="100" w:type="dxa"/>
              <w:right w:w="100" w:type="dxa"/>
            </w:tcMar>
          </w:tcPr>
          <w:p w:rsidR="00037689" w:rsidRDefault="00037689" w:rsidP="006C312B">
            <w:pPr>
              <w:widowControl w:val="0"/>
              <w:jc w:val="center"/>
            </w:pPr>
            <w:r>
              <w:t>17</w:t>
            </w:r>
          </w:p>
        </w:tc>
        <w:tc>
          <w:tcPr>
            <w:tcW w:w="690" w:type="dxa"/>
            <w:shd w:val="clear" w:color="auto" w:fill="auto"/>
            <w:tcMar>
              <w:top w:w="100" w:type="dxa"/>
              <w:left w:w="100" w:type="dxa"/>
              <w:bottom w:w="100" w:type="dxa"/>
              <w:right w:w="100" w:type="dxa"/>
            </w:tcMar>
          </w:tcPr>
          <w:p w:rsidR="00037689" w:rsidRDefault="00037689" w:rsidP="006C312B">
            <w:pPr>
              <w:widowControl w:val="0"/>
              <w:jc w:val="center"/>
            </w:pPr>
          </w:p>
        </w:tc>
        <w:tc>
          <w:tcPr>
            <w:tcW w:w="5325" w:type="dxa"/>
            <w:shd w:val="clear" w:color="auto" w:fill="auto"/>
            <w:tcMar>
              <w:top w:w="100" w:type="dxa"/>
              <w:left w:w="100" w:type="dxa"/>
              <w:bottom w:w="100" w:type="dxa"/>
              <w:right w:w="100" w:type="dxa"/>
            </w:tcMar>
          </w:tcPr>
          <w:p w:rsidR="00037689" w:rsidRDefault="00037689" w:rsidP="006C312B">
            <w:pPr>
              <w:widowControl w:val="0"/>
            </w:pPr>
            <w:r>
              <w:t xml:space="preserve">Commentaar is kort,  bondig en helder, bij voorkeur (maar niet verplicht) </w:t>
            </w:r>
            <w:proofErr w:type="spellStart"/>
            <w:r>
              <w:t>engelstalig</w:t>
            </w:r>
            <w:proofErr w:type="spellEnd"/>
            <w:r>
              <w:t>. Het is geen herhaling van wat uit de broncode al duidelijk is.</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r>
              <w:t>X</w:t>
            </w: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400" w:type="dxa"/>
            <w:shd w:val="clear" w:color="auto" w:fill="auto"/>
            <w:tcMar>
              <w:top w:w="100" w:type="dxa"/>
              <w:left w:w="100" w:type="dxa"/>
              <w:bottom w:w="100" w:type="dxa"/>
              <w:right w:w="100" w:type="dxa"/>
            </w:tcMar>
          </w:tcPr>
          <w:p w:rsidR="00037689" w:rsidRDefault="00037689" w:rsidP="006C312B">
            <w:pPr>
              <w:widowControl w:val="0"/>
              <w:jc w:val="center"/>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c>
          <w:tcPr>
            <w:tcW w:w="3450" w:type="dxa"/>
            <w:shd w:val="clear" w:color="auto" w:fill="auto"/>
            <w:tcMar>
              <w:top w:w="100" w:type="dxa"/>
              <w:left w:w="100" w:type="dxa"/>
              <w:bottom w:w="100" w:type="dxa"/>
              <w:right w:w="100" w:type="dxa"/>
            </w:tcMar>
          </w:tcPr>
          <w:p w:rsidR="00037689" w:rsidRDefault="00037689" w:rsidP="006C312B">
            <w:pPr>
              <w:widowControl w:val="0"/>
            </w:pPr>
          </w:p>
        </w:tc>
      </w:tr>
    </w:tbl>
    <w:p w:rsidR="00AE3A0C" w:rsidRDefault="00AE3A0C" w:rsidP="00245EC4">
      <w:pPr>
        <w:spacing w:after="0"/>
        <w:sectPr w:rsidR="00AE3A0C" w:rsidSect="00037689">
          <w:type w:val="evenPage"/>
          <w:pgSz w:w="16838" w:h="11906" w:orient="landscape"/>
          <w:pgMar w:top="1417" w:right="1417" w:bottom="1417" w:left="1417" w:header="708" w:footer="708" w:gutter="0"/>
          <w:cols w:space="708"/>
          <w:docGrid w:linePitch="360"/>
        </w:sectPr>
      </w:pPr>
    </w:p>
    <w:p w:rsidR="00037689" w:rsidRPr="00C37C7F" w:rsidRDefault="00037689" w:rsidP="00245EC4">
      <w:pPr>
        <w:spacing w:after="0"/>
      </w:pPr>
      <w:bookmarkStart w:id="5" w:name="_GoBack"/>
      <w:bookmarkEnd w:id="5"/>
    </w:p>
    <w:sectPr w:rsidR="00037689" w:rsidRPr="00C37C7F" w:rsidSect="00AE3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C4"/>
    <w:rsid w:val="00037689"/>
    <w:rsid w:val="00245EC4"/>
    <w:rsid w:val="00295172"/>
    <w:rsid w:val="00AE3A0C"/>
    <w:rsid w:val="00BA632D"/>
    <w:rsid w:val="00C37C7F"/>
    <w:rsid w:val="00D100E0"/>
    <w:rsid w:val="00FA18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9BDA"/>
  <w15:chartTrackingRefBased/>
  <w15:docId w15:val="{99029C65-2B87-4432-AE42-E8225FDC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rsid w:val="00037689"/>
    <w:pPr>
      <w:keepNext/>
      <w:spacing w:before="300" w:after="200" w:line="288" w:lineRule="auto"/>
      <w:ind w:left="709"/>
      <w:outlineLvl w:val="1"/>
    </w:pPr>
    <w:rPr>
      <w:rFonts w:ascii="Calibri" w:eastAsia="Calibri" w:hAnsi="Calibri" w:cs="Calibri"/>
      <w:b/>
      <w:sz w:val="24"/>
      <w:szCs w:val="24"/>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037689"/>
    <w:rPr>
      <w:rFonts w:ascii="Calibri" w:eastAsia="Calibri" w:hAnsi="Calibri" w:cs="Calibri"/>
      <w:b/>
      <w:sz w:val="24"/>
      <w:szCs w:val="24"/>
      <w:lang w:val="nl" w:eastAsia="nl-NL"/>
    </w:rPr>
  </w:style>
  <w:style w:type="paragraph" w:styleId="Titel">
    <w:name w:val="Title"/>
    <w:basedOn w:val="Standaard"/>
    <w:next w:val="Standaard"/>
    <w:link w:val="TitelChar"/>
    <w:rsid w:val="00037689"/>
    <w:pPr>
      <w:keepNext/>
      <w:keepLines/>
      <w:spacing w:before="480" w:after="120" w:line="240" w:lineRule="auto"/>
    </w:pPr>
    <w:rPr>
      <w:rFonts w:ascii="Calibri" w:eastAsia="Calibri" w:hAnsi="Calibri" w:cs="Calibri"/>
      <w:b/>
      <w:sz w:val="72"/>
      <w:szCs w:val="72"/>
      <w:lang w:val="nl" w:eastAsia="nl-NL"/>
    </w:rPr>
  </w:style>
  <w:style w:type="character" w:customStyle="1" w:styleId="TitelChar">
    <w:name w:val="Titel Char"/>
    <w:basedOn w:val="Standaardalinea-lettertype"/>
    <w:link w:val="Titel"/>
    <w:rsid w:val="00037689"/>
    <w:rPr>
      <w:rFonts w:ascii="Calibri" w:eastAsia="Calibri" w:hAnsi="Calibri" w:cs="Calibri"/>
      <w:b/>
      <w:sz w:val="72"/>
      <w:szCs w:val="72"/>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948</Words>
  <Characters>5219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cp:lastModifiedBy>
  <cp:revision>4</cp:revision>
  <dcterms:created xsi:type="dcterms:W3CDTF">2019-02-01T18:39:00Z</dcterms:created>
  <dcterms:modified xsi:type="dcterms:W3CDTF">2019-02-01T19:25:00Z</dcterms:modified>
</cp:coreProperties>
</file>