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12BD613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0DFA6E9F" w:rsidR="00F67249" w:rsidRPr="00A97FB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97FB3">
        <w:rPr>
          <w:rFonts w:cs="Times New Roman"/>
          <w:b/>
          <w:sz w:val="32"/>
          <w:szCs w:val="32"/>
        </w:rPr>
        <w:t>1</w:t>
      </w:r>
      <w:r w:rsidR="00E05E78">
        <w:rPr>
          <w:rFonts w:cs="Times New Roman"/>
          <w:b/>
          <w:sz w:val="32"/>
          <w:szCs w:val="32"/>
        </w:rPr>
        <w:t>9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5086727D" w:rsidR="00033432" w:rsidRPr="00275C2C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A97FB3">
        <w:rPr>
          <w:rFonts w:ascii="Times New Roman" w:hAnsi="Times New Roman" w:cs="Times New Roman"/>
          <w:b/>
          <w:sz w:val="28"/>
          <w:szCs w:val="28"/>
        </w:rPr>
        <w:t>1</w:t>
      </w:r>
      <w:r w:rsidR="00E05E78">
        <w:rPr>
          <w:rFonts w:ascii="Times New Roman" w:hAnsi="Times New Roman" w:cs="Times New Roman"/>
          <w:b/>
          <w:sz w:val="28"/>
          <w:szCs w:val="28"/>
        </w:rPr>
        <w:t>9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0F0CE872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A7632F">
        <w:rPr>
          <w:rFonts w:ascii="Times New Roman" w:hAnsi="Times New Roman" w:cs="Times New Roman"/>
          <w:sz w:val="28"/>
          <w:lang w:val="en-US"/>
        </w:rPr>
        <w:t>ARIS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257EB156" w14:textId="0315CF98" w:rsidR="00E02247" w:rsidRDefault="007048F4" w:rsidP="00FA394A">
      <w:pPr>
        <w:pStyle w:val="aa"/>
        <w:rPr>
          <w:b/>
        </w:rPr>
      </w:pPr>
      <w:r w:rsidRPr="007048F4">
        <w:rPr>
          <w:b/>
        </w:rPr>
        <w:t>Задание</w:t>
      </w:r>
      <w:r w:rsidR="00A7632F">
        <w:rPr>
          <w:b/>
        </w:rPr>
        <w:t xml:space="preserve"> 1</w:t>
      </w:r>
      <w:r w:rsidR="00845063">
        <w:rPr>
          <w:b/>
        </w:rPr>
        <w:t xml:space="preserve">: </w:t>
      </w:r>
      <w:r w:rsidR="00FA394A">
        <w:rPr>
          <w:noProof/>
        </w:rPr>
        <w:drawing>
          <wp:inline distT="0" distB="0" distL="0" distR="0" wp14:anchorId="76C9B183" wp14:editId="435AA513">
            <wp:extent cx="5940425" cy="1395095"/>
            <wp:effectExtent l="0" t="0" r="3175" b="0"/>
            <wp:docPr id="114451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17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5D5F" w14:textId="65AD28DB" w:rsidR="00FA394A" w:rsidRDefault="00FA394A" w:rsidP="00FA394A">
      <w:pPr>
        <w:pStyle w:val="aa"/>
        <w:jc w:val="center"/>
        <w:rPr>
          <w:bCs/>
        </w:rPr>
      </w:pPr>
      <w:r w:rsidRPr="00FA394A">
        <w:rPr>
          <w:bCs/>
        </w:rPr>
        <w:t>Рисунок 1 – условие задания 1</w:t>
      </w:r>
    </w:p>
    <w:p w14:paraId="4B4E7FA4" w14:textId="53A39B8D" w:rsidR="00FA394A" w:rsidRDefault="00FA394A" w:rsidP="00FA394A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46935800" wp14:editId="2D4634CF">
            <wp:extent cx="4884420" cy="3317542"/>
            <wp:effectExtent l="0" t="0" r="0" b="0"/>
            <wp:docPr id="182263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3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342" cy="33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E84" w14:textId="074A9241" w:rsidR="00FA394A" w:rsidRPr="00FA394A" w:rsidRDefault="00FA394A" w:rsidP="00FA394A">
      <w:pPr>
        <w:pStyle w:val="aa"/>
        <w:jc w:val="center"/>
        <w:rPr>
          <w:bCs/>
        </w:rPr>
      </w:pPr>
      <w:r>
        <w:rPr>
          <w:bCs/>
        </w:rPr>
        <w:t>Рисунок 2 – функциональная диаграмма управления терапевтическим отделением</w:t>
      </w:r>
    </w:p>
    <w:p w14:paraId="3CC2DFDD" w14:textId="77777777" w:rsidR="00275C2C" w:rsidRPr="00275C2C" w:rsidRDefault="00275C2C" w:rsidP="00275C2C">
      <w:pPr>
        <w:pStyle w:val="aa"/>
        <w:jc w:val="center"/>
        <w:rPr>
          <w:bCs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7081B"/>
    <w:rsid w:val="00275C2C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3C442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C3F8A"/>
    <w:rsid w:val="005E4C65"/>
    <w:rsid w:val="005F248F"/>
    <w:rsid w:val="005F4901"/>
    <w:rsid w:val="00607B79"/>
    <w:rsid w:val="006179C5"/>
    <w:rsid w:val="00623B3E"/>
    <w:rsid w:val="0062537E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C03C56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2024-11-28T12:49:00Z</dcterms:created>
  <dcterms:modified xsi:type="dcterms:W3CDTF">2024-11-28T12:54:00Z</dcterms:modified>
</cp:coreProperties>
</file>