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1E98D31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47A3B2A1" w:rsidR="00F67249" w:rsidRPr="008466AA" w:rsidRDefault="00F67249" w:rsidP="00F67249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466AA">
        <w:rPr>
          <w:rFonts w:cs="Times New Roman"/>
          <w:b/>
          <w:sz w:val="32"/>
          <w:szCs w:val="32"/>
          <w:lang w:val="en-US"/>
        </w:rPr>
        <w:t>30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285ABAEF" w:rsidR="00033432" w:rsidRPr="004864F9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5940A4">
        <w:rPr>
          <w:rFonts w:ascii="Times New Roman" w:hAnsi="Times New Roman" w:cs="Times New Roman"/>
          <w:b/>
          <w:sz w:val="28"/>
          <w:szCs w:val="28"/>
        </w:rPr>
        <w:t>30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49A35DED" w:rsidR="00BA5CF5" w:rsidRPr="00A7632F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</w:t>
      </w:r>
      <w:r w:rsidR="005940A4">
        <w:rPr>
          <w:rFonts w:ascii="Times New Roman" w:hAnsi="Times New Roman" w:cs="Times New Roman"/>
          <w:sz w:val="28"/>
        </w:rPr>
        <w:t>любой из нотаций</w:t>
      </w:r>
      <w:r w:rsidR="00A7632F" w:rsidRPr="00A7632F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A97FB3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3CC2DFDD" w14:textId="5F8DF223" w:rsidR="00275C2C" w:rsidRDefault="007048F4" w:rsidP="00003718">
      <w:pPr>
        <w:pStyle w:val="aa"/>
        <w:rPr>
          <w:b/>
        </w:rPr>
      </w:pPr>
      <w:r w:rsidRPr="007048F4">
        <w:rPr>
          <w:b/>
        </w:rPr>
        <w:t>Задание</w:t>
      </w:r>
      <w:r w:rsidR="00A7632F">
        <w:rPr>
          <w:b/>
        </w:rPr>
        <w:t>1</w:t>
      </w:r>
      <w:r w:rsidR="00845063">
        <w:rPr>
          <w:b/>
        </w:rPr>
        <w:t>:</w:t>
      </w:r>
    </w:p>
    <w:p w14:paraId="7C8B73AE" w14:textId="26655AF0" w:rsidR="005940A4" w:rsidRDefault="005940A4" w:rsidP="00003718">
      <w:pPr>
        <w:pStyle w:val="aa"/>
        <w:rPr>
          <w:bCs/>
        </w:rPr>
      </w:pPr>
      <w:r>
        <w:rPr>
          <w:bCs/>
        </w:rPr>
        <w:t>Описание процесса:</w:t>
      </w:r>
      <w:r w:rsidRPr="005940A4">
        <w:rPr>
          <w:bCs/>
        </w:rPr>
        <w:t xml:space="preserve"> </w:t>
      </w:r>
      <w:r>
        <w:rPr>
          <w:bCs/>
        </w:rPr>
        <w:t>Шматко О.Н. руководит складом ГСМ в воинской части номер 46. Склад занимается заправкой транспорта ВЧ и выдачей оружейного масла для чистки оружия после стрельб. Масло выдает лично заведующий складом. Заправку танков Т-72 и Т-90 производит Баранов У.У. Заправкой грузовиков руководит Николаев А.Е., а Горбунов А.А. заведует заправкой легкового транспорта.</w:t>
      </w:r>
    </w:p>
    <w:p w14:paraId="57C48D02" w14:textId="6B4A65FC" w:rsidR="005940A4" w:rsidRDefault="005940A4" w:rsidP="00003718">
      <w:pPr>
        <w:pStyle w:val="aa"/>
        <w:rPr>
          <w:bCs/>
        </w:rPr>
      </w:pPr>
      <w:r>
        <w:rPr>
          <w:noProof/>
        </w:rPr>
        <w:drawing>
          <wp:inline distT="0" distB="0" distL="0" distR="0" wp14:anchorId="203754AF" wp14:editId="688027AC">
            <wp:extent cx="5372100" cy="2238997"/>
            <wp:effectExtent l="0" t="0" r="0" b="9525"/>
            <wp:docPr id="124749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95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246" cy="22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1489" w14:textId="413FCCB0" w:rsidR="005940A4" w:rsidRDefault="005940A4" w:rsidP="005940A4">
      <w:pPr>
        <w:pStyle w:val="aa"/>
        <w:jc w:val="center"/>
        <w:rPr>
          <w:bCs/>
        </w:rPr>
      </w:pPr>
      <w:r>
        <w:rPr>
          <w:bCs/>
        </w:rPr>
        <w:t>Рисунок 1 – пул «Работа склада ГСМ»</w:t>
      </w:r>
    </w:p>
    <w:p w14:paraId="535CE76C" w14:textId="6E1F63D2" w:rsidR="005940A4" w:rsidRDefault="005940A4" w:rsidP="005940A4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54553C5" wp14:editId="4C67A753">
            <wp:extent cx="5940425" cy="2644775"/>
            <wp:effectExtent l="0" t="0" r="3175" b="3175"/>
            <wp:docPr id="78234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9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0F0" w14:textId="23B48BB6" w:rsidR="005940A4" w:rsidRDefault="005940A4" w:rsidP="005940A4">
      <w:pPr>
        <w:pStyle w:val="aa"/>
        <w:jc w:val="center"/>
        <w:rPr>
          <w:bCs/>
        </w:rPr>
      </w:pPr>
      <w:r>
        <w:rPr>
          <w:bCs/>
        </w:rPr>
        <w:t>Рисунок 2 – подпроцесс «Заправить танк»</w:t>
      </w:r>
    </w:p>
    <w:p w14:paraId="739CC73F" w14:textId="74AA1A99" w:rsidR="005940A4" w:rsidRDefault="005940A4" w:rsidP="005940A4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3CCB4BDB" wp14:editId="3A36F56A">
            <wp:extent cx="5940425" cy="2711450"/>
            <wp:effectExtent l="0" t="0" r="3175" b="0"/>
            <wp:docPr id="27508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FF8" w14:textId="6771CAEB" w:rsidR="005940A4" w:rsidRDefault="005940A4" w:rsidP="005940A4">
      <w:pPr>
        <w:pStyle w:val="aa"/>
        <w:jc w:val="center"/>
        <w:rPr>
          <w:bCs/>
        </w:rPr>
      </w:pPr>
      <w:r>
        <w:rPr>
          <w:bCs/>
        </w:rPr>
        <w:t>Рисунок 3 – подпроцесс «Заправка грузовика»</w:t>
      </w:r>
    </w:p>
    <w:p w14:paraId="4C8ED547" w14:textId="77777777" w:rsidR="005940A4" w:rsidRDefault="005940A4" w:rsidP="005940A4">
      <w:pPr>
        <w:pStyle w:val="aa"/>
        <w:jc w:val="center"/>
        <w:rPr>
          <w:bCs/>
        </w:rPr>
      </w:pPr>
    </w:p>
    <w:p w14:paraId="0FD2618D" w14:textId="72498ECE" w:rsidR="005940A4" w:rsidRDefault="005940A4" w:rsidP="005940A4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AF85D97" wp14:editId="77E3B28E">
            <wp:extent cx="5940425" cy="2268220"/>
            <wp:effectExtent l="0" t="0" r="3175" b="0"/>
            <wp:docPr id="77031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C668" w14:textId="5CA4BA25" w:rsidR="005940A4" w:rsidRPr="005940A4" w:rsidRDefault="005940A4" w:rsidP="005940A4">
      <w:pPr>
        <w:pStyle w:val="aa"/>
        <w:jc w:val="center"/>
        <w:rPr>
          <w:bCs/>
        </w:rPr>
      </w:pPr>
      <w:r>
        <w:rPr>
          <w:bCs/>
        </w:rPr>
        <w:t>Рисунок 4 – подпроцесс «Заправить легковую технику»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D4341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78E9"/>
    <w:rsid w:val="0059222C"/>
    <w:rsid w:val="005940A4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466AA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46684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2024-12-11T11:57:00Z</dcterms:created>
  <dcterms:modified xsi:type="dcterms:W3CDTF">2024-12-11T14:04:00Z</dcterms:modified>
</cp:coreProperties>
</file>