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Andrew Chu</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Brennan Pursell</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December 5, 2022</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Design Thinking</w:t>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The term "Design Thinking" refers to different practical and strategic procedures that take a distinct approach from conventional techniques to develop creative solutions. To better comprehend the target audience of the services that are being created, design thinking incorporates a deeper understanding than traditional methods.</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 xml:space="preserve">Empathetic thinking enables us to probe more into our perceptions of the issue at hand and helps us formulate better queries to enhance the products and services that are offered.</w:t>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ab/>
        <w:t xml:space="preserve">Empathetic human-centered design thinking, or design thinking, is the way of the future. It is uncommon for competent data scientists to be able to think empathetically and finding those that do is rare. Business issues, however, are oftentimes not straightforward problems that can be solved with arithmetic and call for imaginative problem-solving to extract what corporate executives desire in their minds, which becomes complicated very quickly. We can develop end-to-end solutions with empathy for their users and maintain an openness to feedback by properly understanding the needs of companies. This will enable us to continuously improve our products and services. In order to analyze data and generate predictions to address immediate issues, businesses can use Rest APIs, otherwise known as representational state transfer APIs. Additionally, feedback loops—a process where a system's outputs are turned back into its inputs—are crucial in business issues since they contribute to identifying any inaccurate predictions made by a model. Businesses that employ feedback loops help themselves improve their products and services by taking into consideration both positive and negative input from customers. Feedback loops in AI models pertain to utilizing the predicted results to train future iterations of the model. Since it actively empathizes with the consumer to build a product that is uniquely tailored to them, this concept is essential to design thinking.</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Data scientists and machine learning engineers can work together more efficiently on models due to MLOps (Machine Learning Operations), a fundamental machine learning function. The development of machine learning involves several different procedures, including data preparation, model training, model tuning, and model deployment, among others. This procedure is expedited and enhanced through the use of an MLOps platform. It lowers risks and increases scalability and efficiency. An MLOps platform provides data scientists and software engineers with a collaborative environment that allows them to employ design thinking.</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ab/>
        <w:t xml:space="preserve">Before organizations completely invest in developing a system, rapid prototyping is an excellent method to apply design thinking to bring concepts to fruition and produce experimental models. In order to evaluate a product's design and functionality, a technique known as rapid prototyping quickly creates an initial version of the product. Compared to other methods, this methodology enables ideas to be communicated more directly since everyone can see the finished result and how it should function. Business executives sometimes lack a comprehensive grasp of the answer they need to an issue that they are facing. They can save resources by building a prototype to better understand the outcome they desire.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