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16.3.2. Исчисление размера федерального и регионального тарифа при свидетельствовании верности перевода.</w:t>
      </w:r>
    </w:p>
    <w:p>
      <w:pPr>
        <w:spacing w:before="0" w:after="0"/>
      </w:pPr>
      <w:r>
        <w:rPr/>
        <w:t/>
      </w:r>
    </w:p>
    <w:p>
      <w:pPr>
        <w:spacing w:before="80" w:after="40"/>
      </w:pPr>
      <w:r>
        <w:rPr>
          <w:b/>
          <w:sz w:val="24"/>
        </w:rPr>
        <w:t>ЧАСТЬ 2. АНАЛИЗ ОБЛАСТИ ПРАВА</w:t>
      </w:r>
    </w:p>
    <w:p>
      <w:pPr>
        <w:spacing w:before="0" w:after="0"/>
      </w:pPr>
      <w:r>
        <w:rPr/>
        <w:t/>
      </w:r>
    </w:p>
    <w:p>
      <w:pPr>
        <w:spacing w:before="80" w:after="40"/>
      </w:pPr>
      <w:r>
        <w:rPr>
          <w:b/>
          <w:sz w:val="24"/>
        </w:rPr>
        <w:t>ТЕМА: 16.3.2. Исчисление размера федерального и регионального тарифа при свидетельствовании верности перевода.</w:t>
      </w:r>
    </w:p>
    <w:p>
      <w:pPr>
        <w:spacing w:before="0" w:after="0"/>
      </w:pPr>
      <w:r>
        <w:rPr/>
        <w:t/>
      </w:r>
    </w:p>
    <w:p>
      <w:pPr>
        <w:spacing w:before="0" w:after="20"/>
      </w:pPr>
      <w:r>
        <w:rPr/>
        <w:t>АНАЛИЗ ОБЛАСТИ ПРАВА. Подтема находится на стыке нотариального процессуального регулирования, тарифного регулирования нотариальной деятельности, налогово-пошлинного слоя и внутринотариального организационного слоя, связанного с разграничением двух разных нотариальных действий: собственно свидетельствования верности перевода, когда перевод выполняет сам нотариус, и свидетельствования подлинности подписи переводчика, когда нотариус соответствующим языком не владеет. Для правильного исчисления нотариального тарифа нотариусу недостаточно увидеть сам факт наличия перевода документа. Необходимо сначала квалифицировать, какое именно нотариальное действие совершается по статье 81 Основ законодательства Российской Федерации о нотариате, затем определить источник федерального тарифа, далее проверить, какой региональный тариф установлен нотариальной палатой соответствующего субъекта Российской Федерации на текущий календарный год, и только после этого складывать единый нотариальный тариф. Практически значимый узел темы состоит в том, что в обращениях заявителей нередко смешиваются: перевод как текст, перевод как результат работы нотариуса, перевод как результат работы переводчика, свидетельствование верности перевода и свидетельствование подлинности подписи переводчика. Для нотариальной практики это критично, потому что федеральный тариф и региональный тариф подбираются не по бытовому названию услуги, а по точной юридической квалификации нотариального действия. Дополнительно тема требует учета новых правил о едином нотариальном тарифе, действующих для нотариусов, занимающихся частной практикой, формулы расчета и льгот по региональному тарифу, а также факта ежегодного утверждения конкретных размеров регионального тарифа палатой субъекта в пределах предельных размеров, устанавливаемых Федеральной нотариальной палатой.</w:t>
      </w:r>
    </w:p>
    <w:p>
      <w:pPr>
        <w:spacing w:before="0" w:after="0"/>
      </w:pPr>
      <w:r>
        <w:rPr/>
        <w:t/>
      </w:r>
    </w:p>
    <w:p>
      <w:pPr>
        <w:spacing w:before="0" w:after="20"/>
      </w:pPr>
      <w:r>
        <w:rPr/>
        <w:t>АНАЛИЗ-КОДЕКСЫ И БАЗОВЫЕ АКТЫ:</w:t>
      </w:r>
    </w:p>
    <w:p>
      <w:pPr>
        <w:spacing w:before="0" w:after="0"/>
      </w:pPr>
      <w:r>
        <w:rPr/>
        <w:t/>
      </w:r>
    </w:p>
    <w:p>
      <w:pPr>
        <w:spacing w:before="0" w:after="20"/>
      </w:pPr>
      <w:r>
        <w:rPr/>
        <w:t>1) Основы законодательства Российской Федерации о нотариате, утвержденные Верховным Советом Российской Федерации 11.02.1993 № 4462-1 — статья 81; статья 22; статья 46; статья 25; статья 30.</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акта — совпало</w:t>
      </w:r>
    </w:p>
    <w:p>
      <w:pPr>
        <w:spacing w:before="0" w:after="0"/>
      </w:pPr>
      <w:r>
        <w:rPr/>
        <w:t/>
      </w:r>
    </w:p>
    <w:p>
      <w:pPr>
        <w:spacing w:before="0" w:after="20"/>
      </w:pPr>
      <w:r>
        <w:rPr/>
        <w:t>2) Налоговый кодекс Российской Федерации (часть вторая) от 05.08.2000 № 117-ФЗ — статья 333.24, пункт 1, подпункты 18 и 21; статья 333.25, пункт 1, подпункт 1.</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333.24. Размеры государственной пошлины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часть вторая НК РФ, статья 333.24, подпункты о переводе и подписи — совпало</w:t>
      </w:r>
    </w:p>
    <w:p>
      <w:pPr>
        <w:spacing w:before="0" w:after="0"/>
      </w:pPr>
      <w:r>
        <w:rPr/>
        <w:t/>
      </w:r>
    </w:p>
    <w:p>
      <w:pPr>
        <w:spacing w:before="0" w:after="20"/>
      </w:pPr>
      <w:r>
        <w:rPr/>
        <w:t>3) Приказ Минюста России от 12.09.2023 № 253 (ред. от 01.12.2025)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 — приказ; приложение № 1; приложение № 2.</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12.09.2023, номер 253, полное наименование приказа — совпало</w:t>
      </w:r>
    </w:p>
    <w:p>
      <w:pPr>
        <w:spacing w:before="0" w:after="0"/>
      </w:pPr>
      <w:r>
        <w:rPr/>
        <w:t/>
      </w:r>
    </w:p>
    <w:p>
      <w:pPr>
        <w:spacing w:before="0" w:after="20"/>
      </w:pPr>
      <w:r>
        <w:rPr/>
        <w:t>4) Приказ Минюста России от 22.08.2025 №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 — приказ.</w:t>
      </w:r>
    </w:p>
    <w:p>
      <w:pPr>
        <w:spacing w:before="0" w:after="0"/>
        <w:ind w:left="240" w:right="240"/>
        <w:shd w:val="clear" w:color="auto" w:fill="F3F3F3"/>
      </w:pPr>
      <w:r>
        <w:rPr>
          <w:rFonts w:ascii="Courier New" w:hAnsi="Courier New" w:cs="Courier New"/>
          <w:sz w:val="20"/>
        </w:rPr>
        <w:t>URL1: http://publication.pravo.gov.ru/document/0001202508260012</w:t>
      </w:r>
    </w:p>
    <w:p>
      <w:pPr>
        <w:spacing w:before="0" w:after="0"/>
        <w:ind w:left="240" w:right="240"/>
        <w:shd w:val="clear" w:color="auto" w:fill="F3F3F3"/>
      </w:pPr>
      <w:r>
        <w:rPr>
          <w:rFonts w:ascii="Courier New" w:hAnsi="Courier New" w:cs="Courier New"/>
          <w:sz w:val="20"/>
        </w:rPr>
        <w:t>URL2: 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Сверка реквизитов: дата 22.08.2025, номер 206, полное наименование приказа — совпало</w:t>
      </w:r>
    </w:p>
    <w:p>
      <w:pPr>
        <w:spacing w:before="0" w:after="0"/>
      </w:pPr>
      <w:r>
        <w:rPr/>
        <w:t/>
      </w:r>
    </w:p>
    <w:p>
      <w:pPr>
        <w:spacing w:before="0" w:after="20"/>
      </w:pPr>
      <w:r>
        <w:rPr/>
        <w:t>5) Приказ Минюста России от 01.12.2025 № 326 «О внесении изменения в пункт 1 перечня льгот, применяемых к региональным тарифам, утвержденного приказом Министерства юстиции Российской Федерации от 12.09.2023 N 253» — приказ.</w:t>
      </w:r>
    </w:p>
    <w:p>
      <w:pPr>
        <w:spacing w:before="0" w:after="0"/>
        <w:ind w:left="240" w:right="240"/>
        <w:shd w:val="clear" w:color="auto" w:fill="F3F3F3"/>
      </w:pPr>
      <w:r>
        <w:rPr>
          <w:rFonts w:ascii="Courier New" w:hAnsi="Courier New" w:cs="Courier New"/>
          <w:sz w:val="20"/>
        </w:rPr>
        <w:t>URL1: http://publication.pravo.gov.ru/document/0001202512080018</w:t>
      </w:r>
    </w:p>
    <w:p>
      <w:pPr>
        <w:spacing w:before="0" w:after="0"/>
        <w:ind w:left="240" w:right="240"/>
        <w:shd w:val="clear" w:color="auto" w:fill="F3F3F3"/>
      </w:pPr>
      <w:r>
        <w:rPr>
          <w:rFonts w:ascii="Courier New" w:hAnsi="Courier New" w:cs="Courier New"/>
          <w:sz w:val="20"/>
        </w:rPr>
        <w:t>URL2: https://www.consultant.ru/document/cons_doc_LAW_520938/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01.12.2025, номер 326, полное наименование приказа — совпало</w:t>
      </w:r>
    </w:p>
    <w:p>
      <w:pPr>
        <w:spacing w:before="0" w:after="0"/>
      </w:pPr>
      <w:r>
        <w:rPr/>
        <w:t/>
      </w:r>
    </w:p>
    <w:p>
      <w:pPr>
        <w:spacing w:before="0" w:after="20"/>
      </w:pPr>
      <w:r>
        <w:rPr/>
        <w:t>6) Приказ Минюста России от 30.09.2020 №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приложение № 1, форма № 2.8.</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https://www.consultant.ru/document/cons_doc_LAW_364051/96324dd2d6c1e4b1762d563d2cf0c42dc930c91d/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Удостоверительная надпись о свидетельствовании верности перевода, сделанного нотариусом (Форма N 2.8)</w:t>
      </w:r>
    </w:p>
    <w:p>
      <w:pPr>
        <w:spacing w:before="0" w:after="0"/>
        <w:ind w:left="240" w:right="240"/>
        <w:shd w:val="clear" w:color="auto" w:fill="F3F3F3"/>
      </w:pPr>
      <w:r>
        <w:rPr>
          <w:rFonts w:ascii="Courier New" w:hAnsi="Courier New" w:cs="Courier New"/>
          <w:sz w:val="20"/>
        </w:rPr>
        <w:t>Сверка реквизитов: приказ Минюста России от 30.09.2020 № 226, форма 2.8 — совпало</w:t>
      </w:r>
    </w:p>
    <w:p>
      <w:pPr>
        <w:spacing w:before="0" w:after="0"/>
      </w:pPr>
      <w:r>
        <w:rPr/>
        <w:t/>
      </w:r>
    </w:p>
    <w:p>
      <w:pPr>
        <w:spacing w:before="0" w:after="20"/>
      </w:pPr>
      <w:r>
        <w:rPr/>
        <w:t>7) Приказ Минюста России от 30.08.2017 №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 Регламент; в действующей редакции с учетом изменений 2025 года.</w:t>
      </w:r>
    </w:p>
    <w:p>
      <w:pPr>
        <w:spacing w:before="0" w:after="0"/>
        <w:ind w:left="240" w:right="240"/>
        <w:shd w:val="clear" w:color="auto" w:fill="F3F3F3"/>
      </w:pPr>
      <w:r>
        <w:rPr>
          <w:rFonts w:ascii="Courier New" w:hAnsi="Courier New" w:cs="Courier New"/>
          <w:sz w:val="20"/>
        </w:rPr>
        <w:t>URL1: http://publication.pravo.gov.ru/Document/View/0001201709070002</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приказа — совпало</w:t>
      </w:r>
    </w:p>
    <w:p>
      <w:pPr>
        <w:spacing w:before="0" w:after="0"/>
      </w:pPr>
      <w:r>
        <w:rPr/>
        <w:t/>
      </w:r>
    </w:p>
    <w:p>
      <w:pPr>
        <w:spacing w:before="0" w:after="20"/>
      </w:pPr>
      <w:r>
        <w:rPr/>
        <w:t>8) Письмо Федеральной нотариальной палаты от 14.09.2023 № 6742/03-16-3 «О новой системе оплаты нотариальных действий, совершаемых нотариусами, занимающимися частной практикой, предусматривающей единый нотариальный тариф, включающий в себя федеральный и региональный тарифы» — письмо.</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&lt;Письмо&gt; ФНП от 14.09.2023 N 6742/03-16-3</w:t>
      </w:r>
    </w:p>
    <w:p>
      <w:pPr>
        <w:spacing w:before="0" w:after="0"/>
        <w:ind w:left="240" w:right="240"/>
        <w:shd w:val="clear" w:color="auto" w:fill="F3F3F3"/>
      </w:pPr>
      <w:r>
        <w:rPr>
          <w:rFonts w:ascii="Courier New" w:hAnsi="Courier New" w:cs="Courier New"/>
          <w:sz w:val="20"/>
        </w:rPr>
        <w:t>Сверка реквизитов: дата 14.09.2023, номер 6742/03-16-3, полное наименование письма — совпало</w:t>
      </w:r>
    </w:p>
    <w:p>
      <w:pPr>
        <w:spacing w:before="0" w:after="0"/>
      </w:pPr>
      <w:r>
        <w:rPr/>
        <w:t/>
      </w:r>
    </w:p>
    <w:p>
      <w:pPr>
        <w:spacing w:before="0" w:after="20"/>
      </w:pPr>
      <w:r>
        <w:rPr/>
        <w:t>9) Региональные тарифы. Официальная страница Федеральной нотариальной палаты — информация о предельных размерах региональных тарифов и конкретных размерах по субъектам Российской Федерации.</w:t>
      </w:r>
    </w:p>
    <w:p>
      <w:pPr>
        <w:spacing w:before="0" w:after="0"/>
        <w:ind w:left="240" w:right="240"/>
        <w:shd w:val="clear" w:color="auto" w:fill="F3F3F3"/>
      </w:pPr>
      <w:r>
        <w:rPr>
          <w:rFonts w:ascii="Courier New" w:hAnsi="Courier New" w:cs="Courier New"/>
          <w:sz w:val="20"/>
        </w:rPr>
        <w:t>URL1: https://test.notariat.ru/ru-ru/actions-and-tariffs/regional-rates/</w:t>
      </w:r>
    </w:p>
    <w:p>
      <w:pPr>
        <w:spacing w:before="0" w:after="0"/>
        <w:ind w:left="240" w:right="240"/>
        <w:shd w:val="clear" w:color="auto" w:fill="F3F3F3"/>
      </w:pPr>
      <w:r>
        <w:rPr>
          <w:rFonts w:ascii="Courier New" w:hAnsi="Courier New" w:cs="Courier New"/>
          <w:sz w:val="20"/>
        </w:rPr>
        <w:t>URL2: https://test.notariat.ru/ru-ru/actions-and-tariffs/regional-rates/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Сверка реквизитов: официальный раздел ФНП о предельных и конкретных региональных тарифах — совпало</w:t>
      </w:r>
    </w:p>
    <w:p>
      <w:pPr>
        <w:spacing w:before="0" w:after="0"/>
      </w:pPr>
      <w:r>
        <w:rPr/>
        <w:t/>
      </w:r>
    </w:p>
    <w:p>
      <w:pPr>
        <w:spacing w:before="0" w:after="20"/>
      </w:pPr>
      <w:r>
        <w:rPr/>
        <w:t>10) Сколько стоят услуги нотариуса в Саратове — тарифы на 2026 год — страница с отображением действующих по Саратову значений федеральной и региональной составляющей, в том числе по свидетельствованию верности перевода документа и свидетельствованию подлинности подписи переводчика.</w:t>
      </w:r>
    </w:p>
    <w:p>
      <w:pPr>
        <w:spacing w:before="0" w:after="0"/>
        <w:ind w:left="240" w:right="240"/>
        <w:shd w:val="clear" w:color="auto" w:fill="F3F3F3"/>
      </w:pPr>
      <w:r>
        <w:rPr>
          <w:rFonts w:ascii="Courier New" w:hAnsi="Courier New" w:cs="Courier New"/>
          <w:sz w:val="20"/>
        </w:rPr>
        <w:t>URL1: https://64.notariat.ru/ru-ru/</w:t>
      </w:r>
    </w:p>
    <w:p>
      <w:pPr>
        <w:spacing w:before="0" w:after="0"/>
        <w:ind w:left="240" w:right="240"/>
        <w:shd w:val="clear" w:color="auto" w:fill="F3F3F3"/>
      </w:pPr>
      <w:r>
        <w:rPr>
          <w:rFonts w:ascii="Courier New" w:hAnsi="Courier New" w:cs="Courier New"/>
          <w:sz w:val="20"/>
        </w:rPr>
        <w:t>URL2: https://juristfind.ru/notary/saratov/price/</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Сколько стоят услуги нотариуса в Саратове - тарифы на 2026 год</w:t>
      </w:r>
    </w:p>
    <w:p>
      <w:pPr>
        <w:spacing w:before="0" w:after="0"/>
        <w:ind w:left="240" w:right="240"/>
        <w:shd w:val="clear" w:color="auto" w:fill="F3F3F3"/>
      </w:pPr>
      <w:r>
        <w:rPr>
          <w:rFonts w:ascii="Courier New" w:hAnsi="Courier New" w:cs="Courier New"/>
          <w:sz w:val="20"/>
        </w:rPr>
        <w:t>Сверка реквизитов: страница показывает для Саратова 2026 год, отдельные строки по свидетельствованию верности перевода документа и подписи переводчика — совпало</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Вид документа: основы законодательства</w:t>
      </w:r>
    </w:p>
    <w:p>
      <w:pPr>
        <w:spacing w:before="0" w:after="2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81</w:t>
      </w:r>
    </w:p>
    <w:p>
      <w:pPr>
        <w:spacing w:before="0" w:after="20"/>
      </w:pPr>
      <w:r>
        <w:rPr/>
        <w:t>Значение для темы: это профильная норма, которая сначала определяет само нотариальное действие по подтеме, а уже затем позволяет правильно выбрать тарифную модель. Статья 81 различает две юридически разные ситуации: нотариус сам владеет языками и свидетельствует верность перевода; нотариус языками не владеет, и тогда перевод делает переводчик, а нотариус свидетельствует подлинность подписи переводчика. Для практики это ключевой узел темы, потому что расчет федерального и регионального тарифа невозможен без предварительной квалификации, какое именно действие реально совершается. Нотариус не вправе механически брать тариф «за перевод» всегда, когда к нему пришел заявитель с переводом, поскольку в ряде случаев фактически совершается иное действие — свидетельствование подлинности подписи переводчика. Дополнительно статья 81 после изменений 2024 года усиливает проверочный стандарт по переводчику, что также влияет на объем нотариальной работы и на правильность документального оформления.</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https://www.consultant.ru/document/cons_doc_LAW_1581/cf15c8d72cb0181590951243afbf5720b507c93a/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81. Свидетельствование верности перевода</w:t>
      </w:r>
    </w:p>
    <w:p>
      <w:pPr>
        <w:spacing w:before="0" w:after="0"/>
        <w:ind w:left="240" w:right="240"/>
        <w:shd w:val="clear" w:color="auto" w:fill="F3F3F3"/>
      </w:pPr>
      <w:r>
        <w:rPr>
          <w:rFonts w:ascii="Courier New" w:hAnsi="Courier New" w:cs="Courier New"/>
          <w:sz w:val="20"/>
        </w:rPr>
        <w:t>Сверка реквизитов: статья 81 Основ о нотариате, содержание о переводе нотариусом и переводчике — совпало</w:t>
      </w:r>
    </w:p>
    <w:p>
      <w:pPr>
        <w:spacing w:before="0" w:after="0"/>
      </w:pPr>
      <w:r>
        <w:rPr/>
        <w:t/>
      </w:r>
    </w:p>
    <w:p>
      <w:pPr>
        <w:spacing w:before="0" w:after="20"/>
      </w:pPr>
      <w:r>
        <w:rPr/>
        <w:t>2. Вид документа: основы законодательства</w:t>
      </w:r>
    </w:p>
    <w:p>
      <w:pPr>
        <w:spacing w:before="0" w:after="2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22</w:t>
      </w:r>
    </w:p>
    <w:p>
      <w:pPr>
        <w:spacing w:before="0" w:after="20"/>
      </w:pPr>
      <w:r>
        <w:rPr/>
        <w:t>Значение для темы: статья 22 закрепляет действующую модель оплаты нотариальных действий у нотариуса, занимающегося частной практикой, через единый нотариальный тариф, включающий федеральный и региональный тарифы. Для данной подтемы это базовая норма расчета, потому что она объясняет, почему итоговая сумма для заявителя складывается не из одной фиксированной федеральной составляющей, а из федерального и регионального слоев одновременно. Практический вывод состоит в том, что при консультировании заявителя и при формировании финансового расчета по делу нотариус обязан отдельно установить юридическую основу федерального тарифа и отдельно проверить действующий региональный тариф по субъекту.</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https://www.consultant.ru/document/cons_doc_LAW_1581/5f66d1f8cb08df77f8f02d772316bed9acf9a853/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22. Оплата нотариальных действий</w:t>
      </w:r>
    </w:p>
    <w:p>
      <w:pPr>
        <w:spacing w:before="0" w:after="0"/>
        <w:ind w:left="240" w:right="240"/>
        <w:shd w:val="clear" w:color="auto" w:fill="F3F3F3"/>
      </w:pPr>
      <w:r>
        <w:rPr>
          <w:rFonts w:ascii="Courier New" w:hAnsi="Courier New" w:cs="Courier New"/>
          <w:sz w:val="20"/>
        </w:rPr>
        <w:t>Сверка реквизитов: статья 22 Основ о нотариате, единый нотариальный тариф — совпало</w:t>
      </w:r>
    </w:p>
    <w:p>
      <w:pPr>
        <w:spacing w:before="0" w:after="0"/>
      </w:pPr>
      <w:r>
        <w:rPr/>
        <w:t/>
      </w:r>
    </w:p>
    <w:p>
      <w:pPr>
        <w:spacing w:before="0" w:after="20"/>
      </w:pPr>
      <w:r>
        <w:rPr/>
        <w:t>3. Вид документа: федеральный закон</w:t>
      </w:r>
    </w:p>
    <w:p>
      <w:pPr>
        <w:spacing w:before="0" w:after="20"/>
      </w:pPr>
      <w:r>
        <w:rPr/>
        <w:t>Полное наименование: Налоговый кодекс Российской Федерации (часть вторая) от 05.08.2000 № 117-ФЗ</w:t>
      </w:r>
    </w:p>
    <w:p>
      <w:pPr>
        <w:spacing w:before="0" w:after="20"/>
      </w:pPr>
      <w:r>
        <w:rPr/>
        <w:t>Структурный элемент: статья 333.24, пункт 1, подпункт 18</w:t>
      </w:r>
    </w:p>
    <w:p>
      <w:pPr>
        <w:spacing w:before="0" w:after="20"/>
      </w:pPr>
      <w:r>
        <w:rPr/>
        <w:t>Значение для темы: это прямая норма о размере государственной пошлины за свидетельствование верности перевода документа с одного языка на другой — 100 рублей за одну страницу перевода документа. Именно эта норма образует федеральную составляющую по рассматриваемой подтеме, когда нотариус совершает действие по статье 81 Основ именно как свидетельствование верности перевода. Практически важный вывод: расчет федерального тарифа здесь идет постранично, а не за весь документ целиком; следовательно, нотариус обязан корректно определить количество страниц перевода, а не количество страниц исходного документа как такового.</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333.24. Размеры государственной пошлины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подпункт 18 пункта 1 статьи 333.24 НК РФ — совпало</w:t>
      </w:r>
    </w:p>
    <w:p>
      <w:pPr>
        <w:spacing w:before="0" w:after="0"/>
      </w:pPr>
      <w:r>
        <w:rPr/>
        <w:t/>
      </w:r>
    </w:p>
    <w:p>
      <w:pPr>
        <w:spacing w:before="0" w:after="20"/>
      </w:pPr>
      <w:r>
        <w:rPr/>
        <w:t>4. Вид документа: федеральный закон</w:t>
      </w:r>
    </w:p>
    <w:p>
      <w:pPr>
        <w:spacing w:before="0" w:after="20"/>
      </w:pPr>
      <w:r>
        <w:rPr/>
        <w:t>Полное наименование: Налоговый кодекс Российской Федерации (часть вторая) от 05.08.2000 № 117-ФЗ</w:t>
      </w:r>
    </w:p>
    <w:p>
      <w:pPr>
        <w:spacing w:before="0" w:after="20"/>
      </w:pPr>
      <w:r>
        <w:rPr/>
        <w:t>Структурный элемент: статья 333.24, пункт 1, подпункт 21</w:t>
      </w:r>
    </w:p>
    <w:p>
      <w:pPr>
        <w:spacing w:before="0" w:after="20"/>
      </w:pPr>
      <w:r>
        <w:rPr/>
        <w:t>Значение для темы: норма имеет прямое значение для разграничения тарифных ситуаций по статье 81 Основ. Если нотариус не владеет языком и свидетельствует не верность перевода, а подлинность подписи переводчика, федеральный тариф подбирается уже не по подпункту 18, а по подпункту 21. Практический вывод для нотариуса состоит в том, что ошибка в квалификации действия приведет к ошибке в федеральной составляющей: постраничный расчет по подпункту 18 нельзя автоматически переносить на случай, когда удостоверяется подпись переводчика.</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333.24. Размеры государственной пошлины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подпункт 21 пункта 1 статьи 333.24 НК РФ — совпало</w:t>
      </w:r>
    </w:p>
    <w:p>
      <w:pPr>
        <w:spacing w:before="0" w:after="0"/>
      </w:pPr>
      <w:r>
        <w:rPr/>
        <w:t/>
      </w:r>
    </w:p>
    <w:p>
      <w:pPr>
        <w:spacing w:before="0" w:after="20"/>
      </w:pPr>
      <w:r>
        <w:rPr/>
        <w:t>5. Вид документа: федеральный закон</w:t>
      </w:r>
    </w:p>
    <w:p>
      <w:pPr>
        <w:spacing w:before="0" w:after="20"/>
      </w:pPr>
      <w:r>
        <w:rPr/>
        <w:t>Полное наименование: Налоговый кодекс Российской Федерации (часть вторая) от 05.08.2000 № 117-ФЗ</w:t>
      </w:r>
    </w:p>
    <w:p>
      <w:pPr>
        <w:spacing w:before="0" w:after="20"/>
      </w:pPr>
      <w:r>
        <w:rPr/>
        <w:t>Структурный элемент: статья 333.25, пункт 1, подпункт 1</w:t>
      </w:r>
    </w:p>
    <w:p>
      <w:pPr>
        <w:spacing w:before="0" w:after="20"/>
      </w:pPr>
      <w:r>
        <w:rPr/>
        <w:t>Значение для темы: эта норма важна для практического расчета, если нотариальное действие совершается вне помещения государственной нотариальной конторы, органа исполнительной власти или органа местного самоуправления. Она показывает, что тарифный расчет по обязательным нотариальным действиям нельзя сводить только к базовому подпункту 18 статьи 333.24: в отдельных процессуальных условиях размер пошлины корректируется специальной нормой о полуторакратном размере. Для практики это означает необходимость проверять не только вид действия, но и способ его совершения.</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https://www.consultant.ru/document/cons_doc_LAW_28165/9d874d8c8dd9d82f8dc31c78de230f4f5ddce7f7/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333.25. Особенности уплаты государственной пошлины при обращении за совершением нотариальных действий</w:t>
      </w:r>
    </w:p>
    <w:p>
      <w:pPr>
        <w:spacing w:before="0" w:after="0"/>
        <w:ind w:left="240" w:right="240"/>
        <w:shd w:val="clear" w:color="auto" w:fill="F3F3F3"/>
      </w:pPr>
      <w:r>
        <w:rPr>
          <w:rFonts w:ascii="Courier New" w:hAnsi="Courier New" w:cs="Courier New"/>
          <w:sz w:val="20"/>
        </w:rPr>
        <w:t>Сверка реквизитов: статья 333.25 НК РФ, подпункт 1 пункта 1 — совпало</w:t>
      </w:r>
    </w:p>
    <w:p>
      <w:pPr>
        <w:spacing w:before="0" w:after="0"/>
      </w:pPr>
      <w:r>
        <w:rPr/>
        <w:t/>
      </w:r>
    </w:p>
    <w:p>
      <w:pPr>
        <w:spacing w:before="0" w:after="20"/>
      </w:pPr>
      <w:r>
        <w:rPr/>
        <w:t>6. Вид документа: приказ Минюста России</w:t>
      </w:r>
    </w:p>
    <w:p>
      <w:pPr>
        <w:spacing w:before="0" w:after="20"/>
      </w:pPr>
      <w:r>
        <w:rPr/>
        <w:t>Полное наименование: Приказ Минюста России от 12.09.2023 № 253 (ред. от 01.12.2025)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приказ; приложение № 1; приложение № 2</w:t>
      </w:r>
    </w:p>
    <w:p>
      <w:pPr>
        <w:spacing w:before="0" w:after="20"/>
      </w:pPr>
      <w:r>
        <w:rPr/>
        <w:t>Значение для темы: это ключевая нормативная основа региональной составляющей единого нотариального тарифа. Приказ не устанавливает конкретную сумму по каждой услуге для каждого субъекта, но создает обязательную правовую рамку: Федеральная нотариальная палата устанавливает предельные размеры регионального тарифа по формуле, а нотариальные палаты субъектов утверждают конкретные размеры в этих пределах. Практический вывод: при расчете по подтеме нотариус обязан сверять два уровня регионального регулирования — общую нормативную основу по приказу № 253 и конкретную таблицу своего субъекта на соответствующий календарный год.</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12.09.2023, номер 253, формула регионального тарифа и перечень льгот — совпало</w:t>
      </w:r>
    </w:p>
    <w:p>
      <w:pPr>
        <w:spacing w:before="0" w:after="0"/>
      </w:pPr>
      <w:r>
        <w:rPr/>
        <w:t/>
      </w:r>
    </w:p>
    <w:p>
      <w:pPr>
        <w:spacing w:before="0" w:after="20"/>
      </w:pPr>
      <w:r>
        <w:rPr/>
        <w:t>7. Вид документа: письмо ФНП</w:t>
      </w:r>
    </w:p>
    <w:p>
      <w:pPr>
        <w:spacing w:before="0" w:after="20"/>
      </w:pPr>
      <w:r>
        <w:rPr/>
        <w:t>Полное наименование: Письмо Федеральной нотариальной палаты от 14.09.2023 № 6742/03-16-3 «О новой системе оплаты нотариальных действий, совершаемых нотариусами, занимающихся частной практикой, предусматривающей единый нотариальный тариф, включающий в себя федеральный и региональный тарифы»</w:t>
      </w:r>
    </w:p>
    <w:p>
      <w:pPr>
        <w:spacing w:before="0" w:after="20"/>
      </w:pPr>
      <w:r>
        <w:rPr/>
        <w:t>Структурный элемент: письмо</w:t>
      </w:r>
    </w:p>
    <w:p>
      <w:pPr>
        <w:spacing w:before="0" w:after="20"/>
      </w:pPr>
      <w:r>
        <w:rPr/>
        <w:t>Значение для темы: письмо разъясняет переход на новую модель оплаты нотариальных действий с 01.10.2023 и практически важно именно для расчета по тарифным подтемам. Оно подтверждает, что нотариальные палаты субъектов ежегодно устанавливают обязательные для применения размеры региональных тарифов в пределах предельных размеров ФНП, а также допускают градацию по критериям сложности и объема подготавливаемого документа. Для данной подтемы это практически значимо потому, что переводные документы могут различаться по объему и сложности, а региональная составляющая формируется по правилам палаты субъекта в рамках общефедеральной модели.</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&lt;Письмо&gt; ФНП от 14.09.2023 N 6742/03-16-3</w:t>
      </w:r>
    </w:p>
    <w:p>
      <w:pPr>
        <w:spacing w:before="0" w:after="0"/>
        <w:ind w:left="240" w:right="240"/>
        <w:shd w:val="clear" w:color="auto" w:fill="F3F3F3"/>
      </w:pPr>
      <w:r>
        <w:rPr>
          <w:rFonts w:ascii="Courier New" w:hAnsi="Courier New" w:cs="Courier New"/>
          <w:sz w:val="20"/>
        </w:rPr>
        <w:t>Сверка реквизитов: дата 14.09.2023, номер 6742/03-16-3, разъяснение о едином нотариальном тарифе — совпало</w:t>
      </w:r>
    </w:p>
    <w:p>
      <w:pPr>
        <w:spacing w:before="0" w:after="0"/>
      </w:pPr>
      <w:r>
        <w:rPr/>
        <w:t/>
      </w:r>
    </w:p>
    <w:p>
      <w:pPr>
        <w:spacing w:before="0" w:after="20"/>
      </w:pPr>
      <w:r>
        <w:rPr/>
        <w:t>8. Вид документа: официальный информационный ресурс ФНП</w:t>
      </w:r>
    </w:p>
    <w:p>
      <w:pPr>
        <w:spacing w:before="0" w:after="20"/>
      </w:pPr>
      <w:r>
        <w:rPr/>
        <w:t>Полное наименование: Региональные тарифы. Официальная страница Федеральной нотариальной палаты</w:t>
      </w:r>
    </w:p>
    <w:p>
      <w:pPr>
        <w:spacing w:before="0" w:after="20"/>
      </w:pPr>
      <w:r>
        <w:rPr/>
        <w:t>Структурный элемент: раздел «Региональные тарифы»</w:t>
      </w:r>
    </w:p>
    <w:p>
      <w:pPr>
        <w:spacing w:before="0" w:after="20"/>
      </w:pPr>
      <w:r>
        <w:rPr/>
        <w:t>Значение для темы: этот ресурс является рабочей точкой входа для проверки предельных и конкретных размеров регионального тарифа по субъектам Российской Федерации. Для практики по подтеме он важен тем, что сам по себе федеральный тариф из НК РФ не завершает расчет, и нотариус должен проверять именно текущий региональный слой по субъекту совершения действия. Практический вывод: консультация клиента по цене «за перевод» без обращения к актуальной региональной таблице субъекта является неполной и рискованной.</w:t>
      </w:r>
    </w:p>
    <w:p>
      <w:pPr>
        <w:spacing w:before="0" w:after="0"/>
        <w:ind w:left="240" w:right="240"/>
        <w:shd w:val="clear" w:color="auto" w:fill="F3F3F3"/>
      </w:pPr>
      <w:r>
        <w:rPr>
          <w:rFonts w:ascii="Courier New" w:hAnsi="Courier New" w:cs="Courier New"/>
          <w:sz w:val="20"/>
        </w:rPr>
        <w:t>URL1: https://test.notariat.ru/ru-ru/actions-and-tariffs/regional-rates/</w:t>
      </w:r>
    </w:p>
    <w:p>
      <w:pPr>
        <w:spacing w:before="0" w:after="0"/>
        <w:ind w:left="240" w:right="240"/>
        <w:shd w:val="clear" w:color="auto" w:fill="F3F3F3"/>
      </w:pPr>
      <w:r>
        <w:rPr>
          <w:rFonts w:ascii="Courier New" w:hAnsi="Courier New" w:cs="Courier New"/>
          <w:sz w:val="20"/>
        </w:rPr>
        <w:t>URL2: https://test.notariat.ru/ru-ru/actions-and-tariffs/regional-rates/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Сверка реквизитов: официальный раздел ФНП о региональных тарифах — совпало</w:t>
      </w:r>
    </w:p>
    <w:p>
      <w:pPr>
        <w:spacing w:before="0" w:after="0"/>
      </w:pPr>
      <w:r>
        <w:rPr/>
        <w:t/>
      </w:r>
    </w:p>
    <w:p>
      <w:pPr>
        <w:spacing w:before="0" w:after="20"/>
      </w:pPr>
      <w:r>
        <w:rPr/>
        <w:t>9. Вид документа: региональный тарифный ресурс по Саратову</w:t>
      </w:r>
    </w:p>
    <w:p>
      <w:pPr>
        <w:spacing w:before="0" w:after="20"/>
      </w:pPr>
      <w:r>
        <w:rPr/>
        <w:t>Полное наименование: Сколько стоят услуги нотариуса в Саратове — тарифы на 2026 год</w:t>
      </w:r>
    </w:p>
    <w:p>
      <w:pPr>
        <w:spacing w:before="0" w:after="20"/>
      </w:pPr>
      <w:r>
        <w:rPr/>
        <w:t>Структурный элемент: строка «Свидетельствование верности перевода документа»; строка «Свидетельствование подлинности подписи переводчика»</w:t>
      </w:r>
    </w:p>
    <w:p>
      <w:pPr>
        <w:spacing w:before="0" w:after="20"/>
      </w:pPr>
      <w:r>
        <w:rPr/>
        <w:t>Значение для темы: по отображаемым данным для Саратова на 2026 год страница фиксирует итоговую стоимость 1000 рублей по действию «Свидетельствование верности перевода документа», из которых тарифная часть составляет 900 рублей и госпошлина 100 рублей, а также 400 рублей по действию «Свидетельствование подлинности подписи переводчика», из которых тарифная часть 300 рублей и госпошлина 100 рублей. Для нотариальной практики это важный прикладной ориентир именно по региону прохождения стажировки: он демонстрирует, что даже при одном исходном бытовом запросе «заверить перевод» стоимость зависит от юридической квалификации действия.</w:t>
      </w:r>
    </w:p>
    <w:p>
      <w:pPr>
        <w:spacing w:before="0" w:after="0"/>
        <w:ind w:left="240" w:right="240"/>
        <w:shd w:val="clear" w:color="auto" w:fill="F3F3F3"/>
      </w:pPr>
      <w:r>
        <w:rPr>
          <w:rFonts w:ascii="Courier New" w:hAnsi="Courier New" w:cs="Courier New"/>
          <w:sz w:val="20"/>
        </w:rPr>
        <w:t>URL1: https://64.notariat.ru/ru-ru/</w:t>
      </w:r>
    </w:p>
    <w:p>
      <w:pPr>
        <w:spacing w:before="0" w:after="0"/>
        <w:ind w:left="240" w:right="240"/>
        <w:shd w:val="clear" w:color="auto" w:fill="F3F3F3"/>
      </w:pPr>
      <w:r>
        <w:rPr>
          <w:rFonts w:ascii="Courier New" w:hAnsi="Courier New" w:cs="Courier New"/>
          <w:sz w:val="20"/>
        </w:rPr>
        <w:t>URL2: https://juristfind.ru/notary/saratov/price/</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Сколько стоят услуги нотариуса в Саратове - тарифы на 2026 год</w:t>
      </w:r>
    </w:p>
    <w:p>
      <w:pPr>
        <w:spacing w:before="0" w:after="0"/>
        <w:ind w:left="240" w:right="240"/>
        <w:shd w:val="clear" w:color="auto" w:fill="F3F3F3"/>
      </w:pPr>
      <w:r>
        <w:rPr>
          <w:rFonts w:ascii="Courier New" w:hAnsi="Courier New" w:cs="Courier New"/>
          <w:sz w:val="20"/>
        </w:rPr>
        <w:t>Сверка реквизитов: строки по переводу и подписи переводчика на 2026 год для Саратова — совпало</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Вид документа: приказ Минюста России</w:t>
      </w:r>
    </w:p>
    <w:p>
      <w:pPr>
        <w:spacing w:before="0" w:after="20"/>
      </w:pPr>
      <w:r>
        <w:rPr/>
        <w:t>Полное наименование: Приказ Минюста России от 30.09.2020 №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 1, форма № 2.8</w:t>
      </w:r>
    </w:p>
    <w:p>
      <w:pPr>
        <w:spacing w:before="0" w:after="20"/>
      </w:pPr>
      <w:r>
        <w:rPr/>
        <w:t>Значение для темы: форма удостоверительной надписи показывает, что при свидетельствовании верности перевода, сделанного нотариусом, совершается самостоятельное нотариальное действие с собственной процессуальной формой. Это важно для практики потому, что тариф должен соотноситься не с бытовым описанием услуги, а с конкретным действием, отражаемым в реестре и удостоверительной надписи. Если же нотариус не делает перевод сам, применение формы 2.8 для расчета по подписи переводчика уже будет неверным.</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https://www.consultant.ru/document/cons_doc_LAW_364051/96324dd2d6c1e4b1762d563d2cf0c42dc930c91d/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Удостоверительная надпись о свидетельствовании верности перевода, сделанного нотариусом (Форма N 2.8)</w:t>
      </w:r>
    </w:p>
    <w:p>
      <w:pPr>
        <w:spacing w:before="0" w:after="0"/>
        <w:ind w:left="240" w:right="240"/>
        <w:shd w:val="clear" w:color="auto" w:fill="F3F3F3"/>
      </w:pPr>
      <w:r>
        <w:rPr>
          <w:rFonts w:ascii="Courier New" w:hAnsi="Courier New" w:cs="Courier New"/>
          <w:sz w:val="20"/>
        </w:rPr>
        <w:t>Сверка реквизитов: приказ 226, форма 2.8 — совпало</w:t>
      </w:r>
    </w:p>
    <w:p>
      <w:pPr>
        <w:spacing w:before="0" w:after="0"/>
      </w:pPr>
      <w:r>
        <w:rPr/>
        <w:t/>
      </w:r>
    </w:p>
    <w:p>
      <w:pPr>
        <w:spacing w:before="0" w:after="20"/>
      </w:pPr>
      <w:r>
        <w:rPr/>
        <w:t>2. Вид документа: основы законодательства</w:t>
      </w:r>
    </w:p>
    <w:p>
      <w:pPr>
        <w:spacing w:before="0" w:after="2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46</w:t>
      </w:r>
    </w:p>
    <w:p>
      <w:pPr>
        <w:spacing w:before="0" w:after="20"/>
      </w:pPr>
      <w:r>
        <w:rPr/>
        <w:t>Значение для темы: норма закрепляет место удостоверительных надписей в системе нотариальных действий и подтверждает, что верность перевода документов с одного языка на другой относится к кругу действий, совершаемых путем удостоверительной надписи на соответствующем документе. Это практически важно при разграничении перевода, выполненного нотариусом, и нотариального удостоверения подписи переводчика: оба действия требуют правильного документального оформления, но не тождественны друг другу по правовой природе и по тарифным последствиям.</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https://www.consultant.ru/document/cons_doc_LAW_1581/aa9493e206197cdd100bacacb62477daabdeb76e/</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46. Совершение удостоверительных надписей и выдача свидетельств</w:t>
      </w:r>
    </w:p>
    <w:p>
      <w:pPr>
        <w:spacing w:before="0" w:after="0"/>
        <w:ind w:left="240" w:right="240"/>
        <w:shd w:val="clear" w:color="auto" w:fill="F3F3F3"/>
      </w:pPr>
      <w:r>
        <w:rPr>
          <w:rFonts w:ascii="Courier New" w:hAnsi="Courier New" w:cs="Courier New"/>
          <w:sz w:val="20"/>
        </w:rPr>
        <w:t>Сверка реквизитов: статья 46 Основ о нотариате, упоминание верности перевода — совпало</w:t>
      </w:r>
    </w:p>
    <w:p>
      <w:pPr>
        <w:spacing w:before="0" w:after="0"/>
      </w:pPr>
      <w:r>
        <w:rPr/>
        <w:t/>
      </w:r>
    </w:p>
    <w:p>
      <w:pPr>
        <w:spacing w:before="0" w:after="20"/>
      </w:pPr>
      <w:r>
        <w:rPr/>
        <w:t>3. Вид документа: приказ Минюста России</w:t>
      </w:r>
    </w:p>
    <w:p>
      <w:pPr>
        <w:spacing w:before="0" w:after="20"/>
      </w:pPr>
      <w:r>
        <w:rPr/>
        <w:t>Полное наименование: Приказ Минюста России от 30.08.2017 №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в действующей редакции с учетом изменений 2025 года</w:t>
      </w:r>
    </w:p>
    <w:p>
      <w:pPr>
        <w:spacing w:before="0" w:after="20"/>
      </w:pPr>
      <w:r>
        <w:rPr/>
        <w:t>Значение для темы: регламентный слой имеет прямое практическое значение после изменений статьи 81 Основ, поскольку нотариус при свидетельствовании подлинности подписи переводчика обязан проверять наличие документов, предусмотренных Регламентом. Для тарифной подтемы этот документ важен потому, что он подтверждает: альтернативная модель совершения действия через переводчика не сводится к формальной подписи, а включает самостоятельный объем проверочной работы нотариуса. Это влияет на выбор правильного нотариального действия и исключает ошибку, когда свидетельствование подписи переводчика пытаются подменить свидетельствованием верности перевода.</w:t>
      </w:r>
    </w:p>
    <w:p>
      <w:pPr>
        <w:spacing w:before="0" w:after="0"/>
        <w:ind w:left="240" w:right="240"/>
        <w:shd w:val="clear" w:color="auto" w:fill="F3F3F3"/>
      </w:pPr>
      <w:r>
        <w:rPr>
          <w:rFonts w:ascii="Courier New" w:hAnsi="Courier New" w:cs="Courier New"/>
          <w:sz w:val="20"/>
        </w:rPr>
        <w:t>URL1: http://publication.pravo.gov.ru/Document/View/0001201709070002</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регламент нотариальных действий — совпало</w:t>
      </w:r>
    </w:p>
    <w:p>
      <w:pPr>
        <w:spacing w:before="0" w:after="0"/>
      </w:pPr>
      <w:r>
        <w:rPr/>
        <w:t/>
      </w:r>
    </w:p>
    <w:p>
      <w:pPr>
        <w:spacing w:before="0" w:after="20"/>
      </w:pPr>
      <w:r>
        <w:rPr/>
        <w:t>4. Вид документа: приказ Минюста России</w:t>
      </w:r>
    </w:p>
    <w:p>
      <w:pPr>
        <w:spacing w:before="0" w:after="20"/>
      </w:pPr>
      <w:r>
        <w:rPr/>
        <w:t>Полное наименование: Приказ Минюста России от 30.01.2025 №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20"/>
      </w:pPr>
      <w:r>
        <w:rPr/>
        <w:t>Структурный элемент: приказ</w:t>
      </w:r>
    </w:p>
    <w:p>
      <w:pPr>
        <w:spacing w:before="0" w:after="20"/>
      </w:pPr>
      <w:r>
        <w:rPr/>
        <w:t>Значение для темы: этот акт важен как редакционный опорный документ, потому что подтверждает актуализацию регламентного слоя после законодательных изменений 2024 года, в том числе связанных с переводчиком и иными новеллами нотариального законодательства. Для практики это означает, что нотариус должен опираться не на старую регламентную модель, а на действующую редакцию 2025 года при проверке документов переводчика и при выборе процессуально верной формы действия.</w:t>
      </w:r>
    </w:p>
    <w:p>
      <w:pPr>
        <w:spacing w:before="0" w:after="0"/>
        <w:ind w:left="240" w:right="240"/>
        <w:shd w:val="clear" w:color="auto" w:fill="F3F3F3"/>
      </w:pPr>
      <w:r>
        <w:rPr>
          <w:rFonts w:ascii="Courier New" w:hAnsi="Courier New" w:cs="Courier New"/>
          <w:sz w:val="20"/>
        </w:rPr>
        <w:t>URL1: http://publication.pravo.gov.ru/document/0001202501310037</w:t>
      </w:r>
    </w:p>
    <w:p>
      <w:pPr>
        <w:spacing w:before="0" w:after="0"/>
        <w:ind w:left="240" w:right="240"/>
        <w:shd w:val="clear" w:color="auto" w:fill="F3F3F3"/>
      </w:pPr>
      <w:r>
        <w:rPr>
          <w:rFonts w:ascii="Courier New" w:hAnsi="Courier New" w:cs="Courier New"/>
          <w:sz w:val="20"/>
        </w:rPr>
        <w:t>URL2: https://www.consultant.ru/document/cons_doc_LAW_497546/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12</w:t>
      </w:r>
    </w:p>
    <w:p>
      <w:pPr>
        <w:spacing w:before="0" w:after="0"/>
        <w:ind w:left="240" w:right="240"/>
        <w:shd w:val="clear" w:color="auto" w:fill="F3F3F3"/>
      </w:pPr>
      <w:r>
        <w:rPr>
          <w:rFonts w:ascii="Courier New" w:hAnsi="Courier New" w:cs="Courier New"/>
          <w:sz w:val="20"/>
        </w:rPr>
        <w:t>Сверка реквизитов: дата 30.01.2025, номер 12, изменения в Регламент — совпало</w:t>
      </w:r>
    </w:p>
    <w:p>
      <w:pPr>
        <w:spacing w:before="0" w:after="0"/>
      </w:pPr>
      <w:r>
        <w:rPr/>
        <w:t/>
      </w:r>
    </w:p>
    <w:p>
      <w:pPr>
        <w:spacing w:before="0" w:after="20"/>
      </w:pPr>
      <w:r>
        <w:rPr/>
        <w:t>5. Вид документа: федеральный закон</w:t>
      </w:r>
    </w:p>
    <w:p>
      <w:pPr>
        <w:spacing w:before="0" w:after="20"/>
      </w:pPr>
      <w:r>
        <w:rPr/>
        <w:t>Полное наименование: Федеральный закон от 08.08.2024 № 251-ФЗ «О внесении изменений в отдельные законодательные акты Российской Федерации»</w:t>
      </w:r>
    </w:p>
    <w:p>
      <w:pPr>
        <w:spacing w:before="0" w:after="20"/>
      </w:pPr>
      <w:r>
        <w:rPr/>
        <w:t>Структурный элемент: статья 1, пункт о дополнении статьи 81 Основ новыми частями</w:t>
      </w:r>
    </w:p>
    <w:p>
      <w:pPr>
        <w:spacing w:before="0" w:after="20"/>
      </w:pPr>
      <w:r>
        <w:rPr/>
        <w:t>Значение для темы: закон имеет самостоятельное значение как источник последних материальных изменений статьи 81 Основ. Именно он закрепил обязанность нотариуса проверять у переводчика наличие документов по Регламенту и ввел специальное исключение для переводов между языками народов Российской Федерации. Для практической тарифной квалификации это важно потому, что законодатель четко разделил случаи перевода нотариусом и случаи участия переводчика, а значит, усилил необходимость точного выбора нотариального действия и соответствующего тарифного основания.</w:t>
      </w:r>
    </w:p>
    <w:p>
      <w:pPr>
        <w:spacing w:before="0" w:after="0"/>
        <w:ind w:left="240" w:right="240"/>
        <w:shd w:val="clear" w:color="auto" w:fill="F3F3F3"/>
      </w:pPr>
      <w:r>
        <w:rPr>
          <w:rFonts w:ascii="Courier New" w:hAnsi="Courier New" w:cs="Courier New"/>
          <w:sz w:val="20"/>
        </w:rPr>
        <w:t>URL1: http://publication.pravo.gov.ru/document/0001202408080100</w:t>
      </w:r>
    </w:p>
    <w:p>
      <w:pPr>
        <w:spacing w:before="0" w:after="0"/>
        <w:ind w:left="240" w:right="240"/>
        <w:shd w:val="clear" w:color="auto" w:fill="F3F3F3"/>
      </w:pPr>
      <w:r>
        <w:rPr>
          <w:rFonts w:ascii="Courier New" w:hAnsi="Courier New" w:cs="Courier New"/>
          <w:sz w:val="20"/>
        </w:rPr>
        <w:t>URL2: https://www.consultant.ru/document/cons_doc_LAW_482491/3d0cac60971a511280cbba229d9b6329c07731f7/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1</w:t>
      </w:r>
    </w:p>
    <w:p>
      <w:pPr>
        <w:spacing w:before="0" w:after="0"/>
        <w:ind w:left="240" w:right="240"/>
        <w:shd w:val="clear" w:color="auto" w:fill="F3F3F3"/>
      </w:pPr>
      <w:r>
        <w:rPr>
          <w:rFonts w:ascii="Courier New" w:hAnsi="Courier New" w:cs="Courier New"/>
          <w:sz w:val="20"/>
        </w:rPr>
        <w:t>Сверка реквизитов: закон 251-ФЗ от 08.08.2024, дополнение статьи 81 Основ — совпало</w:t>
      </w:r>
    </w:p>
    <w:p>
      <w:pPr>
        <w:spacing w:before="0" w:after="0"/>
      </w:pPr>
      <w:r>
        <w:rPr/>
        <w:t/>
      </w:r>
    </w:p>
    <w:p>
      <w:pPr>
        <w:spacing w:before="0" w:after="20"/>
      </w:pPr>
      <w:r>
        <w:rPr/>
        <w:t>6. Вид документа: федеральный закон</w:t>
      </w:r>
    </w:p>
    <w:p>
      <w:pPr>
        <w:spacing w:before="0" w:after="20"/>
      </w:pPr>
      <w:r>
        <w:rPr/>
        <w:t>Полное наименование: Федеральный закон от 29.12.2022 № 588-ФЗ «О внесении изменений в Основы законодательства Российской Федерации о нотариате»</w:t>
      </w:r>
    </w:p>
    <w:p>
      <w:pPr>
        <w:spacing w:before="0" w:after="20"/>
      </w:pPr>
      <w:r>
        <w:rPr/>
        <w:t>Структурный элемент: статья 1; статья 2</w:t>
      </w:r>
    </w:p>
    <w:p>
      <w:pPr>
        <w:spacing w:before="0" w:after="20"/>
      </w:pPr>
      <w:r>
        <w:rPr/>
        <w:t>Значение для темы: этот закон имеет значение как законодательный источник современной модели единого нотариального тарифа. Для текущей подтемы он practically useful потому, что позволяет показать происхождение федерально-региональной конструкции, в рамках которой нотариус теперь рассчитывает итоговую сумму не как разрозненную совокупность платежей, а как единый нотариальный тариф.</w:t>
      </w:r>
    </w:p>
    <w:p>
      <w:pPr>
        <w:spacing w:before="0" w:after="0"/>
        <w:ind w:left="240" w:right="240"/>
        <w:shd w:val="clear" w:color="auto" w:fill="F3F3F3"/>
      </w:pPr>
      <w:r>
        <w:rPr>
          <w:rFonts w:ascii="Courier New" w:hAnsi="Courier New" w:cs="Courier New"/>
          <w:sz w:val="20"/>
        </w:rPr>
        <w:t>URL1: https://www.consultant.ru/document/cons_doc_LAW_436117/</w:t>
      </w:r>
    </w:p>
    <w:p>
      <w:pPr>
        <w:spacing w:before="0" w:after="0"/>
        <w:ind w:left="240" w:right="240"/>
        <w:shd w:val="clear" w:color="auto" w:fill="F3F3F3"/>
      </w:pPr>
      <w:r>
        <w:rPr>
          <w:rFonts w:ascii="Courier New" w:hAnsi="Courier New" w:cs="Courier New"/>
          <w:sz w:val="20"/>
        </w:rPr>
        <w:t>URL2: https://www.consultant.ru/document/cons_doc_LAW_436117/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29.12.2022 N 588-ФЗ "О внесении изменений в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закон 588-ФЗ, изменения в Основы о нотариате — совпало</w:t>
      </w:r>
    </w:p>
    <w:p>
      <w:pPr>
        <w:spacing w:before="0" w:after="0"/>
      </w:pPr>
      <w:r>
        <w:rPr/>
        <w:t/>
      </w:r>
    </w:p>
    <w:p>
      <w:pPr>
        <w:spacing w:before="0" w:after="20"/>
      </w:pPr>
      <w:r>
        <w:rPr/>
        <w:t>7. Вид документа: федеральный закон</w:t>
      </w:r>
    </w:p>
    <w:p>
      <w:pPr>
        <w:spacing w:before="0" w:after="20"/>
      </w:pPr>
      <w:r>
        <w:rPr/>
        <w:t>Полное наименование: Федеральный закон от 27.12.2019 № 480-ФЗ «О внесении изменений в Основы законодательства Российской Федерации о нотариате и отдельные законодательные акты Российской Федерации»</w:t>
      </w:r>
    </w:p>
    <w:p>
      <w:pPr>
        <w:spacing w:before="0" w:after="20"/>
      </w:pPr>
      <w:r>
        <w:rPr/>
        <w:t>Структурный элемент: статья 1, изменения в статью 81 Основ законодательства Российской Федерации о нотариате</w:t>
      </w:r>
    </w:p>
    <w:p>
      <w:pPr>
        <w:spacing w:before="0" w:after="20"/>
      </w:pPr>
      <w:r>
        <w:rPr/>
        <w:t>Значение для темы: этот закон важен как источник удаленного контура по статье 81 Основ. Для тарифной подтемы он не создает новую ставку, но он определяет, когда удаленный формат вообще возможен при верности перевода и тем самым помогает не смешивать цифровой порядок совершения действия с его материальным тарифным основанием.</w:t>
      </w:r>
    </w:p>
    <w:p>
      <w:pPr>
        <w:spacing w:before="0" w:after="0"/>
        <w:ind w:left="240" w:right="240"/>
        <w:shd w:val="clear" w:color="auto" w:fill="F3F3F3"/>
      </w:pPr>
      <w:r>
        <w:rPr>
          <w:rFonts w:ascii="Courier New" w:hAnsi="Courier New" w:cs="Courier New"/>
          <w:sz w:val="20"/>
        </w:rPr>
        <w:t>URL1: https://www.consultant.ru/document/cons_doc_LAW_341788/</w:t>
      </w:r>
    </w:p>
    <w:p>
      <w:pPr>
        <w:spacing w:before="0" w:after="0"/>
        <w:ind w:left="240" w:right="240"/>
        <w:shd w:val="clear" w:color="auto" w:fill="F3F3F3"/>
      </w:pPr>
      <w:r>
        <w:rPr>
          <w:rFonts w:ascii="Courier New" w:hAnsi="Courier New" w:cs="Courier New"/>
          <w:sz w:val="20"/>
        </w:rPr>
        <w:t>URL2: https://www.consultant.ru/document/cons_doc_LAW_341788/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Основы законодательства Российской Федерации о нотариате и отдельные законодательные акты Российской Федерации" от 27.12.2019 N 480-ФЗ</w:t>
      </w:r>
    </w:p>
    <w:p>
      <w:pPr>
        <w:spacing w:before="0" w:after="0"/>
        <w:ind w:left="240" w:right="240"/>
        <w:shd w:val="clear" w:color="auto" w:fill="F3F3F3"/>
      </w:pPr>
      <w:r>
        <w:rPr>
          <w:rFonts w:ascii="Courier New" w:hAnsi="Courier New" w:cs="Courier New"/>
          <w:sz w:val="20"/>
        </w:rPr>
        <w:t>Сверка реквизитов: закон 480-ФЗ, изменения в Основы о нотариате — совпало</w:t>
      </w:r>
    </w:p>
    <w:p>
      <w:pPr>
        <w:spacing w:before="0" w:after="0"/>
      </w:pPr>
      <w:r>
        <w:rPr/>
        <w:t/>
      </w:r>
    </w:p>
    <w:p>
      <w:pPr>
        <w:spacing w:before="0" w:after="20"/>
      </w:pPr>
      <w:r>
        <w:rPr/>
        <w:t>8. Вид документа: федеральный закон</w:t>
      </w:r>
    </w:p>
    <w:p>
      <w:pPr>
        <w:spacing w:before="0" w:after="20"/>
      </w:pPr>
      <w:r>
        <w:rPr/>
        <w:t>Полное наименование: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20"/>
      </w:pPr>
      <w:r>
        <w:rPr/>
        <w:t>Структурный элемент: статья 5</w:t>
      </w:r>
    </w:p>
    <w:p>
      <w:pPr>
        <w:spacing w:before="0" w:after="20"/>
      </w:pPr>
      <w:r>
        <w:rPr/>
        <w:t>Значение для темы: этот документ относится к смежному, но practically useful международному слою. Он показывает, что нотариальный перевод не заменяет собой проверку международной допустимости исходного документа. Для расчета тарифа это важно потому, что нотариус не должен переходить к арифметике по действию, если документ требует предварительного решения вопроса об апостиле, легализации или ином международном режиме.</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5.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закон 145-ФЗ, статья 5 — совпало</w:t>
      </w:r>
    </w:p>
    <w:p>
      <w:pPr>
        <w:spacing w:before="0" w:after="0"/>
      </w:pPr>
      <w:r>
        <w:rPr/>
        <w:t/>
      </w:r>
    </w:p>
    <w:p>
      <w:pPr>
        <w:spacing w:before="0" w:after="20"/>
      </w:pPr>
      <w:r>
        <w:rPr/>
        <w:t>9. Вид документа: основы законодательства</w:t>
      </w:r>
    </w:p>
    <w:p>
      <w:pPr>
        <w:spacing w:before="0" w:after="2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38</w:t>
      </w:r>
    </w:p>
    <w:p>
      <w:pPr>
        <w:spacing w:before="0" w:after="20"/>
      </w:pPr>
      <w:r>
        <w:rPr/>
        <w:t>Значение для темы: статья 38 важна как дополнительный консульный слой. Она подтверждает, что свидетельствование верности перевода относится и к нотариальным действиям консульских должностных лиц. Практический вывод по подтеме состоит в том, что модель федерального и регионального тарифа нотариуса, занимающегося частной практикой, нельзя механически переносить на любой внешний сценарий оформления перевода без проверки компетенции и платежного режима соответствующего органа.</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https://www.consultant.ru/document/cons_doc_LAW_1581/5b05323c9a4fb4223f514347d76223582e6437b3/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38. Нотариальные действия, совершаемые консульскими должностными лицами</w:t>
      </w:r>
    </w:p>
    <w:p>
      <w:pPr>
        <w:spacing w:before="0" w:after="0"/>
        <w:ind w:left="240" w:right="240"/>
        <w:shd w:val="clear" w:color="auto" w:fill="F3F3F3"/>
      </w:pPr>
      <w:r>
        <w:rPr>
          <w:rFonts w:ascii="Courier New" w:hAnsi="Courier New" w:cs="Courier New"/>
          <w:sz w:val="20"/>
        </w:rPr>
        <w:t>Сверка реквизитов: статья 38 Основ о нотариате — совпало</w:t>
      </w:r>
    </w:p>
    <w:p>
      <w:pPr>
        <w:spacing w:before="0" w:after="0"/>
      </w:pPr>
      <w:r>
        <w:rPr/>
        <w:t/>
      </w:r>
    </w:p>
    <w:p>
      <w:pPr>
        <w:spacing w:before="0" w:after="20"/>
      </w:pPr>
      <w:r>
        <w:rPr/>
        <w:t>10. Вид документа: федеральный закон</w:t>
      </w:r>
    </w:p>
    <w:p>
      <w:pPr>
        <w:spacing w:before="0" w:after="20"/>
      </w:pPr>
      <w:r>
        <w:rPr/>
        <w:t>Полное наименование: Федеральный закон от 05.07.2010 № 154-ФЗ «Консульский устав Российской Федерации»</w:t>
      </w:r>
    </w:p>
    <w:p>
      <w:pPr>
        <w:spacing w:before="0" w:after="20"/>
      </w:pPr>
      <w:r>
        <w:rPr/>
        <w:t>Структурный элемент: статья 26</w:t>
      </w:r>
    </w:p>
    <w:p>
      <w:pPr>
        <w:spacing w:before="0" w:after="20"/>
      </w:pPr>
      <w:r>
        <w:rPr/>
        <w:t>Значение для темы: акт усиливает консульный слой и помогает отделить тарифный режим российского нотариуса от консульного режима. Для practically useful ответа по подтеме это важно в тех случаях, когда заявитель ориентируется на оформление документа за пределами Российской Федерации или сравнивает стоимость нотариального перевода с консульным действием.</w:t>
      </w:r>
    </w:p>
    <w:p>
      <w:pPr>
        <w:spacing w:before="0" w:after="0"/>
        <w:ind w:left="240" w:right="240"/>
        <w:shd w:val="clear" w:color="auto" w:fill="F3F3F3"/>
      </w:pPr>
      <w:r>
        <w:rPr>
          <w:rFonts w:ascii="Courier New" w:hAnsi="Courier New" w:cs="Courier New"/>
          <w:sz w:val="20"/>
        </w:rPr>
        <w:t>URL1: https://www.consultant.ru/document/cons_doc_LAW_102773/</w:t>
      </w:r>
    </w:p>
    <w:p>
      <w:pPr>
        <w:spacing w:before="0" w:after="0"/>
        <w:ind w:left="240" w:right="240"/>
        <w:shd w:val="clear" w:color="auto" w:fill="F3F3F3"/>
      </w:pPr>
      <w:r>
        <w:rPr>
          <w:rFonts w:ascii="Courier New" w:hAnsi="Courier New" w:cs="Courier New"/>
          <w:sz w:val="20"/>
        </w:rPr>
        <w:t>URL2: https://www.consultant.ru/document/cons_doc_LAW_102773/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Консульский устав Российской Федерации</w:t>
      </w:r>
    </w:p>
    <w:p>
      <w:pPr>
        <w:spacing w:before="0" w:after="0"/>
        <w:ind w:left="240" w:right="240"/>
        <w:shd w:val="clear" w:color="auto" w:fill="F3F3F3"/>
      </w:pPr>
      <w:r>
        <w:rPr>
          <w:rFonts w:ascii="Courier New" w:hAnsi="Courier New" w:cs="Courier New"/>
          <w:sz w:val="20"/>
        </w:rPr>
        <w:t>Сверка реквизитов: закон 154-ФЗ, Консульский устав Российской Федерации — совпало</w:t>
      </w:r>
    </w:p>
    <w:p>
      <w:pPr>
        <w:spacing w:before="0" w:after="0"/>
      </w:pPr>
      <w:r>
        <w:rPr/>
        <w:t/>
      </w:r>
    </w:p>
    <w:p>
      <w:pPr>
        <w:spacing w:before="0" w:after="20"/>
      </w:pPr>
      <w:r>
        <w:rPr/>
        <w:t>11. Вид документа: основы законодательства</w:t>
      </w:r>
    </w:p>
    <w:p>
      <w:pPr>
        <w:spacing w:before="0" w:after="2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44.3</w:t>
      </w:r>
    </w:p>
    <w:p>
      <w:pPr>
        <w:spacing w:before="0" w:after="20"/>
      </w:pPr>
      <w:r>
        <w:rPr/>
        <w:t>Значение для темы: эта норма образует цифровой слой подтемы и важна для ответа на вопрос, когда свидетельствование верности перевода может быть совершено удаленно. Для расчета федерального и регионального тарифа она practically useful потому, что удаленный порядок не меняет природу нотариального действия, но ограничивает круг допустимых сценариев и, следовательно, не позволяет механически применять одну и ту же тарифную логику ко всем случаям работы с переводом.</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https://www.consultant.ru/document/cons_doc_LAW_1581/47705ae9dbf5fd3ecad1985c311ceaac0e715ff4/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44.3. Совершение удаленно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статья 44.3 Основ о нотариате — совпало</w:t>
      </w:r>
    </w:p>
    <w:p>
      <w:pPr>
        <w:spacing w:before="0" w:after="0"/>
      </w:pPr>
      <w:r>
        <w:rPr/>
        <w:t/>
      </w:r>
    </w:p>
    <w:p>
      <w:pPr>
        <w:spacing w:before="0" w:after="20"/>
      </w:pPr>
      <w:r>
        <w:rPr/>
        <w:t>12. Вид документа: основы законодательства</w:t>
      </w:r>
    </w:p>
    <w:p>
      <w:pPr>
        <w:spacing w:before="0" w:after="2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45; статья 48</w:t>
      </w:r>
    </w:p>
    <w:p>
      <w:pPr>
        <w:spacing w:before="0" w:after="20"/>
      </w:pPr>
      <w:r>
        <w:rPr/>
        <w:t>Значение для темы: эти нормы добавляют practically useful отказный и допустительный слой. Для тарифной подтемы они важны тем, что нотариус не может считать оплату в отрыве от вопроса, можно ли вообще совершить действие по представленному документу. Если документ не отвечает требованиям законодательства либо нотариус не может надежно определить модель действия, расчет тарифа не завершает дело, а уступает место отказу.</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https://www.consultant.ru/document/cons_doc_LAW_1581/32fcff72ab718a704339dd6cab78ded8152ef801/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45. Требования к документам, представляемым для совершения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статьи 45 и 48 Основ о нотариате, требования к документам и отказ — совпало</w:t>
      </w:r>
    </w:p>
    <w:p>
      <w:pPr>
        <w:spacing w:before="0" w:after="0"/>
      </w:pPr>
      <w:r>
        <w:rPr/>
        <w:t/>
      </w:r>
    </w:p>
    <w:p>
      <w:pPr>
        <w:spacing w:before="0" w:after="20"/>
      </w:pPr>
      <w:r>
        <w:rPr/>
        <w:t>13. Вид документа: приказ Минюста России</w:t>
      </w:r>
    </w:p>
    <w:p>
      <w:pPr>
        <w:spacing w:before="0" w:after="20"/>
      </w:pPr>
      <w:r>
        <w:rPr/>
        <w:t>Полное наименование: Приказ Минюста России от 30.09.2020 № 223 «Об утверждении форм заявления о совершении нотариальных действий удаленно и форм заявления о совершении нотариальных действий удаленно для двух и более лиц»</w:t>
      </w:r>
    </w:p>
    <w:p>
      <w:pPr>
        <w:spacing w:before="0" w:after="20"/>
      </w:pPr>
      <w:r>
        <w:rPr/>
        <w:t>Структурный элемент: форма заявления о совершении нотариального действия удаленно</w:t>
      </w:r>
    </w:p>
    <w:p>
      <w:pPr>
        <w:spacing w:before="0" w:after="20"/>
      </w:pPr>
      <w:r>
        <w:rPr/>
        <w:t>Значение для темы: этот документ дополняет цифровой слой и practically useful для удаленного сценария по статье 44.3 Основ. Он не меняет ставку тарифа, но показывает, что платежный и процедурный маршрут действия должен строиться через специальный удаленный контур, а не по аналогии с очным обращением.</w:t>
      </w:r>
    </w:p>
    <w:p>
      <w:pPr>
        <w:spacing w:before="0" w:after="0"/>
        <w:ind w:left="240" w:right="240"/>
        <w:shd w:val="clear" w:color="auto" w:fill="F3F3F3"/>
      </w:pPr>
      <w:r>
        <w:rPr>
          <w:rFonts w:ascii="Courier New" w:hAnsi="Courier New" w:cs="Courier New"/>
          <w:sz w:val="20"/>
        </w:rPr>
        <w:t>URL1: https://www.consultant.ru/document/cons_doc_LAW_364052/</w:t>
      </w:r>
    </w:p>
    <w:p>
      <w:pPr>
        <w:spacing w:before="0" w:after="0"/>
        <w:ind w:left="240" w:right="240"/>
        <w:shd w:val="clear" w:color="auto" w:fill="F3F3F3"/>
      </w:pPr>
      <w:r>
        <w:rPr>
          <w:rFonts w:ascii="Courier New" w:hAnsi="Courier New" w:cs="Courier New"/>
          <w:sz w:val="20"/>
        </w:rPr>
        <w:t>URL2: https://www.consultant.ru/law/hotdocs/65056.html/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29 декабря 2020 г. вводится в действие форма заявления о совершении нотариального действия удаленно \ КонсультантПлюс</w:t>
      </w:r>
    </w:p>
    <w:p>
      <w:pPr>
        <w:spacing w:before="0" w:after="0"/>
        <w:ind w:left="240" w:right="240"/>
        <w:shd w:val="clear" w:color="auto" w:fill="F3F3F3"/>
      </w:pPr>
      <w:r>
        <w:rPr>
          <w:rFonts w:ascii="Courier New" w:hAnsi="Courier New" w:cs="Courier New"/>
          <w:sz w:val="20"/>
        </w:rPr>
        <w:t>Сверка реквизитов: приказ 223, форма заявления о совершении нотариального действия удаленно — совпало</w:t>
      </w:r>
    </w:p>
    <w:p>
      <w:pPr>
        <w:spacing w:before="0" w:after="0"/>
      </w:pPr>
      <w:r>
        <w:rPr/>
        <w:t/>
      </w:r>
    </w:p>
    <w:p>
      <w:pPr>
        <w:spacing w:before="0" w:after="20"/>
      </w:pPr>
      <w:r>
        <w:rPr/>
        <w:t>14. Вид документа: приказ Минюста России</w:t>
      </w:r>
    </w:p>
    <w:p>
      <w:pPr>
        <w:spacing w:before="0" w:after="20"/>
      </w:pPr>
      <w:r>
        <w:rPr/>
        <w:t>Полное наименование: Приказ Минюста России от 30.09.2020 № 227 «Об утверждении требований к формату нотариально оформляемого документа в электронной форме»</w:t>
      </w:r>
    </w:p>
    <w:p>
      <w:pPr>
        <w:spacing w:before="0" w:after="20"/>
      </w:pPr>
      <w:r>
        <w:rPr/>
        <w:t>Структурный элемент: требования к формату нотариально оформляемого документа в электронной форме</w:t>
      </w:r>
    </w:p>
    <w:p>
      <w:pPr>
        <w:spacing w:before="0" w:after="20"/>
      </w:pPr>
      <w:r>
        <w:rPr/>
        <w:t>Значение для темы: акт усиливает цифровой practically useful слой, потому что при удаленном свидетельствовании верности перевода результат существует не просто как текст перевода, а как нотариально оформляемый электронный документ. Это важно и для правильной организации действия, и для отделения цифровой техники от материального основания расчета тарифа.</w:t>
      </w:r>
    </w:p>
    <w:p>
      <w:pPr>
        <w:spacing w:before="0" w:after="0"/>
        <w:ind w:left="240" w:right="240"/>
        <w:shd w:val="clear" w:color="auto" w:fill="F3F3F3"/>
      </w:pPr>
      <w:r>
        <w:rPr>
          <w:rFonts w:ascii="Courier New" w:hAnsi="Courier New" w:cs="Courier New"/>
          <w:sz w:val="20"/>
        </w:rPr>
        <w:t>URL1: https://www.consultant.ru/document/cons_doc_LAW_364053/</w:t>
      </w:r>
    </w:p>
    <w:p>
      <w:pPr>
        <w:spacing w:before="0" w:after="0"/>
        <w:ind w:left="240" w:right="240"/>
        <w:shd w:val="clear" w:color="auto" w:fill="F3F3F3"/>
      </w:pPr>
      <w:r>
        <w:rPr>
          <w:rFonts w:ascii="Courier New" w:hAnsi="Courier New" w:cs="Courier New"/>
          <w:sz w:val="20"/>
        </w:rPr>
        <w:t>URL2: https://legalacts.ru/doc/prikaz-miniusta-rossii-ot-30092020-n-227-ob-utverzhdenii/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227</w:t>
      </w:r>
    </w:p>
    <w:p>
      <w:pPr>
        <w:spacing w:before="0" w:after="0"/>
        <w:ind w:left="240" w:right="240"/>
        <w:shd w:val="clear" w:color="auto" w:fill="F3F3F3"/>
      </w:pPr>
      <w:r>
        <w:rPr>
          <w:rFonts w:ascii="Courier New" w:hAnsi="Courier New" w:cs="Courier New"/>
          <w:sz w:val="20"/>
        </w:rPr>
        <w:t>Сверка реквизитов: приказ 227, требования к формату электронного документа — совпало</w:t>
      </w:r>
    </w:p>
    <w:p>
      <w:pPr>
        <w:spacing w:before="0" w:after="0"/>
      </w:pPr>
      <w:r>
        <w:rPr/>
        <w:t/>
      </w:r>
    </w:p>
    <w:p>
      <w:pPr>
        <w:spacing w:before="0" w:after="20"/>
      </w:pPr>
      <w:r>
        <w:rPr/>
        <w:t>15. Вид документа: официальный информационный материал</w:t>
      </w:r>
    </w:p>
    <w:p>
      <w:pPr>
        <w:spacing w:before="0" w:after="20"/>
      </w:pPr>
      <w:r>
        <w:rPr/>
        <w:t>Полное наименование: Стоимость услуг нотариуса в Саратовская область</w:t>
      </w:r>
    </w:p>
    <w:p>
      <w:pPr>
        <w:spacing w:before="0" w:after="20"/>
      </w:pPr>
      <w:r>
        <w:rPr/>
        <w:t>Структурный элемент: строки «Свидетельствование верности перевода документа» и «Свидетельствование подлинности подписи переводчика»</w:t>
      </w:r>
    </w:p>
    <w:p>
      <w:pPr>
        <w:spacing w:before="0" w:after="20"/>
      </w:pPr>
      <w:r>
        <w:rPr/>
        <w:t>Значение для темы: этот материал practically useful как прикладной субъектовый ориентир. Он показывает не только конкретизацию регионального слоя по субъекту, но и то, насколько существенно может различаться итоговая сумма в зависимости от квалификации действия. Для стажерской практики это сильный визуальный пример того, почему нельзя отвечать клиенту о цене до разграничения двух моделей по статье 81 Основ.</w:t>
      </w:r>
    </w:p>
    <w:p>
      <w:pPr>
        <w:spacing w:before="0" w:after="0"/>
        <w:ind w:left="240" w:right="240"/>
        <w:shd w:val="clear" w:color="auto" w:fill="F3F3F3"/>
      </w:pPr>
      <w:r>
        <w:rPr>
          <w:rFonts w:ascii="Courier New" w:hAnsi="Courier New" w:cs="Courier New"/>
          <w:sz w:val="20"/>
        </w:rPr>
        <w:t>URL1: https://64.notariat.ru/ru-ru/</w:t>
      </w:r>
    </w:p>
    <w:p>
      <w:pPr>
        <w:spacing w:before="0" w:after="0"/>
        <w:ind w:left="240" w:right="240"/>
        <w:shd w:val="clear" w:color="auto" w:fill="F3F3F3"/>
      </w:pPr>
      <w:r>
        <w:rPr>
          <w:rFonts w:ascii="Courier New" w:hAnsi="Courier New" w:cs="Courier New"/>
          <w:sz w:val="20"/>
        </w:rPr>
        <w:t>URL2: https://notariatus.ru/price/61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Стоимость услуг нотариуса в Саратовская область</w:t>
      </w:r>
    </w:p>
    <w:p>
      <w:pPr>
        <w:spacing w:before="0" w:after="0"/>
        <w:ind w:left="240" w:right="240"/>
        <w:shd w:val="clear" w:color="auto" w:fill="F3F3F3"/>
      </w:pPr>
      <w:r>
        <w:rPr>
          <w:rFonts w:ascii="Courier New" w:hAnsi="Courier New" w:cs="Courier New"/>
          <w:sz w:val="20"/>
        </w:rPr>
        <w:t>Сверка реквизитов: региональная страница с тарифными строками по переводу и подписи переводчика — совпало</w:t>
      </w:r>
    </w:p>
    <w:p>
      <w:pPr>
        <w:spacing w:before="0" w:after="0"/>
      </w:pPr>
      <w:r>
        <w:rPr/>
        <w:t/>
      </w:r>
    </w:p>
    <w:p>
      <w:pPr>
        <w:spacing w:before="0" w:after="20"/>
      </w:pPr>
      <w:r>
        <w:rPr/>
        <w:t>16. Вид документа: письмо</w:t>
      </w:r>
    </w:p>
    <w:p>
      <w:pPr>
        <w:spacing w:before="0" w:after="20"/>
      </w:pPr>
      <w:r>
        <w:rPr/>
        <w:t>Полное наименование: Письмо Федеральной нотариальной палаты от 01.04.2016 № 1078/03-16-3 «О направлении Методических рекомендаций по определению предельного размера платы за оказание нотариусами услуг правового и технического характера»</w:t>
      </w:r>
    </w:p>
    <w:p>
      <w:pPr>
        <w:spacing w:before="0" w:after="20"/>
      </w:pPr>
      <w:r>
        <w:rPr/>
        <w:t>Структурный element: раздел II Методических рекомендаций</w:t>
      </w:r>
    </w:p>
    <w:p>
      <w:pPr>
        <w:spacing w:before="0" w:after="20"/>
      </w:pPr>
      <w:r>
        <w:rPr/>
        <w:t>Значение для темы: документ относится к предшествующей модели, но практически полезен как историко-методический слой. Он объясняет происхождение субъектовой дифференциации и показывает, почему даже в старой модели нотариус не обладал свободой произвольно назначать «цену услуги». Для современной темы это позволяет точнее понять преемственность перехода к федерально-региональной конструкции единого нотариального тарифа.</w:t>
      </w:r>
    </w:p>
    <w:p>
      <w:pPr>
        <w:spacing w:before="0" w:after="0"/>
        <w:ind w:left="240" w:right="240"/>
        <w:shd w:val="clear" w:color="auto" w:fill="F3F3F3"/>
      </w:pPr>
      <w:r>
        <w:rPr>
          <w:rFonts w:ascii="Courier New" w:hAnsi="Courier New" w:cs="Courier New"/>
          <w:sz w:val="20"/>
        </w:rPr>
        <w:t>URL1: https://www.consultant.ru/document/cons_doc_LAW_199319/</w:t>
      </w:r>
    </w:p>
    <w:p>
      <w:pPr>
        <w:spacing w:before="0" w:after="0"/>
        <w:ind w:left="240" w:right="240"/>
        <w:shd w:val="clear" w:color="auto" w:fill="F3F3F3"/>
      </w:pPr>
      <w:r>
        <w:rPr>
          <w:rFonts w:ascii="Courier New" w:hAnsi="Courier New" w:cs="Courier New"/>
          <w:sz w:val="20"/>
        </w:rPr>
        <w:t>URL2: https://www.consultant.ru/document/cons_doc_LAW_199319/71e8e7634da214ca841439e1b2d9d4faa5e3fd81/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II. Порядок расчета предельного размера платы за оказание нотариусами услуг правового и технического характера</w:t>
      </w:r>
    </w:p>
    <w:p>
      <w:pPr>
        <w:spacing w:before="0" w:after="0"/>
        <w:ind w:left="240" w:right="240"/>
        <w:shd w:val="clear" w:color="auto" w:fill="F3F3F3"/>
      </w:pPr>
      <w:r>
        <w:rPr>
          <w:rFonts w:ascii="Courier New" w:hAnsi="Courier New" w:cs="Courier New"/>
          <w:sz w:val="20"/>
        </w:rPr>
        <w:t>Сверка реквизитов: письмо ФНП 1078/03-16-3, раздел II Методических рекомендаций — совпало</w:t>
      </w:r>
    </w:p>
    <w:p>
      <w:pPr>
        <w:spacing w:before="0" w:after="0"/>
      </w:pPr>
      <w:r>
        <w:rPr/>
        <w:t/>
      </w:r>
    </w:p>
    <w:p>
      <w:pPr>
        <w:spacing w:before="80" w:after="40"/>
      </w:pPr>
      <w:r>
        <w:rPr>
          <w:b/>
          <w:sz w:val="24"/>
        </w:rPr>
        <w:t>КАРАНТИН</w:t>
      </w:r>
    </w:p>
    <w:p>
      <w:pPr>
        <w:spacing w:before="0" w:after="0"/>
      </w:pPr>
      <w:r>
        <w:rPr/>
        <w:t/>
      </w:r>
    </w:p>
    <w:p>
      <w:pPr>
        <w:spacing w:before="0" w:after="20"/>
      </w:pPr>
      <w:r>
        <w:rPr/>
        <w:t>1. Вид документа: конкретная страница Саратовской областной нотариальной палаты с таблицей региональных тарифов на 2026 год</w:t>
      </w:r>
    </w:p>
    <w:p>
      <w:pPr>
        <w:spacing w:before="0" w:after="20"/>
      </w:pPr>
      <w:r>
        <w:rPr/>
        <w:t>Полное наименование: официальный региональный тарифный материал Саратовской областной нотариальной палаты на 2026 год</w:t>
      </w:r>
    </w:p>
    <w:p>
      <w:pPr>
        <w:spacing w:before="0" w:after="20"/>
      </w:pPr>
      <w:r>
        <w:rPr/>
        <w:t>Структурный элемент: строка по свидетельствованию верности перевода документа</w:t>
      </w:r>
    </w:p>
    <w:p>
      <w:pPr>
        <w:spacing w:before="0" w:after="20"/>
      </w:pPr>
      <w:r>
        <w:rPr/>
        <w:t>Значение для темы: по существу документ необходим для максимально сильной официальной фиксации конкретного регионального тарифа именно по Саратовской области, однако открытой читаемой страницы с этой строкой через доступный веб-интерфейс в текущем цикле получить не удалось. При этом наличие официального сайта палаты и независимого читаемого отображения тарифной строки подтверждает, что региональный слой по Саратову существует и подлежит обязательной проверке нотариусом перед расчетом. Материальная неопределенность касается не самого существования регионального тарифа, а отсутствия в текущем веб-цикле прямой открытой читаемой официальной строки именно по нужному действию.</w:t>
      </w:r>
    </w:p>
    <w:p>
      <w:pPr>
        <w:spacing w:before="0" w:after="0"/>
        <w:ind w:left="240" w:right="240"/>
        <w:shd w:val="clear" w:color="auto" w:fill="F3F3F3"/>
      </w:pPr>
      <w:r>
        <w:rPr>
          <w:rFonts w:ascii="Courier New" w:hAnsi="Courier New" w:cs="Courier New"/>
          <w:sz w:val="20"/>
        </w:rPr>
        <w:t>URL1: https://64.notariat.ru/ru-ru/</w:t>
      </w:r>
    </w:p>
    <w:p>
      <w:pPr>
        <w:spacing w:before="0" w:after="0"/>
        <w:ind w:left="240" w:right="240"/>
        <w:shd w:val="clear" w:color="auto" w:fill="F3F3F3"/>
      </w:pPr>
      <w:r>
        <w:rPr>
          <w:rFonts w:ascii="Courier New" w:hAnsi="Courier New" w:cs="Courier New"/>
          <w:sz w:val="20"/>
        </w:rPr>
        <w:t>URL2: 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 (не проверено)</w:t>
      </w:r>
    </w:p>
    <w:p>
      <w:pPr>
        <w:spacing w:before="0" w:after="0"/>
        <w:ind w:left="240" w:right="240"/>
        <w:shd w:val="clear" w:color="auto" w:fill="F3F3F3"/>
      </w:pPr>
      <w:r>
        <w:rPr>
          <w:rFonts w:ascii="Courier New" w:hAnsi="Courier New" w:cs="Courier New"/>
          <w:sz w:val="20"/>
        </w:rPr>
        <w:t>Сверка реквизитов: отсутствует (не проверено)</w:t>
      </w:r>
    </w:p>
    <w:p>
      <w:pPr>
        <w:spacing w:before="0" w:after="0"/>
        <w:ind w:left="240" w:right="240"/>
        <w:shd w:val="clear" w:color="auto" w:fill="F3F3F3"/>
      </w:pPr>
      <w:r>
        <w:rPr>
          <w:rFonts w:ascii="Courier New" w:hAnsi="Courier New" w:cs="Courier New"/>
          <w:sz w:val="20"/>
        </w:rPr>
        <w:t>Каноническая строка поиска: Саратовская областная нотариальная палата региональные тарифы 2026 свидетельствование верности перевода документа</w:t>
      </w:r>
    </w:p>
    <w:p>
      <w:pPr>
        <w:spacing w:before="0" w:after="0"/>
      </w:pPr>
      <w:r>
        <w:rPr/>
        <w:t/>
      </w:r>
    </w:p>
    <w:p>
      <w:pPr>
        <w:spacing w:before="80" w:after="40"/>
      </w:pPr>
      <w:r>
        <w:rPr>
          <w:b/>
          <w:sz w:val="24"/>
        </w:rPr>
        <w:t>FAIL-SAFE CHECK</w:t>
      </w:r>
    </w:p>
    <w:p>
      <w:pPr>
        <w:spacing w:before="0" w:after="0"/>
      </w:pPr>
      <w:r>
        <w:rPr/>
        <w:t/>
      </w:r>
    </w:p>
    <w:p>
      <w:pPr>
        <w:spacing w:before="0" w:after="20"/>
      </w:pPr>
      <w:r>
        <w:rPr/>
        <w:t>1. По прямому материальному ядру подтемы выявлены все обязательные нормативные узлы: квалификация действия по статье 81 Основ, модель единого нотариального тарифа по статье 22 Основ, федеральная составляющая по подпункту 18 пункта 1 статьи 333.24 НК РФ, альтернативная модель по подпункту 21 пункта 1 статьи 333.24 НК РФ при свидетельствовании подписи переводчика, региональная составляющая по приказу Минюста России № 253 и ежегодным решениям нотариальных палат субъектов Российской Федерации.</w:t>
      </w:r>
    </w:p>
    <w:p>
      <w:pPr>
        <w:spacing w:before="0" w:after="0"/>
      </w:pPr>
      <w:r>
        <w:rPr/>
        <w:t/>
      </w:r>
    </w:p>
    <w:p>
      <w:pPr>
        <w:spacing w:before="0" w:after="20"/>
      </w:pPr>
      <w:r>
        <w:rPr/>
        <w:t>2. Практически значимый вывод по подтеме сформулирован однозначно: если нотариус владеет языками и сам делает перевод, федеральный тариф определяется по подпункту 18 пункта 1 статьи 333.24 НК РФ как 100 рублей за одну страницу перевода, а к нему прибавляется действующий региональный тариф по субъекту. Если нотариус языком не владеет и свидетельствует подпись переводчика, это уже иное нотариальное действие с иным тарифным основанием, и подмена одного действия другим является ошибкой квалификации.</w:t>
      </w:r>
    </w:p>
    <w:p>
      <w:pPr>
        <w:spacing w:before="0" w:after="0"/>
      </w:pPr>
      <w:r>
        <w:rPr/>
        <w:t/>
      </w:r>
    </w:p>
    <w:p>
      <w:pPr>
        <w:spacing w:before="0" w:after="20"/>
      </w:pPr>
      <w:r>
        <w:rPr/>
        <w:t>3. По доступному читаемому источнику с отражением тарифов по Саратову на 2026 год зафиксирован прикладной ориентир: по действию «Свидетельствование верности перевода документа» отображается итог 1000 рублей, из которых 900 рублей составляют тариф и 100 рублей — госпошлина; по действию «Свидетельствование подлинности подписи переводчика» отображается итог 400 рублей, из которых 300 рублей составляют тариф и 100 рублей — госпошлина. Эти данные должны использоваться нотариусом только после сверки с актуальной официальной таблицей палаты субъекта на день совершения действия.</w:t>
      </w:r>
    </w:p>
    <w:p>
      <w:pPr>
        <w:spacing w:before="0" w:after="0"/>
      </w:pPr>
      <w:r>
        <w:rPr/>
        <w:t/>
      </w:r>
    </w:p>
    <w:p>
      <w:pPr>
        <w:spacing w:before="0" w:after="20"/>
      </w:pPr>
      <w:r>
        <w:rPr/>
        <w:t>4. Дополнительных федеральных актов, которые меняли бы саму тарифную конструкцию именно по рассматриваемому нотариальному действию после редакций 2025 года, в текущем каскаде не выявлено; дальнейший добор по Частям 3–9 должен быть направлен не на повторение уже найденного ядра, а на расширение опорного массива, редакционного слоя и регионального подтверждения без дублей.</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I. Базовые отрасли материального права</w:t>
      </w:r>
    </w:p>
    <w:p>
      <w:pPr>
        <w:spacing w:before="0" w:after="20"/>
      </w:pPr>
      <w:r>
        <w:rPr/>
        <w:t>НАЙДЕНО</w:t>
      </w:r>
    </w:p>
    <w:p>
      <w:pPr>
        <w:spacing w:before="0" w:after="0"/>
      </w:pPr>
      <w:r>
        <w:rPr/>
        <w:t/>
      </w:r>
    </w:p>
    <w:p>
      <w:pPr>
        <w:spacing w:before="0" w:after="20"/>
      </w:pPr>
      <w:r>
        <w:rPr/>
        <w:t>1. Вид документа: основы законодательства</w:t>
      </w:r>
    </w:p>
    <w:p>
      <w:pPr>
        <w:spacing w:before="0" w:after="20"/>
      </w:pPr>
      <w:r>
        <w:rPr/>
        <w:t>Полное официальное наименование документа: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81; статья 22</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акта — совпало</w:t>
      </w:r>
    </w:p>
    <w:p>
      <w:pPr>
        <w:spacing w:before="0" w:after="0"/>
      </w:pPr>
      <w:r>
        <w:rPr/>
        <w:t/>
      </w:r>
    </w:p>
    <w:p>
      <w:pPr>
        <w:spacing w:before="80" w:after="40"/>
      </w:pPr>
      <w:r>
        <w:rPr>
          <w:b/>
          <w:sz w:val="24"/>
        </w:rPr>
        <w:t>II. Процессуальное право (ОБЯЗАТЕЛЬНО)</w:t>
      </w:r>
    </w:p>
    <w:p>
      <w:pPr>
        <w:spacing w:before="0" w:after="20"/>
      </w:pPr>
      <w:r>
        <w:rPr/>
        <w:t>НЕ ВЫЯВЛЕНО</w:t>
      </w:r>
    </w:p>
    <w:p>
      <w:pPr>
        <w:spacing w:before="0" w:after="0"/>
      </w:pPr>
      <w:r>
        <w:rPr/>
        <w:t/>
      </w:r>
    </w:p>
    <w:p>
      <w:pPr>
        <w:spacing w:before="80" w:after="40"/>
      </w:pPr>
      <w:r>
        <w:rPr>
          <w:b/>
          <w:sz w:val="24"/>
        </w:rPr>
        <w:t>III. Налоговое право (ОБЯЗАТЕЛЬНО)</w:t>
      </w:r>
    </w:p>
    <w:p>
      <w:pPr>
        <w:spacing w:before="0" w:after="20"/>
      </w:pPr>
      <w:r>
        <w:rPr/>
        <w:t>НАЙДЕНО</w:t>
      </w:r>
    </w:p>
    <w:p>
      <w:pPr>
        <w:spacing w:before="0" w:after="0"/>
      </w:pPr>
      <w:r>
        <w:rPr/>
        <w:t/>
      </w:r>
    </w:p>
    <w:p>
      <w:pPr>
        <w:spacing w:before="0" w:after="20"/>
      </w:pPr>
      <w:r>
        <w:rPr/>
        <w:t>1. Вид документа: кодекс</w:t>
      </w:r>
    </w:p>
    <w:p>
      <w:pPr>
        <w:spacing w:before="0" w:after="20"/>
      </w:pPr>
      <w:r>
        <w:rPr/>
        <w:t>Полное официальное наименование документа: Налоговый кодекс Российской Федерации (часть вторая) от 05.08.2000 № 117-ФЗ</w:t>
      </w:r>
    </w:p>
    <w:p>
      <w:pPr>
        <w:spacing w:before="0" w:after="20"/>
      </w:pPr>
      <w:r>
        <w:rPr/>
        <w:t>Структурный элемент: статья 333.24, пункт 1, подпункты 18 и 21; статья 333.25, пункт 1, подпункт 1</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333.24. Размеры государственной пошлины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статья 333.24 НК РФ, подпункты 18 и 21 — совпало</w:t>
      </w:r>
    </w:p>
    <w:p>
      <w:pPr>
        <w:spacing w:before="0" w:after="0"/>
      </w:pPr>
      <w:r>
        <w:rPr/>
        <w:t/>
      </w:r>
    </w:p>
    <w:p>
      <w:pPr>
        <w:spacing w:before="80" w:after="40"/>
      </w:pPr>
      <w:r>
        <w:rPr>
          <w:b/>
          <w:sz w:val="24"/>
        </w:rPr>
        <w:t>IV. Финансовое право (ОБЯЗАТЕЛЬНО)</w:t>
      </w:r>
    </w:p>
    <w:p>
      <w:pPr>
        <w:spacing w:before="0" w:after="20"/>
      </w:pPr>
      <w:r>
        <w:rPr/>
        <w:t>НАЙДЕНО</w:t>
      </w:r>
    </w:p>
    <w:p>
      <w:pPr>
        <w:spacing w:before="0" w:after="0"/>
      </w:pPr>
      <w:r>
        <w:rPr/>
        <w:t/>
      </w:r>
    </w:p>
    <w:p>
      <w:pPr>
        <w:spacing w:before="0" w:after="20"/>
      </w:pPr>
      <w:r>
        <w:rPr/>
        <w:t>1. Вид документа: приказ</w:t>
      </w:r>
    </w:p>
    <w:p>
      <w:pPr>
        <w:spacing w:before="0" w:after="20"/>
      </w:pPr>
      <w:r>
        <w:rPr/>
        <w:t>Полное официальное наименование документа: Приказ Минюста России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приказ; приложение № 1; приложение № 2</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12.09.2023, номер 253 — совпало</w:t>
      </w:r>
    </w:p>
    <w:p>
      <w:pPr>
        <w:spacing w:before="0" w:after="0"/>
      </w:pPr>
      <w:r>
        <w:rPr/>
        <w:t/>
      </w:r>
    </w:p>
    <w:p>
      <w:pPr>
        <w:spacing w:before="80" w:after="40"/>
      </w:pPr>
      <w:r>
        <w:rPr>
          <w:b/>
          <w:sz w:val="24"/>
        </w:rPr>
        <w:t>V. Административное право и контроль</w:t>
      </w:r>
    </w:p>
    <w:p>
      <w:pPr>
        <w:spacing w:before="0" w:after="20"/>
      </w:pPr>
      <w:r>
        <w:rPr/>
        <w:t>НЕ ВЫЯВЛЕНО</w:t>
      </w:r>
    </w:p>
    <w:p>
      <w:pPr>
        <w:spacing w:before="0" w:after="0"/>
      </w:pPr>
      <w:r>
        <w:rPr/>
        <w:t/>
      </w:r>
    </w:p>
    <w:p>
      <w:pPr>
        <w:spacing w:before="80" w:after="40"/>
      </w:pPr>
      <w:r>
        <w:rPr>
          <w:b/>
          <w:sz w:val="24"/>
        </w:rPr>
        <w:t>VI. Информационное право и цифровая среда</w:t>
      </w:r>
    </w:p>
    <w:p>
      <w:pPr>
        <w:spacing w:before="0" w:after="20"/>
      </w:pPr>
      <w:r>
        <w:rPr/>
        <w:t>НАЙДЕНО</w:t>
      </w:r>
    </w:p>
    <w:p>
      <w:pPr>
        <w:spacing w:before="0" w:after="0"/>
      </w:pPr>
      <w:r>
        <w:rPr/>
        <w:t/>
      </w:r>
    </w:p>
    <w:p>
      <w:pPr>
        <w:spacing w:before="0" w:after="20"/>
      </w:pPr>
      <w:r>
        <w:rPr/>
        <w:t>1. Вид документа: официальный информационный материал</w:t>
      </w:r>
    </w:p>
    <w:p>
      <w:pPr>
        <w:spacing w:before="0" w:after="20"/>
      </w:pPr>
      <w:r>
        <w:rPr/>
        <w:t>Полное официальное наименование документа: Тарифы на услуги нотариусов</w:t>
      </w:r>
    </w:p>
    <w:p>
      <w:pPr>
        <w:spacing w:before="0" w:after="20"/>
      </w:pPr>
      <w:r>
        <w:rPr/>
        <w:t>Структурный элемент: раздел о региональных тарифах</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https://test.notariat.ru/ru-ru/actions-and-tariffs/regional-rates/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Тарифы на услуги нотариусов</w:t>
      </w:r>
    </w:p>
    <w:p>
      <w:pPr>
        <w:spacing w:before="0" w:after="0"/>
        <w:ind w:left="240" w:right="240"/>
        <w:shd w:val="clear" w:color="auto" w:fill="F3F3F3"/>
      </w:pPr>
      <w:r>
        <w:rPr>
          <w:rFonts w:ascii="Courier New" w:hAnsi="Courier New" w:cs="Courier New"/>
          <w:sz w:val="20"/>
        </w:rPr>
        <w:t>Сверка реквизитов: официальный раздел ФНП о региональных тарифах — совпало</w:t>
      </w:r>
    </w:p>
    <w:p>
      <w:pPr>
        <w:spacing w:before="0" w:after="0"/>
      </w:pPr>
      <w:r>
        <w:rPr/>
        <w:t/>
      </w:r>
    </w:p>
    <w:p>
      <w:pPr>
        <w:spacing w:before="80" w:after="40"/>
      </w:pPr>
      <w:r>
        <w:rPr>
          <w:b/>
          <w:sz w:val="24"/>
        </w:rPr>
        <w:t>VII. Архивное право и делопроизводство</w:t>
      </w:r>
    </w:p>
    <w:p>
      <w:pPr>
        <w:spacing w:before="0" w:after="20"/>
      </w:pPr>
      <w:r>
        <w:rPr/>
        <w:t>НЕ ВЫЯВЛЕНО</w:t>
      </w:r>
    </w:p>
    <w:p>
      <w:pPr>
        <w:spacing w:before="0" w:after="0"/>
      </w:pPr>
      <w:r>
        <w:rPr/>
        <w:t/>
      </w:r>
    </w:p>
    <w:p>
      <w:pPr>
        <w:spacing w:before="80" w:after="40"/>
      </w:pPr>
      <w:r>
        <w:rPr>
          <w:b/>
          <w:sz w:val="24"/>
        </w:rPr>
        <w:t>VIII. Противодействие легализации доходов (ПОД/ФТ)</w:t>
      </w:r>
    </w:p>
    <w:p>
      <w:pPr>
        <w:spacing w:before="0" w:after="20"/>
      </w:pPr>
      <w:r>
        <w:rPr/>
        <w:t>НЕПРИМЕНИМО</w:t>
      </w:r>
    </w:p>
    <w:p>
      <w:pPr>
        <w:spacing w:before="0" w:after="0"/>
      </w:pPr>
      <w:r>
        <w:rPr/>
        <w:t/>
      </w:r>
    </w:p>
    <w:p>
      <w:pPr>
        <w:spacing w:before="80" w:after="40"/>
      </w:pPr>
      <w:r>
        <w:rPr>
          <w:b/>
          <w:sz w:val="24"/>
        </w:rPr>
        <w:t>IX. Международное частное право</w:t>
      </w:r>
    </w:p>
    <w:p>
      <w:pPr>
        <w:spacing w:before="0" w:after="20"/>
      </w:pPr>
      <w:r>
        <w:rPr/>
        <w:t>НАЙДЕНО</w:t>
      </w:r>
    </w:p>
    <w:p>
      <w:pPr>
        <w:spacing w:before="0" w:after="0"/>
      </w:pPr>
      <w:r>
        <w:rPr/>
        <w:t/>
      </w:r>
    </w:p>
    <w:p>
      <w:pPr>
        <w:spacing w:before="0" w:after="20"/>
      </w:pPr>
      <w:r>
        <w:rPr/>
        <w:t>1. Вид документа: основы законодательства</w:t>
      </w:r>
    </w:p>
    <w:p>
      <w:pPr>
        <w:spacing w:before="0" w:after="20"/>
      </w:pPr>
      <w:r>
        <w:rPr/>
        <w:t>Полное официальное наименование документа: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Структурный элемент: статья 81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статья 81 о переводе документов с одного языка на другой — совпало</w:t>
      </w:r>
    </w:p>
    <w:p>
      <w:pPr>
        <w:spacing w:before="0" w:after="0"/>
      </w:pPr>
      <w:r>
        <w:rPr/>
        <w:t/>
      </w:r>
    </w:p>
    <w:p>
      <w:pPr>
        <w:spacing w:before="80" w:after="40"/>
      </w:pPr>
      <w:r>
        <w:rPr>
          <w:b/>
          <w:sz w:val="24"/>
        </w:rPr>
        <w:t>X. Подзаконные акты (ОБЯЗАТЕЛЬНО УЧИТЫВАТЬ)</w:t>
      </w:r>
    </w:p>
    <w:p>
      <w:pPr>
        <w:spacing w:before="0" w:after="20"/>
      </w:pPr>
      <w:r>
        <w:rPr/>
        <w:t>НАЙДЕНО</w:t>
      </w:r>
    </w:p>
    <w:p>
      <w:pPr>
        <w:spacing w:before="0" w:after="0"/>
      </w:pPr>
      <w:r>
        <w:rPr/>
        <w:t/>
      </w:r>
    </w:p>
    <w:p>
      <w:pPr>
        <w:spacing w:before="0" w:after="20"/>
      </w:pPr>
      <w:r>
        <w:rPr/>
        <w:t>1. Вид документа: приказ</w:t>
      </w:r>
    </w:p>
    <w:p>
      <w:pPr>
        <w:spacing w:before="0" w:after="20"/>
      </w:pPr>
      <w:r>
        <w:rPr/>
        <w:t>Полное официальное наименование документа: Приказ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 1, форма № 2.8</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https://www.consultant.ru/document/cons_doc_LAW_364051/96324dd2d6c1e4b1762d563d2cf0c42dc930c91d/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Удостоверительная надпись о свидетельствовании верности перевода, сделанного нотариусом (Форма N 2.8)</w:t>
      </w:r>
    </w:p>
    <w:p>
      <w:pPr>
        <w:spacing w:before="0" w:after="0"/>
        <w:ind w:left="240" w:right="240"/>
        <w:shd w:val="clear" w:color="auto" w:fill="F3F3F3"/>
      </w:pPr>
      <w:r>
        <w:rPr>
          <w:rFonts w:ascii="Courier New" w:hAnsi="Courier New" w:cs="Courier New"/>
          <w:sz w:val="20"/>
        </w:rPr>
        <w:t>Сверка реквизитов: приказ 226, форма 2.8 — совпало</w:t>
      </w:r>
    </w:p>
    <w:p>
      <w:pPr>
        <w:spacing w:before="0" w:after="0"/>
      </w:pPr>
      <w:r>
        <w:rPr/>
        <w:t/>
      </w:r>
    </w:p>
    <w:p>
      <w:pPr>
        <w:spacing w:before="80" w:after="40"/>
      </w:pPr>
      <w:r>
        <w:rPr>
          <w:b/>
          <w:sz w:val="24"/>
        </w:rPr>
        <w:t>XI. Акты нотариального сообщества</w:t>
      </w:r>
    </w:p>
    <w:p>
      <w:pPr>
        <w:spacing w:before="0" w:after="20"/>
      </w:pPr>
      <w:r>
        <w:rPr/>
        <w:t>НАЙДЕНО</w:t>
      </w:r>
    </w:p>
    <w:p>
      <w:pPr>
        <w:spacing w:before="0" w:after="0"/>
      </w:pPr>
      <w:r>
        <w:rPr/>
        <w:t/>
      </w:r>
    </w:p>
    <w:p>
      <w:pPr>
        <w:spacing w:before="0" w:after="20"/>
      </w:pPr>
      <w:r>
        <w:rPr/>
        <w:t>1. Вид документа: письмо</w:t>
      </w:r>
    </w:p>
    <w:p>
      <w:pPr>
        <w:spacing w:before="0" w:after="20"/>
      </w:pPr>
      <w:r>
        <w:rPr/>
        <w:t>Полное официальное наименование документа: Письмо Федеральной нотариальной палаты от 14.09.2023 № 6742/03-16-3 «О новой системе оплаты нотариальных действий, совершаемых нотариусами, занимающимися частной практикой, предусматривающей единый нотариальный тариф, включающий в себя федеральный и региональный тарифы»</w:t>
      </w:r>
    </w:p>
    <w:p>
      <w:pPr>
        <w:spacing w:before="0" w:after="20"/>
      </w:pPr>
      <w:r>
        <w:rPr/>
        <w:t>Структурный элемент: письмо</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&lt;Письмо&gt; ФНП от 14.09.2023 N 6742/03-16-3</w:t>
      </w:r>
    </w:p>
    <w:p>
      <w:pPr>
        <w:spacing w:before="0" w:after="0"/>
        <w:ind w:left="240" w:right="240"/>
        <w:shd w:val="clear" w:color="auto" w:fill="F3F3F3"/>
      </w:pPr>
      <w:r>
        <w:rPr>
          <w:rFonts w:ascii="Courier New" w:hAnsi="Courier New" w:cs="Courier New"/>
          <w:sz w:val="20"/>
        </w:rPr>
        <w:t>Сверка реквизитов: дата 14.09.2023, номер 6742/03-16-3 — совпало</w:t>
      </w:r>
    </w:p>
    <w:p>
      <w:pPr>
        <w:spacing w:before="0" w:after="0"/>
      </w:pPr>
      <w:r>
        <w:rPr/>
        <w:t/>
      </w:r>
    </w:p>
    <w:p>
      <w:pPr>
        <w:spacing w:before="80" w:after="40"/>
      </w:pPr>
      <w:r>
        <w:rPr>
          <w:b/>
          <w:sz w:val="24"/>
        </w:rPr>
        <w:t>XII. Судебные разъяснения</w:t>
      </w:r>
    </w:p>
    <w:p>
      <w:pPr>
        <w:spacing w:before="0" w:after="20"/>
      </w:pPr>
      <w:r>
        <w:rPr/>
        <w:t>НЕ ВЫЯВЛЕНО</w:t>
      </w:r>
    </w:p>
    <w:p>
      <w:pPr>
        <w:spacing w:before="0" w:after="0"/>
      </w:pPr>
      <w:r>
        <w:rPr/>
        <w:t/>
      </w:r>
    </w:p>
    <w:p>
      <w:pPr>
        <w:spacing w:before="80" w:after="40"/>
      </w:pPr>
      <w:r>
        <w:rPr>
          <w:b/>
          <w:sz w:val="24"/>
        </w:rPr>
        <w:t>XIII. Комплексные отрасли</w:t>
      </w:r>
    </w:p>
    <w:p>
      <w:pPr>
        <w:spacing w:before="0" w:after="20"/>
      </w:pPr>
      <w:r>
        <w:rPr/>
        <w:t>НЕ ВЫЯВЛЕНО</w:t>
      </w:r>
    </w:p>
    <w:p>
      <w:pPr>
        <w:spacing w:before="0" w:after="0"/>
      </w:pPr>
      <w:r>
        <w:rPr/>
        <w:t/>
      </w:r>
    </w:p>
    <w:p>
      <w:pPr>
        <w:spacing w:before="80" w:after="40"/>
      </w:pPr>
      <w:r>
        <w:rPr>
          <w:b/>
          <w:sz w:val="24"/>
        </w:rPr>
        <w:t>XIV. Нотариальное право и организация нотариата</w:t>
      </w:r>
    </w:p>
    <w:p>
      <w:pPr>
        <w:spacing w:before="0" w:after="20"/>
      </w:pPr>
      <w:r>
        <w:rPr/>
        <w:t>НАЙДЕНО</w:t>
      </w:r>
    </w:p>
    <w:p>
      <w:pPr>
        <w:spacing w:before="0" w:after="0"/>
      </w:pPr>
      <w:r>
        <w:rPr/>
        <w:t/>
      </w:r>
    </w:p>
    <w:p>
      <w:pPr>
        <w:spacing w:before="0" w:after="20"/>
      </w:pPr>
      <w:r>
        <w:rPr/>
        <w:t>1. Вид документа: приказ</w:t>
      </w:r>
    </w:p>
    <w:p>
      <w:pPr>
        <w:spacing w:before="0" w:after="20"/>
      </w:pPr>
      <w:r>
        <w:rPr/>
        <w:t>Полное официальное наименование документа: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действующая редакция</w:t>
      </w:r>
    </w:p>
    <w:p>
      <w:pPr>
        <w:spacing w:before="0" w:after="0"/>
        <w:ind w:left="240" w:right="240"/>
        <w:shd w:val="clear" w:color="auto" w:fill="F3F3F3"/>
      </w:pPr>
      <w:r>
        <w:rPr>
          <w:rFonts w:ascii="Courier New" w:hAnsi="Courier New" w:cs="Courier New"/>
          <w:sz w:val="20"/>
        </w:rPr>
        <w:t>URL1: http://publication.pravo.gov.ru/Document/View/0001201709070002</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 совпало</w:t>
      </w:r>
    </w:p>
    <w:p>
      <w:pPr>
        <w:spacing w:before="0" w:after="0"/>
      </w:pPr>
      <w:r>
        <w:rPr/>
        <w:t/>
      </w:r>
    </w:p>
    <w:p>
      <w:pPr>
        <w:spacing w:before="80" w:after="40"/>
      </w:pPr>
      <w:r>
        <w:rPr>
          <w:b/>
          <w:sz w:val="24"/>
        </w:rPr>
        <w:t>XV. Регистрационное право и государственные реестры</w:t>
      </w:r>
    </w:p>
    <w:p>
      <w:pPr>
        <w:spacing w:before="0" w:after="20"/>
      </w:pPr>
      <w:r>
        <w:rPr/>
        <w:t>НАЙДЕНО</w:t>
      </w:r>
    </w:p>
    <w:p>
      <w:pPr>
        <w:spacing w:before="0" w:after="0"/>
      </w:pPr>
      <w:r>
        <w:rPr/>
        <w:t/>
      </w:r>
    </w:p>
    <w:p>
      <w:pPr>
        <w:spacing w:before="0" w:after="20"/>
      </w:pPr>
      <w:r>
        <w:rPr/>
        <w:t>1. Вид документа: приказ</w:t>
      </w:r>
    </w:p>
    <w:p>
      <w:pPr>
        <w:spacing w:before="0" w:after="20"/>
      </w:pPr>
      <w:r>
        <w:rPr/>
        <w:t>Полное официальное наименование документа: Приказ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формы реестров регистрации нотариальных действий</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 совпало</w:t>
      </w:r>
    </w:p>
    <w:p>
      <w:pPr>
        <w:spacing w:before="0" w:after="0"/>
      </w:pPr>
      <w:r>
        <w:rPr/>
        <w:t/>
      </w:r>
    </w:p>
    <w:p>
      <w:pPr>
        <w:spacing w:before="80" w:after="40"/>
      </w:pPr>
      <w:r>
        <w:rPr>
          <w:b/>
          <w:sz w:val="24"/>
        </w:rPr>
        <w:t>XVI. Жилищное право</w:t>
      </w:r>
    </w:p>
    <w:p>
      <w:pPr>
        <w:spacing w:before="0" w:after="20"/>
      </w:pPr>
      <w:r>
        <w:rPr/>
        <w:t>НЕПРИМЕНИМО</w:t>
      </w:r>
    </w:p>
    <w:p>
      <w:pPr>
        <w:spacing w:before="0" w:after="0"/>
      </w:pPr>
      <w:r>
        <w:rPr/>
        <w:t/>
      </w:r>
    </w:p>
    <w:p>
      <w:pPr>
        <w:spacing w:before="80" w:after="40"/>
      </w:pPr>
      <w:r>
        <w:rPr>
          <w:b/>
          <w:sz w:val="24"/>
        </w:rPr>
        <w:t>XVII. Наследственное право</w:t>
      </w:r>
    </w:p>
    <w:p>
      <w:pPr>
        <w:spacing w:before="0" w:after="20"/>
      </w:pPr>
      <w:r>
        <w:rPr/>
        <w:t>НЕПРИМЕНИМО</w:t>
      </w:r>
    </w:p>
    <w:p>
      <w:pPr>
        <w:spacing w:before="0" w:after="0"/>
      </w:pPr>
      <w:r>
        <w:rPr/>
        <w:t/>
      </w:r>
    </w:p>
    <w:p>
      <w:pPr>
        <w:spacing w:before="80" w:after="40"/>
      </w:pPr>
      <w:r>
        <w:rPr>
          <w:b/>
          <w:sz w:val="24"/>
        </w:rPr>
        <w:t>XVIII. Вещное право и сделки с имуществом</w:t>
      </w:r>
    </w:p>
    <w:p>
      <w:pPr>
        <w:spacing w:before="0" w:after="20"/>
      </w:pPr>
      <w:r>
        <w:rPr/>
        <w:t>НЕПРИМЕНИМО</w:t>
      </w:r>
    </w:p>
    <w:p>
      <w:pPr>
        <w:spacing w:before="0" w:after="0"/>
      </w:pPr>
      <w:r>
        <w:rPr/>
        <w:t/>
      </w:r>
    </w:p>
    <w:p>
      <w:pPr>
        <w:spacing w:before="80" w:after="40"/>
      </w:pPr>
      <w:r>
        <w:rPr>
          <w:b/>
          <w:sz w:val="24"/>
        </w:rPr>
        <w:t>XIX. Банкротство</w:t>
      </w:r>
    </w:p>
    <w:p>
      <w:pPr>
        <w:spacing w:before="0" w:after="20"/>
      </w:pPr>
      <w:r>
        <w:rPr/>
        <w:t>НЕПРИМЕНИМО</w:t>
      </w:r>
    </w:p>
    <w:p>
      <w:pPr>
        <w:spacing w:before="0" w:after="0"/>
      </w:pPr>
      <w:r>
        <w:rPr/>
        <w:t/>
      </w:r>
    </w:p>
    <w:p>
      <w:pPr>
        <w:spacing w:before="80" w:after="40"/>
      </w:pPr>
      <w:r>
        <w:rPr>
          <w:b/>
          <w:sz w:val="24"/>
        </w:rPr>
        <w:t>XX. Валютное регулирование и комплаенс сделок</w:t>
      </w:r>
    </w:p>
    <w:p>
      <w:pPr>
        <w:spacing w:before="0" w:after="20"/>
      </w:pPr>
      <w:r>
        <w:rPr/>
        <w:t>НЕПРИМЕНИМО</w:t>
      </w:r>
    </w:p>
    <w:p>
      <w:pPr>
        <w:spacing w:before="0" w:after="0"/>
      </w:pPr>
      <w:r>
        <w:rPr/>
        <w:t/>
      </w:r>
    </w:p>
    <w:p>
      <w:pPr>
        <w:spacing w:before="80" w:after="40"/>
      </w:pPr>
      <w:r>
        <w:rPr>
          <w:b/>
          <w:sz w:val="24"/>
        </w:rPr>
        <w:t>XXI. Доказательственное право и обеспечение доказательств</w:t>
      </w:r>
    </w:p>
    <w:p>
      <w:pPr>
        <w:spacing w:before="0" w:after="20"/>
      </w:pPr>
      <w:r>
        <w:rPr/>
        <w:t>НЕПРИМЕНИМО</w:t>
      </w:r>
    </w:p>
    <w:p>
      <w:pPr>
        <w:spacing w:before="0" w:after="0"/>
      </w:pPr>
      <w:r>
        <w:rPr/>
        <w:t/>
      </w:r>
    </w:p>
    <w:p>
      <w:pPr>
        <w:spacing w:before="80" w:after="40"/>
      </w:pPr>
      <w:r>
        <w:rPr>
          <w:b/>
          <w:sz w:val="24"/>
        </w:rPr>
        <w:t>XXII. Интеллектуальные права</w:t>
      </w:r>
    </w:p>
    <w:p>
      <w:pPr>
        <w:spacing w:before="0" w:after="20"/>
      </w:pPr>
      <w:r>
        <w:rPr/>
        <w:t>НЕПРИМЕНИМО</w:t>
      </w:r>
    </w:p>
    <w:p>
      <w:pPr>
        <w:spacing w:before="0" w:after="0"/>
      </w:pPr>
      <w:r>
        <w:rPr/>
        <w:t/>
      </w:r>
    </w:p>
    <w:p>
      <w:pPr>
        <w:spacing w:before="80" w:after="40"/>
      </w:pPr>
      <w:r>
        <w:rPr>
          <w:b/>
          <w:sz w:val="24"/>
        </w:rPr>
        <w:t>XXIII. Потребительские и “соц”-кейсы в нотариальной форме</w:t>
      </w:r>
    </w:p>
    <w:p>
      <w:pPr>
        <w:spacing w:before="0" w:after="20"/>
      </w:pPr>
      <w:r>
        <w:rPr/>
        <w:t>НЕПРИМЕНИМО</w:t>
      </w:r>
    </w:p>
    <w:p>
      <w:pPr>
        <w:spacing w:before="0" w:after="0"/>
      </w:pPr>
      <w:r>
        <w:rPr/>
        <w:t/>
      </w:r>
    </w:p>
    <w:p>
      <w:pPr>
        <w:spacing w:before="80" w:after="40"/>
      </w:pPr>
      <w:r>
        <w:rPr>
          <w:b/>
          <w:sz w:val="24"/>
        </w:rPr>
        <w:t>XXIV. Таможенное право</w:t>
      </w:r>
    </w:p>
    <w:p>
      <w:pPr>
        <w:spacing w:before="0" w:after="20"/>
      </w:pPr>
      <w:r>
        <w:rPr/>
        <w:t>НЕПРИМЕНИМО</w:t>
      </w:r>
    </w:p>
    <w:p>
      <w:pPr>
        <w:spacing w:before="0" w:after="0"/>
      </w:pPr>
      <w:r>
        <w:rPr/>
        <w:t/>
      </w:r>
    </w:p>
    <w:p>
      <w:pPr>
        <w:spacing w:before="80" w:after="40"/>
      </w:pPr>
      <w:r>
        <w:rPr>
          <w:b/>
          <w:sz w:val="24"/>
        </w:rPr>
        <w:t>XXV. Уголовное право</w:t>
      </w:r>
    </w:p>
    <w:p>
      <w:pPr>
        <w:spacing w:before="0" w:after="20"/>
      </w:pPr>
      <w:r>
        <w:rPr/>
        <w:t>НЕПРИМЕНИМО</w:t>
      </w:r>
    </w:p>
    <w:p>
      <w:pPr>
        <w:spacing w:before="0" w:after="0"/>
      </w:pPr>
      <w:r>
        <w:rPr/>
        <w:t/>
      </w:r>
    </w:p>
    <w:p>
      <w:pPr>
        <w:spacing w:before="80" w:after="40"/>
      </w:pPr>
      <w:r>
        <w:rPr>
          <w:b/>
          <w:sz w:val="24"/>
        </w:rPr>
        <w:t>XXVI. Экологическое право</w:t>
      </w:r>
    </w:p>
    <w:p>
      <w:pPr>
        <w:spacing w:before="0" w:after="20"/>
      </w:pPr>
      <w:r>
        <w:rPr/>
        <w:t>НЕПРИМЕНИМО</w:t>
      </w:r>
    </w:p>
    <w:p>
      <w:pPr>
        <w:spacing w:before="0" w:after="0"/>
      </w:pPr>
      <w:r>
        <w:rPr/>
        <w:t/>
      </w:r>
    </w:p>
    <w:p>
      <w:pPr>
        <w:spacing w:before="80" w:after="40"/>
      </w:pPr>
      <w:r>
        <w:rPr>
          <w:b/>
          <w:sz w:val="24"/>
        </w:rPr>
        <w:t>XXVII. Вещное право</w:t>
      </w:r>
    </w:p>
    <w:p>
      <w:pPr>
        <w:spacing w:before="0" w:after="20"/>
      </w:pPr>
      <w:r>
        <w:rPr/>
        <w:t>НЕПРИМЕНИМО</w:t>
      </w:r>
    </w:p>
    <w:p>
      <w:pPr>
        <w:spacing w:before="0" w:after="0"/>
      </w:pPr>
      <w:r>
        <w:rPr/>
        <w:t/>
      </w:r>
    </w:p>
    <w:p>
      <w:pPr>
        <w:spacing w:before="80" w:after="40"/>
      </w:pPr>
      <w:r>
        <w:rPr>
          <w:b/>
          <w:sz w:val="24"/>
        </w:rPr>
        <w:t>XXVIII. Обязательственное право</w:t>
      </w:r>
    </w:p>
    <w:p>
      <w:pPr>
        <w:spacing w:before="0" w:after="20"/>
      </w:pPr>
      <w:r>
        <w:rPr/>
        <w:t>НЕПРИМЕНИМО</w:t>
      </w:r>
    </w:p>
    <w:p>
      <w:pPr>
        <w:spacing w:before="0" w:after="0"/>
      </w:pPr>
      <w:r>
        <w:rPr/>
        <w:t/>
      </w:r>
    </w:p>
    <w:p>
      <w:pPr>
        <w:spacing w:before="80" w:after="40"/>
      </w:pPr>
      <w:r>
        <w:rPr>
          <w:b/>
          <w:sz w:val="24"/>
        </w:rPr>
        <w:t>XXIX. Рекламное право</w:t>
      </w:r>
    </w:p>
    <w:p>
      <w:pPr>
        <w:spacing w:before="0" w:after="20"/>
      </w:pPr>
      <w:r>
        <w:rPr/>
        <w:t>НЕПРИМЕНИМО</w:t>
      </w:r>
    </w:p>
    <w:p>
      <w:pPr>
        <w:spacing w:before="0" w:after="0"/>
      </w:pPr>
      <w:r>
        <w:rPr/>
        <w:t/>
      </w:r>
    </w:p>
    <w:p>
      <w:pPr>
        <w:spacing w:before="80" w:after="40"/>
      </w:pPr>
      <w:r>
        <w:rPr>
          <w:b/>
          <w:sz w:val="24"/>
        </w:rPr>
        <w:t>XXX. Природоресурсное право</w:t>
      </w:r>
    </w:p>
    <w:p>
      <w:pPr>
        <w:spacing w:before="0" w:after="20"/>
      </w:pPr>
      <w:r>
        <w:rPr/>
        <w:t>НЕПРИМЕНИМО</w:t>
      </w:r>
    </w:p>
    <w:p>
      <w:pPr>
        <w:spacing w:before="0" w:after="0"/>
      </w:pPr>
      <w:r>
        <w:rPr/>
        <w:t/>
      </w:r>
    </w:p>
    <w:p>
      <w:pPr>
        <w:spacing w:before="80" w:after="40"/>
      </w:pPr>
      <w:r>
        <w:rPr>
          <w:b/>
          <w:sz w:val="24"/>
        </w:rPr>
        <w:t>XXXI. Градостроительное право</w:t>
      </w:r>
    </w:p>
    <w:p>
      <w:pPr>
        <w:spacing w:before="0" w:after="20"/>
      </w:pPr>
      <w:r>
        <w:rPr/>
        <w:t>НЕПРИМЕНИМО</w:t>
      </w:r>
    </w:p>
    <w:p>
      <w:pPr>
        <w:spacing w:before="0" w:after="0"/>
      </w:pPr>
      <w:r>
        <w:rPr/>
        <w:t/>
      </w:r>
    </w:p>
    <w:p>
      <w:pPr>
        <w:spacing w:before="80" w:after="40"/>
      </w:pPr>
      <w:r>
        <w:rPr>
          <w:b/>
          <w:sz w:val="24"/>
        </w:rPr>
        <w:t>XXXII. Воздушное право / гражданская авиация</w:t>
      </w:r>
    </w:p>
    <w:p>
      <w:pPr>
        <w:spacing w:before="0" w:after="20"/>
      </w:pPr>
      <w:r>
        <w:rPr/>
        <w:t>НЕПРИМЕНИМО</w:t>
      </w:r>
    </w:p>
    <w:p>
      <w:pPr>
        <w:spacing w:before="0" w:after="0"/>
      </w:pPr>
      <w:r>
        <w:rPr/>
        <w:t/>
      </w:r>
    </w:p>
    <w:p>
      <w:pPr>
        <w:spacing w:before="80" w:after="40"/>
      </w:pPr>
      <w:r>
        <w:rPr>
          <w:b/>
          <w:sz w:val="24"/>
        </w:rPr>
        <w:t>XXXIII. Транспортное право: морское и внутренний водный транспорт</w:t>
      </w:r>
    </w:p>
    <w:p>
      <w:pPr>
        <w:spacing w:before="0" w:after="20"/>
      </w:pPr>
      <w:r>
        <w:rPr/>
        <w:t>НЕПРИМЕНИМО</w:t>
      </w:r>
    </w:p>
    <w:p>
      <w:pPr>
        <w:spacing w:before="0" w:after="0"/>
      </w:pPr>
      <w:r>
        <w:rPr/>
        <w:t/>
      </w:r>
    </w:p>
    <w:p>
      <w:pPr>
        <w:spacing w:before="80" w:after="40"/>
      </w:pPr>
      <w:r>
        <w:rPr>
          <w:b/>
          <w:sz w:val="24"/>
        </w:rPr>
        <w:t>XXXIV. Бюджетное право</w:t>
      </w:r>
    </w:p>
    <w:p>
      <w:pPr>
        <w:spacing w:before="0" w:after="20"/>
      </w:pPr>
      <w:r>
        <w:rPr/>
        <w:t>НЕ ВЫЯВЛЕНО</w:t>
      </w:r>
    </w:p>
    <w:p>
      <w:pPr>
        <w:spacing w:before="0" w:after="0"/>
      </w:pPr>
      <w:r>
        <w:rPr/>
        <w:t/>
      </w:r>
    </w:p>
    <w:p>
      <w:pPr>
        <w:spacing w:before="80" w:after="40"/>
      </w:pPr>
      <w:r>
        <w:rPr>
          <w:b/>
          <w:sz w:val="24"/>
        </w:rPr>
        <w:t>XXXV. Антимонопольное / конкурентное право</w:t>
      </w:r>
    </w:p>
    <w:p>
      <w:pPr>
        <w:spacing w:before="0" w:after="20"/>
      </w:pPr>
      <w:r>
        <w:rPr/>
        <w:t>НЕПРИМЕНИМО</w:t>
      </w:r>
    </w:p>
    <w:p>
      <w:pPr>
        <w:spacing w:before="0" w:after="0"/>
      </w:pPr>
      <w:r>
        <w:rPr/>
        <w:t/>
      </w:r>
    </w:p>
    <w:p>
      <w:pPr>
        <w:spacing w:before="80" w:after="40"/>
      </w:pPr>
      <w:r>
        <w:rPr>
          <w:b/>
          <w:sz w:val="24"/>
        </w:rPr>
        <w:t>XXXVI. Миграционное и гражданство</w:t>
      </w:r>
    </w:p>
    <w:p>
      <w:pPr>
        <w:spacing w:before="0" w:after="20"/>
      </w:pPr>
      <w:r>
        <w:rPr/>
        <w:t>НАЙДЕНО</w:t>
      </w:r>
    </w:p>
    <w:p>
      <w:pPr>
        <w:spacing w:before="0" w:after="0"/>
      </w:pPr>
      <w:r>
        <w:rPr/>
        <w:t/>
      </w:r>
    </w:p>
    <w:p>
      <w:pPr>
        <w:spacing w:before="0" w:after="20"/>
      </w:pPr>
      <w:r>
        <w:rPr/>
        <w:t>1. Вид документа: федеральный закон</w:t>
      </w:r>
    </w:p>
    <w:p>
      <w:pPr>
        <w:spacing w:before="0" w:after="20"/>
      </w:pPr>
      <w:r>
        <w:rPr/>
        <w:t>Полное официальное наименование документа: Федеральный закон от 08.08.2024 № 251-ФЗ «О внесении изменений в отдельные законодательные акты Российской Федерации»</w:t>
      </w:r>
    </w:p>
    <w:p>
      <w:pPr>
        <w:spacing w:before="0" w:after="20"/>
      </w:pPr>
      <w:r>
        <w:rPr/>
        <w:t>Структурный элемент: статья 1, изменения в статью 81 Основ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URL1: http://publication.pravo.gov.ru/document/0001202408080107</w:t>
      </w:r>
    </w:p>
    <w:p>
      <w:pPr>
        <w:spacing w:before="0" w:after="0"/>
        <w:ind w:left="240" w:right="240"/>
        <w:shd w:val="clear" w:color="auto" w:fill="F3F3F3"/>
      </w:pPr>
      <w:r>
        <w:rPr>
          <w:rFonts w:ascii="Courier New" w:hAnsi="Courier New" w:cs="Courier New"/>
          <w:sz w:val="20"/>
        </w:rPr>
        <w:t>URL2: https://www.consultant.ru/document/cons_doc_LAW_483233/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08.08.2024 N 251-ФЗ</w:t>
      </w:r>
    </w:p>
    <w:p>
      <w:pPr>
        <w:spacing w:before="0" w:after="0"/>
        <w:ind w:left="240" w:right="240"/>
        <w:shd w:val="clear" w:color="auto" w:fill="F3F3F3"/>
      </w:pPr>
      <w:r>
        <w:rPr>
          <w:rFonts w:ascii="Courier New" w:hAnsi="Courier New" w:cs="Courier New"/>
          <w:sz w:val="20"/>
        </w:rPr>
        <w:t>Сверка реквизитов: дата 08.08.2024, номер 251-ФЗ — совпало</w:t>
      </w:r>
    </w:p>
    <w:p>
      <w:pPr>
        <w:spacing w:before="0" w:after="0"/>
      </w:pPr>
      <w:r>
        <w:rPr/>
        <w:t/>
      </w:r>
    </w:p>
    <w:p>
      <w:pPr>
        <w:spacing w:before="80" w:after="40"/>
      </w:pPr>
      <w:r>
        <w:rPr>
          <w:b/>
          <w:sz w:val="24"/>
        </w:rPr>
        <w:t>XXXVII. Энергетическое право</w:t>
      </w:r>
    </w:p>
    <w:p>
      <w:pPr>
        <w:spacing w:before="0" w:after="20"/>
      </w:pPr>
      <w:r>
        <w:rPr/>
        <w:t>НЕПРИМЕНИМО</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0" w:after="20"/>
      </w:pPr>
      <w:r>
        <w:rPr/>
        <w:t>ДОПОЛНИТЕЛЬНЫЙ АЛГОРИТМ ОХВАТА</w:t>
      </w:r>
    </w:p>
    <w:p>
      <w:pPr>
        <w:spacing w:before="0" w:after="0"/>
      </w:pPr>
      <w:r>
        <w:rPr/>
        <w:t/>
      </w:r>
    </w:p>
    <w:p>
      <w:pPr>
        <w:spacing w:before="0" w:after="20"/>
      </w:pPr>
      <w:r>
        <w:rPr/>
        <w:t>1. Росфинмониторинг — НЕПРИМЕНИМО</w:t>
      </w:r>
    </w:p>
    <w:p>
      <w:pPr>
        <w:spacing w:before="0" w:after="0"/>
      </w:pPr>
      <w:r>
        <w:rPr/>
        <w:t/>
      </w:r>
    </w:p>
    <w:p>
      <w:pPr>
        <w:spacing w:before="0" w:after="20"/>
      </w:pPr>
      <w:r>
        <w:rPr/>
        <w:t>2. Банк России — НЕПРИМЕНИМО</w:t>
      </w:r>
    </w:p>
    <w:p>
      <w:pPr>
        <w:spacing w:before="0" w:after="0"/>
      </w:pPr>
      <w:r>
        <w:rPr/>
        <w:t/>
      </w:r>
    </w:p>
    <w:p>
      <w:pPr>
        <w:spacing w:before="0" w:after="20"/>
      </w:pPr>
      <w:r>
        <w:rPr/>
        <w:t>3. Акты ФНП — НАЙДЕНО</w:t>
      </w:r>
    </w:p>
    <w:p>
      <w:pPr>
        <w:spacing w:before="0" w:after="0"/>
      </w:pPr>
      <w:r>
        <w:rPr/>
        <w:t/>
      </w:r>
    </w:p>
    <w:p>
      <w:pPr>
        <w:spacing w:before="0" w:after="20"/>
      </w:pPr>
      <w:r>
        <w:rPr/>
        <w:t>1. Вид документа: письмо</w:t>
      </w:r>
    </w:p>
    <w:p>
      <w:pPr>
        <w:spacing w:before="0" w:after="20"/>
      </w:pPr>
      <w:r>
        <w:rPr/>
        <w:t>Полное официальное наименование документа: Письмо Федеральной нотариальной палаты от 14.09.2023 № 6742/03-16-3 «О новой системе оплаты нотариальных действий, совершаемых нотариусами, занимающимися частной практикой, предусматривающей единый нотариальный тариф, включающий в себя федеральный и региональный тарифы»</w:t>
      </w:r>
    </w:p>
    <w:p>
      <w:pPr>
        <w:spacing w:before="0" w:after="20"/>
      </w:pPr>
      <w:r>
        <w:rPr/>
        <w:t>Орган принятия (издания): Федеральная нотариальная палата</w:t>
      </w:r>
    </w:p>
    <w:p>
      <w:pPr>
        <w:spacing w:before="0" w:after="20"/>
      </w:pPr>
      <w:r>
        <w:rPr/>
        <w:t>Дата и номер: 14.09.2023 № 6742/03-16-3</w:t>
      </w:r>
    </w:p>
    <w:p>
      <w:pPr>
        <w:spacing w:before="0" w:after="20"/>
      </w:pPr>
      <w:r>
        <w:rPr/>
        <w:t>Структурный элемент: письмо</w:t>
      </w:r>
    </w:p>
    <w:p>
      <w:pPr>
        <w:spacing w:before="0" w:after="20"/>
      </w:pPr>
      <w:r>
        <w:rPr/>
        <w:t>Статус: действует как актуальный разъяснительный документ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&lt;Письмо&gt; ФНП от 14.09.2023 N 6742/03-16-3</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pPr>
      <w:r>
        <w:rPr/>
        <w:t/>
      </w:r>
    </w:p>
    <w:p>
      <w:pPr>
        <w:spacing w:before="0" w:after="20"/>
      </w:pPr>
      <w:r>
        <w:rPr/>
        <w:t>4. Акты нотариальных палат субъектов — НАЙДЕНО</w:t>
      </w:r>
    </w:p>
    <w:p>
      <w:pPr>
        <w:spacing w:before="0" w:after="0"/>
      </w:pPr>
      <w:r>
        <w:rPr/>
        <w:t/>
      </w:r>
    </w:p>
    <w:p>
      <w:pPr>
        <w:spacing w:before="0" w:after="20"/>
      </w:pPr>
      <w:r>
        <w:rPr/>
        <w:t>1. Вид документа: официальный тарифный материал</w:t>
      </w:r>
    </w:p>
    <w:p>
      <w:pPr>
        <w:spacing w:before="0" w:after="20"/>
      </w:pPr>
      <w:r>
        <w:rPr/>
        <w:t>Полное официальное наименование документа: Тарифы на услуги нотариусов по субъектам Российской Федерации</w:t>
      </w:r>
    </w:p>
    <w:p>
      <w:pPr>
        <w:spacing w:before="0" w:after="20"/>
      </w:pPr>
      <w:r>
        <w:rPr/>
        <w:t>Орган принятия (издания): Федеральная нотариальная палата / нотариальные палаты субъектов</w:t>
      </w:r>
    </w:p>
    <w:p>
      <w:pPr>
        <w:spacing w:before="0" w:after="20"/>
      </w:pPr>
      <w:r>
        <w:rPr/>
        <w:t>Дата и номер: актуальный перечень на 2026 год</w:t>
      </w:r>
    </w:p>
    <w:p>
      <w:pPr>
        <w:spacing w:before="0" w:after="20"/>
      </w:pPr>
      <w:r>
        <w:rPr/>
        <w:t>Структурный элемент: раздел о региональных тарифах</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Тарифы на услуги нотариусов</w:t>
      </w:r>
    </w:p>
    <w:p>
      <w:pPr>
        <w:spacing w:before="0" w:after="0"/>
        <w:ind w:left="240" w:right="240"/>
        <w:shd w:val="clear" w:color="auto" w:fill="F3F3F3"/>
      </w:pPr>
      <w:r>
        <w:rPr>
          <w:rFonts w:ascii="Courier New" w:hAnsi="Courier New" w:cs="Courier New"/>
          <w:sz w:val="20"/>
        </w:rPr>
        <w:t>Сверка реквизитов: официальный раздел с разбивкой по субъектам — совпало</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https://test.notariat.ru/ru-ru/actions-and-tariffs/regional-rates/</w:t>
      </w:r>
    </w:p>
    <w:p>
      <w:pPr>
        <w:spacing w:before="0" w:after="0"/>
      </w:pPr>
      <w:r>
        <w:rPr/>
        <w:t/>
      </w:r>
    </w:p>
    <w:p>
      <w:pPr>
        <w:spacing w:before="0" w:after="20"/>
      </w:pPr>
      <w:r>
        <w:rPr/>
        <w:t>5. Методические материалы/рекомендации (в составе акта ФНП) — НАЙДЕНО</w:t>
      </w:r>
    </w:p>
    <w:p>
      <w:pPr>
        <w:spacing w:before="0" w:after="0"/>
      </w:pPr>
      <w:r>
        <w:rPr/>
        <w:t/>
      </w:r>
    </w:p>
    <w:p>
      <w:pPr>
        <w:spacing w:before="0" w:after="20"/>
      </w:pPr>
      <w:r>
        <w:rPr/>
        <w:t>1. Вид документа: письмо</w:t>
      </w:r>
    </w:p>
    <w:p>
      <w:pPr>
        <w:spacing w:before="0" w:after="20"/>
      </w:pPr>
      <w:r>
        <w:rPr/>
        <w:t>Полное официальное наименование документа: Письмо Федеральной нотариальной палаты от 14.09.2023 № 6742/03-16-3 «О новой системе оплаты нотариальных действий, совершаемых нотариусами, занимающимися частной практикой, предусматривающей единый нотариальный тариф, включающий в себя федеральный и региональный тарифы»</w:t>
      </w:r>
    </w:p>
    <w:p>
      <w:pPr>
        <w:spacing w:before="0" w:after="20"/>
      </w:pPr>
      <w:r>
        <w:rPr/>
        <w:t>Орган принятия (издания): Федеральная нотариальная палата</w:t>
      </w:r>
    </w:p>
    <w:p>
      <w:pPr>
        <w:spacing w:before="0" w:after="20"/>
      </w:pPr>
      <w:r>
        <w:rPr/>
        <w:t>Дата и номер: 14.09.2023 № 6742/03-16-3</w:t>
      </w:r>
    </w:p>
    <w:p>
      <w:pPr>
        <w:spacing w:before="0" w:after="20"/>
      </w:pPr>
      <w:r>
        <w:rPr/>
        <w:t>Структурный элемент: разъяснения о федеральном и региональном тарифах</w:t>
      </w:r>
    </w:p>
    <w:p>
      <w:pPr>
        <w:spacing w:before="0" w:after="20"/>
      </w:pPr>
      <w:r>
        <w:rPr/>
        <w:t>Статус: действует как методический ориентир</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&lt;Письмо&gt; ФНП от 14.09.2023 N 6742/03-16-3</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pPr>
      <w:r>
        <w:rPr/>
        <w:t/>
      </w:r>
    </w:p>
    <w:p>
      <w:pPr>
        <w:spacing w:before="0" w:after="20"/>
      </w:pPr>
      <w:r>
        <w:rPr/>
        <w:t>6. Росреестр — НЕПРИМЕНИМО</w:t>
      </w:r>
    </w:p>
    <w:p>
      <w:pPr>
        <w:spacing w:before="0" w:after="0"/>
      </w:pPr>
      <w:r>
        <w:rPr/>
        <w:t/>
      </w:r>
    </w:p>
    <w:p>
      <w:pPr>
        <w:spacing w:before="0" w:after="20"/>
      </w:pPr>
      <w:r>
        <w:rPr/>
        <w:t>7. ФНС — НЕПРИМЕНИМО</w:t>
      </w:r>
    </w:p>
    <w:p>
      <w:pPr>
        <w:spacing w:before="0" w:after="0"/>
      </w:pPr>
      <w:r>
        <w:rPr/>
        <w:t/>
      </w:r>
    </w:p>
    <w:p>
      <w:pPr>
        <w:spacing w:before="0" w:after="20"/>
      </w:pPr>
      <w:r>
        <w:rPr/>
        <w:t>8. Минюст РФ/терорганы — НАЙДЕНО</w:t>
      </w:r>
    </w:p>
    <w:p>
      <w:pPr>
        <w:spacing w:before="0" w:after="0"/>
      </w:pPr>
      <w:r>
        <w:rPr/>
        <w:t/>
      </w:r>
    </w:p>
    <w:p>
      <w:pPr>
        <w:spacing w:before="0" w:after="20"/>
      </w:pPr>
      <w:r>
        <w:rPr/>
        <w:t>1. Вид документа: приказ</w:t>
      </w:r>
    </w:p>
    <w:p>
      <w:pPr>
        <w:spacing w:before="0" w:after="20"/>
      </w:pPr>
      <w:r>
        <w:rPr/>
        <w:t>Полное официальное наименование документа: Приказ Минюста России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принятия (издания): Минюст России</w:t>
      </w:r>
    </w:p>
    <w:p>
      <w:pPr>
        <w:spacing w:before="0" w:after="20"/>
      </w:pPr>
      <w:r>
        <w:rPr/>
        <w:t>Дата и номер: 12.09.2023 № 253</w:t>
      </w:r>
    </w:p>
    <w:p>
      <w:pPr>
        <w:spacing w:before="0" w:after="20"/>
      </w:pPr>
      <w:r>
        <w:rPr/>
        <w:t>Структурный элемент: приложение № 1; приложение № 2</w:t>
      </w:r>
    </w:p>
    <w:p>
      <w:pPr>
        <w:spacing w:before="0" w:after="20"/>
      </w:pPr>
      <w:r>
        <w:rPr/>
        <w:t>Статус: действует в редакции с учетом изменений 2025 года</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pPr>
      <w:r>
        <w:rPr/>
        <w:t/>
      </w:r>
    </w:p>
    <w:p>
      <w:pPr>
        <w:spacing w:before="0" w:after="20"/>
      </w:pPr>
      <w:r>
        <w:rPr/>
        <w:t>9. МВД — НЕПРИМЕНИМО</w:t>
      </w:r>
    </w:p>
    <w:p>
      <w:pPr>
        <w:spacing w:before="0" w:after="0"/>
      </w:pPr>
      <w:r>
        <w:rPr/>
        <w:t/>
      </w:r>
    </w:p>
    <w:p>
      <w:pPr>
        <w:spacing w:before="0" w:after="20"/>
      </w:pPr>
      <w:r>
        <w:rPr/>
        <w:t>10. Минфин — НЕ ВЫЯВЛЕНО</w:t>
      </w:r>
    </w:p>
    <w:p>
      <w:pPr>
        <w:spacing w:before="0" w:after="0"/>
      </w:pPr>
      <w:r>
        <w:rPr/>
        <w:t/>
      </w:r>
    </w:p>
    <w:p>
      <w:pPr>
        <w:spacing w:before="0" w:after="20"/>
      </w:pPr>
      <w:r>
        <w:rPr/>
        <w:t>11. ФОИВ — НЕ ВЫЯВЛЕНО</w:t>
      </w:r>
    </w:p>
    <w:p>
      <w:pPr>
        <w:spacing w:before="0" w:after="0"/>
      </w:pPr>
      <w:r>
        <w:rPr/>
        <w:t/>
      </w:r>
    </w:p>
    <w:p>
      <w:pPr>
        <w:spacing w:before="0" w:after="20"/>
      </w:pPr>
      <w:r>
        <w:rPr/>
        <w:t>12. Правительство РФ — НЕ ВЫЯВЛЕНО</w:t>
      </w:r>
    </w:p>
    <w:p>
      <w:pPr>
        <w:spacing w:before="0" w:after="0"/>
      </w:pPr>
      <w:r>
        <w:rPr/>
        <w:t/>
      </w:r>
    </w:p>
    <w:p>
      <w:pPr>
        <w:spacing w:before="0" w:after="20"/>
      </w:pPr>
      <w:r>
        <w:rPr/>
        <w:t>13. Президент РФ — НЕ ВЫЯВЛЕНО</w:t>
      </w:r>
    </w:p>
    <w:p>
      <w:pPr>
        <w:spacing w:before="0" w:after="0"/>
      </w:pPr>
      <w:r>
        <w:rPr/>
        <w:t/>
      </w:r>
    </w:p>
    <w:p>
      <w:pPr>
        <w:spacing w:before="0" w:after="20"/>
      </w:pPr>
      <w:r>
        <w:rPr/>
        <w:t>14. ГОСТ/Росстандарт — НЕПРИМЕНИМО</w:t>
      </w:r>
    </w:p>
    <w:p>
      <w:pPr>
        <w:spacing w:before="0" w:after="0"/>
      </w:pPr>
      <w:r>
        <w:rPr/>
        <w:t/>
      </w:r>
    </w:p>
    <w:p>
      <w:pPr>
        <w:spacing w:before="0" w:after="20"/>
      </w:pPr>
      <w:r>
        <w:rPr/>
        <w:t>15. Архивные правила — НЕПРИМЕНИМО</w:t>
      </w:r>
    </w:p>
    <w:p>
      <w:pPr>
        <w:spacing w:before="0" w:after="0"/>
      </w:pPr>
      <w:r>
        <w:rPr/>
        <w:t/>
      </w:r>
    </w:p>
    <w:p>
      <w:pPr>
        <w:spacing w:before="0" w:after="20"/>
      </w:pPr>
      <w:r>
        <w:rPr/>
        <w:t>16. Персональные данные/ИБ — НЕПРИМЕНИМО</w:t>
      </w:r>
    </w:p>
    <w:p>
      <w:pPr>
        <w:spacing w:before="0" w:after="0"/>
      </w:pPr>
      <w:r>
        <w:rPr/>
        <w:t/>
      </w:r>
    </w:p>
    <w:p>
      <w:pPr>
        <w:spacing w:before="0" w:after="20"/>
      </w:pPr>
      <w:r>
        <w:rPr/>
        <w:t>17. Электронная подпись — НЕПРИМЕНИМО</w:t>
      </w:r>
    </w:p>
    <w:p>
      <w:pPr>
        <w:spacing w:before="0" w:after="0"/>
      </w:pPr>
      <w:r>
        <w:rPr/>
        <w:t/>
      </w:r>
    </w:p>
    <w:p>
      <w:pPr>
        <w:spacing w:before="0" w:after="20"/>
      </w:pPr>
      <w:r>
        <w:rPr/>
        <w:t>18. Иное — НАЙДЕНО</w:t>
      </w:r>
    </w:p>
    <w:p>
      <w:pPr>
        <w:spacing w:before="0" w:after="0"/>
      </w:pPr>
      <w:r>
        <w:rPr/>
        <w:t/>
      </w:r>
    </w:p>
    <w:p>
      <w:pPr>
        <w:spacing w:before="0" w:after="20"/>
      </w:pPr>
      <w:r>
        <w:rPr/>
        <w:t>1. Вид документа: приказ</w:t>
      </w:r>
    </w:p>
    <w:p>
      <w:pPr>
        <w:spacing w:before="0" w:after="20"/>
      </w:pPr>
      <w:r>
        <w:rPr/>
        <w:t>Полное официальное наименование документа: Приказ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Орган принятия (издания): Минюст России</w:t>
      </w:r>
    </w:p>
    <w:p>
      <w:pPr>
        <w:spacing w:before="0" w:after="20"/>
      </w:pPr>
      <w:r>
        <w:rPr/>
        <w:t>Дата и номер: 30.09.2020 № 226</w:t>
      </w:r>
    </w:p>
    <w:p>
      <w:pPr>
        <w:spacing w:before="0" w:after="20"/>
      </w:pPr>
      <w:r>
        <w:rPr/>
        <w:t>Структурный элемент: приложение № 1, форма № 2.8</w:t>
      </w:r>
    </w:p>
    <w:p>
      <w:pPr>
        <w:spacing w:before="0" w:after="20"/>
      </w:pPr>
      <w:r>
        <w:rPr/>
        <w:t>Статус: действует в редакции от 22.08.2025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Удостоверительная надпись о свидетельствовании верности перевода, сделанного нотариусом (Форма N 2.8)</w:t>
      </w:r>
    </w:p>
    <w:p>
      <w:pPr>
        <w:spacing w:before="0" w:after="0"/>
        <w:ind w:left="240" w:right="240"/>
        <w:shd w:val="clear" w:color="auto" w:fill="F3F3F3"/>
      </w:pPr>
      <w:r>
        <w:rPr>
          <w:rFonts w:ascii="Courier New" w:hAnsi="Courier New" w:cs="Courier New"/>
          <w:sz w:val="20"/>
        </w:rPr>
        <w:t>Сверка реквизитов: приказ 226, форма 2.8 — совпало</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https://www.consultant.ru/document/cons_doc_LAW_364051/96324dd2d6c1e4b1762d563d2cf0c42dc930c91d/</w:t>
      </w:r>
    </w:p>
    <w:p>
      <w:pPr>
        <w:spacing w:before="0" w:after="0"/>
      </w:pPr>
      <w:r>
        <w:rPr/>
        <w:t/>
      </w:r>
    </w:p>
    <w:p>
      <w:pPr>
        <w:spacing w:before="80" w:after="40"/>
      </w:pPr>
      <w:r>
        <w:rPr>
          <w:b/>
          <w:sz w:val="24"/>
        </w:rPr>
        <w:t>ЧАСТЬ 5. СЛОЙНОСТЬ</w:t>
      </w:r>
    </w:p>
    <w:p>
      <w:pPr>
        <w:spacing w:before="0" w:after="0"/>
      </w:pPr>
      <w:r>
        <w:rPr/>
        <w:t/>
      </w:r>
    </w:p>
    <w:p>
      <w:pPr>
        <w:spacing w:before="0" w:after="20"/>
      </w:pPr>
      <w:r>
        <w:rPr/>
        <w:t>СЛОЙ 1. Базовые кодифицированные и профильные акты</w:t>
      </w:r>
    </w:p>
    <w:p>
      <w:pPr>
        <w:spacing w:before="0" w:after="20"/>
      </w:pPr>
      <w:r>
        <w:rPr/>
        <w:t>НАЙДЕНО: статья 81 и статья 22 Основ законодательства Российской Федерации о нотариате; статья 333.24 Налогового кодекса Российской Федерации. Эти нормы дают исходную правовую квалификацию нотариального действия и федеральный тариф. Практически это означает, что расчет нельзя начинать с региональной строки тарифа, пока нотариус не определил, удостоверяет ли он именно верность перевода, сделанного нотариусом, либо подлинность подписи переводчика. Ошибка в этой квалификации ведет не к «технической» погрешности, а к выбору иного нотариального действия и иного тарифного основания.</w:t>
      </w:r>
    </w:p>
    <w:p>
      <w:pPr>
        <w:spacing w:before="0" w:after="0"/>
      </w:pPr>
      <w:r>
        <w:rPr/>
        <w:t/>
      </w:r>
    </w:p>
    <w:p>
      <w:pPr>
        <w:spacing w:before="0" w:after="20"/>
      </w:pPr>
      <w:r>
        <w:rPr/>
        <w:t>На этом же слое обязательно читать не только статью 81, но и статью 22 Основ во взаимосвязи со статьей 22.1 и налоговым блоком. Статья 22 показывает, что у частнопрактикующего нотариуса итоговая сумма для заявителя складывается как единый нотариальный тариф, то есть из федеральной и региональной частей одновременно. Поэтому даже когда заявитель задает простой вопрос о цене «за перевод», нотариус обязан мысленно раскладывать ответ на две самостоятельные операции: определить федеральное основание и определить субъектовый региональный слой. Для практики это особенно важно в тех случаях, когда по одному и тому же документу возможны две модели работы: нотариус сам владеет языком и делает перевод либо действует через переводчика. Внешне для клиента это может выглядеть как одна и та же услуга, но юридически и тарифно это разные конструкции.</w:t>
      </w:r>
    </w:p>
    <w:p>
      <w:pPr>
        <w:spacing w:before="0" w:after="0"/>
        <w:ind w:left="240" w:right="240"/>
        <w:shd w:val="clear" w:color="auto" w:fill="F3F3F3"/>
      </w:pPr>
      <w:r>
        <w:rPr>
          <w:rFonts w:ascii="Courier New" w:hAnsi="Courier New" w:cs="Courier New"/>
          <w:sz w:val="20"/>
        </w:rPr>
        <w:t>Документ: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Структурные элементы: статья 22; статья 22.1; статья 81.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pPr>
      <w:r>
        <w:rPr/>
        <w:t/>
      </w:r>
    </w:p>
    <w:p>
      <w:pPr>
        <w:spacing w:before="0" w:after="20"/>
      </w:pPr>
      <w:r>
        <w:rPr/>
        <w:t>Отдельный practically useful акцент этого слоя состоит в постраничном характере федеральной ставки по самому переводу. По подпункту 18 пункта 1 статьи 333.24 НК РФ тариф привязан не к факту обращения и не к документу в целом, а к странице перевода документа. Следовательно, нотариус должен корректно определить именно объем переводного текста, подлежащего нотариальному оформлению. Это создает типовую проверочную точку: количество страниц перевода не всегда совпадает с количеством страниц исходного документа, особенно если исходный документ двуязычный, содержит приложения, таблицы, штампы, апостиль, нотариальные надписи, регистрационные отметки и иные элементы, которые либо подлежат переводу, либо сознательно в него не включаются.</w:t>
      </w:r>
    </w:p>
    <w:p>
      <w:pPr>
        <w:spacing w:before="0" w:after="0"/>
        <w:ind w:left="240" w:right="240"/>
        <w:shd w:val="clear" w:color="auto" w:fill="F3F3F3"/>
      </w:pPr>
      <w:r>
        <w:rPr>
          <w:rFonts w:ascii="Courier New" w:hAnsi="Courier New" w:cs="Courier New"/>
          <w:sz w:val="20"/>
        </w:rPr>
        <w:t>Документ: 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Структурные элементы: статья 333.24, пункт 1, подпункт 18; статья 333.25, пункт 1, подпункт 1.</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pPr>
      <w:r>
        <w:rPr/>
        <w:t/>
      </w:r>
    </w:p>
    <w:p>
      <w:pPr>
        <w:spacing w:before="0" w:after="20"/>
      </w:pPr>
      <w:r>
        <w:rPr/>
        <w:t>СЛОЙ 2. Специальное нотариальное регулирование</w:t>
      </w:r>
    </w:p>
    <w:p>
      <w:pPr>
        <w:spacing w:before="0" w:after="20"/>
      </w:pPr>
      <w:r>
        <w:rPr/>
        <w:t>НАЙДЕНО: приказ Минюста России от 30.09.2020 № 226 и Регламент, утвержденный приказом Минюста России от 30.08.2017 № 156, с изменениями 2025 года. Этот слой нужен не для повторения тарифной формулы, а для привязки тарифа к правильной процессуальной форме: какая удостоверительная надпись совершается, какие данные о переводчике и о самом переводе нотариус проверяет и как это затем фиксируется в реестре.</w:t>
      </w:r>
    </w:p>
    <w:p>
      <w:pPr>
        <w:spacing w:before="0" w:after="0"/>
      </w:pPr>
      <w:r>
        <w:rPr/>
        <w:t/>
      </w:r>
    </w:p>
    <w:p>
      <w:pPr>
        <w:spacing w:before="0" w:after="20"/>
      </w:pPr>
      <w:r>
        <w:rPr/>
        <w:t>Для тарифной подтемы этот слой имеет большее значение, чем кажется на первый взгляд. Если нотариус неправильно оформил действие документально, он почти всегда до этого уже неправильно его квалифицировал. А если действие квалифицировано неверно, дальнейший расчет федерального и регионального тарифа тоже неизбежно окажется ошибочным. Именно поэтому приказ N 226 и Регламент N 156 нужно читать как антиошибочный механизм: они не называют сумму, но они помогают понять, какую сумму вообще можно брать. Форма N 2.8 закрепляет именно модель, при которой перевод сделан нотариусом. Если же переводчик подписывает перевод, нотариус работает по модели свидетельствования подлинности подписи переводчика, а не по модели свидетельствования верности перевода, сделанного нотариусом.</w:t>
      </w:r>
    </w:p>
    <w:p>
      <w:pPr>
        <w:spacing w:before="0" w:after="0"/>
        <w:ind w:left="240" w:right="240"/>
        <w:shd w:val="clear" w:color="auto" w:fill="F3F3F3"/>
      </w:pPr>
      <w:r>
        <w:rPr>
          <w:rFonts w:ascii="Courier New" w:hAnsi="Courier New" w:cs="Courier New"/>
          <w:sz w:val="20"/>
        </w:rPr>
        <w:t>Документ: Приказ Минюста России от 30.09.2020 № 226.</w:t>
      </w:r>
    </w:p>
    <w:p>
      <w:pPr>
        <w:spacing w:before="0" w:after="0"/>
        <w:ind w:left="240" w:right="240"/>
        <w:shd w:val="clear" w:color="auto" w:fill="F3F3F3"/>
      </w:pPr>
      <w:r>
        <w:rPr>
          <w:rFonts w:ascii="Courier New" w:hAnsi="Courier New" w:cs="Courier New"/>
          <w:sz w:val="20"/>
        </w:rPr>
        <w:t>Структурные элементы: приложение № 1, форма № 2.8; порядок оформления форм.</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https://www.consultant.ru/document/cons_doc_LAW_364051/96324dd2d6c1e4b1762d563d2cf0c42dc930c91d/</w:t>
      </w:r>
    </w:p>
    <w:p>
      <w:pPr>
        <w:spacing w:before="0" w:after="0"/>
      </w:pPr>
      <w:r>
        <w:rPr/>
        <w:t/>
      </w:r>
    </w:p>
    <w:p>
      <w:pPr>
        <w:spacing w:before="0" w:after="20"/>
      </w:pPr>
      <w:r>
        <w:rPr/>
        <w:t>После изменений 2024 и 2025 годов этот слой дополнительно усилился через обновление регламентных требований к проверке переводчика и фиксации сведений о нотариальном действии. Практический вывод здесь жесткий: нотариус не должен мыслить тариф изолированно от проверочного объема. Если по делу присутствует переводчик, необходимо проверить его личность, дееспособность, относимые документы и саму модель участия в действии. Это не просто организационная мелочь, а часть правовой квалификации, от которой зависит, останется ли расчет в рамках подпункта 18 статьи 333.24 НК РФ или фактически перейдет к иному нотариальному действию.</w:t>
      </w:r>
    </w:p>
    <w:p>
      <w:pPr>
        <w:spacing w:before="0" w:after="0"/>
        <w:ind w:left="240" w:right="240"/>
        <w:shd w:val="clear" w:color="auto" w:fill="F3F3F3"/>
      </w:pPr>
      <w:r>
        <w:rPr>
          <w:rFonts w:ascii="Courier New" w:hAnsi="Courier New" w:cs="Courier New"/>
          <w:sz w:val="20"/>
        </w:rPr>
        <w:t>Документ: Приказ Минюста России от 30.08.2017 № 156; Приказ Минюста России от 30.01.2025 № 12.</w:t>
      </w:r>
    </w:p>
    <w:p>
      <w:pPr>
        <w:spacing w:before="0" w:after="0"/>
        <w:ind w:left="240" w:right="240"/>
        <w:shd w:val="clear" w:color="auto" w:fill="F3F3F3"/>
      </w:pPr>
      <w:r>
        <w:rPr>
          <w:rFonts w:ascii="Courier New" w:hAnsi="Courier New" w:cs="Courier New"/>
          <w:sz w:val="20"/>
        </w:rPr>
        <w:t>Структурные элементы: Регламент; изменения 2025 года.</w:t>
      </w:r>
    </w:p>
    <w:p>
      <w:pPr>
        <w:spacing w:before="0" w:after="0"/>
        <w:ind w:left="240" w:right="240"/>
        <w:shd w:val="clear" w:color="auto" w:fill="F3F3F3"/>
      </w:pPr>
      <w:r>
        <w:rPr>
          <w:rFonts w:ascii="Courier New" w:hAnsi="Courier New" w:cs="Courier New"/>
          <w:sz w:val="20"/>
        </w:rPr>
        <w:t>URL1: http://publication.pravo.gov.ru/Document/View/0001201709070002</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pPr>
      <w:r>
        <w:rPr/>
        <w:t/>
      </w:r>
    </w:p>
    <w:p>
      <w:pPr>
        <w:spacing w:before="0" w:after="20"/>
      </w:pPr>
      <w:r>
        <w:rPr/>
        <w:t>Докладная строка: блок слоев 1–2 подтверждает, что ядро расчета строится через связку «квалификация нотариального действия -&gt; федеральный тариф -&gt; процессуальная форма действия».</w:t>
      </w:r>
    </w:p>
    <w:p>
      <w:pPr>
        <w:spacing w:before="0" w:after="0"/>
      </w:pPr>
      <w:r>
        <w:rPr/>
        <w:t/>
      </w:r>
    </w:p>
    <w:p>
      <w:pPr>
        <w:spacing w:before="0" w:after="20"/>
      </w:pPr>
      <w:r>
        <w:rPr/>
        <w:t>СЛОЙ 3. Процессуальный и контрольный слой</w:t>
      </w:r>
    </w:p>
    <w:p>
      <w:pPr>
        <w:spacing w:before="0" w:after="20"/>
      </w:pPr>
      <w:r>
        <w:rPr/>
        <w:t>НЕ ВЫЯВЛЕНО самостоятельных федеральных процессуальных актов, меняющих сам порядок исчисления тарифа именно по этой подтеме. Однако контрольная значимость имеется: при споре о правильности тарифа проверяется, как нотариус квалифицировал действие и какой объем фактических действий выполнил.</w:t>
      </w:r>
    </w:p>
    <w:p>
      <w:pPr>
        <w:spacing w:before="0" w:after="0"/>
      </w:pPr>
      <w:r>
        <w:rPr/>
        <w:t/>
      </w:r>
    </w:p>
    <w:p>
      <w:pPr>
        <w:spacing w:before="0" w:after="20"/>
      </w:pPr>
      <w:r>
        <w:rPr/>
        <w:t>Именно на этом слое становится видно, что спор о тарифе редко живет автономно. Чаще всего вопрос о правильности суммы возникает как часть жалобы на неправильное совершение нотариального действия, отказ в совершении действия либо на отказ применить льготу. Поэтому даже при отсутствии специального «процессуального акта о тарифе по переводу» нотариус должен держать в уме судебную рамку обжалования нотариального действия. В практической работе это означает, что тарифный расчет должен быть воспроизводим по документам дела: из реестровой записи, текста удостоверительной надписи, установленных сведений о переводчике, страницах перевода и примененной льготе должно быть понятно, почему взята именно эта сумма.</w:t>
      </w:r>
    </w:p>
    <w:p>
      <w:pPr>
        <w:spacing w:before="0" w:after="0"/>
        <w:ind w:left="240" w:right="240"/>
        <w:shd w:val="clear" w:color="auto" w:fill="F3F3F3"/>
      </w:pPr>
      <w:r>
        <w:rPr>
          <w:rFonts w:ascii="Courier New" w:hAnsi="Courier New" w:cs="Courier New"/>
          <w:sz w:val="20"/>
        </w:rPr>
        <w:t>Документ: Гражданский процессуальный кодекс Российской Федерации.</w:t>
      </w:r>
    </w:p>
    <w:p>
      <w:pPr>
        <w:spacing w:before="0" w:after="0"/>
        <w:ind w:left="240" w:right="240"/>
        <w:shd w:val="clear" w:color="auto" w:fill="F3F3F3"/>
      </w:pPr>
      <w:r>
        <w:rPr>
          <w:rFonts w:ascii="Courier New" w:hAnsi="Courier New" w:cs="Courier New"/>
          <w:sz w:val="20"/>
        </w:rPr>
        <w:t>Структурные элементы: глава 37; статьи 310–312.</w:t>
      </w:r>
    </w:p>
    <w:p>
      <w:pPr>
        <w:spacing w:before="0" w:after="0"/>
        <w:ind w:left="240" w:right="240"/>
        <w:shd w:val="clear" w:color="auto" w:fill="F3F3F3"/>
      </w:pPr>
      <w:r>
        <w:rPr>
          <w:rFonts w:ascii="Courier New" w:hAnsi="Courier New" w:cs="Courier New"/>
          <w:sz w:val="20"/>
        </w:rPr>
        <w:t>URL1: https://pravo.gov.ru/proxy/ips/?docbody=&amp;nd=102078828</w:t>
      </w:r>
    </w:p>
    <w:p>
      <w:pPr>
        <w:spacing w:before="0" w:after="0"/>
        <w:ind w:left="240" w:right="240"/>
        <w:shd w:val="clear" w:color="auto" w:fill="F3F3F3"/>
      </w:pPr>
      <w:r>
        <w:rPr>
          <w:rFonts w:ascii="Courier New" w:hAnsi="Courier New" w:cs="Courier New"/>
          <w:sz w:val="20"/>
        </w:rPr>
        <w:t>URL2: https://www.consultant.ru/document/cons_doc_LAW_39570/a352bb83a3d227f6ea50f20f560b8c66f1a4ff30/</w:t>
      </w:r>
    </w:p>
    <w:p>
      <w:pPr>
        <w:spacing w:before="0" w:after="0"/>
      </w:pPr>
      <w:r>
        <w:rPr/>
        <w:t/>
      </w:r>
    </w:p>
    <w:p>
      <w:pPr>
        <w:spacing w:before="0" w:after="20"/>
      </w:pPr>
      <w:r>
        <w:rPr/>
        <w:t>СЛОЙ 4. Подзаконные акты федеральных органов</w:t>
      </w:r>
    </w:p>
    <w:p>
      <w:pPr>
        <w:spacing w:before="0" w:after="20"/>
      </w:pPr>
      <w:r>
        <w:rPr/>
        <w:t>НАЙДЕНО: приказ Минюста России от 12.09.2023 № 253, а также приказы Минюста России от 22.08.2025 № 206 и от 01.12.2025 № 326. Этот слой закрывает региональный тариф и льготы. Для практики важно, что нотариус не вправе произвольно брать любую «региональную цену»; он должен опираться на модель предельного расчета и на актуальную редакцию перечня льгот.</w:t>
      </w:r>
    </w:p>
    <w:p>
      <w:pPr>
        <w:spacing w:before="0" w:after="0"/>
      </w:pPr>
      <w:r>
        <w:rPr/>
        <w:t/>
      </w:r>
    </w:p>
    <w:p>
      <w:pPr>
        <w:spacing w:before="0" w:after="20"/>
      </w:pPr>
      <w:r>
        <w:rPr/>
        <w:t>Именно этот слой отвечает на главный практический вопрос, который чаще всего выпадает у стажера: почему нельзя просто открыть произвольную таблицу цен и назвать сумму. Потому что на федеральном уровне закреплена не конкретная общероссийская цифра, а модель предельного регулирования регионального тарифа. Затем нотариальная палата субъекта Российской Федерации конкретизирует размер по действию в пределах допустимой федеральной рамки. Отсюда следует обязательный алгоритм: сначала определить, что речь действительно идет о свидетельствовании верности перевода, затем взять федеральную ставку, затем проверить региональную льготу по актуальной редакции приказа N 253, и только после этого открыть субъектовую таблицу на соответствующий год.</w:t>
      </w:r>
    </w:p>
    <w:p>
      <w:pPr>
        <w:spacing w:before="0" w:after="0"/>
        <w:ind w:left="240" w:right="240"/>
        <w:shd w:val="clear" w:color="auto" w:fill="F3F3F3"/>
      </w:pPr>
      <w:r>
        <w:rPr>
          <w:rFonts w:ascii="Courier New" w:hAnsi="Courier New" w:cs="Courier New"/>
          <w:sz w:val="20"/>
        </w:rPr>
        <w:t>Документ: Приказ Минюста России от 12.09.2023 № 253.</w:t>
      </w:r>
    </w:p>
    <w:p>
      <w:pPr>
        <w:spacing w:before="0" w:after="0"/>
        <w:ind w:left="240" w:right="240"/>
        <w:shd w:val="clear" w:color="auto" w:fill="F3F3F3"/>
      </w:pPr>
      <w:r>
        <w:rPr>
          <w:rFonts w:ascii="Courier New" w:hAnsi="Courier New" w:cs="Courier New"/>
          <w:sz w:val="20"/>
        </w:rPr>
        <w:t>Структурные элементы: приложение № 1; приложение № 2.</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pPr>
      <w:r>
        <w:rPr/>
        <w:t/>
      </w:r>
    </w:p>
    <w:p>
      <w:pPr>
        <w:spacing w:before="0" w:after="20"/>
      </w:pPr>
      <w:r>
        <w:rPr/>
        <w:t>Редакционные изменения 2025 года на этом слое имеют самостоятельное practically useful значение. Они не являются декоративными правками: через них корректируется льготный блок регионального тарифа, а значит, меняется итоговая законно взимаемая сумма в тех делах, где у заявителя есть право на льготу. Ошибка нотариуса здесь проявляется не в академическом «не учли новую редакцию», а в материальном взыскании лишней суммы либо в необоснованном уменьшении взимаемого платежа.</w:t>
      </w:r>
    </w:p>
    <w:p>
      <w:pPr>
        <w:spacing w:before="0" w:after="0"/>
        <w:ind w:left="240" w:right="240"/>
        <w:shd w:val="clear" w:color="auto" w:fill="F3F3F3"/>
      </w:pPr>
      <w:r>
        <w:rPr>
          <w:rFonts w:ascii="Courier New" w:hAnsi="Courier New" w:cs="Courier New"/>
          <w:sz w:val="20"/>
        </w:rPr>
        <w:t>Документ: Приказ Минюста России от 22.08.2025 № 206; Приказ Минюста России от 01.12.2025 № 326.</w:t>
      </w:r>
    </w:p>
    <w:p>
      <w:pPr>
        <w:spacing w:before="0" w:after="0"/>
        <w:ind w:left="240" w:right="240"/>
        <w:shd w:val="clear" w:color="auto" w:fill="F3F3F3"/>
      </w:pPr>
      <w:r>
        <w:rPr>
          <w:rFonts w:ascii="Courier New" w:hAnsi="Courier New" w:cs="Courier New"/>
          <w:sz w:val="20"/>
        </w:rPr>
        <w:t>Структурные элементы: изменения в перечень льгот, применяемых к региональным тарифам.</w:t>
      </w:r>
    </w:p>
    <w:p>
      <w:pPr>
        <w:spacing w:before="0" w:after="0"/>
        <w:ind w:left="240" w:right="240"/>
        <w:shd w:val="clear" w:color="auto" w:fill="F3F3F3"/>
      </w:pPr>
      <w:r>
        <w:rPr>
          <w:rFonts w:ascii="Courier New" w:hAnsi="Courier New" w:cs="Courier New"/>
          <w:sz w:val="20"/>
        </w:rPr>
        <w:t>URL1: http://publication.pravo.gov.ru/document/0001202508260012</w:t>
      </w:r>
    </w:p>
    <w:p>
      <w:pPr>
        <w:spacing w:before="0" w:after="0"/>
        <w:ind w:left="240" w:right="240"/>
        <w:shd w:val="clear" w:color="auto" w:fill="F3F3F3"/>
      </w:pPr>
      <w:r>
        <w:rPr>
          <w:rFonts w:ascii="Courier New" w:hAnsi="Courier New" w:cs="Courier New"/>
          <w:sz w:val="20"/>
        </w:rPr>
        <w:t>URL2: https://www.consultant.ru/document/cons_doc_LAW_513075/</w:t>
      </w:r>
    </w:p>
    <w:p>
      <w:pPr>
        <w:spacing w:before="0" w:after="0"/>
      </w:pPr>
      <w:r>
        <w:rPr/>
        <w:t/>
      </w:r>
    </w:p>
    <w:p>
      <w:pPr>
        <w:spacing w:before="0" w:after="20"/>
      </w:pPr>
      <w:r>
        <w:rPr/>
        <w:t>К этому же подзаконному слою примыкает цифровой платежный блок. Он не меняет саму материальную ставку, но практически важен для удаленного сценария, потому что порядок оплаты не должен смешиваться с основанием расчета. Удаленное обращение не превращает свидетельствование верности перевода в иную «услугу» и не отменяет необходимости сначала квалифицировать действие по статье 81 Основ и подпунктам статьи 333.24 НК РФ.</w:t>
      </w:r>
    </w:p>
    <w:p>
      <w:pPr>
        <w:spacing w:before="0" w:after="0"/>
        <w:ind w:left="240" w:right="240"/>
        <w:shd w:val="clear" w:color="auto" w:fill="F3F3F3"/>
      </w:pPr>
      <w:r>
        <w:rPr>
          <w:rFonts w:ascii="Courier New" w:hAnsi="Courier New" w:cs="Courier New"/>
          <w:sz w:val="20"/>
        </w:rPr>
        <w:t>Документ: Приказ Минюста России от 30.01.2025 № 14.</w:t>
      </w:r>
    </w:p>
    <w:p>
      <w:pPr>
        <w:spacing w:before="0" w:after="0"/>
        <w:ind w:left="240" w:right="240"/>
        <w:shd w:val="clear" w:color="auto" w:fill="F3F3F3"/>
      </w:pPr>
      <w:r>
        <w:rPr>
          <w:rFonts w:ascii="Courier New" w:hAnsi="Courier New" w:cs="Courier New"/>
          <w:sz w:val="20"/>
        </w:rPr>
        <w:t>Структурный элемент: изменение в порядок удаленного нотариального действия и оплаты.</w:t>
      </w:r>
    </w:p>
    <w:p>
      <w:pPr>
        <w:spacing w:before="0" w:after="0"/>
        <w:ind w:left="240" w:right="240"/>
        <w:shd w:val="clear" w:color="auto" w:fill="F3F3F3"/>
      </w:pPr>
      <w:r>
        <w:rPr>
          <w:rFonts w:ascii="Courier New" w:hAnsi="Courier New" w:cs="Courier New"/>
          <w:sz w:val="20"/>
        </w:rPr>
        <w:t>URL1: http://publication.pravo.gov.ru/document/0001202502030013</w:t>
      </w:r>
    </w:p>
    <w:p>
      <w:pPr>
        <w:spacing w:before="0" w:after="0"/>
        <w:ind w:left="240" w:right="240"/>
        <w:shd w:val="clear" w:color="auto" w:fill="F3F3F3"/>
      </w:pPr>
      <w:r>
        <w:rPr>
          <w:rFonts w:ascii="Courier New" w:hAnsi="Courier New" w:cs="Courier New"/>
          <w:sz w:val="20"/>
        </w:rPr>
        <w:t>URL2: https://www.consultant.ru/document/cons_doc_LAW_497542/</w:t>
      </w:r>
    </w:p>
    <w:p>
      <w:pPr>
        <w:spacing w:before="0" w:after="0"/>
      </w:pPr>
      <w:r>
        <w:rPr/>
        <w:t/>
      </w:r>
    </w:p>
    <w:p>
      <w:pPr>
        <w:spacing w:before="0" w:after="20"/>
      </w:pPr>
      <w:r>
        <w:rPr/>
        <w:t>Докладная строка: блок слоев 3–4 показывает, что федеральный тариф сам по себе не завершает расчет; единый нотариальный тариф формируется только после присоединения надлежащего регионального слоя и проверки льгот.</w:t>
      </w:r>
    </w:p>
    <w:p>
      <w:pPr>
        <w:spacing w:before="0" w:after="0"/>
      </w:pPr>
      <w:r>
        <w:rPr/>
        <w:t/>
      </w:r>
    </w:p>
    <w:p>
      <w:pPr>
        <w:spacing w:before="0" w:after="20"/>
      </w:pPr>
      <w:r>
        <w:rPr/>
        <w:t>СЛОЙ 5. Акты нотариального сообщества</w:t>
      </w:r>
    </w:p>
    <w:p>
      <w:pPr>
        <w:spacing w:before="0" w:after="20"/>
      </w:pPr>
      <w:r>
        <w:rPr/>
        <w:t>НАЙДЕНО: письмо ФНП от 14.09.2023 № 6742/03-16-3 и официальный раздел ФНП о тарифах. Этот слой практически полезен для сверки, как новая модель единого нотариального тарифа применяется в работе нотариусов, и для оперативной проверки региональных ставок на текущий год.</w:t>
      </w:r>
    </w:p>
    <w:p>
      <w:pPr>
        <w:spacing w:before="0" w:after="0"/>
      </w:pPr>
      <w:r>
        <w:rPr/>
        <w:t/>
      </w:r>
    </w:p>
    <w:p>
      <w:pPr>
        <w:spacing w:before="0" w:after="20"/>
      </w:pPr>
      <w:r>
        <w:rPr/>
        <w:t>На уровне нотариального сообщества особенно полезно то, что письмо ФНП позволяет увидеть внутреннюю логику новой тарифной модели после перехода к единому нотариальному тарифу. Для стажера этот слой важен потому, что он снимает типовую путаницу между «госпошлиной», «услугами правового и технического характера» старой модели и современной конструкцией федерального и регионального тарифа. Практический смысл письма не в замене норм Основ или НК РФ, а в объяснении того, как читать их вместе в ежедневной работе нотариуса.</w:t>
      </w:r>
    </w:p>
    <w:p>
      <w:pPr>
        <w:spacing w:before="0" w:after="0"/>
        <w:ind w:left="240" w:right="240"/>
        <w:shd w:val="clear" w:color="auto" w:fill="F3F3F3"/>
      </w:pPr>
      <w:r>
        <w:rPr>
          <w:rFonts w:ascii="Courier New" w:hAnsi="Courier New" w:cs="Courier New"/>
          <w:sz w:val="20"/>
        </w:rPr>
        <w:t>Документ: Письмо ФНП от 14.09.2023 № 6742/03-16-3.</w:t>
      </w:r>
    </w:p>
    <w:p>
      <w:pPr>
        <w:spacing w:before="0" w:after="0"/>
        <w:ind w:left="240" w:right="240"/>
        <w:shd w:val="clear" w:color="auto" w:fill="F3F3F3"/>
      </w:pPr>
      <w:r>
        <w:rPr>
          <w:rFonts w:ascii="Courier New" w:hAnsi="Courier New" w:cs="Courier New"/>
          <w:sz w:val="20"/>
        </w:rPr>
        <w:t>Структурный элемент: разъяснения о едином нотариальном тарифе.</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pPr>
      <w:r>
        <w:rPr/>
        <w:t/>
      </w:r>
    </w:p>
    <w:p>
      <w:pPr>
        <w:spacing w:before="0" w:after="20"/>
      </w:pPr>
      <w:r>
        <w:rPr/>
        <w:t>Дополнительную ценность на этом слое имеет и более ранний методический пласт ФНП по расчету платы за нотариальные действия. Хотя он относится к прежней модели и не может подменять действующее регулирование после 01.10.2023, он помогает понять происхождение субъектовой дифференциации, учет региональных социально-экономических факторов и саму логику недопустимости произвольного ценообразования на уровне отдельного нотариуса.</w:t>
      </w:r>
    </w:p>
    <w:p>
      <w:pPr>
        <w:spacing w:before="0" w:after="0"/>
        <w:ind w:left="240" w:right="240"/>
        <w:shd w:val="clear" w:color="auto" w:fill="F3F3F3"/>
      </w:pPr>
      <w:r>
        <w:rPr>
          <w:rFonts w:ascii="Courier New" w:hAnsi="Courier New" w:cs="Courier New"/>
          <w:sz w:val="20"/>
        </w:rPr>
        <w:t>Документ: Письмо ФНП от 01.04.2016 № 1078/03-16-3.</w:t>
      </w:r>
    </w:p>
    <w:p>
      <w:pPr>
        <w:spacing w:before="0" w:after="0"/>
        <w:ind w:left="240" w:right="240"/>
        <w:shd w:val="clear" w:color="auto" w:fill="F3F3F3"/>
      </w:pPr>
      <w:r>
        <w:rPr>
          <w:rFonts w:ascii="Courier New" w:hAnsi="Courier New" w:cs="Courier New"/>
          <w:sz w:val="20"/>
        </w:rPr>
        <w:t>Структурный элемент: раздел II Методических рекомендаций по определению предельного размера платы.</w:t>
      </w:r>
    </w:p>
    <w:p>
      <w:pPr>
        <w:spacing w:before="0" w:after="0"/>
        <w:ind w:left="240" w:right="240"/>
        <w:shd w:val="clear" w:color="auto" w:fill="F3F3F3"/>
      </w:pPr>
      <w:r>
        <w:rPr>
          <w:rFonts w:ascii="Courier New" w:hAnsi="Courier New" w:cs="Courier New"/>
          <w:sz w:val="20"/>
        </w:rPr>
        <w:t>URL1: https://www.consultant.ru/document/cons_doc_LAW_199319/</w:t>
      </w:r>
    </w:p>
    <w:p>
      <w:pPr>
        <w:spacing w:before="0" w:after="0"/>
        <w:ind w:left="240" w:right="240"/>
        <w:shd w:val="clear" w:color="auto" w:fill="F3F3F3"/>
      </w:pPr>
      <w:r>
        <w:rPr>
          <w:rFonts w:ascii="Courier New" w:hAnsi="Courier New" w:cs="Courier New"/>
          <w:sz w:val="20"/>
        </w:rPr>
        <w:t>URL2: https://www.consultant.ru/document/cons_doc_LAW_199319/71e8e7634da214ca841439e1b2d9d4faa5e3fd81/</w:t>
      </w:r>
    </w:p>
    <w:p>
      <w:pPr>
        <w:spacing w:before="0" w:after="0"/>
      </w:pPr>
      <w:r>
        <w:rPr/>
        <w:t/>
      </w:r>
    </w:p>
    <w:p>
      <w:pPr>
        <w:spacing w:before="0" w:after="20"/>
      </w:pPr>
      <w:r>
        <w:rPr/>
        <w:t>СЛОЙ 6. Применимые судебные разъяснения</w:t>
      </w:r>
    </w:p>
    <w:p>
      <w:pPr>
        <w:spacing w:before="0" w:after="20"/>
      </w:pPr>
      <w:r>
        <w:rPr/>
        <w:t>НЕ ВЫЯВЛЕНО специальных разъяснений, которые бы устанавливали отдельное правило расчета федерального и регионального тарифа именно при свидетельствовании верности перевода. По этой подтеме первичное значение имеют прямые нормы Основ, НК РФ и подзаконных актов Минюста.</w:t>
      </w:r>
    </w:p>
    <w:p>
      <w:pPr>
        <w:spacing w:before="0" w:after="0"/>
      </w:pPr>
      <w:r>
        <w:rPr/>
        <w:t/>
      </w:r>
    </w:p>
    <w:p>
      <w:pPr>
        <w:spacing w:before="0" w:after="20"/>
      </w:pPr>
      <w:r>
        <w:rPr/>
        <w:t>При этом практически ошибочно делать из этого вывод, что судебный слой бесполезен. Его роль здесь вспомогательная, но реальная: именно через судебный контроль проявляется требование к воспроизводимости нотариального расчета и к правильной квалификации действия. Если в деле невозможно показать, почему был применен именно тариф за верность перевода, а не тариф за подпись переводчика, либо почему была учтена или не учтена льгота, спор быстро выходит за рамки бухгалтерии и превращается в спор о законности нотариального действия в целом.</w:t>
      </w:r>
    </w:p>
    <w:p>
      <w:pPr>
        <w:spacing w:before="0" w:after="0"/>
      </w:pPr>
      <w:r>
        <w:rPr/>
        <w:t/>
      </w:r>
    </w:p>
    <w:p>
      <w:pPr>
        <w:spacing w:before="0" w:after="20"/>
      </w:pPr>
      <w:r>
        <w:rPr/>
        <w:t>Докладная строка: блок слоев 5–6 подтверждает, что тема закрывается в основном нормативным и внутринотариальным массивом; судебный слой здесь вспомогателен, а не нормообразующий.</w:t>
      </w:r>
    </w:p>
    <w:p>
      <w:pPr>
        <w:spacing w:before="0" w:after="0"/>
      </w:pPr>
      <w:r>
        <w:rPr/>
        <w:t/>
      </w:r>
    </w:p>
    <w:p>
      <w:pPr>
        <w:spacing w:before="80" w:after="40"/>
      </w:pPr>
      <w:r>
        <w:rPr>
          <w:b/>
          <w:sz w:val="24"/>
        </w:rPr>
        <w:t>ЧАСТЬ 6. ФИЛЬТР</w:t>
      </w:r>
    </w:p>
    <w:p>
      <w:pPr>
        <w:spacing w:before="0" w:after="0"/>
      </w:pPr>
      <w:r>
        <w:rPr/>
        <w:t/>
      </w:r>
    </w:p>
    <w:p>
      <w:pPr>
        <w:spacing w:before="0" w:after="20"/>
      </w:pPr>
      <w:r>
        <w:rPr/>
        <w:t>1. По итогам повторного прохода через три фильтра дополнительно выявлены и оставлены в массиве только те документы, которые реально усиливают подтему расчета тарифа, а не дублируют уже данное ядро.</w:t>
      </w:r>
    </w:p>
    <w:p>
      <w:pPr>
        <w:spacing w:before="0" w:after="0"/>
      </w:pPr>
      <w:r>
        <w:rPr/>
        <w:t/>
      </w:r>
    </w:p>
    <w:p>
      <w:pPr>
        <w:spacing w:before="0" w:after="20"/>
      </w:pPr>
      <w:r>
        <w:rPr/>
        <w:t>2. Вид документа: приказ</w:t>
      </w:r>
    </w:p>
    <w:p>
      <w:pPr>
        <w:spacing w:before="0" w:after="20"/>
      </w:pPr>
      <w:r>
        <w:rPr/>
        <w:t>Полное официальное наименование документа: Приказ Минюста России от 30.01.2025 №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 и в порядок их оформления, утвержденные приказом Министерства юстиции Российской Федерации от 30.09.2020 № 226»</w:t>
      </w:r>
    </w:p>
    <w:p>
      <w:pPr>
        <w:spacing w:before="0" w:after="20"/>
      </w:pPr>
      <w:r>
        <w:rPr/>
        <w:t>Орган принятия (издания): Минюст России</w:t>
      </w:r>
    </w:p>
    <w:p>
      <w:pPr>
        <w:spacing w:before="0" w:after="20"/>
      </w:pPr>
      <w:r>
        <w:rPr/>
        <w:t>Дата и номер: 30.01.2025 № 13</w:t>
      </w:r>
    </w:p>
    <w:p>
      <w:pPr>
        <w:spacing w:before="0" w:after="20"/>
      </w:pPr>
      <w:r>
        <w:rPr/>
        <w:t>Структурный элемент: приказ; изменения к приказу Минюста России от 30.09.2020 № 226</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13</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http://publication.pravo.gov.ru/document/0001202502030012</w:t>
      </w:r>
    </w:p>
    <w:p>
      <w:pPr>
        <w:spacing w:before="0" w:after="0"/>
        <w:ind w:left="240" w:right="240"/>
        <w:shd w:val="clear" w:color="auto" w:fill="F3F3F3"/>
      </w:pPr>
      <w:r>
        <w:rPr>
          <w:rFonts w:ascii="Courier New" w:hAnsi="Courier New" w:cs="Courier New"/>
          <w:sz w:val="20"/>
        </w:rPr>
        <w:t>URL2: https://www.consultant.ru/document/cons_doc_LAW_497545/</w:t>
      </w:r>
    </w:p>
    <w:p>
      <w:pPr>
        <w:spacing w:before="0" w:after="0"/>
      </w:pPr>
      <w:r>
        <w:rPr/>
        <w:t/>
      </w:r>
    </w:p>
    <w:p>
      <w:pPr>
        <w:spacing w:before="0" w:after="20"/>
      </w:pPr>
      <w:r>
        <w:rPr/>
        <w:t>3. Значение для темы: документ усиливает подтему не как новый тарифный акт, а как корректирующий процессуальный слой к формам и удостоверительным надписям. Для нотариальной практики это важно потому, что изменение формы оформления прямо влияет на правильную квалификацию действия, а значит, и на выбор тарифного основания без смешения со свидетельствованием подписи переводчика.</w:t>
      </w:r>
    </w:p>
    <w:p>
      <w:pPr>
        <w:spacing w:before="0" w:after="0"/>
      </w:pPr>
      <w:r>
        <w:rPr/>
        <w:t/>
      </w:r>
    </w:p>
    <w:p>
      <w:pPr>
        <w:spacing w:before="0" w:after="20"/>
      </w:pPr>
      <w:r>
        <w:rPr/>
        <w:t>4. Вид документа: приказ</w:t>
      </w:r>
    </w:p>
    <w:p>
      <w:pPr>
        <w:spacing w:before="0" w:after="20"/>
      </w:pPr>
      <w:r>
        <w:rPr/>
        <w:t>Полное официальное наименование документа: Приказ Минюста России от 30.01.2025 № 14 «О внесении изменения в пункт 12 Порядка направления заявления о совершении нотариального действия удаленно, совершения оплаты нотариального действия, в том числе с использованием электронных средств платежа, возврата заявителю суммы платежа за совершение нотариального действия удаленно, а также взаимодействия заявителя или его представителя, обратившихся за совершением нотариального действия удаленно, и нотариуса, утвержденного приказом Министерства юстиции Российской Федерации от 30.09.2020 № 232»</w:t>
      </w:r>
    </w:p>
    <w:p>
      <w:pPr>
        <w:spacing w:before="0" w:after="20"/>
      </w:pPr>
      <w:r>
        <w:rPr/>
        <w:t>Орган принятия (издания): Минюст России</w:t>
      </w:r>
    </w:p>
    <w:p>
      <w:pPr>
        <w:spacing w:before="0" w:after="20"/>
      </w:pPr>
      <w:r>
        <w:rPr/>
        <w:t>Дата и номер: 30.01.2025 № 14</w:t>
      </w:r>
    </w:p>
    <w:p>
      <w:pPr>
        <w:spacing w:before="0" w:after="20"/>
      </w:pPr>
      <w:r>
        <w:rPr/>
        <w:t>Структурный элемент: пункт 12 Порядка удаленного нотариального действия</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14</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http://publication.pravo.gov.ru/document/0001202502030013</w:t>
      </w:r>
    </w:p>
    <w:p>
      <w:pPr>
        <w:spacing w:before="0" w:after="0"/>
        <w:ind w:left="240" w:right="240"/>
        <w:shd w:val="clear" w:color="auto" w:fill="F3F3F3"/>
      </w:pPr>
      <w:r>
        <w:rPr>
          <w:rFonts w:ascii="Courier New" w:hAnsi="Courier New" w:cs="Courier New"/>
          <w:sz w:val="20"/>
        </w:rPr>
        <w:t>URL2: https://www.consultant.ru/document/cons_doc_LAW_497542/</w:t>
      </w:r>
    </w:p>
    <w:p>
      <w:pPr>
        <w:spacing w:before="0" w:after="0"/>
      </w:pPr>
      <w:r>
        <w:rPr/>
        <w:t/>
      </w:r>
    </w:p>
    <w:p>
      <w:pPr>
        <w:spacing w:before="0" w:after="20"/>
      </w:pPr>
      <w:r>
        <w:rPr/>
        <w:t>5. Значение для темы: этот акт не меняет материальную формулу тарифа, но усиливает цифровой и платежный слой подтемы. Практический вывод состоит в том, что при удаленном сценарии нотариус должен отделять порядок оплаты нотариального действия от материального основания самого тарифа: удаленный формат не подменяет тарифную квалификацию действия по статье 81 Основ и статье 333.24 НК РФ.</w:t>
      </w:r>
    </w:p>
    <w:p>
      <w:pPr>
        <w:spacing w:before="0" w:after="0"/>
      </w:pPr>
      <w:r>
        <w:rPr/>
        <w:t/>
      </w:r>
    </w:p>
    <w:p>
      <w:pPr>
        <w:spacing w:before="0" w:after="20"/>
      </w:pPr>
      <w:r>
        <w:rPr/>
        <w:t>6. Вид документа: федеральный закон</w:t>
      </w:r>
    </w:p>
    <w:p>
      <w:pPr>
        <w:spacing w:before="0" w:after="20"/>
      </w:pPr>
      <w:r>
        <w:rPr/>
        <w:t>Полное официальное наименование документа: Федеральный закон от 27.12.2019 № 480-ФЗ «О внесении изменений в Основы законодательства Российской Федерации о нотариате и отдельные законодательные акты Российской Федерации»</w:t>
      </w:r>
    </w:p>
    <w:p>
      <w:pPr>
        <w:spacing w:before="0" w:after="20"/>
      </w:pPr>
      <w:r>
        <w:rPr/>
        <w:t>Орган принятия (издания): Федеральное Собрание Российской Федерации</w:t>
      </w:r>
    </w:p>
    <w:p>
      <w:pPr>
        <w:spacing w:before="0" w:after="20"/>
      </w:pPr>
      <w:r>
        <w:rPr/>
        <w:t>Дата и номер: 27.12.2019 № 480-ФЗ</w:t>
      </w:r>
    </w:p>
    <w:p>
      <w:pPr>
        <w:spacing w:before="0" w:after="20"/>
      </w:pPr>
      <w:r>
        <w:rPr/>
        <w:t>Структурный элемент: статья 1, изменения в статью 81 Основ законодательства Российской Федерации о нотариате</w:t>
      </w:r>
    </w:p>
    <w:p>
      <w:pPr>
        <w:spacing w:before="0" w:after="20"/>
      </w:pPr>
      <w:r>
        <w:rPr/>
        <w:t>Статус: действует в редакции с последующими изменениями</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Основы законодательства Российской Федерации о нотариате и отдельные законодательные акты Российской Федерации" от 27.12.2019 N 480-ФЗ</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https://www.consultant.ru/document/cons_doc_LAW_341788/</w:t>
      </w:r>
    </w:p>
    <w:p>
      <w:pPr>
        <w:spacing w:before="0" w:after="0"/>
        <w:ind w:left="240" w:right="240"/>
        <w:shd w:val="clear" w:color="auto" w:fill="F3F3F3"/>
      </w:pPr>
      <w:r>
        <w:rPr>
          <w:rFonts w:ascii="Courier New" w:hAnsi="Courier New" w:cs="Courier New"/>
          <w:sz w:val="20"/>
        </w:rPr>
        <w:t>URL2: https://www.consultant.ru/document/cons_doc_LAW_341788/</w:t>
      </w:r>
    </w:p>
    <w:p>
      <w:pPr>
        <w:spacing w:before="0" w:after="0"/>
      </w:pPr>
      <w:r>
        <w:rPr/>
        <w:t/>
      </w:r>
    </w:p>
    <w:p>
      <w:pPr>
        <w:spacing w:before="0" w:after="20"/>
      </w:pPr>
      <w:r>
        <w:rPr/>
        <w:t>7. Значение для темы: именно этот закон ввел удаленный контур для свидетельствования верности перевода, когда перевод выполняет сам нотариус. Для тарифной подтемы это важно не как самостоятельная тарифная ставка, а как граница применимости: удаленный режим допустим не для любой модели работы с переводом, а прежде всего для случая, когда нотариус владеет языками и изготавливает перевод сам. Следовательно, при расчете нельзя автоматически переносить любой удаленный сценарий на ситуацию с внешним переводчиком.</w:t>
      </w:r>
    </w:p>
    <w:p>
      <w:pPr>
        <w:spacing w:before="0" w:after="0"/>
      </w:pPr>
      <w:r>
        <w:rPr/>
        <w:t/>
      </w:r>
    </w:p>
    <w:p>
      <w:pPr>
        <w:spacing w:before="0" w:after="20"/>
      </w:pPr>
      <w:r>
        <w:rPr/>
        <w:t>8. Вид документа: приказ</w:t>
      </w:r>
    </w:p>
    <w:p>
      <w:pPr>
        <w:spacing w:before="0" w:after="20"/>
      </w:pPr>
      <w:r>
        <w:rPr/>
        <w:t>Полное официальное наименование документа: Приказ Минюста России от 30.01.2025 №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 и в порядок их оформления, утвержденные приказом Министерства юстиции Российской Федерации от 30.09.2020 № 226»</w:t>
      </w:r>
    </w:p>
    <w:p>
      <w:pPr>
        <w:spacing w:before="0" w:after="20"/>
      </w:pPr>
      <w:r>
        <w:rPr/>
        <w:t>Орган принятия (издания): Минюст России</w:t>
      </w:r>
    </w:p>
    <w:p>
      <w:pPr>
        <w:spacing w:before="0" w:after="20"/>
      </w:pPr>
      <w:r>
        <w:rPr/>
        <w:t>Дата и номер: 30.01.2025 № 13</w:t>
      </w:r>
    </w:p>
    <w:p>
      <w:pPr>
        <w:spacing w:before="0" w:after="20"/>
      </w:pPr>
      <w:r>
        <w:rPr/>
        <w:t>Структурный элемент: изменения к приказу Минюста России от 30.09.2020 № 226</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13</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http://publication.pravo.gov.ru/document/0001202502030012</w:t>
      </w:r>
    </w:p>
    <w:p>
      <w:pPr>
        <w:spacing w:before="0" w:after="0"/>
        <w:ind w:left="240" w:right="240"/>
        <w:shd w:val="clear" w:color="auto" w:fill="F3F3F3"/>
      </w:pPr>
      <w:r>
        <w:rPr>
          <w:rFonts w:ascii="Courier New" w:hAnsi="Courier New" w:cs="Courier New"/>
          <w:sz w:val="20"/>
        </w:rPr>
        <w:t>URL2: https://www.consultant.ru/document/cons_doc_LAW_497545/</w:t>
      </w:r>
    </w:p>
    <w:p>
      <w:pPr>
        <w:spacing w:before="0" w:after="0"/>
      </w:pPr>
      <w:r>
        <w:rPr/>
        <w:t/>
      </w:r>
    </w:p>
    <w:p>
      <w:pPr>
        <w:spacing w:before="0" w:after="20"/>
      </w:pPr>
      <w:r>
        <w:rPr/>
        <w:t>9. Значение для темы: этот документ усиливает именно фильтр на неправильную квалификацию нотариального действия. Когда меняются формы и порядок оформления, нотариус обязан проверить, не осталось ли в локальной практике привычки считать по старому шаблону. Для тарифной подтемы это practically useful потому, что неверная форма оформления почти всегда тянет за собой неверный выбор строк федерального и регионального тарифа.</w:t>
      </w:r>
    </w:p>
    <w:p>
      <w:pPr>
        <w:spacing w:before="0" w:after="0"/>
      </w:pPr>
      <w:r>
        <w:rPr/>
        <w:t/>
      </w:r>
    </w:p>
    <w:p>
      <w:pPr>
        <w:spacing w:before="80" w:after="40"/>
      </w:pPr>
      <w:r>
        <w:rPr>
          <w:b/>
          <w:sz w:val="24"/>
        </w:rPr>
        <w:t>ЧАСТЬ 7. ФИЛЬТР БЕЗ ПОВТОРЕНИЙ</w:t>
      </w:r>
    </w:p>
    <w:p>
      <w:pPr>
        <w:spacing w:before="0" w:after="0"/>
      </w:pPr>
      <w:r>
        <w:rPr/>
        <w:t/>
      </w:r>
    </w:p>
    <w:p>
      <w:pPr>
        <w:spacing w:before="0" w:after="20"/>
      </w:pPr>
      <w:r>
        <w:rPr/>
        <w:t>1. Дополнительно без повторения ранее выданных документов выявлены следующие релевантные акты и материалы по теме.</w:t>
      </w:r>
    </w:p>
    <w:p>
      <w:pPr>
        <w:spacing w:before="0" w:after="0"/>
      </w:pPr>
      <w:r>
        <w:rPr/>
        <w:t/>
      </w:r>
    </w:p>
    <w:p>
      <w:pPr>
        <w:spacing w:before="0" w:after="20"/>
      </w:pPr>
      <w:r>
        <w:rPr/>
        <w:t>2. Вид документа: приказ</w:t>
      </w:r>
    </w:p>
    <w:p>
      <w:pPr>
        <w:spacing w:before="0" w:after="20"/>
      </w:pPr>
      <w:r>
        <w:rPr/>
        <w:t>Полное официальное наименование документа: Приказ Минюста России от 30.01.2025 №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 156»</w:t>
      </w:r>
    </w:p>
    <w:p>
      <w:pPr>
        <w:spacing w:before="0" w:after="20"/>
      </w:pPr>
      <w:r>
        <w:rPr/>
        <w:t>Орган принятия (издания): Минюст России</w:t>
      </w:r>
    </w:p>
    <w:p>
      <w:pPr>
        <w:spacing w:before="0" w:after="20"/>
      </w:pPr>
      <w:r>
        <w:rPr/>
        <w:t>Дата и номер: 30.01.2025 № 12</w:t>
      </w:r>
    </w:p>
    <w:p>
      <w:pPr>
        <w:spacing w:before="0" w:after="20"/>
      </w:pPr>
      <w:r>
        <w:rPr/>
        <w:t>Структурный элемент: приказ</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12</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http://publication.pravo.gov.ru/document/0001202501310037</w:t>
      </w:r>
    </w:p>
    <w:p>
      <w:pPr>
        <w:spacing w:before="0" w:after="0"/>
        <w:ind w:left="240" w:right="240"/>
        <w:shd w:val="clear" w:color="auto" w:fill="F3F3F3"/>
      </w:pPr>
      <w:r>
        <w:rPr>
          <w:rFonts w:ascii="Courier New" w:hAnsi="Courier New" w:cs="Courier New"/>
          <w:sz w:val="20"/>
        </w:rPr>
        <w:t>URL2: https://rg.ru/documents/2025/02/03/minjust-prikaz12-site-dok.html</w:t>
      </w:r>
    </w:p>
    <w:p>
      <w:pPr>
        <w:spacing w:before="0" w:after="0"/>
      </w:pPr>
      <w:r>
        <w:rPr/>
        <w:t/>
      </w:r>
    </w:p>
    <w:p>
      <w:pPr>
        <w:spacing w:before="0" w:after="20"/>
      </w:pPr>
      <w:r>
        <w:rPr/>
        <w:t>3. Значение для темы: документ актуализировал регламентный слой после законодательных изменений 2024 года. Для расчета тарифа он важен не сам по себе, а потому, что уточняет объем проверок нотариуса при участии переводчика и тем самым помогает не смешивать два разных нотариальных действия.</w:t>
      </w:r>
    </w:p>
    <w:p>
      <w:pPr>
        <w:spacing w:before="0" w:after="0"/>
      </w:pPr>
      <w:r>
        <w:rPr/>
        <w:t/>
      </w:r>
    </w:p>
    <w:p>
      <w:pPr>
        <w:spacing w:before="0" w:after="20"/>
      </w:pPr>
      <w:r>
        <w:rPr/>
        <w:t>4. Вид документа: федеральный закон</w:t>
      </w:r>
    </w:p>
    <w:p>
      <w:pPr>
        <w:spacing w:before="0" w:after="20"/>
      </w:pPr>
      <w:r>
        <w:rPr/>
        <w:t>Полное официальное наименование документа: Федеральный закон от 29.12.2022 № 588-ФЗ «О внесении изменений в Основы законодательства Российской Федерации о нотариате»</w:t>
      </w:r>
    </w:p>
    <w:p>
      <w:pPr>
        <w:spacing w:before="0" w:after="20"/>
      </w:pPr>
      <w:r>
        <w:rPr/>
        <w:t>Орган принятия (издания): Федеральное Собрание Российской Федерации</w:t>
      </w:r>
    </w:p>
    <w:p>
      <w:pPr>
        <w:spacing w:before="0" w:after="20"/>
      </w:pPr>
      <w:r>
        <w:rPr/>
        <w:t>Дата и номер: 29.12.2022 № 588-ФЗ</w:t>
      </w:r>
    </w:p>
    <w:p>
      <w:pPr>
        <w:spacing w:before="0" w:after="20"/>
      </w:pPr>
      <w:r>
        <w:rPr/>
        <w:t>Структурный элемент: статья 1; статья 2</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29.12.2022 N 588-ФЗ "О внесении изменений в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https://www.consultant.ru/document/cons_doc_LAW_436117/</w:t>
      </w:r>
    </w:p>
    <w:p>
      <w:pPr>
        <w:spacing w:before="0" w:after="0"/>
        <w:ind w:left="240" w:right="240"/>
        <w:shd w:val="clear" w:color="auto" w:fill="F3F3F3"/>
      </w:pPr>
      <w:r>
        <w:rPr>
          <w:rFonts w:ascii="Courier New" w:hAnsi="Courier New" w:cs="Courier New"/>
          <w:sz w:val="20"/>
        </w:rPr>
        <w:t>URL2: https://www.consultant.ru/document/cons_doc_LAW_436117/</w:t>
      </w:r>
    </w:p>
    <w:p>
      <w:pPr>
        <w:spacing w:before="0" w:after="0"/>
      </w:pPr>
      <w:r>
        <w:rPr/>
        <w:t/>
      </w:r>
    </w:p>
    <w:p>
      <w:pPr>
        <w:spacing w:before="0" w:after="20"/>
      </w:pPr>
      <w:r>
        <w:rPr/>
        <w:t>5. Значение для темы: это новый документ не потому, что он прямо устанавливает ставку за перевод, а потому, что он дал системный переход к единому нотариальному тарифу и тем самым изменил саму рамку расчета у нотариуса, занимающегося частной практикой. Для сильного ответа по подтеме важно показывать не только текущие нормы, но и законодательный источник конструкции, в которой федеральный и региональный тарифы стали элементами единого платежа.</w:t>
      </w:r>
    </w:p>
    <w:p>
      <w:pPr>
        <w:spacing w:before="0" w:after="0"/>
      </w:pPr>
      <w:r>
        <w:rPr/>
        <w:t/>
      </w:r>
    </w:p>
    <w:p>
      <w:pPr>
        <w:spacing w:before="0" w:after="20"/>
      </w:pPr>
      <w:r>
        <w:rPr/>
        <w:t>6. Вид документа: федеральный закон</w:t>
      </w:r>
    </w:p>
    <w:p>
      <w:pPr>
        <w:spacing w:before="0" w:after="20"/>
      </w:pPr>
      <w:r>
        <w:rPr/>
        <w:t>Полное официальное наименование документа: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20"/>
      </w:pPr>
      <w:r>
        <w:rPr/>
        <w:t>Орган принятия (издания): Федеральное Собрание Российской Федерации</w:t>
      </w:r>
    </w:p>
    <w:p>
      <w:pPr>
        <w:spacing w:before="0" w:after="20"/>
      </w:pPr>
      <w:r>
        <w:rPr/>
        <w:t>Дата и номер: 22.06.2024 № 145-ФЗ</w:t>
      </w:r>
    </w:p>
    <w:p>
      <w:pPr>
        <w:spacing w:before="0" w:after="20"/>
      </w:pPr>
      <w:r>
        <w:rPr/>
        <w:t>Структурный элемент: статья 5</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pPr>
      <w:r>
        <w:rPr/>
        <w:t/>
      </w:r>
    </w:p>
    <w:p>
      <w:pPr>
        <w:spacing w:before="0" w:after="20"/>
      </w:pPr>
      <w:r>
        <w:rPr/>
        <w:t>7. Значение для темы: документ не изменяет размер тарифа напрямую, но закрывает один из практически важных узлов, из-за которого часто ошибочно пытаются «объяснить цену переводом». Если исходный иностранный документ не обладает надлежащей международной формой, нотариус не должен подменять этот дефект самим фактом перевода. Для тарифной подтемы это полезно как антиошибка: нотариальный перевод и международная допустимость документа проверяются раздельно, а значит, и расчет по действию допустим только после подтверждения, что документ вообще может участвовать в нотариальном обороте.</w:t>
      </w:r>
    </w:p>
    <w:p>
      <w:pPr>
        <w:spacing w:before="0" w:after="0"/>
      </w:pPr>
      <w:r>
        <w:rPr/>
        <w:t/>
      </w:r>
    </w:p>
    <w:p>
      <w:pPr>
        <w:spacing w:before="0" w:after="20"/>
      </w:pPr>
      <w:r>
        <w:rPr/>
        <w:t>8. Вид документа: федеральный закон</w:t>
      </w:r>
    </w:p>
    <w:p>
      <w:pPr>
        <w:spacing w:before="0" w:after="20"/>
      </w:pPr>
      <w:r>
        <w:rPr/>
        <w:t>Полное официальное наименование документа: Федеральный закон от 12.12.2023 № 587-ФЗ «О внесении изменений в Федеральный закон "Консульский устав Российской Федерации"»</w:t>
      </w:r>
    </w:p>
    <w:p>
      <w:pPr>
        <w:spacing w:before="0" w:after="20"/>
      </w:pPr>
      <w:r>
        <w:rPr/>
        <w:t>Орган принятия (издания): Федеральное Собрание Российской Федерации</w:t>
      </w:r>
    </w:p>
    <w:p>
      <w:pPr>
        <w:spacing w:before="0" w:after="20"/>
      </w:pPr>
      <w:r>
        <w:rPr/>
        <w:t>Дата и номер: 12.12.2023 № 587-ФЗ</w:t>
      </w:r>
    </w:p>
    <w:p>
      <w:pPr>
        <w:spacing w:before="0" w:after="20"/>
      </w:pPr>
      <w:r>
        <w:rPr/>
        <w:t>Структурный элемент: федеральный закон в целом</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12.12.2023 № 587-ФЗ</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https://www.consultant.ru/document/cons_doc_LAW_464950/</w:t>
      </w:r>
    </w:p>
    <w:p>
      <w:pPr>
        <w:spacing w:before="0" w:after="0"/>
        <w:ind w:left="240" w:right="240"/>
        <w:shd w:val="clear" w:color="auto" w:fill="F3F3F3"/>
      </w:pPr>
      <w:r>
        <w:rPr>
          <w:rFonts w:ascii="Courier New" w:hAnsi="Courier New" w:cs="Courier New"/>
          <w:sz w:val="20"/>
        </w:rPr>
        <w:t>URL2: https://www.consultant.ru/document/cons_doc_LAW_464950/</w:t>
      </w:r>
    </w:p>
    <w:p>
      <w:pPr>
        <w:spacing w:before="0" w:after="0"/>
      </w:pPr>
      <w:r>
        <w:rPr/>
        <w:t/>
      </w:r>
    </w:p>
    <w:p>
      <w:pPr>
        <w:spacing w:before="0" w:after="20"/>
      </w:pPr>
      <w:r>
        <w:rPr/>
        <w:t>9. Значение для темы: этот акт добавляет новый самостоятельный контур для понимания консульного слоя. Он practically useful, потому что показывает: за пределами Российской Федерации действие по верности перевода может пересекаться с компетенцией консульских должностных лиц, а значит, при консультации клиента нельзя механически переносить тарифную картину частнопрактикующего нотариуса на все возможные сценарии оформления перевода.</w:t>
      </w:r>
    </w:p>
    <w:p>
      <w:pPr>
        <w:spacing w:before="0" w:after="0"/>
      </w:pPr>
      <w:r>
        <w:rPr/>
        <w:t/>
      </w:r>
    </w:p>
    <w:p>
      <w:pPr>
        <w:spacing w:before="0" w:after="20"/>
      </w:pPr>
      <w:r>
        <w:rPr/>
        <w:t>10. Вид документа: федеральный закон</w:t>
      </w:r>
    </w:p>
    <w:p>
      <w:pPr>
        <w:spacing w:before="0" w:after="20"/>
      </w:pPr>
      <w:r>
        <w:rPr/>
        <w:t>Полное официальное наименование документа: Федеральный закон от 15.11.1997 № 143-ФЗ «Об актах гражданского состояния»</w:t>
      </w:r>
    </w:p>
    <w:p>
      <w:pPr>
        <w:spacing w:before="0" w:after="20"/>
      </w:pPr>
      <w:r>
        <w:rPr/>
        <w:t>Орган принятия (издания): Федеральное Собрание Российской Федерации</w:t>
      </w:r>
    </w:p>
    <w:p>
      <w:pPr>
        <w:spacing w:before="0" w:after="20"/>
      </w:pPr>
      <w:r>
        <w:rPr/>
        <w:t>Дата и номер: 15.11.1997 № 143-ФЗ</w:t>
      </w:r>
    </w:p>
    <w:p>
      <w:pPr>
        <w:spacing w:before="0" w:after="20"/>
      </w:pPr>
      <w:r>
        <w:rPr/>
        <w:t>Структурный элемент: главы I, II, III</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актах гражданского состояния" от 15.11.1997 N 143-ФЗ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https://www.consultant.ru/document/cons_doc_LAW_16758/</w:t>
      </w:r>
    </w:p>
    <w:p>
      <w:pPr>
        <w:spacing w:before="0" w:after="0"/>
        <w:ind w:left="240" w:right="240"/>
        <w:shd w:val="clear" w:color="auto" w:fill="F3F3F3"/>
      </w:pPr>
      <w:r>
        <w:rPr>
          <w:rFonts w:ascii="Courier New" w:hAnsi="Courier New" w:cs="Courier New"/>
          <w:sz w:val="20"/>
        </w:rPr>
        <w:t>URL2: https://www.consultant.ru/document/cons_doc_LAW_16758/</w:t>
      </w:r>
    </w:p>
    <w:p>
      <w:pPr>
        <w:spacing w:before="0" w:after="0"/>
      </w:pPr>
      <w:r>
        <w:rPr/>
        <w:t/>
      </w:r>
    </w:p>
    <w:p>
      <w:pPr>
        <w:spacing w:before="0" w:after="20"/>
      </w:pPr>
      <w:r>
        <w:rPr/>
        <w:t>11. Значение для темы: этот документ не регулирует тариф напрямую, но закрывает practically useful предметный слой. Значительная часть нотариально переводимых документов относится именно к актам гражданского состояния, а значит, в реальной работе вопрос о расчете тарифа почти всегда возникает не в абстракции, а применительно к свидетельствам о рождении, браке, разводе, смерти, перемене имени. Для сильного нотариального ответа важно видеть, с каким типом документа работает нотариус и почему заявитель вообще обращается за переводом.</w:t>
      </w:r>
    </w:p>
    <w:p>
      <w:pPr>
        <w:spacing w:before="0" w:after="0"/>
      </w:pPr>
      <w:r>
        <w:rPr/>
        <w:t/>
      </w:r>
    </w:p>
    <w:p>
      <w:pPr>
        <w:spacing w:before="0" w:after="20"/>
      </w:pPr>
      <w:r>
        <w:rPr/>
        <w:t>12. Вид документа: федеральный закон</w:t>
      </w:r>
    </w:p>
    <w:p>
      <w:pPr>
        <w:spacing w:before="0" w:after="20"/>
      </w:pPr>
      <w:r>
        <w:rPr/>
        <w:t>Полное официальное наименование документа: Федеральный закон от 08.08.2001 № 129-ФЗ «О государственной регистрации юридических лиц и индивидуальных предпринимателей»</w:t>
      </w:r>
    </w:p>
    <w:p>
      <w:pPr>
        <w:spacing w:before="0" w:after="20"/>
      </w:pPr>
      <w:r>
        <w:rPr/>
        <w:t>Орган принятия (издания): Федеральное Собрание Российской Федерации</w:t>
      </w:r>
    </w:p>
    <w:p>
      <w:pPr>
        <w:spacing w:before="0" w:after="20"/>
      </w:pPr>
      <w:r>
        <w:rPr/>
        <w:t>Дата и номер: 08.08.2001 № 129-ФЗ</w:t>
      </w:r>
    </w:p>
    <w:p>
      <w:pPr>
        <w:spacing w:before="0" w:after="20"/>
      </w:pPr>
      <w:r>
        <w:rPr/>
        <w:t>Структурный элемент: глава I</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государственной регистрации юридических лиц и индивидуальных предпринимателей" от 08.08.2001 N 129-ФЗ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https://www.consultant.ru/document/cons_doc_LAW_32881/</w:t>
      </w:r>
    </w:p>
    <w:p>
      <w:pPr>
        <w:spacing w:before="0" w:after="0"/>
        <w:ind w:left="240" w:right="240"/>
        <w:shd w:val="clear" w:color="auto" w:fill="F3F3F3"/>
      </w:pPr>
      <w:r>
        <w:rPr>
          <w:rFonts w:ascii="Courier New" w:hAnsi="Courier New" w:cs="Courier New"/>
          <w:sz w:val="20"/>
        </w:rPr>
        <w:t>URL2: https://www.consultant.ru/document/cons_doc_LAW_32881/</w:t>
      </w:r>
    </w:p>
    <w:p>
      <w:pPr>
        <w:spacing w:before="0" w:after="0"/>
      </w:pPr>
      <w:r>
        <w:rPr/>
        <w:t/>
      </w:r>
    </w:p>
    <w:p>
      <w:pPr>
        <w:spacing w:before="0" w:after="20"/>
      </w:pPr>
      <w:r>
        <w:rPr/>
        <w:t>13. Значение для темы: корпоративные и регистрационные документы иностранных юридических лиц часто требуют нотариального перевода для их использования в российском обороте. Поэтому practically useful добор по тарифной подтеме должен учитывать не только саму формулу расчета, но и документный массив, на котором эта формула чаще всего применяется в нотариальной практике.</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0" w:after="20"/>
      </w:pPr>
      <w:r>
        <w:rPr/>
        <w:t>1. Дополнительный федеральный уровень по текущей теме после повторного прохода без повторов ранее выданных документов выявлен в следующем объеме.</w:t>
      </w:r>
    </w:p>
    <w:p>
      <w:pPr>
        <w:spacing w:before="0" w:after="0"/>
      </w:pPr>
      <w:r>
        <w:rPr/>
        <w:t/>
      </w:r>
    </w:p>
    <w:p>
      <w:pPr>
        <w:spacing w:before="0" w:after="20"/>
      </w:pPr>
      <w:r>
        <w:rPr/>
        <w:t>2. Вид документа: приказ</w:t>
      </w:r>
    </w:p>
    <w:p>
      <w:pPr>
        <w:spacing w:before="0" w:after="20"/>
      </w:pPr>
      <w:r>
        <w:rPr/>
        <w:t>Полное официальное наименование документа: Приказ Минюста России от 22.08.2025 № 206 «О внесении изменений в перечень льгот, применяемых к региональным тарифам, утвержденный приказом Министерства юстиции Российской Федерации от 12.09.2023 № 253»</w:t>
      </w:r>
    </w:p>
    <w:p>
      <w:pPr>
        <w:spacing w:before="0" w:after="20"/>
      </w:pPr>
      <w:r>
        <w:rPr/>
        <w:t>Орган принятия (издания): Минюст России</w:t>
      </w:r>
    </w:p>
    <w:p>
      <w:pPr>
        <w:spacing w:before="0" w:after="20"/>
      </w:pPr>
      <w:r>
        <w:rPr/>
        <w:t>Дата и номер: 22.08.2025 № 206</w:t>
      </w:r>
    </w:p>
    <w:p>
      <w:pPr>
        <w:spacing w:before="0" w:after="20"/>
      </w:pPr>
      <w:r>
        <w:rPr/>
        <w:t>Структурный элемент: приказ</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http://publication.pravo.gov.ru/document/0001202508260012</w:t>
      </w:r>
    </w:p>
    <w:p>
      <w:pPr>
        <w:spacing w:before="0" w:after="0"/>
        <w:ind w:left="240" w:right="240"/>
        <w:shd w:val="clear" w:color="auto" w:fill="F3F3F3"/>
      </w:pPr>
      <w:r>
        <w:rPr>
          <w:rFonts w:ascii="Courier New" w:hAnsi="Courier New" w:cs="Courier New"/>
          <w:sz w:val="20"/>
        </w:rPr>
        <w:t>URL2: https://www.consultant.ru/document/cons_doc_LAW_513075/</w:t>
      </w:r>
    </w:p>
    <w:p>
      <w:pPr>
        <w:spacing w:before="0" w:after="0"/>
      </w:pPr>
      <w:r>
        <w:rPr/>
        <w:t/>
      </w:r>
    </w:p>
    <w:p>
      <w:pPr>
        <w:spacing w:before="0" w:after="20"/>
      </w:pPr>
      <w:r>
        <w:rPr/>
        <w:t>3. Вид документа: приказ</w:t>
      </w:r>
    </w:p>
    <w:p>
      <w:pPr>
        <w:spacing w:before="0" w:after="20"/>
      </w:pPr>
      <w:r>
        <w:rPr/>
        <w:t>Полное официальное наименование документа: Приказ Минюста России от 01.12.2025 № 326 «О внесении изменения в пункт 1 перечня льгот, применяемых к региональным тарифам, утвержденного приказом Министерства юстиции Российской Федерации от 12.09.2023 № 253»</w:t>
      </w:r>
    </w:p>
    <w:p>
      <w:pPr>
        <w:spacing w:before="0" w:after="20"/>
      </w:pPr>
      <w:r>
        <w:rPr/>
        <w:t>Орган принятия (издания): Минюст России</w:t>
      </w:r>
    </w:p>
    <w:p>
      <w:pPr>
        <w:spacing w:before="0" w:after="20"/>
      </w:pPr>
      <w:r>
        <w:rPr/>
        <w:t>Дата и номер: 01.12.2025 № 326</w:t>
      </w:r>
    </w:p>
    <w:p>
      <w:pPr>
        <w:spacing w:before="0" w:after="20"/>
      </w:pPr>
      <w:r>
        <w:rPr/>
        <w:t>Структурный элемент: приказ</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http://publication.pravo.gov.ru/document/0001202512080018</w:t>
      </w:r>
    </w:p>
    <w:p>
      <w:pPr>
        <w:spacing w:before="0" w:after="0"/>
        <w:ind w:left="240" w:right="240"/>
        <w:shd w:val="clear" w:color="auto" w:fill="F3F3F3"/>
      </w:pPr>
      <w:r>
        <w:rPr>
          <w:rFonts w:ascii="Courier New" w:hAnsi="Courier New" w:cs="Courier New"/>
          <w:sz w:val="20"/>
        </w:rPr>
        <w:t>URL2: https://www.consultant.ru/document/cons_doc_LAW_520938/</w:t>
      </w:r>
    </w:p>
    <w:p>
      <w:pPr>
        <w:spacing w:before="0" w:after="0"/>
      </w:pPr>
      <w:r>
        <w:rPr/>
        <w:t/>
      </w:r>
    </w:p>
    <w:p>
      <w:pPr>
        <w:spacing w:before="0" w:after="20"/>
      </w:pPr>
      <w:r>
        <w:rPr/>
        <w:t>4. В рамках проверяемых федеральных источников после добавления указанных актов дополнительный федеральный массив по льготам и региональному тарифу по данной теме считается существенно добранным.</w:t>
      </w:r>
    </w:p>
    <w:p>
      <w:pPr>
        <w:spacing w:before="0" w:after="0"/>
      </w:pPr>
      <w:r>
        <w:rPr/>
        <w:t/>
      </w:r>
    </w:p>
    <w:p>
      <w:pPr>
        <w:spacing w:before="0" w:after="20"/>
      </w:pPr>
      <w:r>
        <w:rPr/>
        <w:t>5. Вид документа: основы законодательства</w:t>
      </w:r>
    </w:p>
    <w:p>
      <w:pPr>
        <w:spacing w:before="0" w:after="20"/>
      </w:pPr>
      <w:r>
        <w:rPr/>
        <w:t>Полное официальное наименование документа: Основы законодательства Российской Федерации о нотариате, утвержденные Верховным Советом Российской Федерации 11.02.1993 № 4462-1</w:t>
      </w:r>
    </w:p>
    <w:p>
      <w:pPr>
        <w:spacing w:before="0" w:after="20"/>
      </w:pPr>
      <w:r>
        <w:rPr/>
        <w:t>Орган принятия (издания): Верховный Совет Российской Федерации</w:t>
      </w:r>
    </w:p>
    <w:p>
      <w:pPr>
        <w:spacing w:before="0" w:after="20"/>
      </w:pPr>
      <w:r>
        <w:rPr/>
        <w:t>Дата и номер: 11.02.1993 № 4462-1</w:t>
      </w:r>
    </w:p>
    <w:p>
      <w:pPr>
        <w:spacing w:before="0" w:after="20"/>
      </w:pPr>
      <w:r>
        <w:rPr/>
        <w:t>Структурный элемент: статья 38</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38. Нотариальные действия, совершаемые консульскими должностными лицами</w:t>
      </w:r>
    </w:p>
    <w:p>
      <w:pPr>
        <w:spacing w:before="0" w:after="0"/>
        <w:ind w:left="240" w:right="240"/>
        <w:shd w:val="clear" w:color="auto" w:fill="F3F3F3"/>
      </w:pPr>
      <w:r>
        <w:rPr>
          <w:rFonts w:ascii="Courier New" w:hAnsi="Courier New" w:cs="Courier New"/>
          <w:sz w:val="20"/>
        </w:rPr>
        <w:t>Сверка реквизитов: дата/номер/структурный элемент — совпало</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https://www.consultant.ru/document/cons_doc_LAW_1581/5b05323c9a4fb4223f514347d76223582e6437b3/</w:t>
      </w:r>
    </w:p>
    <w:p>
      <w:pPr>
        <w:spacing w:before="0" w:after="0"/>
      </w:pPr>
      <w:r>
        <w:rPr/>
        <w:t/>
      </w:r>
    </w:p>
    <w:p>
      <w:pPr>
        <w:spacing w:before="0" w:after="20"/>
      </w:pPr>
      <w:r>
        <w:rPr/>
        <w:t>6. Значение для темы: федеральный дельта-проход показал, что для полноты картины по подтеме нельзя оставлять без внимания консульный слой. Статья 38 прямо относит свидетельствование верности перевода документов с одного языка на другой к числу нотариальных действий консульских должностных лиц. Это не означает автоматического переноса российского частнопрактикующего тарифного режима на консульный контур, но practically важно для объяснения границ применимости рассматриваемой модели федерального и регионального тарифа.</w:t>
      </w:r>
    </w:p>
    <w:p>
      <w:pPr>
        <w:spacing w:before="0" w:after="0"/>
      </w:pPr>
      <w:r>
        <w:rPr/>
        <w:t/>
      </w:r>
    </w:p>
    <w:p>
      <w:pPr>
        <w:spacing w:before="0" w:after="20"/>
      </w:pPr>
      <w:r>
        <w:rPr/>
        <w:t>7. Вид документа: федеральный закон</w:t>
      </w:r>
    </w:p>
    <w:p>
      <w:pPr>
        <w:spacing w:before="0" w:after="20"/>
      </w:pPr>
      <w:r>
        <w:rPr/>
        <w:t>Полное официальное наименование документа: Федеральный закон от 05.07.2010 № 154-ФЗ «Консульский устав Российской Федерации»</w:t>
      </w:r>
    </w:p>
    <w:p>
      <w:pPr>
        <w:spacing w:before="0" w:after="20"/>
      </w:pPr>
      <w:r>
        <w:rPr/>
        <w:t>Орган принятия (издания): Федеральное Собрание Российской Федерации</w:t>
      </w:r>
    </w:p>
    <w:p>
      <w:pPr>
        <w:spacing w:before="0" w:after="20"/>
      </w:pPr>
      <w:r>
        <w:rPr/>
        <w:t>Дата и номер: 05.07.2010 № 154-ФЗ</w:t>
      </w:r>
    </w:p>
    <w:p>
      <w:pPr>
        <w:spacing w:before="0" w:after="20"/>
      </w:pPr>
      <w:r>
        <w:rPr/>
        <w:t>Структурный элемент: статья 26</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Консульский устав Российской Федерации</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https://www.consultant.ru/document/cons_doc_LAW_102773/</w:t>
      </w:r>
    </w:p>
    <w:p>
      <w:pPr>
        <w:spacing w:before="0" w:after="0"/>
        <w:ind w:left="240" w:right="240"/>
        <w:shd w:val="clear" w:color="auto" w:fill="F3F3F3"/>
      </w:pPr>
      <w:r>
        <w:rPr>
          <w:rFonts w:ascii="Courier New" w:hAnsi="Courier New" w:cs="Courier New"/>
          <w:sz w:val="20"/>
        </w:rPr>
        <w:t>URL2: https://www.consultant.ru/document/cons_doc_LAW_102773/</w:t>
      </w:r>
    </w:p>
    <w:p>
      <w:pPr>
        <w:spacing w:before="0" w:after="0"/>
      </w:pPr>
      <w:r>
        <w:rPr/>
        <w:t/>
      </w:r>
    </w:p>
    <w:p>
      <w:pPr>
        <w:spacing w:before="0" w:after="20"/>
      </w:pPr>
      <w:r>
        <w:rPr/>
        <w:t>8. Значение для темы: этот федеральный акт усиливает границу между внутренним нотариальным тарифом и консульскими платежами. Для стажера practically useful вывод здесь такой: если документ оформляется через консульное должностное лицо, нельзя без проверки переносить на него сумму, рассчитанную по модели единого нотариального тарифа российского нотариуса, занимающегося частной практикой.</w:t>
      </w:r>
    </w:p>
    <w:p>
      <w:pPr>
        <w:spacing w:before="0" w:after="0"/>
      </w:pPr>
      <w:r>
        <w:rPr/>
        <w:t/>
      </w:r>
    </w:p>
    <w:p>
      <w:pPr>
        <w:spacing w:before="0" w:after="20"/>
      </w:pPr>
      <w:r>
        <w:rPr/>
        <w:t>9. Вид документа: федеральный закон</w:t>
      </w:r>
    </w:p>
    <w:p>
      <w:pPr>
        <w:spacing w:before="0" w:after="20"/>
      </w:pPr>
      <w:r>
        <w:rPr/>
        <w:t>Полное официальное наименование документа: Федеральный закон от 29.12.2012 № 273-ФЗ «Об образовании в Российской Федерации»</w:t>
      </w:r>
    </w:p>
    <w:p>
      <w:pPr>
        <w:spacing w:before="0" w:after="20"/>
      </w:pPr>
      <w:r>
        <w:rPr/>
        <w:t>Орган принятия (издания): Федеральное Собрание Российской Федерации</w:t>
      </w:r>
    </w:p>
    <w:p>
      <w:pPr>
        <w:spacing w:before="0" w:after="20"/>
      </w:pPr>
      <w:r>
        <w:rPr/>
        <w:t>Дата и номер: 29.12.2012 № 273-ФЗ</w:t>
      </w:r>
    </w:p>
    <w:p>
      <w:pPr>
        <w:spacing w:before="0" w:after="20"/>
      </w:pPr>
      <w:r>
        <w:rPr/>
        <w:t>Структурный элемент: глава 11</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образовании в Российской Федерации" от 29.12.2012 N 273-ФЗ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https://www.consultant.ru/document/cons_doc_LAW_140174/</w:t>
      </w:r>
    </w:p>
    <w:p>
      <w:pPr>
        <w:spacing w:before="0" w:after="0"/>
        <w:ind w:left="240" w:right="240"/>
        <w:shd w:val="clear" w:color="auto" w:fill="F3F3F3"/>
      </w:pPr>
      <w:r>
        <w:rPr>
          <w:rFonts w:ascii="Courier New" w:hAnsi="Courier New" w:cs="Courier New"/>
          <w:sz w:val="20"/>
        </w:rPr>
        <w:t>URL2: https://www.consultant.ru/document/cons_doc_LAW_140174/</w:t>
      </w:r>
    </w:p>
    <w:p>
      <w:pPr>
        <w:spacing w:before="0" w:after="0"/>
      </w:pPr>
      <w:r>
        <w:rPr/>
        <w:t/>
      </w:r>
    </w:p>
    <w:p>
      <w:pPr>
        <w:spacing w:before="0" w:after="20"/>
      </w:pPr>
      <w:r>
        <w:rPr/>
        <w:t>10. Значение для темы: в нотариальной практике переводы дипломов, аттестатов, академических справок и иных образовательных документов составляют самостоятельный и устойчивый массив. Для тарифной подтемы это важно тем, что вопрос о количестве страниц перевода, приложений, вкладышей и сопроводительных отметок здесь возникает особенно часто. Следовательно, добор этого документа усиливает не отвлеченный фон, а реальный practically useful сценарий применения постраничного федерального тарифа.</w:t>
      </w:r>
    </w:p>
    <w:p>
      <w:pPr>
        <w:spacing w:before="0" w:after="0"/>
      </w:pPr>
      <w:r>
        <w:rPr/>
        <w:t/>
      </w:r>
    </w:p>
    <w:p>
      <w:pPr>
        <w:spacing w:before="0" w:after="20"/>
      </w:pPr>
      <w:r>
        <w:rPr/>
        <w:t>11. Вид документа: федеральный закон</w:t>
      </w:r>
    </w:p>
    <w:p>
      <w:pPr>
        <w:spacing w:before="0" w:after="20"/>
      </w:pPr>
      <w:r>
        <w:rPr/>
        <w:t>Полное официальное наименование документа: Федеральный закон от 25.07.2002 № 115-ФЗ «О правовом положении иностранных граждан в Российской Федерации»</w:t>
      </w:r>
    </w:p>
    <w:p>
      <w:pPr>
        <w:spacing w:before="0" w:after="20"/>
      </w:pPr>
      <w:r>
        <w:rPr/>
        <w:t>Орган принятия (издания): Федеральное Собрание Российской Федерации</w:t>
      </w:r>
    </w:p>
    <w:p>
      <w:pPr>
        <w:spacing w:before="0" w:after="20"/>
      </w:pPr>
      <w:r>
        <w:rPr/>
        <w:t>Дата и номер: 25.07.2002 № 115-ФЗ</w:t>
      </w:r>
    </w:p>
    <w:p>
      <w:pPr>
        <w:spacing w:before="0" w:after="20"/>
      </w:pPr>
      <w:r>
        <w:rPr/>
        <w:t>Структурный элемент: статьи 2, 4</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правовом положении иностранных граждан в Российской Федерации" от 25.07.2002 N 115-ФЗ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https://www.consultant.ru/document/cons_doc_LAW_37868/</w:t>
      </w:r>
    </w:p>
    <w:p>
      <w:pPr>
        <w:spacing w:before="0" w:after="0"/>
        <w:ind w:left="240" w:right="240"/>
        <w:shd w:val="clear" w:color="auto" w:fill="F3F3F3"/>
      </w:pPr>
      <w:r>
        <w:rPr>
          <w:rFonts w:ascii="Courier New" w:hAnsi="Courier New" w:cs="Courier New"/>
          <w:sz w:val="20"/>
        </w:rPr>
        <w:t>URL2: https://www.consultant.ru/document/cons_doc_LAW_37868/</w:t>
      </w:r>
    </w:p>
    <w:p>
      <w:pPr>
        <w:spacing w:before="0" w:after="0"/>
      </w:pPr>
      <w:r>
        <w:rPr/>
        <w:t/>
      </w:r>
    </w:p>
    <w:p>
      <w:pPr>
        <w:spacing w:before="0" w:after="20"/>
      </w:pPr>
      <w:r>
        <w:rPr/>
        <w:t>12. Значение для темы: миграционный слой practically полезен потому, что значительная часть переводимых документов связана именно со статусом иностранного гражданина, разрешительными и удостоверяющими документами. В реальной работе нотариус по переводу постоянно сталкивается с этим массивом, а значит, расчет тарифа нужно понимать не изолированно, а в контексте того, какие документы и для каких процедур переводятся.</w:t>
      </w:r>
    </w:p>
    <w:p>
      <w:pPr>
        <w:spacing w:before="0" w:after="0"/>
      </w:pPr>
      <w:r>
        <w:rPr/>
        <w:t/>
      </w:r>
    </w:p>
    <w:p>
      <w:pPr>
        <w:spacing w:before="0" w:after="20"/>
      </w:pPr>
      <w:r>
        <w:rPr/>
        <w:t>13. Вид документа: федеральный закон</w:t>
      </w:r>
    </w:p>
    <w:p>
      <w:pPr>
        <w:spacing w:before="0" w:after="20"/>
      </w:pPr>
      <w:r>
        <w:rPr/>
        <w:t>Полное официальное наименование документа: Федеральный закон от 28.04.2023 № 138-ФЗ «О гражданстве Российской Федерации»</w:t>
      </w:r>
    </w:p>
    <w:p>
      <w:pPr>
        <w:spacing w:before="0" w:after="20"/>
      </w:pPr>
      <w:r>
        <w:rPr/>
        <w:t>Орган принятия (издания): Федеральное Собрание Российской Федерации</w:t>
      </w:r>
    </w:p>
    <w:p>
      <w:pPr>
        <w:spacing w:before="0" w:after="20"/>
      </w:pPr>
      <w:r>
        <w:rPr/>
        <w:t>Дата и номер: 28.04.2023 № 138-ФЗ</w:t>
      </w:r>
    </w:p>
    <w:p>
      <w:pPr>
        <w:spacing w:before="0" w:after="20"/>
      </w:pPr>
      <w:r>
        <w:rPr/>
        <w:t>Структурный элемент: глава 1</w:t>
      </w:r>
    </w:p>
    <w:p>
      <w:pPr>
        <w:spacing w:before="0" w:after="20"/>
      </w:pPr>
      <w:r>
        <w:rPr/>
        <w:t>Статус: действует</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гражданстве Российской Федерации" от 28.04.2023 N 138-ФЗ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дата/номер/полное название — совпало</w:t>
      </w:r>
    </w:p>
    <w:p>
      <w:pPr>
        <w:spacing w:before="0" w:after="0"/>
        <w:ind w:left="240" w:right="240"/>
        <w:shd w:val="clear" w:color="auto" w:fill="F3F3F3"/>
      </w:pPr>
      <w:r>
        <w:rPr>
          <w:rFonts w:ascii="Courier New" w:hAnsi="Courier New" w:cs="Courier New"/>
          <w:sz w:val="20"/>
        </w:rPr>
        <w:t>URL1: https://www.consultant.ru/document/cons_doc_LAW_445998/</w:t>
      </w:r>
    </w:p>
    <w:p>
      <w:pPr>
        <w:spacing w:before="0" w:after="0"/>
        <w:ind w:left="240" w:right="240"/>
        <w:shd w:val="clear" w:color="auto" w:fill="F3F3F3"/>
      </w:pPr>
      <w:r>
        <w:rPr>
          <w:rFonts w:ascii="Courier New" w:hAnsi="Courier New" w:cs="Courier New"/>
          <w:sz w:val="20"/>
        </w:rPr>
        <w:t>URL2: https://www.consultant.ru/document/cons_doc_LAW_445998/</w:t>
      </w:r>
    </w:p>
    <w:p>
      <w:pPr>
        <w:spacing w:before="0" w:after="0"/>
      </w:pPr>
      <w:r>
        <w:rPr/>
        <w:t/>
      </w:r>
    </w:p>
    <w:p>
      <w:pPr>
        <w:spacing w:before="0" w:after="20"/>
      </w:pPr>
      <w:r>
        <w:rPr/>
        <w:t>14. Значение для темы: гражданство, подтверждение статуса и сопутствующие личные документы регулярно становятся предметом нотариального перевода. Для текущей подтемы это усиливает practically useful измерение ответа: нотариус считает тариф не в пустоте, а применительно к реальному статусному документному массиву клиента.</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1. Дельта-аудит по версии 18 проведен повторно с каскадом источников КонсультантПлюс -&gt; Гарант -&gt; Норматив/Контур -&gt; legalacts -&gt; rulaws -&gt; xn--h1apee0d.xn--p1ai -&gt; иные источники при необходимости.</w:t>
      </w:r>
    </w:p>
    <w:p>
      <w:pPr>
        <w:spacing w:before="0" w:after="0"/>
      </w:pPr>
      <w:r>
        <w:rPr/>
        <w:t/>
      </w:r>
    </w:p>
    <w:p>
      <w:pPr>
        <w:spacing w:before="0" w:after="20"/>
      </w:pPr>
      <w:r>
        <w:rPr/>
        <w:t>2. Новых самостоятельных документов, меняющих базовую правовую картину по теме сверх уже добавленных в Частях 6–8, не выявлено.</w:t>
      </w:r>
    </w:p>
    <w:p>
      <w:pPr>
        <w:spacing w:before="0" w:after="0"/>
      </w:pPr>
      <w:r>
        <w:rPr/>
        <w:t/>
      </w:r>
    </w:p>
    <w:p>
      <w:pPr>
        <w:spacing w:before="0" w:after="20"/>
      </w:pPr>
      <w:r>
        <w:rPr/>
        <w:t>3. Подтверждено, что недобор ранее приходился не на отсутствие норм, а на редакционный и организационный слой: изменения 2025 года к регламенту, формам и льготам действительно усиливают тему и теперь включены.</w:t>
      </w:r>
    </w:p>
    <w:p>
      <w:pPr>
        <w:spacing w:before="0" w:after="0"/>
      </w:pPr>
      <w:r>
        <w:rPr/>
        <w:t/>
      </w:r>
    </w:p>
    <w:p>
      <w:pPr>
        <w:spacing w:before="0" w:after="20"/>
      </w:pPr>
      <w:r>
        <w:rPr/>
        <w:t>4. Подтверждено, что повторы между ядром и доборным массивом устранены: базовые акты остались в Части 2, а редакционные и дельта-документы вынесены в Части 6–8 как новые.</w:t>
      </w:r>
    </w:p>
    <w:p>
      <w:pPr>
        <w:spacing w:before="0" w:after="0"/>
      </w:pPr>
      <w:r>
        <w:rPr/>
        <w:t/>
      </w:r>
    </w:p>
    <w:p>
      <w:pPr>
        <w:spacing w:before="0" w:after="20"/>
      </w:pPr>
      <w:r>
        <w:rPr/>
        <w:t>5. Подтверждено, что по итогам дельта-аудита дополнительных федеральных актов, которые бы отдельно устанавливали иную формулу федерального тарифа или иной специальный порядок исчисления регионального тарифа именно при свидетельствовании верности перевода, не выявлено.</w:t>
      </w:r>
    </w:p>
    <w:p>
      <w:pPr>
        <w:spacing w:before="0" w:after="0"/>
      </w:pPr>
      <w:r>
        <w:rPr/>
        <w:t/>
      </w:r>
    </w:p>
    <w:p>
      <w:pPr>
        <w:spacing w:before="0" w:after="20"/>
      </w:pPr>
      <w:r>
        <w:rPr/>
        <w:t>6. Одновременно дельта-аудит показал, что слабым местом темы является не отсутствие прямой нормы о тарифе, а риск неправильного сужения подтемы до одной арифметической формулы. Для сильного результата по версии 18 пришлось дополнительно добрать цифровой платежный слой, редакционные изменения форм и регламента, международную допустимость документа и консульный контур. Без этих узлов ответ выглядел бы формально правильным, но practically insufficient, потому что нотариус в реальном деле сначала определяет, допустимо ли действие и как оно должно быть оформлено, и только потом считает сумму.</w:t>
      </w:r>
    </w:p>
    <w:p>
      <w:pPr>
        <w:spacing w:before="0" w:after="0"/>
      </w:pPr>
      <w:r>
        <w:rPr/>
        <w:t/>
      </w:r>
    </w:p>
    <w:p>
      <w:pPr>
        <w:spacing w:before="0" w:after="20"/>
      </w:pPr>
      <w:r>
        <w:rPr/>
        <w:t>7. Подтверждено, что наиболее опасный дефект по данной подтеме состоит в смешении трех разных сценариев:</w:t>
      </w:r>
    </w:p>
    <w:p>
      <w:pPr>
        <w:spacing w:before="0" w:after="20"/>
      </w:pPr>
      <w:r>
        <w:rPr/>
        <w:t>а) нотариус сам делает перевод и свидетельствует его верность;</w:t>
      </w:r>
    </w:p>
    <w:p>
      <w:pPr>
        <w:spacing w:before="0" w:after="20"/>
      </w:pPr>
      <w:r>
        <w:rPr/>
        <w:t>б) перевод делает переводчик, а нотариус свидетельствует подлинность подписи переводчика;</w:t>
      </w:r>
    </w:p>
    <w:p>
      <w:pPr>
        <w:spacing w:before="0" w:after="20"/>
      </w:pPr>
      <w:r>
        <w:rPr/>
        <w:t>в) клиент ориентируется на консульный или иной внешний контур, который не подпадает под обычный субъектовый региональный тариф частнопрактикующего нотариуса.</w:t>
      </w:r>
    </w:p>
    <w:p>
      <w:pPr>
        <w:spacing w:before="0" w:after="20"/>
      </w:pPr>
      <w:r>
        <w:rPr/>
        <w:t>Именно это смешение чаще всего искажает как консультацию по цене, так и итоговый расчет.</w:t>
      </w:r>
    </w:p>
    <w:p>
      <w:pPr>
        <w:spacing w:before="0" w:after="0"/>
      </w:pPr>
      <w:r>
        <w:rPr/>
        <w:t/>
      </w:r>
    </w:p>
    <w:p>
      <w:pPr>
        <w:spacing w:before="0" w:after="20"/>
      </w:pPr>
      <w:r>
        <w:rPr/>
        <w:t>8. По каскаду источников дополнительно проверены Consultant, Garant/Контурные ссылки через вторичные отсылки, legalacts, rulaws и официальный правовой портал на предмет еще одного самостоятельного акта, который прямо менял бы постраничную федеральную ставку по переводу либо вводил бы особую общероссийскую сумму регионального тарифа по этому действию. Такой акт не подтвержден. Следовательно, материальное ядро остается стабильным: статья 81 Основ, статья 22 Основ, подпункт 18 пункта 1 статьи 333.24 НК РФ и приказ N 253 в действующей редакции.</w:t>
      </w:r>
    </w:p>
    <w:p>
      <w:pPr>
        <w:spacing w:before="0" w:after="0"/>
      </w:pPr>
      <w:r>
        <w:rPr/>
        <w:t/>
      </w:r>
    </w:p>
    <w:p>
      <w:pPr>
        <w:spacing w:before="0" w:after="20"/>
      </w:pPr>
      <w:r>
        <w:rPr/>
        <w:t>9. Подтверждено также, что повторы между Частями 2 и 6–8 устранены содержательно: в ядре оставлены прямые нормы и базовые тарифные акты, а в доборный слой вынесены только документы, которые добавляют новый правовой узел, новый режим или новую редакционную грань темы.</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0" w:after="20"/>
      </w:pPr>
      <w:r>
        <w:rPr/>
        <w:t>1. По этой подтеме расчет всегда начинается с юридической квалификации действия, а не с региональной таблицы цен. Нотариус сначала должен ответить на вопрос, что именно он совершает по статье 81 Основ: свидетельствует верность перевода, сделанного им самим, либо свидетельствует подлинность подписи переводчика. Только после этого появляется законное основание для выбора федеральной ставки и последующего присоединения регионального тарифа. Если этот первый шаг пропущен, дальнейшая арифметика может быть внешне аккуратной, но юридически неверной.</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81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https://www.consultant.ru/document/cons_doc_LAW_1581/cf15c8d72cb0181590951243afbf5720b507c93a/</w:t>
      </w:r>
    </w:p>
    <w:p>
      <w:pPr>
        <w:spacing w:before="0" w:after="0"/>
      </w:pPr>
      <w:r>
        <w:rPr/>
        <w:t/>
      </w:r>
    </w:p>
    <w:p>
      <w:pPr>
        <w:spacing w:before="0" w:after="20"/>
      </w:pPr>
      <w:r>
        <w:rPr/>
        <w:t>2. Статья 22 Основ задает для частнопрактикующего нотариуса современную модель оплаты: единый нотариальный тариф включает федеральный и региональный тарифы. Для практики это означает, что ответ клиенту о цене никогда не должен сводиться к одной цифре без понимания ее состава. Нотариус обязан видеть в итоговой сумме две правовые составляющие: федеральную, которая опирается на нормативное основание, эквивалентное госпошлине, и региональную, которая проверяется по субъектовому тарифному слою в пределах федерально заданной модели.</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https://www.consultant.ru/document/cons_doc_LAW_1581/5d22f2138a76cd5f867c21e1d6acbf4f7fb4213b/</w:t>
      </w:r>
    </w:p>
    <w:p>
      <w:pPr>
        <w:spacing w:before="0" w:after="0"/>
      </w:pPr>
      <w:r>
        <w:rPr/>
        <w:t/>
      </w:r>
    </w:p>
    <w:p>
      <w:pPr>
        <w:spacing w:before="0" w:after="20"/>
      </w:pPr>
      <w:r>
        <w:rPr/>
        <w:t>3. Федеральная ставка по самому свидетельствованию верности перевода определяется налоговым слоем: подпункт 18 пункта 1 статьи 333.24 НК РФ предусматривает 100 рублей за одну страницу перевода документа. Практически важны две вещи. Во-первых, ставка постраничная, а не «за документ вообще». Во-вторых, она применяется именно к модели, при которой нотариус совершает действие как свидетельствование верности перевода, а не как удостоверение подписи переводчика. Поэтому нотариусу нужно считать страницы переводного текста, а не механически ориентироваться на число листов в исходном документе.</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333.24, пункт 1, подпункт 18</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pPr>
      <w:r>
        <w:rPr/>
        <w:t/>
      </w:r>
    </w:p>
    <w:p>
      <w:pPr>
        <w:spacing w:before="0" w:after="20"/>
      </w:pPr>
      <w:r>
        <w:rPr/>
        <w:t>4. Если нотариус соответствующим языком не владеет и к делу привлекается переводчик, тарифный вопрос решается уже по другой логике. В этой модели нотариус не подтверждает «качество чужого перевода», а свидетельствует подлинность подписи переводчика. Практический вывод здесь жесткий: нельзя считать такой случай по аналогии со свидетельствованием верности перевода, сделанного нотариусом. Это иное нотариальное действие, у которого иной предмет удостоверения и иной тарифный базис.</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81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https://www.consultant.ru/document/cons_doc_LAW_1581/cf15c8d72cb0181590951243afbf5720b507c93a/</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333.24, пункт 1, подпункт 21</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pPr>
      <w:r>
        <w:rPr/>
        <w:t/>
      </w:r>
    </w:p>
    <w:p>
      <w:pPr>
        <w:spacing w:before="0" w:after="20"/>
      </w:pPr>
      <w:r>
        <w:rPr/>
        <w:t>5. Региональная часть по этой подтеме не может определяться по усмотрению нотариуса и не существует как одна общероссийская сумма. Приказ Минюста России N 253 закрепляет формулу расчета экономически обоснованного предельного размера регионального тарифа и перечень льгот к нему. Практически это означает, что нотариус обязан не «помнить цену», а проверять действующую федеральную модель и только потом переходить к таблице конкретного субъекта Российской Федерации.</w:t>
      </w:r>
    </w:p>
    <w:p>
      <w:pPr>
        <w:spacing w:before="0" w:after="0"/>
        <w:ind w:left="240" w:right="240"/>
        <w:shd w:val="clear" w:color="auto" w:fill="F3F3F3"/>
      </w:pPr>
      <w:r>
        <w:rPr>
          <w:rFonts w:ascii="Courier New" w:hAnsi="Courier New" w:cs="Courier New"/>
          <w:sz w:val="20"/>
        </w:rPr>
        <w:t>Приказ Минюста России от 12.09.2023 № 253, приложение № 1; приложение № 2</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pPr>
      <w:r>
        <w:rPr/>
        <w:t/>
      </w:r>
    </w:p>
    <w:p>
      <w:pPr>
        <w:spacing w:before="0" w:after="20"/>
      </w:pPr>
      <w:r>
        <w:rPr/>
        <w:t>6. Редакционные изменения 2025 года к приказу N 253 нельзя считать второстепенными. Если нотариус ориентируется на устаревшую редакцию перечня льгот по региональному тарифу, он рискует взыскать неправильную сумму даже при верно выбранной федеральной ставке. Для нотариальной практики это один из самых частых и недооцененных дефектов: квалификация действия может быть безупречной, но итоговый единый нотариальный тариф все равно окажется ошибочным из-за неучтенной редакции льготного блока.</w:t>
      </w:r>
    </w:p>
    <w:p>
      <w:pPr>
        <w:spacing w:before="0" w:after="0"/>
        <w:ind w:left="240" w:right="240"/>
        <w:shd w:val="clear" w:color="auto" w:fill="F3F3F3"/>
      </w:pPr>
      <w:r>
        <w:rPr>
          <w:rFonts w:ascii="Courier New" w:hAnsi="Courier New" w:cs="Courier New"/>
          <w:sz w:val="20"/>
        </w:rPr>
        <w:t>Приказ Минюста России от 22.08.2025 № 206</w:t>
      </w:r>
    </w:p>
    <w:p>
      <w:pPr>
        <w:spacing w:before="0" w:after="0"/>
        <w:ind w:left="240" w:right="240"/>
        <w:shd w:val="clear" w:color="auto" w:fill="F3F3F3"/>
      </w:pPr>
      <w:r>
        <w:rPr>
          <w:rFonts w:ascii="Courier New" w:hAnsi="Courier New" w:cs="Courier New"/>
          <w:sz w:val="20"/>
        </w:rPr>
        <w:t>URL1: http://publication.pravo.gov.ru/document/0001202508260012</w:t>
      </w:r>
    </w:p>
    <w:p>
      <w:pPr>
        <w:spacing w:before="0" w:after="0"/>
        <w:ind w:left="240" w:right="240"/>
        <w:shd w:val="clear" w:color="auto" w:fill="F3F3F3"/>
      </w:pPr>
      <w:r>
        <w:rPr>
          <w:rFonts w:ascii="Courier New" w:hAnsi="Courier New" w:cs="Courier New"/>
          <w:sz w:val="20"/>
        </w:rPr>
        <w:t>URL2: https://www.consultant.ru/document/cons_doc_LAW_513075/</w:t>
      </w:r>
    </w:p>
    <w:p>
      <w:pPr>
        <w:spacing w:before="0" w:after="0"/>
        <w:ind w:left="240" w:right="240"/>
        <w:shd w:val="clear" w:color="auto" w:fill="F3F3F3"/>
      </w:pPr>
      <w:r>
        <w:rPr>
          <w:rFonts w:ascii="Courier New" w:hAnsi="Courier New" w:cs="Courier New"/>
          <w:sz w:val="20"/>
        </w:rPr>
        <w:t>Приказ Минюста России от 01.12.2025 № 326</w:t>
      </w:r>
    </w:p>
    <w:p>
      <w:pPr>
        <w:spacing w:before="0" w:after="0"/>
        <w:ind w:left="240" w:right="240"/>
        <w:shd w:val="clear" w:color="auto" w:fill="F3F3F3"/>
      </w:pPr>
      <w:r>
        <w:rPr>
          <w:rFonts w:ascii="Courier New" w:hAnsi="Courier New" w:cs="Courier New"/>
          <w:sz w:val="20"/>
        </w:rPr>
        <w:t>URL1: http://publication.pravo.gov.ru/document/0001202512080018</w:t>
      </w:r>
    </w:p>
    <w:p>
      <w:pPr>
        <w:spacing w:before="0" w:after="0"/>
        <w:ind w:left="240" w:right="240"/>
        <w:shd w:val="clear" w:color="auto" w:fill="F3F3F3"/>
      </w:pPr>
      <w:r>
        <w:rPr>
          <w:rFonts w:ascii="Courier New" w:hAnsi="Courier New" w:cs="Courier New"/>
          <w:sz w:val="20"/>
        </w:rPr>
        <w:t>URL2: https://www.consultant.ru/document/cons_doc_LAW_520938/</w:t>
      </w:r>
    </w:p>
    <w:p>
      <w:pPr>
        <w:spacing w:before="0" w:after="0"/>
      </w:pPr>
      <w:r>
        <w:rPr/>
        <w:t/>
      </w:r>
    </w:p>
    <w:p>
      <w:pPr>
        <w:spacing w:before="0" w:after="20"/>
      </w:pPr>
      <w:r>
        <w:rPr/>
        <w:t>7. Форма удостоверительной надписи и запись в реестре для этой подтемы не являются техническим приложением к расчету, а подтверждают, какое действие реально совершено. Приказ Минюста N 226 с формой N 2.8 нужен не только для оформления результата, но и для антиошибочной проверки самой квалификации. Если фактически используется форма для перевода, сделанного нотариусом, а по делу действовал внешний переводчик, значит, проблема возникла еще до стадии расчета. И наоборот, правильная форма помогает подтвердить, что выбранное тарифное основание соответствует реальному действию.</w:t>
      </w:r>
    </w:p>
    <w:p>
      <w:pPr>
        <w:spacing w:before="0" w:after="0"/>
        <w:ind w:left="240" w:right="240"/>
        <w:shd w:val="clear" w:color="auto" w:fill="F3F3F3"/>
      </w:pPr>
      <w:r>
        <w:rPr>
          <w:rFonts w:ascii="Courier New" w:hAnsi="Courier New" w:cs="Courier New"/>
          <w:sz w:val="20"/>
        </w:rPr>
        <w:t>Приказ Минюста России от 30.09.2020 № 226, приложение № 1, форма № 2.8</w:t>
      </w:r>
    </w:p>
    <w:p>
      <w:pPr>
        <w:spacing w:before="0" w:after="0"/>
        <w:ind w:left="240" w:right="240"/>
        <w:shd w:val="clear" w:color="auto" w:fill="F3F3F3"/>
      </w:pPr>
      <w:r>
        <w:rPr>
          <w:rFonts w:ascii="Courier New" w:hAnsi="Courier New" w:cs="Courier New"/>
          <w:sz w:val="20"/>
        </w:rPr>
        <w:t>URL1: http://publication.pravo.gov.ru/Document/View/0001202010050048</w:t>
      </w:r>
    </w:p>
    <w:p>
      <w:pPr>
        <w:spacing w:before="0" w:after="0"/>
        <w:ind w:left="240" w:right="240"/>
        <w:shd w:val="clear" w:color="auto" w:fill="F3F3F3"/>
      </w:pPr>
      <w:r>
        <w:rPr>
          <w:rFonts w:ascii="Courier New" w:hAnsi="Courier New" w:cs="Courier New"/>
          <w:sz w:val="20"/>
        </w:rPr>
        <w:t>URL2: https://www.consultant.ru/document/cons_doc_LAW_364051/96324dd2d6c1e4b1762d563d2cf0c42dc930c91d/</w:t>
      </w:r>
    </w:p>
    <w:p>
      <w:pPr>
        <w:spacing w:before="0" w:after="0"/>
      </w:pPr>
      <w:r>
        <w:rPr/>
        <w:t/>
      </w:r>
    </w:p>
    <w:p>
      <w:pPr>
        <w:spacing w:before="0" w:after="20"/>
      </w:pPr>
      <w:r>
        <w:rPr/>
        <w:t>8. Регламент нотариальных действий важен для тарифной подтемы потому, что показывает реальный объем проверочной работы нотариуса. Когда в действии участвует переводчик, нотариус устанавливает личность, проверяет относимые сведения и фиксирует соответствующую информацию по регламенту. Это practically useful вывод для стажера: в вопросе о тарифе нельзя отрывать сумму от проверочного объема. Разные модели действия по статье 81 Основ требуют разного документального сопровождения, а значит, и подводят нотариуса к разному тарифному основанию.</w:t>
      </w:r>
    </w:p>
    <w:p>
      <w:pPr>
        <w:spacing w:before="0" w:after="0"/>
        <w:ind w:left="240" w:right="240"/>
        <w:shd w:val="clear" w:color="auto" w:fill="F3F3F3"/>
      </w:pPr>
      <w:r>
        <w:rPr>
          <w:rFonts w:ascii="Courier New" w:hAnsi="Courier New" w:cs="Courier New"/>
          <w:sz w:val="20"/>
        </w:rPr>
        <w:t>Приказ Минюста России от 30.08.2017 № 156</w:t>
      </w:r>
    </w:p>
    <w:p>
      <w:pPr>
        <w:spacing w:before="0" w:after="0"/>
        <w:ind w:left="240" w:right="240"/>
        <w:shd w:val="clear" w:color="auto" w:fill="F3F3F3"/>
      </w:pPr>
      <w:r>
        <w:rPr>
          <w:rFonts w:ascii="Courier New" w:hAnsi="Courier New" w:cs="Courier New"/>
          <w:sz w:val="20"/>
        </w:rPr>
        <w:t>URL1: http://publication.pravo.gov.ru/Document/View/0001201709070002</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Приказ Минюста России от 30.01.2025 № 12</w:t>
      </w:r>
    </w:p>
    <w:p>
      <w:pPr>
        <w:spacing w:before="0" w:after="0"/>
        <w:ind w:left="240" w:right="240"/>
        <w:shd w:val="clear" w:color="auto" w:fill="F3F3F3"/>
      </w:pPr>
      <w:r>
        <w:rPr>
          <w:rFonts w:ascii="Courier New" w:hAnsi="Courier New" w:cs="Courier New"/>
          <w:sz w:val="20"/>
        </w:rPr>
        <w:t>URL1: http://publication.pravo.gov.ru/document/0001202501310037</w:t>
      </w:r>
    </w:p>
    <w:p>
      <w:pPr>
        <w:spacing w:before="0" w:after="0"/>
        <w:ind w:left="240" w:right="240"/>
        <w:shd w:val="clear" w:color="auto" w:fill="F3F3F3"/>
      </w:pPr>
      <w:r>
        <w:rPr>
          <w:rFonts w:ascii="Courier New" w:hAnsi="Courier New" w:cs="Courier New"/>
          <w:sz w:val="20"/>
        </w:rPr>
        <w:t>URL2: https://rg.ru/documents/2025/02/03/minjust-prikaz12-site-dok.html</w:t>
      </w:r>
    </w:p>
    <w:p>
      <w:pPr>
        <w:spacing w:before="0" w:after="0"/>
      </w:pPr>
      <w:r>
        <w:rPr/>
        <w:t/>
      </w:r>
    </w:p>
    <w:p>
      <w:pPr>
        <w:spacing w:before="0" w:after="20"/>
      </w:pPr>
      <w:r>
        <w:rPr/>
        <w:t>9. Удаленный формат по подтеме допустим, но не универсален. Закон и подзаконный цифровой комплект позволяют удаленное совершение нотариального действия прежде всего в той ситуации, когда перевод выполняет сам нотариус и направляет результат в электронной форме. Для практики важно помнить: удаленность обращения не создает новый тариф, а лишь меняет процессуальный маршрут совершения действия. Поэтому нотариус должен отличать порядок оплаты удаленного действия от материального основания расчета самой федеральной и региональной частей тарифа.</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44.3; статья 81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https://www.consultant.ru/document/cons_doc_LAW_1581/47705ae9dbf5fd3ecad1985c311ceaac0e715ff4/</w:t>
      </w:r>
    </w:p>
    <w:p>
      <w:pPr>
        <w:spacing w:before="0" w:after="0"/>
        <w:ind w:left="240" w:right="240"/>
        <w:shd w:val="clear" w:color="auto" w:fill="F3F3F3"/>
      </w:pPr>
      <w:r>
        <w:rPr>
          <w:rFonts w:ascii="Courier New" w:hAnsi="Courier New" w:cs="Courier New"/>
          <w:sz w:val="20"/>
        </w:rPr>
        <w:t>Приказ Минюста России от 30.01.2025 № 14</w:t>
      </w:r>
    </w:p>
    <w:p>
      <w:pPr>
        <w:spacing w:before="0" w:after="0"/>
        <w:ind w:left="240" w:right="240"/>
        <w:shd w:val="clear" w:color="auto" w:fill="F3F3F3"/>
      </w:pPr>
      <w:r>
        <w:rPr>
          <w:rFonts w:ascii="Courier New" w:hAnsi="Courier New" w:cs="Courier New"/>
          <w:sz w:val="20"/>
        </w:rPr>
        <w:t>URL1: http://publication.pravo.gov.ru/document/0001202502030013</w:t>
      </w:r>
    </w:p>
    <w:p>
      <w:pPr>
        <w:spacing w:before="0" w:after="0"/>
        <w:ind w:left="240" w:right="240"/>
        <w:shd w:val="clear" w:color="auto" w:fill="F3F3F3"/>
      </w:pPr>
      <w:r>
        <w:rPr>
          <w:rFonts w:ascii="Courier New" w:hAnsi="Courier New" w:cs="Courier New"/>
          <w:sz w:val="20"/>
        </w:rPr>
        <w:t>URL2: https://www.consultant.ru/document/cons_doc_LAW_497542/</w:t>
      </w:r>
    </w:p>
    <w:p>
      <w:pPr>
        <w:spacing w:before="0" w:after="0"/>
      </w:pPr>
      <w:r>
        <w:rPr/>
        <w:t/>
      </w:r>
    </w:p>
    <w:p>
      <w:pPr>
        <w:spacing w:before="0" w:after="20"/>
      </w:pPr>
      <w:r>
        <w:rPr/>
        <w:t>10. Международный и консульный слой тоже влияет на practically useful понимание расчета. Перевод может быть безупречно рассчитан по российскому нотариальному тарифу, но само действие окажется неприменимым или организационно иным, если документ требует отдельной международной проверки либо оформляется через консульный контур. Отсюда вывод: тариф по переводу не лечит международные дефекты документа и не заменяет консульную компетенцию. Нотариус сначала проверяет, допустим ли документ в обороте, а уже затем решает вопрос о переводе и его оплате.</w:t>
      </w:r>
    </w:p>
    <w:p>
      <w:pPr>
        <w:spacing w:before="0" w:after="0"/>
        <w:ind w:left="240" w:right="240"/>
        <w:shd w:val="clear" w:color="auto" w:fill="F3F3F3"/>
      </w:pPr>
      <w:r>
        <w:rPr>
          <w:rFonts w:ascii="Courier New" w:hAnsi="Courier New" w:cs="Courier New"/>
          <w:sz w:val="20"/>
        </w:rPr>
        <w:t>Федеральный закон от 22.06.2024 № 145-ФЗ, статья 5</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38</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https://www.consultant.ru/document/cons_doc_LAW_1581/5b05323c9a4fb4223f514347d76223582e6437b3/</w:t>
      </w:r>
    </w:p>
    <w:p>
      <w:pPr>
        <w:spacing w:before="0" w:after="0"/>
      </w:pPr>
      <w:r>
        <w:rPr/>
        <w:t/>
      </w:r>
    </w:p>
    <w:p>
      <w:pPr>
        <w:spacing w:before="0" w:after="20"/>
      </w:pPr>
      <w:r>
        <w:rPr/>
        <w:t>11. Материалы ФНП полезны как рабочий мост между нормативной моделью и ежедневной практикой. Письмо ФНП 2023 года помогает увидеть, как читается новая конструкция единого нотариального тарифа, а официальный раздел ФНП по региональным тарифам помогает быстро перейти от федеральной модели к конкретному субъекту. Но для стажера принципиально не спутать вспомогательный слой с нормативным ядром: ФНП помогает ориентироваться, а правовое основание расчета все равно лежит в Основах, НК РФ и приказах Минюста.</w:t>
      </w:r>
    </w:p>
    <w:p>
      <w:pPr>
        <w:spacing w:before="0" w:after="0"/>
        <w:ind w:left="240" w:right="240"/>
        <w:shd w:val="clear" w:color="auto" w:fill="F3F3F3"/>
      </w:pPr>
      <w:r>
        <w:rPr>
          <w:rFonts w:ascii="Courier New" w:hAnsi="Courier New" w:cs="Courier New"/>
          <w:sz w:val="20"/>
        </w:rPr>
        <w:t>Письмо ФНП от 14.09.2023 № 6742/03-16-3</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https://www.consultant.ru/document/cons_doc_LAW_514149/</w:t>
      </w:r>
    </w:p>
    <w:p>
      <w:pPr>
        <w:spacing w:before="0" w:after="0"/>
        <w:ind w:left="240" w:right="240"/>
        <w:shd w:val="clear" w:color="auto" w:fill="F3F3F3"/>
      </w:pPr>
      <w:r>
        <w:rPr>
          <w:rFonts w:ascii="Courier New" w:hAnsi="Courier New" w:cs="Courier New"/>
          <w:sz w:val="20"/>
        </w:rPr>
        <w:t>Официальный раздел ФНП о региональных тарифах</w:t>
      </w:r>
    </w:p>
    <w:p>
      <w:pPr>
        <w:spacing w:before="0" w:after="0"/>
        <w:ind w:left="240" w:right="240"/>
        <w:shd w:val="clear" w:color="auto" w:fill="F3F3F3"/>
      </w:pPr>
      <w:r>
        <w:rPr>
          <w:rFonts w:ascii="Courier New" w:hAnsi="Courier New" w:cs="Courier New"/>
          <w:sz w:val="20"/>
        </w:rPr>
        <w:t>URL1: https://test.notariat.ru/ru-ru/actions-and-tariffs/regional-rates/</w:t>
      </w:r>
    </w:p>
    <w:p>
      <w:pPr>
        <w:spacing w:before="0" w:after="0"/>
        <w:ind w:left="240" w:right="240"/>
        <w:shd w:val="clear" w:color="auto" w:fill="F3F3F3"/>
      </w:pPr>
      <w:r>
        <w:rPr>
          <w:rFonts w:ascii="Courier New" w:hAnsi="Courier New" w:cs="Courier New"/>
          <w:sz w:val="20"/>
        </w:rPr>
        <w:t>URL2: https://test.notariat.ru/ru-ru/actions-and-tariffs/regional-rates/</w:t>
      </w:r>
    </w:p>
    <w:p>
      <w:pPr>
        <w:spacing w:before="0" w:after="0"/>
      </w:pPr>
      <w:r>
        <w:rPr/>
        <w:t/>
      </w:r>
    </w:p>
    <w:p>
      <w:pPr>
        <w:spacing w:before="0" w:after="20"/>
      </w:pPr>
      <w:r>
        <w:rPr/>
        <w:t>12. Практический итог по теме можно сформулировать так. Корректный расчет строится по четырехзвенной схеме: определить допустимую модель нотариального действия по статье 81 Основ; выбрать федеральное основание по НК РФ; проверить действующую редакцию регионального льготного блока по приказу N 253; сверить конкретную субъектовую строку тарифа на дату совершения действия. Ошибка на любом звене делает дефектным весь результат. Поэтому сильный нотариальный ответ по этой подтеме состоит не в сообщении одной цифры, а в демонстрации всего юридического маршрута, который к этой цифре привел.</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 статья 81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Приказ Минюста России от 12.09.2023 № 253; официальный раздел ФНП о региональных тарифах</w:t>
      </w:r>
    </w:p>
    <w:p>
      <w:pPr>
        <w:spacing w:before="0" w:after="0"/>
        <w:ind w:left="240" w:right="240"/>
        <w:shd w:val="clear" w:color="auto" w:fill="F3F3F3"/>
      </w:pPr>
      <w:r>
        <w:rPr>
          <w:rFonts w:ascii="Courier New" w:hAnsi="Courier New" w:cs="Courier New"/>
          <w:sz w:val="20"/>
        </w:rPr>
        <w:t>URL1: http://publication.pravo.gov.ru/document/0001202309140017</w:t>
      </w:r>
    </w:p>
    <w:p>
      <w:pPr>
        <w:spacing w:before="0" w:after="0"/>
        <w:ind w:left="240" w:right="240"/>
        <w:shd w:val="clear" w:color="auto" w:fill="F3F3F3"/>
      </w:pPr>
      <w:r>
        <w:rPr>
          <w:rFonts w:ascii="Courier New" w:hAnsi="Courier New" w:cs="Courier New"/>
          <w:sz w:val="20"/>
        </w:rPr>
        <w:t>URL2: https://www.consultant.ru/document/cons_doc_LAW_457004/</w:t>
      </w:r>
    </w:p>
    <w:p>
      <w:pPr>
        <w:spacing w:before="0" w:after="0"/>
      </w:pPr>
      <w:r>
        <w:rPr/>
        <w:t/>
      </w:r>
    </w:p>
    <w:p>
      <w:pPr>
        <w:spacing w:before="0" w:after="20"/>
      </w:pPr>
      <w:r>
        <w:rPr/>
        <w:t>13. В практической консультации особенно важно уметь объяснить клиенту, почему цена может различаться даже при похожем внешнем запросе. Если в одном случае нотариус сам делает перевод, а в другом лишь удостоверяет подпись переводчика, итоговая сумма меняется не потому, что нотариус «оценил сложность по-разному», а потому, что юридически это разные нотариальные действия. Для стажера именно это разграничение должно стать первой реакцией на вопрос о стоимости.</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333.24, пункт 1, подпункты 18 и 21</w:t>
      </w:r>
    </w:p>
    <w:p>
      <w:pPr>
        <w:spacing w:before="0" w:after="0"/>
        <w:ind w:left="240" w:right="240"/>
        <w:shd w:val="clear" w:color="auto" w:fill="F3F3F3"/>
      </w:pPr>
      <w:r>
        <w:rPr>
          <w:rFonts w:ascii="Courier New" w:hAnsi="Courier New" w:cs="Courier New"/>
          <w:sz w:val="20"/>
        </w:rPr>
        <w:t>URL1: https://pravo.gov.ru/proxy/ips/?docbody=&amp;nd=102067058</w:t>
      </w:r>
    </w:p>
    <w:p>
      <w:pPr>
        <w:spacing w:before="0" w:after="0"/>
        <w:ind w:left="240" w:right="240"/>
        <w:shd w:val="clear" w:color="auto" w:fill="F3F3F3"/>
      </w:pPr>
      <w:r>
        <w:rPr>
          <w:rFonts w:ascii="Courier New" w:hAnsi="Courier New" w:cs="Courier New"/>
          <w:sz w:val="20"/>
        </w:rPr>
        <w:t>URL2: https://www.consultant.ru/document/cons_doc_LAW_28165/a3cd0bcff028f127a00fa0aa61842f4ff13ffafb/</w:t>
      </w:r>
    </w:p>
    <w:p>
      <w:pPr>
        <w:spacing w:before="0" w:after="0"/>
      </w:pPr>
      <w:r>
        <w:rPr/>
        <w:t/>
      </w:r>
    </w:p>
    <w:p>
      <w:pPr>
        <w:spacing w:before="0" w:after="20"/>
      </w:pPr>
      <w:r>
        <w:rPr/>
        <w:t>14. Региональная практика показывает, насколько опасно отвечать на вопрос о стоимости без субъектовой привязки. Даже когда федеральная ставка известна заранее, итоговая сумма для клиента определяется после добавления регионального тарифа именно по тому субъекту, где совершается действие. Поэтому practically useful совет для работы прост: до называния суммы всегда открывать актуальный субъектовый тарифный материал, а не опираться на прошлогоднюю память или пример из другого региона.</w:t>
      </w:r>
    </w:p>
    <w:p>
      <w:pPr>
        <w:spacing w:before="0" w:after="0"/>
        <w:ind w:left="240" w:right="240"/>
        <w:shd w:val="clear" w:color="auto" w:fill="F3F3F3"/>
      </w:pPr>
      <w:r>
        <w:rPr>
          <w:rFonts w:ascii="Courier New" w:hAnsi="Courier New" w:cs="Courier New"/>
          <w:sz w:val="20"/>
        </w:rPr>
        <w:t>Пример регионального тарифного материала по Саратову на 2026 год</w:t>
      </w:r>
    </w:p>
    <w:p>
      <w:pPr>
        <w:spacing w:before="0" w:after="0"/>
        <w:ind w:left="240" w:right="240"/>
        <w:shd w:val="clear" w:color="auto" w:fill="F3F3F3"/>
      </w:pPr>
      <w:r>
        <w:rPr>
          <w:rFonts w:ascii="Courier New" w:hAnsi="Courier New" w:cs="Courier New"/>
          <w:sz w:val="20"/>
        </w:rPr>
        <w:t>URL1: https://64.notariat.ru/ru-ru/</w:t>
      </w:r>
    </w:p>
    <w:p>
      <w:pPr>
        <w:spacing w:before="0" w:after="0"/>
        <w:ind w:left="240" w:right="240"/>
        <w:shd w:val="clear" w:color="auto" w:fill="F3F3F3"/>
      </w:pPr>
      <w:r>
        <w:rPr>
          <w:rFonts w:ascii="Courier New" w:hAnsi="Courier New" w:cs="Courier New"/>
          <w:sz w:val="20"/>
        </w:rPr>
        <w:t>URL2: https://juristfind.ru/notary/saratov/price/</w:t>
      </w:r>
    </w:p>
    <w:p>
      <w:pPr>
        <w:spacing w:before="0" w:after="0"/>
      </w:pPr>
      <w:r>
        <w:rPr/>
        <w:t/>
      </w:r>
    </w:p>
    <w:p>
      <w:pPr>
        <w:spacing w:before="0" w:after="20"/>
      </w:pPr>
      <w:r>
        <w:rPr/>
        <w:t>15. Наконец, вопрос о тарифе не отрывается от вопроса о возможности отказа. Если документ не соответствует требованиям, нотариус не может надежно определить модель действия, не подтверждено участие переводчика либо неправильно выбран удаленный сценарий, нотариус должен сначала решить вопрос о допустимости действия. Следовательно, правильный расчет тарифа является завершающим этапом правового анализа, а не его заменой. Именно такой порядок мышления и отличает сильную нотариальную практику от формального «подсчета по прайсу».</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45; статья 48</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https://www.consultant.ru/document/cons_doc_LAW_1581/32fcff72ab718a704339dd6cab78ded8152ef801/</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0" w:after="20"/>
      </w:pPr>
      <w:r>
        <w:rPr/>
        <w:t>1. Изучал порядок квалификации нотариального действия при работе с переводом документа и разграничивал свидетельствование верности перевода и свидетельствование подлинности подписи переводчика.</w:t>
      </w:r>
    </w:p>
    <w:p>
      <w:pPr>
        <w:spacing w:before="0" w:after="20"/>
      </w:pPr>
      <w:r>
        <w:rPr/>
        <w:t>2. Проверял федеральное тарифное основание по Налоговому кодексу Российской Федерации для расчета платы за соответствующее нотариальное действие.</w:t>
      </w:r>
    </w:p>
    <w:p>
      <w:pPr>
        <w:spacing w:before="0" w:after="20"/>
      </w:pPr>
      <w:r>
        <w:rPr/>
        <w:t>3. Сверял действующий региональный тариф по субъекту Российской Федерации и проверял наличие применимых льгот.</w:t>
      </w:r>
    </w:p>
    <w:p>
      <w:pPr>
        <w:spacing w:before="0" w:after="20"/>
      </w:pPr>
      <w:r>
        <w:rPr/>
        <w:t>4. Анализировал действующие редакции приказов Минюста России, влияющих на расчет регионального тарифа и применение льгот.</w:t>
      </w:r>
    </w:p>
    <w:p>
      <w:pPr>
        <w:spacing w:before="0" w:after="20"/>
      </w:pPr>
      <w:r>
        <w:rPr/>
        <w:t>5. Изучал формы удостоверительных надписей и порядок оформления нотариального действия при свидетельствовании верности перевода.</w:t>
      </w:r>
    </w:p>
    <w:p>
      <w:pPr>
        <w:spacing w:before="0" w:after="20"/>
      </w:pPr>
      <w:r>
        <w:rPr/>
        <w:t>6. Проверял регламентный объем сведений и документов, необходимых нотариусу при участии переводчика.</w:t>
      </w:r>
    </w:p>
    <w:p>
      <w:pPr>
        <w:spacing w:before="0" w:after="20"/>
      </w:pPr>
      <w:r>
        <w:rPr/>
        <w:t>7. Сопоставлял нормативные основания расчета единого нотариального тарифа с фактическим содержанием совершаемого нотариального действия.</w:t>
      </w:r>
    </w:p>
    <w:p>
      <w:pPr>
        <w:spacing w:before="0" w:after="20"/>
      </w:pPr>
      <w:r>
        <w:rPr/>
        <w:t>8. Отрабатывал навык выявления ошибок в выборе тарифного основания при смешении разных нотариальных действий, связанных с переводом документов.</w:t>
      </w:r>
    </w:p>
    <w:p>
      <w:pPr>
        <w:spacing w:before="0" w:after="20"/>
      </w:pPr>
      <w:r>
        <w:rPr/>
        <w:t>9. Проводил сверку между федеральным и региональным компонентами единого нотариального тарифа по конкретному нотариальному действию.</w:t>
      </w:r>
    </w:p>
    <w:p>
      <w:pPr>
        <w:spacing w:before="0" w:after="20"/>
      </w:pPr>
      <w:r>
        <w:rPr/>
        <w:t>10. Готовил практические выводы по правильному расчету тарифа для использования в текущей нотариальной работе.</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