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黑体"/>
          <w:b/>
          <w:i w:val="0"/>
          <w:sz w:val="30"/>
        </w:rPr>
        <w:t>摘要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本样例用于验证 mathmodel modern 流水线在最小 Markdown 题面上的可运行性。我们针对两点距离计算和三点最短访问路径两个最小问题，分别使用欧式距离公式与穷举法求解，并将结果回填到论文结构中，用于验证 `parse -&gt; solve -&gt; summarize -&gt; write -&gt; check` 的基本闭环。</w:t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i w:val="0"/>
          <w:sz w:val="30"/>
        </w:rPr>
        <w:t>一、问题的提出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题面要求完成两点距离计算与最短路径判断。</w:t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i w:val="0"/>
          <w:sz w:val="30"/>
        </w:rPr>
        <w:t>二、问题的分析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问题1是直接计算问题，问题2是最小规模的路径优化问题。</w:t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i w:val="0"/>
          <w:sz w:val="30"/>
        </w:rPr>
        <w:t>三、模型假设</w:t>
      </w:r>
    </w:p>
    <w:p>
      <w:pPr>
        <w:spacing w:line="360" w:lineRule="auto"/>
        <w:ind w:left="420" w:hanging="210"/>
      </w:pPr>
      <w:r>
        <w:rPr>
          <w:rFonts w:ascii="Times New Roman" w:hAnsi="Times New Roman" w:eastAsia="宋体"/>
          <w:b w:val="0"/>
          <w:i w:val="0"/>
          <w:sz w:val="24"/>
        </w:rPr>
        <w:t>1. 点坐标均位于二维平面。</w:t>
      </w:r>
    </w:p>
    <w:p>
      <w:pPr>
        <w:spacing w:line="360" w:lineRule="auto"/>
        <w:ind w:left="420" w:hanging="210"/>
      </w:pPr>
      <w:r>
        <w:rPr>
          <w:rFonts w:ascii="Times New Roman" w:hAnsi="Times New Roman" w:eastAsia="宋体"/>
          <w:b w:val="0"/>
          <w:i w:val="0"/>
          <w:sz w:val="24"/>
        </w:rPr>
        <w:t>2. 路径长度采用欧式距离。</w:t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i w:val="0"/>
          <w:sz w:val="30"/>
        </w:rPr>
        <w:t>四、符号说明</w:t>
      </w:r>
    </w:p>
    <w:p>
      <w:pPr>
        <w:spacing w:line="360" w:lineRule="auto"/>
        <w:ind w:left="420" w:hanging="210"/>
      </w:pPr>
      <w:r>
        <w:rPr>
          <w:rFonts w:ascii="Times New Roman" w:hAnsi="Times New Roman" w:eastAsia="宋体"/>
          <w:b w:val="0"/>
          <w:i w:val="0"/>
          <w:sz w:val="24"/>
        </w:rPr>
        <w:t>- `A, B, C`：三个观测点</w:t>
      </w:r>
    </w:p>
    <w:p>
      <w:pPr>
        <w:spacing w:line="360" w:lineRule="auto"/>
        <w:ind w:left="420" w:hanging="210"/>
      </w:pPr>
      <w:r>
        <w:rPr>
          <w:rFonts w:ascii="Times New Roman" w:hAnsi="Times New Roman" w:eastAsia="宋体"/>
          <w:b w:val="0"/>
          <w:i w:val="0"/>
          <w:sz w:val="24"/>
        </w:rPr>
        <w:t>- `d(i,j)`：点 `i` 到点 `j` 的欧式距离</w:t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i w:val="0"/>
          <w:sz w:val="30"/>
        </w:rPr>
        <w:t>五、建模与求解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样例回归重点是验证结果文件与论文回填链路，而不是复杂建模规模。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本文对两点距离采用如下欧式距离公式：</w:t>
      </w:r>
    </w:p>
    <w:p>
      <w:pPr>
        <w:spacing w:line="360" w:lineRule="auto" w:before="120" w:after="120"/>
        <w:ind w:firstLine="0"/>
        <w:jc w:val="center"/>
      </w:pPr>
      <w:r>
        <w:rPr>
          <w:rFonts w:ascii="Cambria Math" w:hAnsi="Cambria Math" w:eastAsia="Cambria Math"/>
          <w:b w:val="0"/>
          <w:i/>
          <w:sz w:val="24"/>
        </w:rPr>
        <w:t>d(i,j)=\sqrt{(x_i-x_j)^2+(y_i-y_j)^2}</w:t>
      </w:r>
      <w:r>
        <w:rPr>
          <w:rFonts w:ascii="Cambria Math" w:hAnsi="Cambria Math" w:eastAsia="Cambria Math"/>
          <w:b w:val="0"/>
          <w:i w:val="0"/>
          <w:sz w:val="24"/>
        </w:rPr>
        <w:t xml:space="preserve">    (1)</w:t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i w:val="0"/>
          <w:sz w:val="30"/>
        </w:rPr>
        <w:t>六、模型的检验/敏感性分析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本样例仅验证流程闭环，不做敏感性分析。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表1给出了两个子问题的最小结果汇总。</w:t>
      </w:r>
    </w:p>
    <w:p>
      <w:pPr>
        <w:jc w:val="center"/>
      </w:pPr>
      <w:r>
        <w:rPr>
          <w:rFonts w:ascii="Times New Roman" w:hAnsi="Times New Roman" w:eastAsia="宋体"/>
          <w:b/>
          <w:i w:val="0"/>
          <w:sz w:val="20"/>
        </w:rPr>
        <w:t>表1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问题</w:t>
            </w:r>
          </w:p>
        </w:tc>
        <w:tc>
          <w:tcPr>
            <w:tcW w:type="dxa" w:w="291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指标</w:t>
            </w:r>
          </w:p>
        </w:tc>
        <w:tc>
          <w:tcPr>
            <w:tcW w:type="dxa" w:w="291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数值</w:t>
            </w:r>
          </w:p>
        </w:tc>
      </w:tr>
      <w:tr>
        <w:tc>
          <w:tcPr>
            <w:tcW w:type="dxa" w:w="291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问题1</w:t>
            </w:r>
          </w:p>
        </w:tc>
        <w:tc>
          <w:tcPr>
            <w:tcW w:type="dxa" w:w="291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两点欧式距离</w:t>
            </w:r>
          </w:p>
        </w:tc>
        <w:tc>
          <w:tcPr>
            <w:tcW w:type="dxa" w:w="291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5.000</w:t>
            </w:r>
          </w:p>
        </w:tc>
      </w:tr>
      <w:tr>
        <w:tc>
          <w:tcPr>
            <w:tcW w:type="dxa" w:w="291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问题2</w:t>
            </w:r>
          </w:p>
        </w:tc>
        <w:tc>
          <w:tcPr>
            <w:tcW w:type="dxa" w:w="291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最短访问路径长度</w:t>
            </w:r>
          </w:p>
        </w:tc>
        <w:tc>
          <w:tcPr>
            <w:tcW w:type="dxa" w:w="291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10.000</w:t>
            </w:r>
          </w:p>
        </w:tc>
      </w:tr>
    </w:tbl>
    <w:p>
      <w:pPr>
        <w:pStyle w:val="Heading1"/>
        <w:jc w:val="center"/>
      </w:pPr>
      <w:r>
        <w:rPr>
          <w:rFonts w:ascii="Times New Roman" w:hAnsi="Times New Roman" w:eastAsia="黑体"/>
          <w:b/>
          <w:i w:val="0"/>
          <w:sz w:val="30"/>
        </w:rPr>
        <w:t>七、模型的评价与推广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该样例规模极小，适合作为流水线回归验证起点。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图1展示了问题1中两点距离的最小示意图。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295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问题1_距离示意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5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0"/>
        </w:rPr>
        <w:t>图1 问题1距离示意图</w:t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i w:val="0"/>
          <w:sz w:val="30"/>
        </w:rPr>
        <w:t>参考文献</w:t>
      </w:r>
    </w:p>
    <w:p>
      <w:pPr>
        <w:spacing w:line="360" w:lineRule="auto"/>
        <w:ind w:left="420" w:hanging="210"/>
      </w:pPr>
      <w:r>
        <w:rPr>
          <w:rFonts w:ascii="Times New Roman" w:hAnsi="Times New Roman" w:eastAsia="宋体"/>
          <w:b w:val="0"/>
          <w:i w:val="0"/>
          <w:sz w:val="24"/>
        </w:rPr>
        <w:t>1. 任意一本解析几何教材。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问题1结果回填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关键指标</w:t>
        <w:br/>
        <w:t>- 两点欧式距离: 5.000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支撑图表</w:t>
        <w:br/>
        <w:t>- `图片/问题1_配图说明.md`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结论句</w:t>
        <w:br/>
        <w:t>- 对于问题1，由计算结果可知，两点欧式距离为5.000，这说明A(0,0) 到 B(3,4) 的距离为 5。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28"/>
        </w:rPr>
        <w:t>问题2结果回填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关键指标</w:t>
        <w:br/>
        <w:t>- 最短访问路径长度: 10.000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支撑图表</w:t>
        <w:br/>
        <w:t>- `图片/问题2_配图说明.md`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sz w:val="24"/>
        </w:rPr>
        <w:t>结论句</w:t>
        <w:br/>
        <w:t>- 对于问题2，由计算结果可知，最短访问路径长度为10.000，这说明三点最短访问顺序为 A-B-C。</w:t>
      </w:r>
    </w:p>
    <w:sectPr w:rsidR="00FC693F" w:rsidRPr="0006063C" w:rsidSect="00034616">
      <w:pgSz w:w="11906" w:h="16838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