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BAD9" w14:textId="398AD7D8" w:rsidR="00AD084B" w:rsidRPr="00AD084B" w:rsidRDefault="00AD084B" w:rsidP="00AD084B">
      <w:pPr>
        <w:rPr>
          <w:rFonts w:ascii="Bookman Old Style" w:hAnsi="Bookman Old Style"/>
          <w:b/>
          <w:sz w:val="28"/>
        </w:rPr>
      </w:pPr>
      <w:r w:rsidRPr="00AD084B">
        <w:rPr>
          <w:rFonts w:ascii="Bookman Old Style" w:hAnsi="Bookman Old Style"/>
          <w:b/>
          <w:sz w:val="36"/>
        </w:rPr>
        <w:t>CÓDIGOS DE BARRAS.</w:t>
      </w:r>
    </w:p>
    <w:p w14:paraId="1E875E06" w14:textId="4A2EDCE1" w:rsidR="00AD084B" w:rsidRPr="00AD084B" w:rsidRDefault="00AD084B" w:rsidP="00AD084B">
      <w:pPr>
        <w:rPr>
          <w:rFonts w:ascii="Bookman Old Style" w:hAnsi="Bookman Old Style"/>
          <w:b/>
          <w:sz w:val="28"/>
        </w:rPr>
      </w:pPr>
    </w:p>
    <w:p w14:paraId="02DC6F45" w14:textId="6704B2CD" w:rsidR="00AD084B" w:rsidRPr="00AD084B" w:rsidRDefault="00AD084B" w:rsidP="00AD084B">
      <w:pPr>
        <w:rPr>
          <w:rFonts w:ascii="Bookman Old Style" w:hAnsi="Bookman Old Style"/>
          <w:sz w:val="28"/>
        </w:rPr>
      </w:pPr>
      <w:r w:rsidRPr="00AD084B">
        <w:rPr>
          <w:rFonts w:ascii="Bookman Old Style" w:hAnsi="Bookman Old Style"/>
          <w:sz w:val="28"/>
        </w:rPr>
        <w:t>El código de barras se representa mediante un conjunto de líneas paralelas las cuales tienen distintos grosores y espacios. En su conjunto contienen cierta información, las líneas y los espacios en blanco representan caracteres. Gracias a esto, el código de barras permite reconocer un artículo de forma única y no ambigua.</w:t>
      </w:r>
    </w:p>
    <w:p w14:paraId="1817E04D" w14:textId="236F03CB" w:rsidR="00AD084B" w:rsidRDefault="004D494F" w:rsidP="00AD084B">
      <w:pPr>
        <w:rPr>
          <w:rFonts w:ascii="Bookman Old Style" w:hAnsi="Bookman Old Style"/>
          <w:sz w:val="28"/>
        </w:rPr>
      </w:pPr>
      <w:r w:rsidRPr="00EF549B">
        <w:rPr>
          <w:rFonts w:ascii="Bookman Old Style" w:hAnsi="Bookman Old Style"/>
          <w:sz w:val="28"/>
        </w:rPr>
        <w:t xml:space="preserve">Se denomina </w:t>
      </w:r>
      <w:r w:rsidRPr="003954C4">
        <w:rPr>
          <w:rFonts w:ascii="Bookman Old Style" w:hAnsi="Bookman Old Style"/>
          <w:sz w:val="28"/>
          <w:u w:val="single"/>
        </w:rPr>
        <w:t>simbología</w:t>
      </w:r>
      <w:r w:rsidRPr="00EF549B">
        <w:rPr>
          <w:rFonts w:ascii="Bookman Old Style" w:hAnsi="Bookman Old Style"/>
          <w:sz w:val="28"/>
        </w:rPr>
        <w:t xml:space="preserve"> a la correspondencia (mapeo) entre la información que queremos codificar o decodificar </w:t>
      </w:r>
      <w:r w:rsidR="00EF549B" w:rsidRPr="00EF549B">
        <w:rPr>
          <w:rFonts w:ascii="Bookman Old Style" w:hAnsi="Bookman Old Style"/>
          <w:sz w:val="28"/>
        </w:rPr>
        <w:t>y el código que la representa.</w:t>
      </w:r>
    </w:p>
    <w:p w14:paraId="75C7A82F" w14:textId="6F444131" w:rsidR="003954C4" w:rsidRDefault="003954C4" w:rsidP="00AD084B">
      <w:pPr>
        <w:rPr>
          <w:rFonts w:ascii="Bookman Old Style" w:hAnsi="Bookman Old Style"/>
          <w:sz w:val="28"/>
        </w:rPr>
      </w:pPr>
      <w:r>
        <w:rPr>
          <w:rFonts w:ascii="Bookman Old Style" w:hAnsi="Bookman Old Style"/>
          <w:sz w:val="28"/>
        </w:rPr>
        <w:t>Según la simbología de un código de barras podemos clasificarlos en los siguientes grupos:</w:t>
      </w:r>
    </w:p>
    <w:p w14:paraId="231A248F" w14:textId="6AD7D5AE" w:rsidR="003954C4" w:rsidRDefault="003954C4" w:rsidP="003954C4">
      <w:pPr>
        <w:pStyle w:val="Prrafodelista"/>
        <w:numPr>
          <w:ilvl w:val="0"/>
          <w:numId w:val="1"/>
        </w:numPr>
        <w:rPr>
          <w:rFonts w:ascii="Bookman Old Style" w:hAnsi="Bookman Old Style"/>
          <w:sz w:val="28"/>
        </w:rPr>
      </w:pPr>
      <w:r w:rsidRPr="003954C4">
        <w:rPr>
          <w:rFonts w:ascii="Bookman Old Style" w:hAnsi="Bookman Old Style"/>
          <w:sz w:val="28"/>
          <w:u w:val="single"/>
        </w:rPr>
        <w:t>Continua</w:t>
      </w:r>
      <w:r>
        <w:rPr>
          <w:rFonts w:ascii="Bookman Old Style" w:hAnsi="Bookman Old Style"/>
          <w:sz w:val="28"/>
        </w:rPr>
        <w:t>: los caracteres no se pueden interpretar por si mismos. Un carácter no puede ser interpretado individualmente.</w:t>
      </w:r>
      <w:r w:rsidR="000238B6">
        <w:rPr>
          <w:rFonts w:ascii="Bookman Old Style" w:hAnsi="Bookman Old Style"/>
          <w:sz w:val="28"/>
        </w:rPr>
        <w:t xml:space="preserve"> Normalmente implementan </w:t>
      </w:r>
      <w:r w:rsidR="00732529">
        <w:rPr>
          <w:rFonts w:ascii="Bookman Old Style" w:hAnsi="Bookman Old Style"/>
          <w:sz w:val="28"/>
        </w:rPr>
        <w:t>algún tipo de barra final o de terminación para el último carácter.</w:t>
      </w:r>
    </w:p>
    <w:p w14:paraId="59C6B6F4" w14:textId="71EC8464" w:rsidR="003954C4" w:rsidRDefault="003954C4" w:rsidP="003954C4">
      <w:pPr>
        <w:pStyle w:val="Prrafodelista"/>
        <w:numPr>
          <w:ilvl w:val="0"/>
          <w:numId w:val="1"/>
        </w:numPr>
        <w:rPr>
          <w:rFonts w:ascii="Bookman Old Style" w:hAnsi="Bookman Old Style"/>
          <w:sz w:val="28"/>
        </w:rPr>
      </w:pPr>
      <w:r w:rsidRPr="003954C4">
        <w:rPr>
          <w:rFonts w:ascii="Bookman Old Style" w:hAnsi="Bookman Old Style"/>
          <w:sz w:val="28"/>
          <w:u w:val="single"/>
        </w:rPr>
        <w:t>Discreta</w:t>
      </w:r>
      <w:r>
        <w:rPr>
          <w:rFonts w:ascii="Bookman Old Style" w:hAnsi="Bookman Old Style"/>
          <w:sz w:val="28"/>
        </w:rPr>
        <w:t xml:space="preserve">: </w:t>
      </w:r>
      <w:r w:rsidR="000238B6">
        <w:rPr>
          <w:rFonts w:ascii="Bookman Old Style" w:hAnsi="Bookman Old Style"/>
          <w:sz w:val="28"/>
        </w:rPr>
        <w:t>cada uno de los caracteres codificados pueden ser interpretados individualmente sin tener en cuenta al resto del código.</w:t>
      </w:r>
      <w:r w:rsidR="00732529">
        <w:rPr>
          <w:rFonts w:ascii="Bookman Old Style" w:hAnsi="Bookman Old Style"/>
          <w:sz w:val="28"/>
        </w:rPr>
        <w:t xml:space="preserve"> </w:t>
      </w:r>
      <w:r w:rsidR="007C6458">
        <w:rPr>
          <w:rFonts w:ascii="Bookman Old Style" w:hAnsi="Bookman Old Style"/>
          <w:sz w:val="28"/>
        </w:rPr>
        <w:t>Estos códigos comienzan y terminan por una barra, además están separados por espacios en blanco (estos no contienen información únicamente delimitan el espacio entre los caracteres).</w:t>
      </w:r>
    </w:p>
    <w:p w14:paraId="199FEBF6" w14:textId="0DE8EDF8" w:rsidR="008042F5" w:rsidRDefault="008042F5" w:rsidP="003954C4">
      <w:pPr>
        <w:pStyle w:val="Prrafodelista"/>
        <w:numPr>
          <w:ilvl w:val="0"/>
          <w:numId w:val="1"/>
        </w:numPr>
        <w:rPr>
          <w:rFonts w:ascii="Bookman Old Style" w:hAnsi="Bookman Old Style"/>
          <w:sz w:val="28"/>
        </w:rPr>
      </w:pPr>
      <w:r>
        <w:rPr>
          <w:rFonts w:ascii="Bookman Old Style" w:hAnsi="Bookman Old Style"/>
          <w:sz w:val="28"/>
          <w:u w:val="single"/>
        </w:rPr>
        <w:t>Bidimensional</w:t>
      </w:r>
      <w:r w:rsidRPr="008042F5">
        <w:rPr>
          <w:rFonts w:ascii="Bookman Old Style" w:hAnsi="Bookman Old Style"/>
          <w:sz w:val="28"/>
        </w:rPr>
        <w:t>:</w:t>
      </w:r>
      <w:r>
        <w:rPr>
          <w:rFonts w:ascii="Bookman Old Style" w:hAnsi="Bookman Old Style"/>
          <w:sz w:val="28"/>
        </w:rPr>
        <w:t xml:space="preserve"> en este tipo de simbología, las barras pueden ser anchas o estrechas.</w:t>
      </w:r>
    </w:p>
    <w:p w14:paraId="3BFE0A5A" w14:textId="42DD533A" w:rsidR="008042F5" w:rsidRDefault="008042F5" w:rsidP="003954C4">
      <w:pPr>
        <w:pStyle w:val="Prrafodelista"/>
        <w:numPr>
          <w:ilvl w:val="0"/>
          <w:numId w:val="1"/>
        </w:numPr>
        <w:rPr>
          <w:rFonts w:ascii="Bookman Old Style" w:hAnsi="Bookman Old Style"/>
          <w:sz w:val="28"/>
        </w:rPr>
      </w:pPr>
      <w:r>
        <w:rPr>
          <w:rFonts w:ascii="Bookman Old Style" w:hAnsi="Bookman Old Style"/>
          <w:sz w:val="28"/>
          <w:u w:val="single"/>
        </w:rPr>
        <w:t>Multidimensionales</w:t>
      </w:r>
      <w:r w:rsidRPr="008042F5">
        <w:rPr>
          <w:rFonts w:ascii="Bookman Old Style" w:hAnsi="Bookman Old Style"/>
          <w:sz w:val="28"/>
        </w:rPr>
        <w:t>:</w:t>
      </w:r>
      <w:r>
        <w:rPr>
          <w:rFonts w:ascii="Bookman Old Style" w:hAnsi="Bookman Old Style"/>
          <w:sz w:val="28"/>
        </w:rPr>
        <w:t xml:space="preserve"> se caracterizan porque las barras son múltiplos de una anchura determinada A, es decir, se emplean barras de anchura A, 2A, 3A y 4A.</w:t>
      </w:r>
    </w:p>
    <w:p w14:paraId="2EFA4999" w14:textId="551298B9" w:rsidR="008042F5" w:rsidRDefault="008042F5" w:rsidP="008042F5">
      <w:pPr>
        <w:ind w:left="360"/>
        <w:rPr>
          <w:rFonts w:ascii="Bookman Old Style" w:hAnsi="Bookman Old Style"/>
          <w:sz w:val="28"/>
        </w:rPr>
      </w:pPr>
    </w:p>
    <w:p w14:paraId="4579D9A8" w14:textId="6E9FE3CF" w:rsidR="005F48EC" w:rsidRDefault="005F48EC" w:rsidP="008042F5">
      <w:pPr>
        <w:ind w:left="360"/>
        <w:rPr>
          <w:rFonts w:ascii="Bookman Old Style" w:hAnsi="Bookman Old Style"/>
          <w:sz w:val="28"/>
        </w:rPr>
      </w:pPr>
    </w:p>
    <w:p w14:paraId="06F37DFB" w14:textId="4634AA60" w:rsidR="005F48EC" w:rsidRDefault="005F48EC" w:rsidP="008042F5">
      <w:pPr>
        <w:ind w:left="360"/>
        <w:rPr>
          <w:rFonts w:ascii="Bookman Old Style" w:hAnsi="Bookman Old Style"/>
          <w:sz w:val="28"/>
        </w:rPr>
      </w:pPr>
    </w:p>
    <w:p w14:paraId="6D78F472" w14:textId="5446B5DE" w:rsidR="005F48EC" w:rsidRDefault="005F48EC" w:rsidP="008042F5">
      <w:pPr>
        <w:ind w:left="360"/>
        <w:rPr>
          <w:rFonts w:ascii="Bookman Old Style" w:hAnsi="Bookman Old Style"/>
          <w:sz w:val="28"/>
        </w:rPr>
      </w:pPr>
    </w:p>
    <w:p w14:paraId="37BBFA9D" w14:textId="77777777" w:rsidR="005F48EC" w:rsidRDefault="005F48EC" w:rsidP="008042F5">
      <w:pPr>
        <w:ind w:left="360"/>
        <w:rPr>
          <w:rFonts w:ascii="Bookman Old Style" w:hAnsi="Bookman Old Style"/>
          <w:sz w:val="28"/>
        </w:rPr>
      </w:pPr>
    </w:p>
    <w:p w14:paraId="7D556F78" w14:textId="63585678" w:rsidR="005F48EC" w:rsidRDefault="005A67CD" w:rsidP="005F48EC">
      <w:pPr>
        <w:ind w:left="360"/>
        <w:rPr>
          <w:rFonts w:ascii="Bookman Old Style" w:hAnsi="Bookman Old Style"/>
          <w:b/>
          <w:color w:val="2F5496" w:themeColor="accent1" w:themeShade="BF"/>
        </w:rPr>
      </w:pPr>
      <w:r w:rsidRPr="005F48EC">
        <w:rPr>
          <w:rFonts w:ascii="Bookman Old Style" w:hAnsi="Bookman Old Style"/>
          <w:b/>
          <w:color w:val="2F5496" w:themeColor="accent1" w:themeShade="BF"/>
          <w:sz w:val="32"/>
        </w:rPr>
        <w:lastRenderedPageBreak/>
        <w:t>Historia del código de barras.</w:t>
      </w:r>
    </w:p>
    <w:p w14:paraId="4EFA3712" w14:textId="77777777" w:rsidR="00AC21A9" w:rsidRPr="00AC21A9" w:rsidRDefault="00AC21A9" w:rsidP="005F48EC">
      <w:pPr>
        <w:ind w:left="360"/>
        <w:rPr>
          <w:rFonts w:ascii="Bookman Old Style" w:hAnsi="Bookman Old Style"/>
        </w:rPr>
      </w:pPr>
    </w:p>
    <w:p w14:paraId="089A550C" w14:textId="112C5ED4" w:rsidR="005F48EC" w:rsidRDefault="005F48EC" w:rsidP="005F48EC">
      <w:pPr>
        <w:ind w:left="360"/>
        <w:rPr>
          <w:rFonts w:ascii="Bookman Old Style" w:hAnsi="Bookman Old Style"/>
          <w:sz w:val="28"/>
        </w:rPr>
      </w:pPr>
      <w:r w:rsidRPr="005F48EC">
        <w:rPr>
          <w:rFonts w:ascii="Bookman Old Style" w:hAnsi="Bookman Old Style"/>
          <w:sz w:val="28"/>
        </w:rPr>
        <w:t>En 1952 se re</w:t>
      </w:r>
      <w:r>
        <w:rPr>
          <w:rFonts w:ascii="Bookman Old Style" w:hAnsi="Bookman Old Style"/>
          <w:sz w:val="28"/>
        </w:rPr>
        <w:t>gistró la primera patente por Woodland, Jordin Johanson y Bernard Silver en EEUU. Surgió la necesidad de la creación de los códigos de barras para identificar los vagones del ferrocarril utilizando algún tipo de sistema automático, pero realmente hasta el año 1966 no tuvo tanto éxito, llegó su éxito comercial en 1980.</w:t>
      </w:r>
    </w:p>
    <w:p w14:paraId="6E3EAF93" w14:textId="75E27BF5" w:rsidR="00AC21A9" w:rsidRDefault="00AC21A9" w:rsidP="005F48EC">
      <w:pPr>
        <w:ind w:left="360"/>
        <w:rPr>
          <w:rFonts w:ascii="Bookman Old Style" w:hAnsi="Bookman Old Style"/>
          <w:sz w:val="28"/>
        </w:rPr>
      </w:pPr>
    </w:p>
    <w:p w14:paraId="0118EE52" w14:textId="701F8979" w:rsidR="00AC21A9" w:rsidRDefault="00AC21A9" w:rsidP="00AC21A9">
      <w:pPr>
        <w:ind w:left="360"/>
        <w:rPr>
          <w:rFonts w:ascii="Bookman Old Style" w:hAnsi="Bookman Old Style"/>
          <w:b/>
          <w:color w:val="2F5496" w:themeColor="accent1" w:themeShade="BF"/>
        </w:rPr>
      </w:pPr>
      <w:r w:rsidRPr="00AC21A9">
        <w:rPr>
          <w:rFonts w:ascii="Bookman Old Style" w:hAnsi="Bookman Old Style"/>
          <w:b/>
          <w:color w:val="2F5496" w:themeColor="accent1" w:themeShade="BF"/>
          <w:sz w:val="32"/>
        </w:rPr>
        <w:t>Composición del código de barras.</w:t>
      </w:r>
    </w:p>
    <w:p w14:paraId="04E9E24B" w14:textId="77777777" w:rsidR="00AC21A9" w:rsidRPr="00AC21A9" w:rsidRDefault="00AC21A9" w:rsidP="00AC21A9">
      <w:pPr>
        <w:ind w:left="360"/>
        <w:rPr>
          <w:rFonts w:ascii="Bookman Old Style" w:hAnsi="Bookman Old Style"/>
        </w:rPr>
      </w:pPr>
    </w:p>
    <w:p w14:paraId="20F8E480" w14:textId="357AE731" w:rsidR="00AC21A9" w:rsidRDefault="00AC21A9" w:rsidP="00AC21A9">
      <w:pPr>
        <w:ind w:left="360"/>
        <w:rPr>
          <w:rFonts w:ascii="Bookman Old Style" w:hAnsi="Bookman Old Style"/>
          <w:sz w:val="28"/>
        </w:rPr>
      </w:pPr>
      <w:r>
        <w:rPr>
          <w:rFonts w:ascii="Bookman Old Style" w:hAnsi="Bookman Old Style"/>
          <w:sz w:val="28"/>
        </w:rPr>
        <w:t>La nomenclatura o composición del código de barras se puede dividir en las siguientes partes:</w:t>
      </w:r>
    </w:p>
    <w:p w14:paraId="47040364" w14:textId="61D1C3C7" w:rsidR="00AC21A9" w:rsidRDefault="00AC21A9" w:rsidP="00AC21A9">
      <w:pPr>
        <w:ind w:left="360"/>
        <w:rPr>
          <w:rFonts w:ascii="Bookman Old Style" w:hAnsi="Bookman Old Style"/>
          <w:sz w:val="28"/>
        </w:rPr>
      </w:pPr>
    </w:p>
    <w:p w14:paraId="4750A706" w14:textId="6FD35D6C" w:rsidR="004D68AC" w:rsidRDefault="004D68AC" w:rsidP="004D68AC">
      <w:pPr>
        <w:pStyle w:val="Prrafodelista"/>
        <w:numPr>
          <w:ilvl w:val="0"/>
          <w:numId w:val="2"/>
        </w:numPr>
        <w:rPr>
          <w:rFonts w:ascii="Bookman Old Style" w:hAnsi="Bookman Old Style"/>
          <w:sz w:val="28"/>
        </w:rPr>
      </w:pPr>
      <w:r w:rsidRPr="00105F22">
        <w:rPr>
          <w:rFonts w:ascii="Bookman Old Style" w:hAnsi="Bookman Old Style"/>
          <w:sz w:val="28"/>
          <w:u w:val="single"/>
        </w:rPr>
        <w:t>Módulo</w:t>
      </w:r>
      <w:r>
        <w:rPr>
          <w:rFonts w:ascii="Bookman Old Style" w:hAnsi="Bookman Old Style"/>
          <w:sz w:val="28"/>
        </w:rPr>
        <w:t xml:space="preserve">: es la unidad básica del código. </w:t>
      </w:r>
      <w:r w:rsidR="00105F22">
        <w:rPr>
          <w:rFonts w:ascii="Bookman Old Style" w:hAnsi="Bookman Old Style"/>
          <w:sz w:val="28"/>
        </w:rPr>
        <w:t>El conjunto de módulos forma</w:t>
      </w:r>
      <w:r w:rsidR="005859B0">
        <w:rPr>
          <w:rFonts w:ascii="Bookman Old Style" w:hAnsi="Bookman Old Style"/>
          <w:sz w:val="28"/>
        </w:rPr>
        <w:t xml:space="preserve"> las barras y los espacios.</w:t>
      </w:r>
    </w:p>
    <w:p w14:paraId="1AB3DAD8" w14:textId="36ACDF21"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Barra</w:t>
      </w:r>
      <w:r w:rsidRPr="00BD52F4">
        <w:rPr>
          <w:rFonts w:ascii="Bookman Old Style" w:hAnsi="Bookman Old Style"/>
          <w:sz w:val="28"/>
        </w:rPr>
        <w:t>:</w:t>
      </w:r>
      <w:r>
        <w:rPr>
          <w:rFonts w:ascii="Bookman Old Style" w:hAnsi="Bookman Old Style"/>
          <w:sz w:val="28"/>
        </w:rPr>
        <w:t xml:space="preserve"> son las líneas negras dentro del código, se corresponde con el valor binario 1.</w:t>
      </w:r>
    </w:p>
    <w:p w14:paraId="20F8D20D" w14:textId="403A93DB"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Espacio</w:t>
      </w:r>
      <w:r w:rsidRPr="00BD52F4">
        <w:rPr>
          <w:rFonts w:ascii="Bookman Old Style" w:hAnsi="Bookman Old Style"/>
          <w:sz w:val="28"/>
        </w:rPr>
        <w:t>:</w:t>
      </w:r>
      <w:r>
        <w:rPr>
          <w:rFonts w:ascii="Bookman Old Style" w:hAnsi="Bookman Old Style"/>
          <w:sz w:val="28"/>
        </w:rPr>
        <w:t xml:space="preserve"> son las líneas blancas del código de barras, se corresponde con el valor binario 0.</w:t>
      </w:r>
    </w:p>
    <w:p w14:paraId="22471CF7" w14:textId="095E404B"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Carácter</w:t>
      </w:r>
      <w:r w:rsidRPr="00BD52F4">
        <w:rPr>
          <w:rFonts w:ascii="Bookman Old Style" w:hAnsi="Bookman Old Style"/>
          <w:sz w:val="28"/>
        </w:rPr>
        <w:t>:</w:t>
      </w:r>
      <w:r>
        <w:rPr>
          <w:rFonts w:ascii="Bookman Old Style" w:hAnsi="Bookman Old Style"/>
          <w:sz w:val="28"/>
        </w:rPr>
        <w:t xml:space="preserve"> esta formado por barras y espacios, se corresponde por un carácter alfanumérico.</w:t>
      </w:r>
    </w:p>
    <w:p w14:paraId="49D0D722" w14:textId="4B17C8D6" w:rsidR="00BD52F4" w:rsidRPr="00BD52F4" w:rsidRDefault="00BD52F4" w:rsidP="00BD52F4">
      <w:pPr>
        <w:ind w:left="720"/>
        <w:rPr>
          <w:rFonts w:ascii="Bookman Old Style" w:hAnsi="Bookman Old Style"/>
          <w:sz w:val="28"/>
        </w:rPr>
      </w:pPr>
    </w:p>
    <w:p w14:paraId="08DEB87D" w14:textId="31BE8DDF" w:rsidR="00AC21A9" w:rsidRPr="00AC21A9" w:rsidRDefault="00D225AD" w:rsidP="00AC21A9">
      <w:pPr>
        <w:ind w:left="360"/>
        <w:rPr>
          <w:rFonts w:ascii="Bookman Old Style" w:hAnsi="Bookman Old Style"/>
          <w:sz w:val="28"/>
        </w:rPr>
      </w:pPr>
      <w:r>
        <w:rPr>
          <w:noProof/>
        </w:rPr>
        <w:drawing>
          <wp:anchor distT="0" distB="0" distL="114300" distR="114300" simplePos="0" relativeHeight="251658240" behindDoc="1" locked="0" layoutInCell="1" allowOverlap="1" wp14:anchorId="161F3820" wp14:editId="7BAF81A2">
            <wp:simplePos x="0" y="0"/>
            <wp:positionH relativeFrom="margin">
              <wp:align>center</wp:align>
            </wp:positionH>
            <wp:positionV relativeFrom="paragraph">
              <wp:posOffset>39048</wp:posOffset>
            </wp:positionV>
            <wp:extent cx="3917950" cy="1508125"/>
            <wp:effectExtent l="0" t="0" r="6350" b="0"/>
            <wp:wrapNone/>
            <wp:docPr id="2" name="Imagen 2" descr="https://encrypted-tbn0.gstatic.com/images?q=tbn:ANd9GcTn9x53PKlkGf6jcfsW6L3Q5eJxuQk9rAtNdvJaNij_BYUWt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n9x53PKlkGf6jcfsW6L3Q5eJxuQk9rAtNdvJaNij_BYUWt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50" cy="150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A78FD" w14:textId="62CB7118" w:rsidR="00AC21A9" w:rsidRPr="00AC21A9" w:rsidRDefault="00AC21A9" w:rsidP="00AC21A9">
      <w:pPr>
        <w:ind w:left="360"/>
        <w:rPr>
          <w:rFonts w:ascii="Bookman Old Style" w:hAnsi="Bookman Old Style"/>
          <w:sz w:val="28"/>
        </w:rPr>
      </w:pPr>
    </w:p>
    <w:p w14:paraId="65FB353B" w14:textId="45CD4845" w:rsidR="005A67CD" w:rsidRDefault="005A67CD" w:rsidP="008042F5">
      <w:pPr>
        <w:ind w:left="360"/>
        <w:rPr>
          <w:rFonts w:ascii="Bookman Old Style" w:hAnsi="Bookman Old Style"/>
          <w:sz w:val="28"/>
        </w:rPr>
      </w:pPr>
    </w:p>
    <w:p w14:paraId="6F5A481E" w14:textId="43AF7D1A" w:rsidR="00D225AD" w:rsidRDefault="00D225AD" w:rsidP="008042F5">
      <w:pPr>
        <w:ind w:left="360"/>
        <w:rPr>
          <w:rFonts w:ascii="Bookman Old Style" w:hAnsi="Bookman Old Style"/>
          <w:sz w:val="28"/>
        </w:rPr>
      </w:pPr>
    </w:p>
    <w:p w14:paraId="637F1ED8" w14:textId="1ECF1ED6" w:rsidR="00D225AD" w:rsidRDefault="00D225AD" w:rsidP="00D225AD">
      <w:pPr>
        <w:rPr>
          <w:rFonts w:ascii="Bookman Old Style" w:hAnsi="Bookman Old Style"/>
          <w:sz w:val="28"/>
        </w:rPr>
      </w:pPr>
    </w:p>
    <w:p w14:paraId="0ADEAD78" w14:textId="1887A2D9" w:rsidR="00D225AD" w:rsidRDefault="00D225AD" w:rsidP="00D225AD">
      <w:pPr>
        <w:ind w:left="360"/>
        <w:jc w:val="center"/>
        <w:rPr>
          <w:rFonts w:ascii="Bookman Old Style" w:hAnsi="Bookman Old Style"/>
          <w:sz w:val="24"/>
        </w:rPr>
      </w:pPr>
      <w:r w:rsidRPr="00D225AD">
        <w:rPr>
          <w:rFonts w:ascii="Bookman Old Style" w:hAnsi="Bookman Old Style"/>
          <w:sz w:val="24"/>
          <w:u w:val="single"/>
        </w:rPr>
        <w:t>Figura 1</w:t>
      </w:r>
      <w:r w:rsidRPr="00D225AD">
        <w:rPr>
          <w:rFonts w:ascii="Bookman Old Style" w:hAnsi="Bookman Old Style"/>
          <w:sz w:val="24"/>
        </w:rPr>
        <w:t>. Ejemplo de datos contenidos en un código de barras.</w:t>
      </w:r>
    </w:p>
    <w:p w14:paraId="267F2EEF" w14:textId="783840F7" w:rsidR="003F24E5" w:rsidRDefault="003F24E5" w:rsidP="00D225AD">
      <w:pPr>
        <w:ind w:left="360"/>
        <w:jc w:val="center"/>
        <w:rPr>
          <w:rFonts w:ascii="Bookman Old Style" w:hAnsi="Bookman Old Style"/>
          <w:sz w:val="24"/>
        </w:rPr>
      </w:pPr>
    </w:p>
    <w:p w14:paraId="21214223" w14:textId="13F2FCAE" w:rsidR="003F24E5" w:rsidRDefault="003F24E5" w:rsidP="00D225AD">
      <w:pPr>
        <w:ind w:left="360"/>
        <w:jc w:val="center"/>
        <w:rPr>
          <w:rFonts w:ascii="Bookman Old Style" w:hAnsi="Bookman Old Style"/>
          <w:sz w:val="24"/>
        </w:rPr>
      </w:pPr>
    </w:p>
    <w:p w14:paraId="6BD44905" w14:textId="4DEF5304" w:rsidR="003F24E5" w:rsidRDefault="003F24E5" w:rsidP="003F24E5">
      <w:pPr>
        <w:ind w:left="360"/>
        <w:rPr>
          <w:rFonts w:ascii="Bookman Old Style" w:hAnsi="Bookman Old Style"/>
          <w:b/>
          <w:color w:val="2F5496" w:themeColor="accent1" w:themeShade="BF"/>
          <w:sz w:val="32"/>
        </w:rPr>
      </w:pPr>
      <w:r w:rsidRPr="003F24E5">
        <w:rPr>
          <w:rFonts w:ascii="Bookman Old Style" w:hAnsi="Bookman Old Style"/>
          <w:b/>
          <w:color w:val="2F5496" w:themeColor="accent1" w:themeShade="BF"/>
          <w:sz w:val="32"/>
        </w:rPr>
        <w:lastRenderedPageBreak/>
        <w:t>Tipos de códigos de barras</w:t>
      </w:r>
      <w:r w:rsidR="0063421F">
        <w:rPr>
          <w:rFonts w:ascii="Bookman Old Style" w:hAnsi="Bookman Old Style"/>
          <w:b/>
          <w:color w:val="2F5496" w:themeColor="accent1" w:themeShade="BF"/>
          <w:sz w:val="32"/>
        </w:rPr>
        <w:t xml:space="preserve"> lineales</w:t>
      </w:r>
      <w:r w:rsidRPr="003F24E5">
        <w:rPr>
          <w:rFonts w:ascii="Bookman Old Style" w:hAnsi="Bookman Old Style"/>
          <w:b/>
          <w:color w:val="2F5496" w:themeColor="accent1" w:themeShade="BF"/>
          <w:sz w:val="32"/>
        </w:rPr>
        <w:t>.</w:t>
      </w:r>
    </w:p>
    <w:p w14:paraId="71509EB6" w14:textId="77777777" w:rsidR="0063421F" w:rsidRDefault="0063421F" w:rsidP="003F24E5">
      <w:pPr>
        <w:ind w:left="360"/>
        <w:rPr>
          <w:rFonts w:ascii="Bookman Old Style" w:hAnsi="Bookman Old Style"/>
          <w:b/>
          <w:color w:val="2F5496" w:themeColor="accent1" w:themeShade="BF"/>
          <w:sz w:val="32"/>
        </w:rPr>
      </w:pPr>
    </w:p>
    <w:p w14:paraId="4006127B" w14:textId="2890BB1D" w:rsidR="00EF3C6D" w:rsidRDefault="0063421F" w:rsidP="003F24E5">
      <w:pPr>
        <w:ind w:left="360"/>
        <w:rPr>
          <w:rFonts w:ascii="Bookman Old Style" w:hAnsi="Bookman Old Style"/>
          <w:sz w:val="28"/>
        </w:rPr>
      </w:pPr>
      <w:r w:rsidRPr="00DF058D">
        <w:rPr>
          <w:rFonts w:ascii="Bookman Old Style" w:hAnsi="Bookman Old Style"/>
          <w:b/>
          <w:sz w:val="28"/>
        </w:rPr>
        <w:t>Europan Article Number (EAN)</w:t>
      </w:r>
      <w:r w:rsidRPr="0063421F">
        <w:rPr>
          <w:rFonts w:ascii="Bookman Old Style" w:hAnsi="Bookman Old Style"/>
          <w:sz w:val="28"/>
        </w:rPr>
        <w:t xml:space="preserve"> o International Article Number (IAN): El más u</w:t>
      </w:r>
      <w:r>
        <w:rPr>
          <w:rFonts w:ascii="Bookman Old Style" w:hAnsi="Bookman Old Style"/>
          <w:sz w:val="28"/>
        </w:rPr>
        <w:t>sual es el EAN13</w:t>
      </w:r>
      <w:r w:rsidR="00EF3C6D">
        <w:rPr>
          <w:rFonts w:ascii="Bookman Old Style" w:hAnsi="Bookman Old Style"/>
          <w:sz w:val="28"/>
        </w:rPr>
        <w:t>.</w:t>
      </w:r>
      <w:r w:rsidR="00D92D59">
        <w:rPr>
          <w:rFonts w:ascii="Bookman Old Style" w:hAnsi="Bookman Old Style"/>
          <w:sz w:val="28"/>
        </w:rPr>
        <w:t xml:space="preserve"> Est</w:t>
      </w:r>
      <w:r w:rsidR="00204F36">
        <w:rPr>
          <w:rFonts w:ascii="Bookman Old Style" w:hAnsi="Bookman Old Style"/>
          <w:sz w:val="28"/>
        </w:rPr>
        <w:t>á</w:t>
      </w:r>
      <w:r w:rsidR="00D92D59">
        <w:rPr>
          <w:rFonts w:ascii="Bookman Old Style" w:hAnsi="Bookman Old Style"/>
          <w:sz w:val="28"/>
        </w:rPr>
        <w:t xml:space="preserve"> compuesto por trece dígitos,</w:t>
      </w:r>
      <w:r w:rsidR="00EF3C6D">
        <w:rPr>
          <w:rFonts w:ascii="Bookman Old Style" w:hAnsi="Bookman Old Style"/>
          <w:sz w:val="28"/>
        </w:rPr>
        <w:t xml:space="preserve"> </w:t>
      </w:r>
      <w:r w:rsidR="00D92D59">
        <w:rPr>
          <w:rFonts w:ascii="Bookman Old Style" w:hAnsi="Bookman Old Style"/>
          <w:sz w:val="28"/>
        </w:rPr>
        <w:t>e</w:t>
      </w:r>
      <w:r w:rsidR="00EF3C6D">
        <w:rPr>
          <w:rFonts w:ascii="Bookman Old Style" w:hAnsi="Bookman Old Style"/>
          <w:sz w:val="28"/>
        </w:rPr>
        <w:t>l primer</w:t>
      </w:r>
      <w:r w:rsidR="00D92D59">
        <w:rPr>
          <w:rFonts w:ascii="Bookman Old Style" w:hAnsi="Bookman Old Style"/>
          <w:sz w:val="28"/>
        </w:rPr>
        <w:t>o</w:t>
      </w:r>
      <w:r w:rsidR="00EF3C6D">
        <w:rPr>
          <w:rFonts w:ascii="Bookman Old Style" w:hAnsi="Bookman Old Style"/>
          <w:sz w:val="28"/>
        </w:rPr>
        <w:t xml:space="preserve"> </w:t>
      </w:r>
      <w:r w:rsidR="00D92D59">
        <w:rPr>
          <w:rFonts w:ascii="Bookman Old Style" w:hAnsi="Bookman Old Style"/>
          <w:sz w:val="28"/>
        </w:rPr>
        <w:t>de ellos</w:t>
      </w:r>
      <w:r w:rsidR="00EF3C6D">
        <w:rPr>
          <w:rFonts w:ascii="Bookman Old Style" w:hAnsi="Bookman Old Style"/>
          <w:sz w:val="28"/>
        </w:rPr>
        <w:t xml:space="preserve"> siempre se sitúa fuera del propio código, además se utiliza el signo “&gt;” para indicar el final de código.</w:t>
      </w:r>
    </w:p>
    <w:p w14:paraId="37154338" w14:textId="78A923A4" w:rsidR="0063421F" w:rsidRDefault="00EF3C6D" w:rsidP="003F24E5">
      <w:pPr>
        <w:ind w:left="360"/>
        <w:rPr>
          <w:rFonts w:ascii="Bookman Old Style" w:hAnsi="Bookman Old Style"/>
          <w:sz w:val="28"/>
        </w:rPr>
      </w:pPr>
      <w:r>
        <w:rPr>
          <w:rFonts w:ascii="Bookman Old Style" w:hAnsi="Bookman Old Style"/>
          <w:sz w:val="28"/>
        </w:rPr>
        <w:t>Este</w:t>
      </w:r>
      <w:r w:rsidR="0063421F">
        <w:rPr>
          <w:rFonts w:ascii="Bookman Old Style" w:hAnsi="Bookman Old Style"/>
          <w:sz w:val="28"/>
        </w:rPr>
        <w:t xml:space="preserve"> código está formado por trece dígitos y su estructura se divide en cuatro partes que son las siguientes:</w:t>
      </w:r>
    </w:p>
    <w:p w14:paraId="5D40C0A5" w14:textId="1332A5A1" w:rsidR="0063421F" w:rsidRDefault="0063421F" w:rsidP="0063421F">
      <w:pPr>
        <w:pStyle w:val="Prrafodelista"/>
        <w:numPr>
          <w:ilvl w:val="0"/>
          <w:numId w:val="3"/>
        </w:numPr>
        <w:rPr>
          <w:rFonts w:ascii="Bookman Old Style" w:hAnsi="Bookman Old Style"/>
          <w:sz w:val="28"/>
        </w:rPr>
      </w:pPr>
      <w:r w:rsidRPr="00DF058D">
        <w:rPr>
          <w:rFonts w:ascii="Bookman Old Style" w:hAnsi="Bookman Old Style"/>
          <w:sz w:val="28"/>
          <w:u w:val="single"/>
        </w:rPr>
        <w:t xml:space="preserve">Código del </w:t>
      </w:r>
      <w:r w:rsidR="008C3C6A" w:rsidRPr="00DF058D">
        <w:rPr>
          <w:rFonts w:ascii="Bookman Old Style" w:hAnsi="Bookman Old Style"/>
          <w:sz w:val="28"/>
          <w:u w:val="single"/>
        </w:rPr>
        <w:t>país</w:t>
      </w:r>
      <w:r w:rsidRPr="004B5737">
        <w:rPr>
          <w:rFonts w:ascii="Bookman Old Style" w:hAnsi="Bookman Old Style"/>
          <w:sz w:val="28"/>
        </w:rPr>
        <w:t>:</w:t>
      </w:r>
      <w:r w:rsidR="00062B25">
        <w:rPr>
          <w:rFonts w:ascii="Bookman Old Style" w:hAnsi="Bookman Old Style"/>
          <w:sz w:val="28"/>
        </w:rPr>
        <w:t xml:space="preserve"> en esta parte del código se ubica la </w:t>
      </w:r>
      <w:r w:rsidR="008C3C6A">
        <w:rPr>
          <w:rFonts w:ascii="Bookman Old Style" w:hAnsi="Bookman Old Style"/>
          <w:sz w:val="28"/>
        </w:rPr>
        <w:t>empresa</w:t>
      </w:r>
      <w:r w:rsidR="00062B25">
        <w:rPr>
          <w:rFonts w:ascii="Bookman Old Style" w:hAnsi="Bookman Old Style"/>
          <w:sz w:val="28"/>
        </w:rPr>
        <w:t xml:space="preserve"> y está compuesto por </w:t>
      </w:r>
      <w:r w:rsidR="004B5737">
        <w:rPr>
          <w:rFonts w:ascii="Bookman Old Style" w:hAnsi="Bookman Old Style"/>
          <w:sz w:val="28"/>
        </w:rPr>
        <w:t xml:space="preserve">dos o </w:t>
      </w:r>
      <w:r w:rsidR="00062B25">
        <w:rPr>
          <w:rFonts w:ascii="Bookman Old Style" w:hAnsi="Bookman Old Style"/>
          <w:sz w:val="28"/>
        </w:rPr>
        <w:t>tres dígitos.</w:t>
      </w:r>
    </w:p>
    <w:p w14:paraId="5F3B142C" w14:textId="5945635E" w:rsidR="00062B25" w:rsidRDefault="004B5737" w:rsidP="0063421F">
      <w:pPr>
        <w:pStyle w:val="Prrafodelista"/>
        <w:numPr>
          <w:ilvl w:val="0"/>
          <w:numId w:val="3"/>
        </w:numPr>
        <w:rPr>
          <w:rFonts w:ascii="Bookman Old Style" w:hAnsi="Bookman Old Style"/>
          <w:sz w:val="28"/>
        </w:rPr>
      </w:pPr>
      <w:r w:rsidRPr="004B5737">
        <w:rPr>
          <w:rFonts w:ascii="Bookman Old Style" w:hAnsi="Bookman Old Style"/>
          <w:sz w:val="28"/>
          <w:u w:val="single"/>
        </w:rPr>
        <w:t>Código de empresa</w:t>
      </w:r>
      <w:r>
        <w:rPr>
          <w:rFonts w:ascii="Bookman Old Style" w:hAnsi="Bookman Old Style"/>
          <w:sz w:val="28"/>
        </w:rPr>
        <w:t>: es un número formado por cuatro o cinco dígitos que identifican al dueño de la marca. Esta parte del código se asigna por la asociación de fabricantes y distribuidores.</w:t>
      </w:r>
    </w:p>
    <w:p w14:paraId="5601FD2A" w14:textId="1FE60A2C" w:rsidR="004B5737" w:rsidRDefault="004B5737" w:rsidP="0063421F">
      <w:pPr>
        <w:pStyle w:val="Prrafodelista"/>
        <w:numPr>
          <w:ilvl w:val="0"/>
          <w:numId w:val="3"/>
        </w:numPr>
        <w:rPr>
          <w:rFonts w:ascii="Bookman Old Style" w:hAnsi="Bookman Old Style"/>
          <w:sz w:val="28"/>
        </w:rPr>
      </w:pPr>
      <w:r w:rsidRPr="00550FCE">
        <w:rPr>
          <w:rFonts w:ascii="Bookman Old Style" w:hAnsi="Bookman Old Style"/>
          <w:sz w:val="28"/>
          <w:u w:val="single"/>
        </w:rPr>
        <w:t>Código de producto</w:t>
      </w:r>
      <w:r>
        <w:rPr>
          <w:rFonts w:ascii="Bookman Old Style" w:hAnsi="Bookman Old Style"/>
          <w:sz w:val="28"/>
        </w:rPr>
        <w:t xml:space="preserve">: </w:t>
      </w:r>
      <w:r w:rsidR="00550FCE">
        <w:rPr>
          <w:rFonts w:ascii="Bookman Old Style" w:hAnsi="Bookman Old Style"/>
          <w:sz w:val="28"/>
        </w:rPr>
        <w:t>representan a un producto en concreto de la marca y serán tantos dígitos como falten para completar los doce primeros, suele estar compuesto por cinco dígitos.</w:t>
      </w:r>
    </w:p>
    <w:p w14:paraId="606CEDE5" w14:textId="57C65579" w:rsidR="0063421F" w:rsidRPr="00FA42F1" w:rsidRDefault="00550FCE" w:rsidP="00FA42F1">
      <w:pPr>
        <w:pStyle w:val="Prrafodelista"/>
        <w:numPr>
          <w:ilvl w:val="0"/>
          <w:numId w:val="3"/>
        </w:numPr>
        <w:rPr>
          <w:rFonts w:ascii="Bookman Old Style" w:hAnsi="Bookman Old Style"/>
          <w:sz w:val="28"/>
        </w:rPr>
      </w:pPr>
      <w:r w:rsidRPr="00550FCE">
        <w:rPr>
          <w:rFonts w:ascii="Bookman Old Style" w:hAnsi="Bookman Old Style"/>
          <w:sz w:val="28"/>
          <w:u w:val="single"/>
        </w:rPr>
        <w:t>Dígito de control</w:t>
      </w:r>
      <w:r>
        <w:rPr>
          <w:rFonts w:ascii="Bookman Old Style" w:hAnsi="Bookman Old Style"/>
          <w:sz w:val="28"/>
        </w:rPr>
        <w:t>: se utiliza para detectar errores y para verificar la corrección de un dato</w:t>
      </w:r>
      <w:r w:rsidR="0086019E">
        <w:rPr>
          <w:rFonts w:ascii="Bookman Old Style" w:hAnsi="Bookman Old Style"/>
          <w:sz w:val="28"/>
        </w:rPr>
        <w:t xml:space="preserve"> y es el último dígito del código.</w:t>
      </w:r>
    </w:p>
    <w:p w14:paraId="047EE7E9" w14:textId="44AF9538" w:rsidR="0063421F" w:rsidRDefault="004B5737" w:rsidP="003F24E5">
      <w:pPr>
        <w:ind w:left="360"/>
        <w:rPr>
          <w:rFonts w:ascii="Bookman Old Style" w:hAnsi="Bookman Old Style"/>
          <w:sz w:val="28"/>
        </w:rPr>
      </w:pPr>
      <w:r>
        <w:rPr>
          <w:noProof/>
        </w:rPr>
        <w:drawing>
          <wp:anchor distT="0" distB="0" distL="114300" distR="114300" simplePos="0" relativeHeight="251659264" behindDoc="1" locked="0" layoutInCell="1" allowOverlap="1" wp14:anchorId="07617593" wp14:editId="016CC433">
            <wp:simplePos x="0" y="0"/>
            <wp:positionH relativeFrom="margin">
              <wp:align>center</wp:align>
            </wp:positionH>
            <wp:positionV relativeFrom="paragraph">
              <wp:posOffset>293552</wp:posOffset>
            </wp:positionV>
            <wp:extent cx="2648436" cy="2170944"/>
            <wp:effectExtent l="0" t="0" r="0" b="1270"/>
            <wp:wrapNone/>
            <wp:docPr id="3" name="Imagen 3" descr="codigo+barras.jpg (214Ã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go+barras.jpg (214Ã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436" cy="21709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C6422" w14:textId="539A22AC" w:rsidR="00FA42F1" w:rsidRPr="00FA42F1" w:rsidRDefault="00FA42F1" w:rsidP="00FA42F1">
      <w:pPr>
        <w:rPr>
          <w:rFonts w:ascii="Bookman Old Style" w:hAnsi="Bookman Old Style"/>
          <w:sz w:val="28"/>
        </w:rPr>
      </w:pPr>
    </w:p>
    <w:p w14:paraId="5B3114C6" w14:textId="04F6C62D" w:rsidR="00FA42F1" w:rsidRPr="00FA42F1" w:rsidRDefault="00FA42F1" w:rsidP="00FA42F1">
      <w:pPr>
        <w:rPr>
          <w:rFonts w:ascii="Bookman Old Style" w:hAnsi="Bookman Old Style"/>
          <w:sz w:val="28"/>
        </w:rPr>
      </w:pPr>
    </w:p>
    <w:p w14:paraId="0A1D6273" w14:textId="24568ECD" w:rsidR="00FA42F1" w:rsidRPr="00FA42F1" w:rsidRDefault="00FA42F1" w:rsidP="00FA42F1">
      <w:pPr>
        <w:rPr>
          <w:rFonts w:ascii="Bookman Old Style" w:hAnsi="Bookman Old Style"/>
          <w:sz w:val="28"/>
        </w:rPr>
      </w:pPr>
    </w:p>
    <w:p w14:paraId="27B10AB8" w14:textId="4DF4E9D1" w:rsidR="00FA42F1" w:rsidRPr="00FA42F1" w:rsidRDefault="00FA42F1" w:rsidP="00FA42F1">
      <w:pPr>
        <w:rPr>
          <w:rFonts w:ascii="Bookman Old Style" w:hAnsi="Bookman Old Style"/>
          <w:sz w:val="28"/>
        </w:rPr>
      </w:pPr>
    </w:p>
    <w:p w14:paraId="47BAE0E0" w14:textId="6751C511" w:rsidR="00FA42F1" w:rsidRPr="00FA42F1" w:rsidRDefault="00FA42F1" w:rsidP="00FA42F1">
      <w:pPr>
        <w:rPr>
          <w:rFonts w:ascii="Bookman Old Style" w:hAnsi="Bookman Old Style"/>
          <w:sz w:val="28"/>
        </w:rPr>
      </w:pPr>
    </w:p>
    <w:p w14:paraId="47021942" w14:textId="368FCB06" w:rsidR="00FA42F1" w:rsidRPr="00FA42F1" w:rsidRDefault="00FA42F1" w:rsidP="00FA42F1">
      <w:pPr>
        <w:rPr>
          <w:rFonts w:ascii="Bookman Old Style" w:hAnsi="Bookman Old Style"/>
          <w:sz w:val="28"/>
        </w:rPr>
      </w:pPr>
    </w:p>
    <w:p w14:paraId="456C7B0C" w14:textId="6DB95B57" w:rsidR="00FA42F1" w:rsidRDefault="00FA42F1" w:rsidP="00FA42F1">
      <w:pPr>
        <w:rPr>
          <w:rFonts w:ascii="Bookman Old Style" w:hAnsi="Bookman Old Style"/>
          <w:sz w:val="28"/>
        </w:rPr>
      </w:pPr>
    </w:p>
    <w:p w14:paraId="6D523E76" w14:textId="369D8635" w:rsidR="00FA42F1" w:rsidRDefault="00FA42F1" w:rsidP="00FA42F1">
      <w:pPr>
        <w:tabs>
          <w:tab w:val="left" w:pos="3235"/>
        </w:tabs>
        <w:jc w:val="center"/>
        <w:rPr>
          <w:rFonts w:ascii="Bookman Old Style" w:hAnsi="Bookman Old Style"/>
          <w:sz w:val="24"/>
        </w:rPr>
      </w:pPr>
      <w:r w:rsidRPr="00FA42F1">
        <w:rPr>
          <w:rFonts w:ascii="Bookman Old Style" w:hAnsi="Bookman Old Style"/>
          <w:sz w:val="24"/>
          <w:u w:val="single"/>
        </w:rPr>
        <w:t>Figura 2</w:t>
      </w:r>
      <w:r w:rsidRPr="00FA42F1">
        <w:rPr>
          <w:rFonts w:ascii="Bookman Old Style" w:hAnsi="Bookman Old Style"/>
          <w:sz w:val="24"/>
        </w:rPr>
        <w:t>. Código de barras EAN13.</w:t>
      </w:r>
    </w:p>
    <w:p w14:paraId="543267DC" w14:textId="2CC73D23" w:rsidR="004F200C" w:rsidRDefault="004F200C" w:rsidP="00FA42F1">
      <w:pPr>
        <w:tabs>
          <w:tab w:val="left" w:pos="3235"/>
        </w:tabs>
        <w:jc w:val="center"/>
        <w:rPr>
          <w:rFonts w:ascii="Bookman Old Style" w:hAnsi="Bookman Old Style"/>
          <w:sz w:val="24"/>
        </w:rPr>
      </w:pPr>
    </w:p>
    <w:p w14:paraId="728135DD" w14:textId="453D8416" w:rsidR="004F200C" w:rsidRDefault="00727040" w:rsidP="004F200C">
      <w:pPr>
        <w:tabs>
          <w:tab w:val="left" w:pos="3235"/>
        </w:tabs>
        <w:rPr>
          <w:rFonts w:ascii="Bookman Old Style" w:hAnsi="Bookman Old Style"/>
          <w:sz w:val="28"/>
        </w:rPr>
      </w:pPr>
      <w:r>
        <w:rPr>
          <w:rFonts w:ascii="Bookman Old Style" w:hAnsi="Bookman Old Style"/>
          <w:b/>
          <w:sz w:val="28"/>
        </w:rPr>
        <w:lastRenderedPageBreak/>
        <w:t>Código</w:t>
      </w:r>
      <w:r w:rsidR="004F200C" w:rsidRPr="004F200C">
        <w:rPr>
          <w:rFonts w:ascii="Bookman Old Style" w:hAnsi="Bookman Old Style"/>
          <w:b/>
          <w:sz w:val="28"/>
        </w:rPr>
        <w:t xml:space="preserve"> 128</w:t>
      </w:r>
      <w:r w:rsidR="004F200C">
        <w:rPr>
          <w:rFonts w:ascii="Bookman Old Style" w:hAnsi="Bookman Old Style"/>
          <w:sz w:val="28"/>
        </w:rPr>
        <w:t>: este tipo de código de barras lineal puede codificar caracteres alfanuméricos o solamente numéricos</w:t>
      </w:r>
      <w:r w:rsidR="00B7263F">
        <w:rPr>
          <w:rFonts w:ascii="Bookman Old Style" w:hAnsi="Bookman Old Style"/>
          <w:sz w:val="28"/>
        </w:rPr>
        <w:t xml:space="preserve"> y es más denso que el resto de códigos lineales</w:t>
      </w:r>
      <w:r w:rsidR="004F200C">
        <w:rPr>
          <w:rFonts w:ascii="Bookman Old Style" w:hAnsi="Bookman Old Style"/>
          <w:sz w:val="28"/>
        </w:rPr>
        <w:t>.</w:t>
      </w:r>
      <w:r w:rsidR="00D2545F">
        <w:rPr>
          <w:rFonts w:ascii="Bookman Old Style" w:hAnsi="Bookman Old Style"/>
          <w:sz w:val="28"/>
        </w:rPr>
        <w:t xml:space="preserve"> </w:t>
      </w:r>
      <w:r w:rsidR="00B77AD0">
        <w:rPr>
          <w:rFonts w:ascii="Bookman Old Style" w:hAnsi="Bookman Old Style"/>
          <w:sz w:val="28"/>
        </w:rPr>
        <w:t>Además,</w:t>
      </w:r>
      <w:r w:rsidR="00D2545F">
        <w:rPr>
          <w:rFonts w:ascii="Bookman Old Style" w:hAnsi="Bookman Old Style"/>
          <w:sz w:val="28"/>
        </w:rPr>
        <w:t xml:space="preserve"> con este código podemos representar todos los caracteres de la tabla ASCII incorporando además los caracteres de control</w:t>
      </w:r>
      <w:r w:rsidR="00B7263F">
        <w:rPr>
          <w:rFonts w:ascii="Bookman Old Style" w:hAnsi="Bookman Old Style"/>
          <w:sz w:val="28"/>
        </w:rPr>
        <w:t>, es por este motivo por el que se llama así, hay 128 caracteres en el código ASCII</w:t>
      </w:r>
      <w:r w:rsidR="00D2545F">
        <w:rPr>
          <w:rFonts w:ascii="Bookman Old Style" w:hAnsi="Bookman Old Style"/>
          <w:sz w:val="28"/>
        </w:rPr>
        <w:t>.</w:t>
      </w:r>
    </w:p>
    <w:p w14:paraId="4629D3FF" w14:textId="588A23CC" w:rsidR="00B7263F" w:rsidRDefault="00B7263F" w:rsidP="004F200C">
      <w:pPr>
        <w:tabs>
          <w:tab w:val="left" w:pos="3235"/>
        </w:tabs>
        <w:rPr>
          <w:rFonts w:ascii="Bookman Old Style" w:hAnsi="Bookman Old Style"/>
          <w:sz w:val="28"/>
        </w:rPr>
      </w:pPr>
      <w:r>
        <w:rPr>
          <w:rFonts w:ascii="Bookman Old Style" w:hAnsi="Bookman Old Style"/>
          <w:sz w:val="28"/>
        </w:rPr>
        <w:t>Este código de barras se divide en seis secciones. La primera y la última sección son zonas de silencio (una cantidad de espacios en blanco). Después de la primera zona encontramos un carácter de inicio. Code 128 tiene tres conjuntos de códigos:</w:t>
      </w:r>
    </w:p>
    <w:p w14:paraId="468C3887" w14:textId="619EE122" w:rsidR="00B7263F" w:rsidRDefault="00B7263F" w:rsidP="00B7263F">
      <w:pPr>
        <w:pStyle w:val="Prrafodelista"/>
        <w:numPr>
          <w:ilvl w:val="0"/>
          <w:numId w:val="4"/>
        </w:numPr>
        <w:tabs>
          <w:tab w:val="left" w:pos="3235"/>
        </w:tabs>
        <w:rPr>
          <w:rFonts w:ascii="Bookman Old Style" w:hAnsi="Bookman Old Style"/>
          <w:sz w:val="28"/>
        </w:rPr>
      </w:pPr>
      <w:r w:rsidRPr="00B7263F">
        <w:rPr>
          <w:rFonts w:ascii="Bookman Old Style" w:hAnsi="Bookman Old Style"/>
          <w:sz w:val="28"/>
          <w:u w:val="single"/>
        </w:rPr>
        <w:t>El conjunto A</w:t>
      </w:r>
      <w:r>
        <w:rPr>
          <w:rFonts w:ascii="Bookman Old Style" w:hAnsi="Bookman Old Style"/>
          <w:sz w:val="28"/>
        </w:rPr>
        <w:t>: en el se encuentran los códigos que representan todos los caracteres en mayúscula.</w:t>
      </w:r>
    </w:p>
    <w:p w14:paraId="432185E4" w14:textId="037BBEBA" w:rsidR="00B7263F" w:rsidRDefault="000F4FD3" w:rsidP="00B7263F">
      <w:pPr>
        <w:pStyle w:val="Prrafodelista"/>
        <w:numPr>
          <w:ilvl w:val="0"/>
          <w:numId w:val="4"/>
        </w:numPr>
        <w:tabs>
          <w:tab w:val="left" w:pos="3235"/>
        </w:tabs>
        <w:rPr>
          <w:rFonts w:ascii="Bookman Old Style" w:hAnsi="Bookman Old Style"/>
          <w:sz w:val="28"/>
        </w:rPr>
      </w:pPr>
      <w:r w:rsidRPr="00542BD4">
        <w:rPr>
          <w:rFonts w:ascii="Bookman Old Style" w:hAnsi="Bookman Old Style"/>
          <w:sz w:val="28"/>
          <w:u w:val="single"/>
        </w:rPr>
        <w:t>El conjunto B</w:t>
      </w:r>
      <w:r>
        <w:rPr>
          <w:rFonts w:ascii="Bookman Old Style" w:hAnsi="Bookman Old Style"/>
          <w:sz w:val="28"/>
        </w:rPr>
        <w:t xml:space="preserve">: </w:t>
      </w:r>
      <w:r w:rsidR="00542BD4">
        <w:rPr>
          <w:rFonts w:ascii="Bookman Old Style" w:hAnsi="Bookman Old Style"/>
          <w:sz w:val="28"/>
        </w:rPr>
        <w:t>es para un código que incluya mayúsculas y minúsculas.</w:t>
      </w:r>
    </w:p>
    <w:p w14:paraId="42FF67FA" w14:textId="0E2EA172" w:rsidR="00542BD4" w:rsidRDefault="00542BD4" w:rsidP="00B7263F">
      <w:pPr>
        <w:pStyle w:val="Prrafodelista"/>
        <w:numPr>
          <w:ilvl w:val="0"/>
          <w:numId w:val="4"/>
        </w:numPr>
        <w:tabs>
          <w:tab w:val="left" w:pos="3235"/>
        </w:tabs>
        <w:rPr>
          <w:rFonts w:ascii="Bookman Old Style" w:hAnsi="Bookman Old Style"/>
          <w:sz w:val="28"/>
        </w:rPr>
      </w:pPr>
      <w:r w:rsidRPr="00542BD4">
        <w:rPr>
          <w:rFonts w:ascii="Bookman Old Style" w:hAnsi="Bookman Old Style"/>
          <w:sz w:val="28"/>
          <w:u w:val="single"/>
        </w:rPr>
        <w:t>El conjunto C</w:t>
      </w:r>
      <w:r>
        <w:rPr>
          <w:rFonts w:ascii="Bookman Old Style" w:hAnsi="Bookman Old Style"/>
          <w:sz w:val="28"/>
        </w:rPr>
        <w:t>: se utiliza únicamente para códigos con datos numéricos.</w:t>
      </w:r>
    </w:p>
    <w:p w14:paraId="05F3AA32" w14:textId="27C61F99" w:rsidR="00C90A83" w:rsidRPr="00C90A83" w:rsidRDefault="00C90A83" w:rsidP="00AA69B8">
      <w:pPr>
        <w:tabs>
          <w:tab w:val="left" w:pos="3235"/>
        </w:tabs>
        <w:ind w:left="142"/>
        <w:rPr>
          <w:rFonts w:ascii="Bookman Old Style" w:hAnsi="Bookman Old Style"/>
          <w:sz w:val="28"/>
        </w:rPr>
      </w:pPr>
      <w:r>
        <w:rPr>
          <w:rFonts w:ascii="Bookman Old Style" w:hAnsi="Bookman Old Style"/>
          <w:sz w:val="28"/>
        </w:rPr>
        <w:t xml:space="preserve">Después del carácter de inicio aparecen los datos. Cada carácter que se representa en el código se constituye por exactamente tres barras y </w:t>
      </w:r>
      <w:r w:rsidR="00F52799">
        <w:rPr>
          <w:rFonts w:ascii="Bookman Old Style" w:hAnsi="Bookman Old Style"/>
          <w:sz w:val="28"/>
        </w:rPr>
        <w:t>tres espacios</w:t>
      </w:r>
      <w:r>
        <w:rPr>
          <w:rFonts w:ascii="Bookman Old Style" w:hAnsi="Bookman Old Style"/>
          <w:sz w:val="28"/>
        </w:rPr>
        <w:t xml:space="preserve">, a </w:t>
      </w:r>
      <w:r w:rsidR="00F52799">
        <w:rPr>
          <w:rFonts w:ascii="Bookman Old Style" w:hAnsi="Bookman Old Style"/>
          <w:sz w:val="28"/>
        </w:rPr>
        <w:t>continuación,</w:t>
      </w:r>
      <w:r>
        <w:rPr>
          <w:rFonts w:ascii="Bookman Old Style" w:hAnsi="Bookman Old Style"/>
          <w:sz w:val="28"/>
        </w:rPr>
        <w:t xml:space="preserve"> hay un digito de control y finalmente la zona de silencio. </w:t>
      </w:r>
    </w:p>
    <w:p w14:paraId="431C4E8F" w14:textId="7028AB1D" w:rsidR="00547ECB" w:rsidRDefault="002C664C" w:rsidP="004F200C">
      <w:pPr>
        <w:tabs>
          <w:tab w:val="left" w:pos="3235"/>
        </w:tabs>
        <w:rPr>
          <w:rFonts w:ascii="Bookman Old Style" w:hAnsi="Bookman Old Style"/>
          <w:sz w:val="28"/>
        </w:rPr>
      </w:pPr>
      <w:r>
        <w:rPr>
          <w:noProof/>
        </w:rPr>
        <w:drawing>
          <wp:anchor distT="0" distB="0" distL="114300" distR="114300" simplePos="0" relativeHeight="251660288" behindDoc="1" locked="0" layoutInCell="1" allowOverlap="1" wp14:anchorId="54A8756D" wp14:editId="7FB1EC08">
            <wp:simplePos x="0" y="0"/>
            <wp:positionH relativeFrom="margin">
              <wp:align>right</wp:align>
            </wp:positionH>
            <wp:positionV relativeFrom="paragraph">
              <wp:posOffset>141093</wp:posOffset>
            </wp:positionV>
            <wp:extent cx="5400040" cy="1935678"/>
            <wp:effectExtent l="0" t="0" r="0" b="7620"/>
            <wp:wrapNone/>
            <wp:docPr id="4" name="Imagen 4" descr="code128.gif (590Ã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128.gif (590Ã299)"/>
                    <pic:cNvPicPr>
                      <a:picLocks noChangeAspect="1" noChangeArrowheads="1"/>
                    </pic:cNvPicPr>
                  </pic:nvPicPr>
                  <pic:blipFill rotWithShape="1">
                    <a:blip r:embed="rId9">
                      <a:extLst>
                        <a:ext uri="{28A0092B-C50C-407E-A947-70E740481C1C}">
                          <a14:useLocalDpi xmlns:a14="http://schemas.microsoft.com/office/drawing/2010/main" val="0"/>
                        </a:ext>
                      </a:extLst>
                    </a:blip>
                    <a:srcRect b="29339"/>
                    <a:stretch/>
                  </pic:blipFill>
                  <pic:spPr bwMode="auto">
                    <a:xfrm>
                      <a:off x="0" y="0"/>
                      <a:ext cx="5400040" cy="193567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8219D9" w14:textId="45D0A3CC" w:rsidR="00547ECB" w:rsidRDefault="00547ECB" w:rsidP="004F200C">
      <w:pPr>
        <w:tabs>
          <w:tab w:val="left" w:pos="3235"/>
        </w:tabs>
        <w:rPr>
          <w:rFonts w:ascii="Bookman Old Style" w:hAnsi="Bookman Old Style"/>
          <w:sz w:val="28"/>
        </w:rPr>
      </w:pPr>
    </w:p>
    <w:p w14:paraId="55392A47" w14:textId="7F8FC4E7" w:rsidR="00547ECB" w:rsidRDefault="00547ECB" w:rsidP="004F200C">
      <w:pPr>
        <w:tabs>
          <w:tab w:val="left" w:pos="3235"/>
        </w:tabs>
        <w:rPr>
          <w:rFonts w:ascii="Bookman Old Style" w:hAnsi="Bookman Old Style"/>
          <w:sz w:val="28"/>
        </w:rPr>
      </w:pPr>
    </w:p>
    <w:p w14:paraId="646CEC85" w14:textId="29B34C11" w:rsidR="00547ECB" w:rsidRDefault="00547ECB" w:rsidP="004F200C">
      <w:pPr>
        <w:tabs>
          <w:tab w:val="left" w:pos="3235"/>
        </w:tabs>
        <w:rPr>
          <w:rFonts w:ascii="Bookman Old Style" w:hAnsi="Bookman Old Style"/>
          <w:sz w:val="28"/>
        </w:rPr>
      </w:pPr>
    </w:p>
    <w:p w14:paraId="2E74E149" w14:textId="7437B003" w:rsidR="00547ECB" w:rsidRDefault="00547ECB" w:rsidP="004F200C">
      <w:pPr>
        <w:tabs>
          <w:tab w:val="left" w:pos="3235"/>
        </w:tabs>
        <w:rPr>
          <w:rFonts w:ascii="Bookman Old Style" w:hAnsi="Bookman Old Style"/>
          <w:sz w:val="28"/>
        </w:rPr>
      </w:pPr>
    </w:p>
    <w:p w14:paraId="738DBDEC" w14:textId="701C0107" w:rsidR="00547ECB" w:rsidRDefault="00547ECB" w:rsidP="004F200C">
      <w:pPr>
        <w:tabs>
          <w:tab w:val="left" w:pos="3235"/>
        </w:tabs>
        <w:rPr>
          <w:rFonts w:ascii="Bookman Old Style" w:hAnsi="Bookman Old Style"/>
          <w:sz w:val="28"/>
        </w:rPr>
      </w:pPr>
    </w:p>
    <w:p w14:paraId="695AB317" w14:textId="77777777" w:rsidR="00547ECB" w:rsidRDefault="00547ECB" w:rsidP="004F200C">
      <w:pPr>
        <w:tabs>
          <w:tab w:val="left" w:pos="3235"/>
        </w:tabs>
        <w:rPr>
          <w:rFonts w:ascii="Bookman Old Style" w:hAnsi="Bookman Old Style"/>
          <w:sz w:val="28"/>
        </w:rPr>
      </w:pPr>
    </w:p>
    <w:p w14:paraId="48AB0130" w14:textId="722DB0B6" w:rsidR="004F200C" w:rsidRDefault="00547ECB" w:rsidP="00547ECB">
      <w:pPr>
        <w:tabs>
          <w:tab w:val="left" w:pos="3235"/>
        </w:tabs>
        <w:jc w:val="center"/>
        <w:rPr>
          <w:rFonts w:ascii="Bookman Old Style" w:hAnsi="Bookman Old Style"/>
          <w:sz w:val="24"/>
        </w:rPr>
      </w:pPr>
      <w:r w:rsidRPr="00547ECB">
        <w:rPr>
          <w:rFonts w:ascii="Bookman Old Style" w:hAnsi="Bookman Old Style"/>
          <w:sz w:val="28"/>
          <w:u w:val="single"/>
        </w:rPr>
        <w:t>Figu</w:t>
      </w:r>
      <w:r w:rsidRPr="00547ECB">
        <w:rPr>
          <w:rFonts w:ascii="Bookman Old Style" w:hAnsi="Bookman Old Style"/>
          <w:sz w:val="24"/>
          <w:u w:val="single"/>
        </w:rPr>
        <w:t>ra 3</w:t>
      </w:r>
      <w:r w:rsidRPr="00547ECB">
        <w:rPr>
          <w:rFonts w:ascii="Bookman Old Style" w:hAnsi="Bookman Old Style"/>
          <w:sz w:val="24"/>
        </w:rPr>
        <w:t>. C</w:t>
      </w:r>
      <w:r w:rsidR="00226C1E">
        <w:rPr>
          <w:rFonts w:ascii="Bookman Old Style" w:hAnsi="Bookman Old Style"/>
          <w:sz w:val="24"/>
        </w:rPr>
        <w:t>ode</w:t>
      </w:r>
      <w:r w:rsidRPr="00547ECB">
        <w:rPr>
          <w:rFonts w:ascii="Bookman Old Style" w:hAnsi="Bookman Old Style"/>
          <w:sz w:val="24"/>
        </w:rPr>
        <w:t xml:space="preserve"> 128.</w:t>
      </w:r>
    </w:p>
    <w:p w14:paraId="5DE11D97" w14:textId="20392437" w:rsidR="00F45B97" w:rsidRDefault="00F45B97" w:rsidP="00547ECB">
      <w:pPr>
        <w:tabs>
          <w:tab w:val="left" w:pos="3235"/>
        </w:tabs>
        <w:jc w:val="center"/>
        <w:rPr>
          <w:rFonts w:ascii="Bookman Old Style" w:hAnsi="Bookman Old Style"/>
          <w:sz w:val="24"/>
        </w:rPr>
      </w:pPr>
    </w:p>
    <w:p w14:paraId="4B2F1D35" w14:textId="2036F531" w:rsidR="00F45B97" w:rsidRDefault="00F45B97" w:rsidP="00F45B97">
      <w:pPr>
        <w:tabs>
          <w:tab w:val="left" w:pos="3235"/>
        </w:tabs>
        <w:rPr>
          <w:rFonts w:ascii="Bookman Old Style" w:hAnsi="Bookman Old Style"/>
          <w:sz w:val="28"/>
        </w:rPr>
      </w:pPr>
    </w:p>
    <w:p w14:paraId="77691A23" w14:textId="161C998B" w:rsidR="0004114B" w:rsidRDefault="0004114B" w:rsidP="00F45B97">
      <w:pPr>
        <w:tabs>
          <w:tab w:val="left" w:pos="3235"/>
        </w:tabs>
        <w:rPr>
          <w:rFonts w:ascii="Bookman Old Style" w:hAnsi="Bookman Old Style"/>
          <w:sz w:val="28"/>
        </w:rPr>
      </w:pPr>
    </w:p>
    <w:p w14:paraId="623B2177" w14:textId="0888DC90" w:rsidR="0004114B" w:rsidRDefault="00727040" w:rsidP="00F45B97">
      <w:pPr>
        <w:tabs>
          <w:tab w:val="left" w:pos="3235"/>
        </w:tabs>
        <w:rPr>
          <w:rFonts w:ascii="Bookman Old Style" w:hAnsi="Bookman Old Style"/>
          <w:sz w:val="28"/>
        </w:rPr>
      </w:pPr>
      <w:r>
        <w:rPr>
          <w:rFonts w:ascii="Bookman Old Style" w:hAnsi="Bookman Old Style"/>
          <w:b/>
          <w:sz w:val="28"/>
        </w:rPr>
        <w:lastRenderedPageBreak/>
        <w:t>Código</w:t>
      </w:r>
      <w:r w:rsidR="0004114B" w:rsidRPr="0004114B">
        <w:rPr>
          <w:rFonts w:ascii="Bookman Old Style" w:hAnsi="Bookman Old Style"/>
          <w:b/>
          <w:sz w:val="28"/>
        </w:rPr>
        <w:t xml:space="preserve"> 39</w:t>
      </w:r>
      <w:r w:rsidR="00623FAB">
        <w:rPr>
          <w:rFonts w:ascii="Bookman Old Style" w:hAnsi="Bookman Old Style"/>
          <w:b/>
          <w:sz w:val="28"/>
        </w:rPr>
        <w:t xml:space="preserve"> </w:t>
      </w:r>
      <w:r w:rsidR="00623FAB" w:rsidRPr="00EE6615">
        <w:rPr>
          <w:rFonts w:ascii="Bookman Old Style" w:hAnsi="Bookman Old Style"/>
          <w:sz w:val="28"/>
        </w:rPr>
        <w:t>o code 3 of 9</w:t>
      </w:r>
      <w:r w:rsidR="0004114B">
        <w:rPr>
          <w:rFonts w:ascii="Bookman Old Style" w:hAnsi="Bookman Old Style"/>
          <w:sz w:val="28"/>
        </w:rPr>
        <w:t xml:space="preserve">: </w:t>
      </w:r>
      <w:r w:rsidR="00623FAB">
        <w:rPr>
          <w:rFonts w:ascii="Bookman Old Style" w:hAnsi="Bookman Old Style"/>
          <w:sz w:val="28"/>
        </w:rPr>
        <w:t>este código es capaz de representar letras mayúsculas, números y algunos caracteres como el espacio y el signo más. A diferencia de otros códigos éste tiene baja densidad de información ya que requiere bastante más espacio para codificar la información. Dentro de los códigos de barras modernos, este es el más antiguo.</w:t>
      </w:r>
    </w:p>
    <w:p w14:paraId="6F6D8CC6" w14:textId="1E2EEC7C" w:rsidR="00D175A4" w:rsidRDefault="00E6499D" w:rsidP="00F45B97">
      <w:pPr>
        <w:tabs>
          <w:tab w:val="left" w:pos="3235"/>
        </w:tabs>
        <w:rPr>
          <w:rFonts w:ascii="Bookman Old Style" w:hAnsi="Bookman Old Style"/>
          <w:sz w:val="28"/>
        </w:rPr>
      </w:pPr>
      <w:r>
        <w:rPr>
          <w:rFonts w:ascii="Bookman Old Style" w:hAnsi="Bookman Old Style"/>
          <w:sz w:val="28"/>
        </w:rPr>
        <w:t>Además</w:t>
      </w:r>
      <w:r w:rsidR="00D175A4">
        <w:rPr>
          <w:rFonts w:ascii="Bookman Old Style" w:hAnsi="Bookman Old Style"/>
          <w:sz w:val="28"/>
        </w:rPr>
        <w:t>,</w:t>
      </w:r>
      <w:r>
        <w:rPr>
          <w:rFonts w:ascii="Bookman Old Style" w:hAnsi="Bookman Old Style"/>
          <w:sz w:val="28"/>
        </w:rPr>
        <w:t xml:space="preserve"> este code 39 no requiere un número de comprobación ya que es de autocomprobación ya que sobre la base de una barra erróneamente interpretada no se podría generar un carácter válido. </w:t>
      </w:r>
    </w:p>
    <w:p w14:paraId="093307C0" w14:textId="2AF5DCBF" w:rsidR="00D175A4" w:rsidRDefault="00D175A4" w:rsidP="00F45B97">
      <w:pPr>
        <w:tabs>
          <w:tab w:val="left" w:pos="3235"/>
        </w:tabs>
        <w:rPr>
          <w:rFonts w:ascii="Bookman Old Style" w:hAnsi="Bookman Old Style"/>
          <w:sz w:val="28"/>
        </w:rPr>
      </w:pPr>
      <w:r>
        <w:rPr>
          <w:rFonts w:ascii="Bookman Old Style" w:hAnsi="Bookman Old Style"/>
          <w:sz w:val="28"/>
        </w:rPr>
        <w:t xml:space="preserve">Para descodificar en este tipo de código de barras se descodifica cada carácter de forma independiente y esto provoca que se puedan producir más errores de sustitución, por </w:t>
      </w:r>
      <w:r w:rsidR="006E7752">
        <w:rPr>
          <w:rFonts w:ascii="Bookman Old Style" w:hAnsi="Bookman Old Style"/>
          <w:sz w:val="28"/>
        </w:rPr>
        <w:t>ejemplo,</w:t>
      </w:r>
      <w:r w:rsidR="003A000B">
        <w:rPr>
          <w:rFonts w:ascii="Bookman Old Style" w:hAnsi="Bookman Old Style"/>
          <w:sz w:val="28"/>
        </w:rPr>
        <w:t xml:space="preserve"> cambiar la A por el 8 si no se imprimen correctamente los códigos, es por esto mismo por lo que se recomienda utilizar el dígito de comprobación, como se da en la modalidad de Code 39 Módulo 43.</w:t>
      </w:r>
      <w:r>
        <w:rPr>
          <w:rFonts w:ascii="Bookman Old Style" w:hAnsi="Bookman Old Style"/>
          <w:sz w:val="28"/>
        </w:rPr>
        <w:t xml:space="preserve"> </w:t>
      </w:r>
    </w:p>
    <w:p w14:paraId="6813AB7C" w14:textId="375FF555" w:rsidR="00623FAB" w:rsidRDefault="00F8340B" w:rsidP="00F45B97">
      <w:pPr>
        <w:tabs>
          <w:tab w:val="left" w:pos="3235"/>
        </w:tabs>
        <w:rPr>
          <w:rFonts w:ascii="Bookman Old Style" w:hAnsi="Bookman Old Style"/>
          <w:sz w:val="28"/>
        </w:rPr>
      </w:pPr>
      <w:r>
        <w:rPr>
          <w:noProof/>
        </w:rPr>
        <w:drawing>
          <wp:anchor distT="0" distB="0" distL="114300" distR="114300" simplePos="0" relativeHeight="251661312" behindDoc="1" locked="0" layoutInCell="1" allowOverlap="1" wp14:anchorId="4A7981F6" wp14:editId="0BCD24FA">
            <wp:simplePos x="0" y="0"/>
            <wp:positionH relativeFrom="margin">
              <wp:align>left</wp:align>
            </wp:positionH>
            <wp:positionV relativeFrom="paragraph">
              <wp:posOffset>84075</wp:posOffset>
            </wp:positionV>
            <wp:extent cx="1784504" cy="4120738"/>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4504" cy="4120738"/>
                    </a:xfrm>
                    <a:prstGeom prst="rect">
                      <a:avLst/>
                    </a:prstGeom>
                  </pic:spPr>
                </pic:pic>
              </a:graphicData>
            </a:graphic>
            <wp14:sizeRelH relativeFrom="margin">
              <wp14:pctWidth>0</wp14:pctWidth>
            </wp14:sizeRelH>
            <wp14:sizeRelV relativeFrom="margin">
              <wp14:pctHeight>0</wp14:pctHeight>
            </wp14:sizeRelV>
          </wp:anchor>
        </w:drawing>
      </w:r>
    </w:p>
    <w:p w14:paraId="04D63CE5" w14:textId="6BACDC60" w:rsidR="00F8340B" w:rsidRPr="00F8340B" w:rsidRDefault="00F8340B" w:rsidP="00F8340B">
      <w:pPr>
        <w:rPr>
          <w:rFonts w:ascii="Bookman Old Style" w:hAnsi="Bookman Old Style"/>
          <w:sz w:val="28"/>
        </w:rPr>
      </w:pPr>
    </w:p>
    <w:p w14:paraId="618F41F7" w14:textId="4FE27A92" w:rsidR="00F8340B" w:rsidRPr="00F8340B" w:rsidRDefault="00F8340B" w:rsidP="00F8340B">
      <w:pPr>
        <w:rPr>
          <w:rFonts w:ascii="Bookman Old Style" w:hAnsi="Bookman Old Style"/>
          <w:sz w:val="28"/>
        </w:rPr>
      </w:pPr>
    </w:p>
    <w:p w14:paraId="3E8504B6" w14:textId="10129383" w:rsidR="00F8340B" w:rsidRPr="00F8340B" w:rsidRDefault="00F8340B" w:rsidP="00F8340B">
      <w:pPr>
        <w:rPr>
          <w:rFonts w:ascii="Bookman Old Style" w:hAnsi="Bookman Old Style"/>
          <w:sz w:val="28"/>
        </w:rPr>
      </w:pPr>
    </w:p>
    <w:p w14:paraId="33B1B074" w14:textId="77537F97" w:rsidR="00F8340B" w:rsidRPr="00F8340B" w:rsidRDefault="00AB4EA6" w:rsidP="00F8340B">
      <w:pPr>
        <w:rPr>
          <w:rFonts w:ascii="Bookman Old Style" w:hAnsi="Bookman Old Style"/>
          <w:sz w:val="28"/>
        </w:rPr>
      </w:pPr>
      <w:r>
        <w:rPr>
          <w:noProof/>
        </w:rPr>
        <w:drawing>
          <wp:anchor distT="0" distB="0" distL="114300" distR="114300" simplePos="0" relativeHeight="251662336" behindDoc="1" locked="0" layoutInCell="1" allowOverlap="1" wp14:anchorId="61A943E0" wp14:editId="50BA65A5">
            <wp:simplePos x="0" y="0"/>
            <wp:positionH relativeFrom="column">
              <wp:posOffset>2624010</wp:posOffset>
            </wp:positionH>
            <wp:positionV relativeFrom="paragraph">
              <wp:posOffset>7620</wp:posOffset>
            </wp:positionV>
            <wp:extent cx="3123359" cy="1748690"/>
            <wp:effectExtent l="0" t="0" r="1270" b="4445"/>
            <wp:wrapNone/>
            <wp:docPr id="8" name="Imagen 8" descr="code39.jpg (447Ã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39.jpg (447Ã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359" cy="17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46A62C" w14:textId="0261A082" w:rsidR="00F8340B" w:rsidRPr="00F8340B" w:rsidRDefault="00F8340B" w:rsidP="00F8340B">
      <w:pPr>
        <w:rPr>
          <w:rFonts w:ascii="Bookman Old Style" w:hAnsi="Bookman Old Style"/>
          <w:sz w:val="28"/>
        </w:rPr>
      </w:pPr>
    </w:p>
    <w:p w14:paraId="76574961" w14:textId="0DA70A40" w:rsidR="00F8340B" w:rsidRPr="00F8340B" w:rsidRDefault="00F8340B" w:rsidP="00F8340B">
      <w:pPr>
        <w:rPr>
          <w:rFonts w:ascii="Bookman Old Style" w:hAnsi="Bookman Old Style"/>
          <w:sz w:val="28"/>
        </w:rPr>
      </w:pPr>
    </w:p>
    <w:p w14:paraId="5C40F4F7" w14:textId="43029F04" w:rsidR="00F8340B" w:rsidRPr="00F8340B" w:rsidRDefault="00F8340B" w:rsidP="00F8340B">
      <w:pPr>
        <w:rPr>
          <w:rFonts w:ascii="Bookman Old Style" w:hAnsi="Bookman Old Style"/>
          <w:sz w:val="28"/>
        </w:rPr>
      </w:pPr>
    </w:p>
    <w:p w14:paraId="4DF0F323" w14:textId="2FAC74E9" w:rsidR="00F8340B" w:rsidRPr="00F8340B" w:rsidRDefault="00F8340B" w:rsidP="00F8340B">
      <w:pPr>
        <w:rPr>
          <w:rFonts w:ascii="Bookman Old Style" w:hAnsi="Bookman Old Style"/>
          <w:sz w:val="28"/>
        </w:rPr>
      </w:pPr>
    </w:p>
    <w:p w14:paraId="060DD767" w14:textId="2E3D9F9D" w:rsidR="00F8340B" w:rsidRPr="00F8340B" w:rsidRDefault="00AB4EA6" w:rsidP="00AB4EA6">
      <w:pPr>
        <w:tabs>
          <w:tab w:val="left" w:pos="5529"/>
        </w:tabs>
        <w:rPr>
          <w:rFonts w:ascii="Bookman Old Style" w:hAnsi="Bookman Old Style"/>
          <w:sz w:val="28"/>
        </w:rPr>
      </w:pPr>
      <w:r>
        <w:rPr>
          <w:rFonts w:ascii="Bookman Old Style" w:hAnsi="Bookman Old Style"/>
          <w:sz w:val="28"/>
        </w:rPr>
        <w:tab/>
      </w:r>
      <w:r w:rsidRPr="00AB4EA6">
        <w:rPr>
          <w:rFonts w:ascii="Bookman Old Style" w:hAnsi="Bookman Old Style"/>
          <w:sz w:val="24"/>
          <w:u w:val="single"/>
        </w:rPr>
        <w:t>Figura 5</w:t>
      </w:r>
      <w:r w:rsidRPr="00AB4EA6">
        <w:rPr>
          <w:rFonts w:ascii="Bookman Old Style" w:hAnsi="Bookman Old Style"/>
          <w:sz w:val="24"/>
        </w:rPr>
        <w:t>. Code 39</w:t>
      </w:r>
    </w:p>
    <w:p w14:paraId="0531532A" w14:textId="505037CA" w:rsidR="00F8340B" w:rsidRDefault="00F8340B" w:rsidP="00F8340B">
      <w:pPr>
        <w:rPr>
          <w:rFonts w:ascii="Bookman Old Style" w:hAnsi="Bookman Old Style"/>
          <w:sz w:val="28"/>
        </w:rPr>
      </w:pPr>
    </w:p>
    <w:p w14:paraId="30792FCD" w14:textId="19DA5066" w:rsidR="00F8340B" w:rsidRDefault="00F8340B" w:rsidP="00F8340B">
      <w:pPr>
        <w:rPr>
          <w:rFonts w:ascii="Bookman Old Style" w:hAnsi="Bookman Old Style"/>
          <w:sz w:val="28"/>
        </w:rPr>
      </w:pPr>
    </w:p>
    <w:p w14:paraId="674B0A48" w14:textId="44D652F5" w:rsidR="00AB4EA6" w:rsidRDefault="00AB4EA6" w:rsidP="00F8340B">
      <w:pPr>
        <w:rPr>
          <w:rFonts w:ascii="Bookman Old Style" w:hAnsi="Bookman Old Style"/>
          <w:sz w:val="28"/>
        </w:rPr>
      </w:pPr>
    </w:p>
    <w:p w14:paraId="6D3962EF" w14:textId="77777777" w:rsidR="00AB4EA6" w:rsidRDefault="00AB4EA6" w:rsidP="00F8340B">
      <w:pPr>
        <w:rPr>
          <w:rFonts w:ascii="Bookman Old Style" w:hAnsi="Bookman Old Style"/>
          <w:sz w:val="28"/>
        </w:rPr>
      </w:pPr>
    </w:p>
    <w:p w14:paraId="0A045924" w14:textId="61558CC2" w:rsidR="00F8340B" w:rsidRDefault="00F8340B" w:rsidP="00F8340B">
      <w:pPr>
        <w:tabs>
          <w:tab w:val="left" w:pos="142"/>
        </w:tabs>
        <w:rPr>
          <w:rFonts w:ascii="Bookman Old Style" w:hAnsi="Bookman Old Style"/>
          <w:sz w:val="28"/>
        </w:rPr>
      </w:pPr>
      <w:r>
        <w:rPr>
          <w:rFonts w:ascii="Bookman Old Style" w:hAnsi="Bookman Old Style"/>
          <w:sz w:val="28"/>
        </w:rPr>
        <w:tab/>
      </w:r>
      <w:r w:rsidRPr="00F8340B">
        <w:rPr>
          <w:rFonts w:ascii="Bookman Old Style" w:hAnsi="Bookman Old Style"/>
          <w:sz w:val="24"/>
          <w:u w:val="single"/>
        </w:rPr>
        <w:t>Figura 4</w:t>
      </w:r>
      <w:r w:rsidRPr="00F8340B">
        <w:rPr>
          <w:rFonts w:ascii="Bookman Old Style" w:hAnsi="Bookman Old Style"/>
          <w:sz w:val="24"/>
        </w:rPr>
        <w:t>. Caracteres de Code 39.</w:t>
      </w:r>
      <w:r>
        <w:rPr>
          <w:rFonts w:ascii="Bookman Old Style" w:hAnsi="Bookman Old Style"/>
          <w:sz w:val="28"/>
        </w:rPr>
        <w:t xml:space="preserve"> </w:t>
      </w:r>
    </w:p>
    <w:p w14:paraId="0D49C384" w14:textId="2E92BFD0" w:rsidR="004D0EA7" w:rsidRDefault="00727040" w:rsidP="00727040">
      <w:pPr>
        <w:tabs>
          <w:tab w:val="left" w:pos="142"/>
        </w:tabs>
        <w:rPr>
          <w:rFonts w:ascii="Bookman Old Style" w:hAnsi="Bookman Old Style"/>
          <w:sz w:val="28"/>
        </w:rPr>
      </w:pPr>
      <w:r>
        <w:rPr>
          <w:rFonts w:ascii="Bookman Old Style" w:hAnsi="Bookman Old Style"/>
          <w:b/>
          <w:sz w:val="28"/>
        </w:rPr>
        <w:lastRenderedPageBreak/>
        <w:t>Código</w:t>
      </w:r>
      <w:r w:rsidR="003B535B" w:rsidRPr="003B535B">
        <w:rPr>
          <w:rFonts w:ascii="Bookman Old Style" w:hAnsi="Bookman Old Style"/>
          <w:b/>
          <w:sz w:val="28"/>
        </w:rPr>
        <w:t xml:space="preserve"> 93</w:t>
      </w:r>
      <w:r w:rsidR="003B535B">
        <w:rPr>
          <w:rFonts w:ascii="Bookman Old Style" w:hAnsi="Bookman Old Style"/>
          <w:sz w:val="28"/>
        </w:rPr>
        <w:t>:</w:t>
      </w:r>
      <w:r w:rsidR="0098585E">
        <w:rPr>
          <w:rFonts w:ascii="Bookman Old Style" w:hAnsi="Bookman Old Style"/>
          <w:sz w:val="28"/>
        </w:rPr>
        <w:t xml:space="preserve"> </w:t>
      </w:r>
      <w:r>
        <w:rPr>
          <w:rFonts w:ascii="Bookman Old Style" w:hAnsi="Bookman Old Style"/>
          <w:sz w:val="28"/>
        </w:rPr>
        <w:t xml:space="preserve">este código fue diseñado para mejorar el </w:t>
      </w:r>
      <w:r w:rsidR="004D0EA7">
        <w:rPr>
          <w:rFonts w:ascii="Bookman Old Style" w:hAnsi="Bookman Old Style"/>
          <w:sz w:val="28"/>
        </w:rPr>
        <w:t>Código 39 ya que el Código 93 proporciona una mayor seguridad. Utiliza simbología alfanumérica con longitud variable.</w:t>
      </w:r>
      <w:bookmarkStart w:id="0" w:name="_GoBack"/>
      <w:bookmarkEnd w:id="0"/>
    </w:p>
    <w:p w14:paraId="4A139290" w14:textId="6BEA7035" w:rsidR="00C319F5" w:rsidRDefault="00C319F5" w:rsidP="00F8340B">
      <w:pPr>
        <w:tabs>
          <w:tab w:val="left" w:pos="142"/>
        </w:tabs>
        <w:rPr>
          <w:rFonts w:ascii="Bookman Old Style" w:hAnsi="Bookman Old Style"/>
          <w:sz w:val="28"/>
        </w:rPr>
      </w:pPr>
    </w:p>
    <w:p w14:paraId="1BDF8F8D" w14:textId="6A92D615" w:rsidR="00C319F5" w:rsidRDefault="00C319F5" w:rsidP="00F8340B">
      <w:pPr>
        <w:tabs>
          <w:tab w:val="left" w:pos="142"/>
        </w:tabs>
        <w:rPr>
          <w:rFonts w:ascii="Bookman Old Style" w:hAnsi="Bookman Old Style"/>
          <w:sz w:val="28"/>
        </w:rPr>
      </w:pPr>
    </w:p>
    <w:p w14:paraId="1E2BD6DF" w14:textId="12DEEA6D" w:rsidR="00C319F5" w:rsidRDefault="00C319F5" w:rsidP="00F8340B">
      <w:pPr>
        <w:tabs>
          <w:tab w:val="left" w:pos="142"/>
        </w:tabs>
        <w:rPr>
          <w:rFonts w:ascii="Bookman Old Style" w:hAnsi="Bookman Old Style"/>
          <w:sz w:val="28"/>
        </w:rPr>
      </w:pPr>
    </w:p>
    <w:p w14:paraId="0CD42108" w14:textId="4103E3AF" w:rsidR="00C319F5" w:rsidRDefault="00C319F5" w:rsidP="00F8340B">
      <w:pPr>
        <w:tabs>
          <w:tab w:val="left" w:pos="142"/>
        </w:tabs>
        <w:rPr>
          <w:rFonts w:ascii="Bookman Old Style" w:hAnsi="Bookman Old Style"/>
          <w:sz w:val="28"/>
        </w:rPr>
      </w:pPr>
    </w:p>
    <w:p w14:paraId="4D4277C1" w14:textId="09F91663" w:rsidR="00C319F5" w:rsidRDefault="00C319F5" w:rsidP="00F8340B">
      <w:pPr>
        <w:tabs>
          <w:tab w:val="left" w:pos="142"/>
        </w:tabs>
        <w:rPr>
          <w:rFonts w:ascii="Bookman Old Style" w:hAnsi="Bookman Old Style"/>
          <w:sz w:val="28"/>
        </w:rPr>
      </w:pPr>
    </w:p>
    <w:p w14:paraId="33DC7D54" w14:textId="2CC0BD2F" w:rsidR="00C319F5" w:rsidRDefault="00C319F5" w:rsidP="00F8340B">
      <w:pPr>
        <w:tabs>
          <w:tab w:val="left" w:pos="142"/>
        </w:tabs>
        <w:rPr>
          <w:rFonts w:ascii="Bookman Old Style" w:hAnsi="Bookman Old Style"/>
          <w:sz w:val="28"/>
        </w:rPr>
      </w:pPr>
    </w:p>
    <w:p w14:paraId="79267A5B" w14:textId="5430DD6F" w:rsidR="00C319F5" w:rsidRDefault="00C319F5" w:rsidP="00F8340B">
      <w:pPr>
        <w:tabs>
          <w:tab w:val="left" w:pos="142"/>
        </w:tabs>
        <w:rPr>
          <w:rFonts w:ascii="Bookman Old Style" w:hAnsi="Bookman Old Style"/>
          <w:sz w:val="28"/>
        </w:rPr>
      </w:pPr>
    </w:p>
    <w:p w14:paraId="71ABC636" w14:textId="65DFEC1E" w:rsidR="00C319F5" w:rsidRDefault="00C319F5" w:rsidP="00F8340B">
      <w:pPr>
        <w:tabs>
          <w:tab w:val="left" w:pos="142"/>
        </w:tabs>
        <w:rPr>
          <w:rFonts w:ascii="Bookman Old Style" w:hAnsi="Bookman Old Style"/>
          <w:sz w:val="28"/>
        </w:rPr>
      </w:pPr>
    </w:p>
    <w:p w14:paraId="5A722752" w14:textId="685B4842" w:rsidR="00C319F5" w:rsidRDefault="00C319F5" w:rsidP="00F8340B">
      <w:pPr>
        <w:tabs>
          <w:tab w:val="left" w:pos="142"/>
        </w:tabs>
        <w:rPr>
          <w:rFonts w:ascii="Bookman Old Style" w:hAnsi="Bookman Old Style"/>
          <w:sz w:val="28"/>
        </w:rPr>
      </w:pPr>
    </w:p>
    <w:p w14:paraId="10EFF328" w14:textId="604FFD93" w:rsidR="00C319F5" w:rsidRDefault="00C319F5" w:rsidP="00F8340B">
      <w:pPr>
        <w:tabs>
          <w:tab w:val="left" w:pos="142"/>
        </w:tabs>
        <w:rPr>
          <w:rFonts w:ascii="Bookman Old Style" w:hAnsi="Bookman Old Style"/>
          <w:sz w:val="28"/>
        </w:rPr>
      </w:pPr>
    </w:p>
    <w:p w14:paraId="77BFEB82" w14:textId="18BAC4C7" w:rsidR="00C319F5" w:rsidRDefault="00C319F5" w:rsidP="00F8340B">
      <w:pPr>
        <w:tabs>
          <w:tab w:val="left" w:pos="142"/>
        </w:tabs>
        <w:rPr>
          <w:rFonts w:ascii="Bookman Old Style" w:hAnsi="Bookman Old Style"/>
          <w:sz w:val="28"/>
        </w:rPr>
      </w:pPr>
    </w:p>
    <w:p w14:paraId="501BC528" w14:textId="54677894" w:rsidR="00C319F5" w:rsidRDefault="00C319F5" w:rsidP="00F8340B">
      <w:pPr>
        <w:tabs>
          <w:tab w:val="left" w:pos="142"/>
        </w:tabs>
        <w:rPr>
          <w:rFonts w:ascii="Bookman Old Style" w:hAnsi="Bookman Old Style"/>
          <w:sz w:val="28"/>
        </w:rPr>
      </w:pPr>
    </w:p>
    <w:p w14:paraId="2089B8EF" w14:textId="5E886344" w:rsidR="00C319F5" w:rsidRDefault="00C319F5" w:rsidP="00F8340B">
      <w:pPr>
        <w:tabs>
          <w:tab w:val="left" w:pos="142"/>
        </w:tabs>
        <w:rPr>
          <w:rFonts w:ascii="Bookman Old Style" w:hAnsi="Bookman Old Style"/>
          <w:sz w:val="28"/>
        </w:rPr>
      </w:pPr>
    </w:p>
    <w:p w14:paraId="31551B9E" w14:textId="2911562A" w:rsidR="00C319F5" w:rsidRDefault="00C319F5" w:rsidP="00F8340B">
      <w:pPr>
        <w:tabs>
          <w:tab w:val="left" w:pos="142"/>
        </w:tabs>
        <w:rPr>
          <w:rFonts w:ascii="Bookman Old Style" w:hAnsi="Bookman Old Style"/>
          <w:sz w:val="28"/>
        </w:rPr>
      </w:pPr>
    </w:p>
    <w:p w14:paraId="192353F7" w14:textId="7B58E1E0" w:rsidR="00C319F5" w:rsidRDefault="00C319F5" w:rsidP="00F8340B">
      <w:pPr>
        <w:tabs>
          <w:tab w:val="left" w:pos="142"/>
        </w:tabs>
        <w:rPr>
          <w:rFonts w:ascii="Bookman Old Style" w:hAnsi="Bookman Old Style"/>
          <w:sz w:val="28"/>
        </w:rPr>
      </w:pPr>
    </w:p>
    <w:p w14:paraId="1BDE4297" w14:textId="38AD6A35" w:rsidR="00C319F5" w:rsidRDefault="00C319F5" w:rsidP="00F8340B">
      <w:pPr>
        <w:tabs>
          <w:tab w:val="left" w:pos="142"/>
        </w:tabs>
        <w:rPr>
          <w:rFonts w:ascii="Bookman Old Style" w:hAnsi="Bookman Old Style"/>
          <w:sz w:val="28"/>
        </w:rPr>
      </w:pPr>
    </w:p>
    <w:p w14:paraId="6FD03470" w14:textId="2178ADF1" w:rsidR="00C319F5" w:rsidRDefault="00C319F5" w:rsidP="00F8340B">
      <w:pPr>
        <w:tabs>
          <w:tab w:val="left" w:pos="142"/>
        </w:tabs>
        <w:rPr>
          <w:rFonts w:ascii="Bookman Old Style" w:hAnsi="Bookman Old Style"/>
          <w:sz w:val="28"/>
        </w:rPr>
      </w:pPr>
    </w:p>
    <w:p w14:paraId="2DB5B6C4" w14:textId="2F314A3B" w:rsidR="00C319F5" w:rsidRDefault="00C319F5" w:rsidP="00F8340B">
      <w:pPr>
        <w:tabs>
          <w:tab w:val="left" w:pos="142"/>
        </w:tabs>
        <w:rPr>
          <w:rFonts w:ascii="Bookman Old Style" w:hAnsi="Bookman Old Style"/>
          <w:sz w:val="28"/>
        </w:rPr>
      </w:pPr>
    </w:p>
    <w:p w14:paraId="10F988C9" w14:textId="50014835" w:rsidR="00C319F5" w:rsidRDefault="00C319F5" w:rsidP="00F8340B">
      <w:pPr>
        <w:tabs>
          <w:tab w:val="left" w:pos="142"/>
        </w:tabs>
        <w:rPr>
          <w:rFonts w:ascii="Bookman Old Style" w:hAnsi="Bookman Old Style"/>
          <w:sz w:val="28"/>
        </w:rPr>
      </w:pPr>
    </w:p>
    <w:p w14:paraId="5C3BF424" w14:textId="0311EF96" w:rsidR="00C319F5" w:rsidRDefault="00C319F5" w:rsidP="00F8340B">
      <w:pPr>
        <w:tabs>
          <w:tab w:val="left" w:pos="142"/>
        </w:tabs>
        <w:rPr>
          <w:rFonts w:ascii="Bookman Old Style" w:hAnsi="Bookman Old Style"/>
          <w:sz w:val="28"/>
        </w:rPr>
      </w:pPr>
    </w:p>
    <w:p w14:paraId="6220ED2F" w14:textId="24381DE9" w:rsidR="00C319F5" w:rsidRDefault="00C319F5" w:rsidP="00F8340B">
      <w:pPr>
        <w:tabs>
          <w:tab w:val="left" w:pos="142"/>
        </w:tabs>
        <w:rPr>
          <w:rFonts w:ascii="Bookman Old Style" w:hAnsi="Bookman Old Style"/>
          <w:sz w:val="28"/>
        </w:rPr>
      </w:pPr>
    </w:p>
    <w:p w14:paraId="17E04B77" w14:textId="12BBC337" w:rsidR="00C319F5" w:rsidRDefault="00C319F5" w:rsidP="00F8340B">
      <w:pPr>
        <w:tabs>
          <w:tab w:val="left" w:pos="142"/>
        </w:tabs>
        <w:rPr>
          <w:rFonts w:ascii="Bookman Old Style" w:hAnsi="Bookman Old Style"/>
          <w:sz w:val="28"/>
        </w:rPr>
      </w:pPr>
    </w:p>
    <w:p w14:paraId="483CC42F" w14:textId="5E3F298C" w:rsidR="00C319F5" w:rsidRDefault="00C319F5" w:rsidP="00F8340B">
      <w:pPr>
        <w:tabs>
          <w:tab w:val="left" w:pos="142"/>
        </w:tabs>
        <w:rPr>
          <w:rFonts w:ascii="Bookman Old Style" w:hAnsi="Bookman Old Style"/>
          <w:sz w:val="28"/>
        </w:rPr>
      </w:pPr>
    </w:p>
    <w:p w14:paraId="3829BDF8" w14:textId="3469B254" w:rsidR="00C319F5" w:rsidRDefault="00C319F5" w:rsidP="00F8340B">
      <w:pPr>
        <w:tabs>
          <w:tab w:val="left" w:pos="142"/>
        </w:tabs>
        <w:rPr>
          <w:rFonts w:ascii="Bookman Old Style" w:hAnsi="Bookman Old Style"/>
          <w:sz w:val="28"/>
        </w:rPr>
      </w:pPr>
    </w:p>
    <w:p w14:paraId="55EB152F" w14:textId="36988FA8" w:rsidR="00C319F5" w:rsidRDefault="00C319F5" w:rsidP="00F8340B">
      <w:pPr>
        <w:tabs>
          <w:tab w:val="left" w:pos="142"/>
        </w:tabs>
        <w:rPr>
          <w:rFonts w:ascii="Bookman Old Style" w:hAnsi="Bookman Old Style"/>
          <w:sz w:val="28"/>
        </w:rPr>
      </w:pPr>
    </w:p>
    <w:p w14:paraId="15CBE2DF" w14:textId="49CB3963" w:rsidR="00C319F5" w:rsidRDefault="00C319F5" w:rsidP="00F8340B">
      <w:pPr>
        <w:tabs>
          <w:tab w:val="left" w:pos="142"/>
        </w:tabs>
        <w:rPr>
          <w:rFonts w:ascii="Bookman Old Style" w:hAnsi="Bookman Old Style"/>
          <w:sz w:val="28"/>
        </w:rPr>
      </w:pPr>
    </w:p>
    <w:p w14:paraId="1DE1C07A" w14:textId="57765289" w:rsidR="00C319F5" w:rsidRDefault="00C319F5" w:rsidP="00F8340B">
      <w:pPr>
        <w:tabs>
          <w:tab w:val="left" w:pos="142"/>
        </w:tabs>
        <w:rPr>
          <w:rFonts w:ascii="Bookman Old Style" w:hAnsi="Bookman Old Style"/>
          <w:b/>
          <w:color w:val="2F5496" w:themeColor="accent1" w:themeShade="BF"/>
          <w:sz w:val="32"/>
        </w:rPr>
      </w:pPr>
      <w:r w:rsidRPr="00C319F5">
        <w:rPr>
          <w:rFonts w:ascii="Bookman Old Style" w:hAnsi="Bookman Old Style"/>
          <w:b/>
          <w:color w:val="2F5496" w:themeColor="accent1" w:themeShade="BF"/>
          <w:sz w:val="32"/>
        </w:rPr>
        <w:t>Bibliografía.</w:t>
      </w:r>
    </w:p>
    <w:p w14:paraId="71494289" w14:textId="77777777" w:rsidR="00C319F5" w:rsidRDefault="00C319F5" w:rsidP="00F8340B">
      <w:pPr>
        <w:tabs>
          <w:tab w:val="left" w:pos="142"/>
        </w:tabs>
        <w:rPr>
          <w:rFonts w:ascii="Bookman Old Style" w:hAnsi="Bookman Old Style"/>
          <w:b/>
          <w:color w:val="2F5496" w:themeColor="accent1" w:themeShade="BF"/>
          <w:sz w:val="32"/>
        </w:rPr>
      </w:pPr>
    </w:p>
    <w:p w14:paraId="57CDA83D" w14:textId="68B5B062" w:rsidR="00C319F5" w:rsidRDefault="00C319F5" w:rsidP="00F8340B">
      <w:pPr>
        <w:tabs>
          <w:tab w:val="left" w:pos="142"/>
        </w:tabs>
        <w:rPr>
          <w:rFonts w:ascii="Bookman Old Style" w:hAnsi="Bookman Old Style"/>
          <w:sz w:val="28"/>
        </w:rPr>
      </w:pPr>
      <w:r w:rsidRPr="00C319F5">
        <w:rPr>
          <w:rFonts w:ascii="Bookman Old Style" w:hAnsi="Bookman Old Style"/>
          <w:sz w:val="28"/>
        </w:rPr>
        <w:t>[1]</w:t>
      </w:r>
      <w:hyperlink r:id="rId12" w:history="1">
        <w:r w:rsidR="001B1C92" w:rsidRPr="00CC35F4">
          <w:rPr>
            <w:rStyle w:val="Hipervnculo"/>
            <w:rFonts w:ascii="Bookman Old Style" w:hAnsi="Bookman Old Style"/>
            <w:sz w:val="28"/>
          </w:rPr>
          <w:t>https://www.cognex.com/es-es/resources/symbologies/1-d-linear-barcodes/code-93-barcodes</w:t>
        </w:r>
      </w:hyperlink>
    </w:p>
    <w:p w14:paraId="330888E7" w14:textId="1D3C8E20" w:rsidR="00C319F5" w:rsidRDefault="001B1C92" w:rsidP="00F8340B">
      <w:pPr>
        <w:tabs>
          <w:tab w:val="left" w:pos="142"/>
        </w:tabs>
        <w:rPr>
          <w:rFonts w:ascii="Bookman Old Style" w:hAnsi="Bookman Old Style"/>
          <w:sz w:val="28"/>
        </w:rPr>
      </w:pPr>
      <w:r>
        <w:rPr>
          <w:rFonts w:ascii="Bookman Old Style" w:hAnsi="Bookman Old Style"/>
          <w:sz w:val="28"/>
        </w:rPr>
        <w:t>[2]</w:t>
      </w:r>
      <w:hyperlink r:id="rId13" w:history="1">
        <w:r w:rsidRPr="00CC35F4">
          <w:rPr>
            <w:rStyle w:val="Hipervnculo"/>
            <w:rFonts w:ascii="Bookman Old Style" w:hAnsi="Bookman Old Style"/>
            <w:sz w:val="28"/>
          </w:rPr>
          <w:t>http://www.gs1gt.org/productos/codigo_de_barras/tipos_de_codigo.html</w:t>
        </w:r>
      </w:hyperlink>
    </w:p>
    <w:p w14:paraId="37251208" w14:textId="2CEB405A" w:rsidR="001B1C92" w:rsidRDefault="001B1C92" w:rsidP="00F8340B">
      <w:pPr>
        <w:tabs>
          <w:tab w:val="left" w:pos="142"/>
        </w:tabs>
        <w:rPr>
          <w:rFonts w:ascii="Bookman Old Style" w:hAnsi="Bookman Old Style"/>
          <w:sz w:val="28"/>
        </w:rPr>
      </w:pPr>
      <w:r>
        <w:rPr>
          <w:rFonts w:ascii="Bookman Old Style" w:hAnsi="Bookman Old Style"/>
          <w:sz w:val="28"/>
        </w:rPr>
        <w:t>[3]</w:t>
      </w:r>
      <w:r w:rsidRPr="001B1C92">
        <w:t xml:space="preserve"> </w:t>
      </w:r>
      <w:hyperlink r:id="rId14" w:history="1">
        <w:r w:rsidRPr="00CC35F4">
          <w:rPr>
            <w:rStyle w:val="Hipervnculo"/>
            <w:rFonts w:ascii="Bookman Old Style" w:hAnsi="Bookman Old Style"/>
            <w:sz w:val="28"/>
          </w:rPr>
          <w:t>https://es.wikipedia.org/wiki/C%C3%B3digo_de_barras</w:t>
        </w:r>
      </w:hyperlink>
    </w:p>
    <w:p w14:paraId="50F9D566" w14:textId="77777777" w:rsidR="001B1C92" w:rsidRDefault="001B1C92" w:rsidP="00F8340B">
      <w:pPr>
        <w:tabs>
          <w:tab w:val="left" w:pos="142"/>
        </w:tabs>
        <w:rPr>
          <w:rFonts w:ascii="Bookman Old Style" w:hAnsi="Bookman Old Style"/>
          <w:sz w:val="28"/>
        </w:rPr>
      </w:pPr>
    </w:p>
    <w:p w14:paraId="4F159519" w14:textId="77777777" w:rsidR="001B1C92" w:rsidRPr="00C319F5" w:rsidRDefault="001B1C92" w:rsidP="00F8340B">
      <w:pPr>
        <w:tabs>
          <w:tab w:val="left" w:pos="142"/>
        </w:tabs>
        <w:rPr>
          <w:rFonts w:ascii="Bookman Old Style" w:hAnsi="Bookman Old Style"/>
          <w:sz w:val="28"/>
        </w:rPr>
      </w:pPr>
    </w:p>
    <w:sectPr w:rsidR="001B1C92" w:rsidRPr="00C319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50234" w14:textId="77777777" w:rsidR="00F86013" w:rsidRDefault="00F86013" w:rsidP="00D225AD">
      <w:pPr>
        <w:spacing w:after="0" w:line="240" w:lineRule="auto"/>
      </w:pPr>
      <w:r>
        <w:separator/>
      </w:r>
    </w:p>
  </w:endnote>
  <w:endnote w:type="continuationSeparator" w:id="0">
    <w:p w14:paraId="45AE3AD1" w14:textId="77777777" w:rsidR="00F86013" w:rsidRDefault="00F86013" w:rsidP="00D2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33BD1" w14:textId="77777777" w:rsidR="00F86013" w:rsidRDefault="00F86013" w:rsidP="00D225AD">
      <w:pPr>
        <w:spacing w:after="0" w:line="240" w:lineRule="auto"/>
      </w:pPr>
      <w:r>
        <w:separator/>
      </w:r>
    </w:p>
  </w:footnote>
  <w:footnote w:type="continuationSeparator" w:id="0">
    <w:p w14:paraId="50BB3088" w14:textId="77777777" w:rsidR="00F86013" w:rsidRDefault="00F86013" w:rsidP="00D22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12D"/>
    <w:multiLevelType w:val="hybridMultilevel"/>
    <w:tmpl w:val="34B45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B550A"/>
    <w:multiLevelType w:val="hybridMultilevel"/>
    <w:tmpl w:val="58E0EF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229574F"/>
    <w:multiLevelType w:val="hybridMultilevel"/>
    <w:tmpl w:val="92D80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231AF9"/>
    <w:multiLevelType w:val="hybridMultilevel"/>
    <w:tmpl w:val="F40294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A1"/>
    <w:rsid w:val="000238B6"/>
    <w:rsid w:val="0004114B"/>
    <w:rsid w:val="00062B25"/>
    <w:rsid w:val="000F4FD3"/>
    <w:rsid w:val="00105F22"/>
    <w:rsid w:val="001B1C92"/>
    <w:rsid w:val="001C2F47"/>
    <w:rsid w:val="00204F36"/>
    <w:rsid w:val="00226C1E"/>
    <w:rsid w:val="002C664C"/>
    <w:rsid w:val="003954C4"/>
    <w:rsid w:val="003A000B"/>
    <w:rsid w:val="003B535B"/>
    <w:rsid w:val="003F24E5"/>
    <w:rsid w:val="004B5737"/>
    <w:rsid w:val="004D0EA7"/>
    <w:rsid w:val="004D494F"/>
    <w:rsid w:val="004D68AC"/>
    <w:rsid w:val="004F200C"/>
    <w:rsid w:val="00542BD4"/>
    <w:rsid w:val="00547ECB"/>
    <w:rsid w:val="00550FCE"/>
    <w:rsid w:val="005859B0"/>
    <w:rsid w:val="005A67CD"/>
    <w:rsid w:val="005F48EC"/>
    <w:rsid w:val="00623FAB"/>
    <w:rsid w:val="0063421F"/>
    <w:rsid w:val="006E7752"/>
    <w:rsid w:val="00727040"/>
    <w:rsid w:val="00732529"/>
    <w:rsid w:val="007C2CA9"/>
    <w:rsid w:val="007C6458"/>
    <w:rsid w:val="008042F5"/>
    <w:rsid w:val="0086019E"/>
    <w:rsid w:val="008C3C6A"/>
    <w:rsid w:val="0098585E"/>
    <w:rsid w:val="009A51A1"/>
    <w:rsid w:val="009F44BC"/>
    <w:rsid w:val="00A86DA6"/>
    <w:rsid w:val="00AA69B8"/>
    <w:rsid w:val="00AB4EA6"/>
    <w:rsid w:val="00AC21A9"/>
    <w:rsid w:val="00AD084B"/>
    <w:rsid w:val="00B43342"/>
    <w:rsid w:val="00B7263F"/>
    <w:rsid w:val="00B77AD0"/>
    <w:rsid w:val="00BD52F4"/>
    <w:rsid w:val="00C319F5"/>
    <w:rsid w:val="00C3538C"/>
    <w:rsid w:val="00C90A83"/>
    <w:rsid w:val="00D175A4"/>
    <w:rsid w:val="00D225AD"/>
    <w:rsid w:val="00D2545F"/>
    <w:rsid w:val="00D92D59"/>
    <w:rsid w:val="00DF058D"/>
    <w:rsid w:val="00E6499D"/>
    <w:rsid w:val="00EE6615"/>
    <w:rsid w:val="00EF3C6D"/>
    <w:rsid w:val="00EF549B"/>
    <w:rsid w:val="00F26927"/>
    <w:rsid w:val="00F45B97"/>
    <w:rsid w:val="00F52799"/>
    <w:rsid w:val="00F8340B"/>
    <w:rsid w:val="00F86013"/>
    <w:rsid w:val="00FA42F1"/>
    <w:rsid w:val="00FE04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70C"/>
  <w15:chartTrackingRefBased/>
  <w15:docId w15:val="{351979A5-61A3-4056-B203-2DC77C9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4C4"/>
    <w:pPr>
      <w:ind w:left="720"/>
      <w:contextualSpacing/>
    </w:pPr>
  </w:style>
  <w:style w:type="paragraph" w:styleId="Encabezado">
    <w:name w:val="header"/>
    <w:basedOn w:val="Normal"/>
    <w:link w:val="EncabezadoCar"/>
    <w:uiPriority w:val="99"/>
    <w:unhideWhenUsed/>
    <w:rsid w:val="00D22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5AD"/>
  </w:style>
  <w:style w:type="paragraph" w:styleId="Piedepgina">
    <w:name w:val="footer"/>
    <w:basedOn w:val="Normal"/>
    <w:link w:val="PiedepginaCar"/>
    <w:uiPriority w:val="99"/>
    <w:unhideWhenUsed/>
    <w:rsid w:val="00D22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5AD"/>
  </w:style>
  <w:style w:type="character" w:styleId="Hipervnculo">
    <w:name w:val="Hyperlink"/>
    <w:basedOn w:val="Fuentedeprrafopredeter"/>
    <w:uiPriority w:val="99"/>
    <w:unhideWhenUsed/>
    <w:rsid w:val="00C319F5"/>
    <w:rPr>
      <w:color w:val="0563C1" w:themeColor="hyperlink"/>
      <w:u w:val="single"/>
    </w:rPr>
  </w:style>
  <w:style w:type="character" w:styleId="Mencinsinresolver">
    <w:name w:val="Unresolved Mention"/>
    <w:basedOn w:val="Fuentedeprrafopredeter"/>
    <w:uiPriority w:val="99"/>
    <w:semiHidden/>
    <w:unhideWhenUsed/>
    <w:rsid w:val="00C31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s1gt.org/productos/codigo_de_barras/tipos_de_codig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gnex.com/es-es/resources/symbologies/1-d-linear-barcodes/code-93-barco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s.wikipedia.org/wiki/C%C3%B3digo_de_barr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7</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53</cp:revision>
  <dcterms:created xsi:type="dcterms:W3CDTF">2019-03-01T11:12:00Z</dcterms:created>
  <dcterms:modified xsi:type="dcterms:W3CDTF">2019-03-09T09:18:00Z</dcterms:modified>
</cp:coreProperties>
</file>