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05AE" w14:textId="0C90B7E4" w:rsidR="009F44BC" w:rsidRPr="009F4D08" w:rsidRDefault="00BD0DBF" w:rsidP="009F4D08">
      <w:pPr>
        <w:pStyle w:val="Ttulo"/>
        <w:jc w:val="center"/>
        <w:rPr>
          <w:bCs/>
          <w:color w:val="4472C4"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4D08">
        <w:rPr>
          <w:bCs/>
          <w:color w:val="4472C4"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DOCUMENTACIÓN </w:t>
      </w:r>
      <w:r w:rsidR="006F1F2B">
        <w:rPr>
          <w:bCs/>
          <w:color w:val="4472C4"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TFM</w:t>
      </w:r>
    </w:p>
    <w:p w14:paraId="4690D191" w14:textId="0B4F0BA4" w:rsidR="00BD0DBF" w:rsidRDefault="00BD0DBF" w:rsidP="00BD0DBF"/>
    <w:p w14:paraId="727E59E8" w14:textId="5DE8A12A" w:rsidR="00E35BE8" w:rsidRPr="00B16E89" w:rsidRDefault="00E35BE8" w:rsidP="00E35BE8">
      <w:pPr>
        <w:pStyle w:val="Ttulo1"/>
        <w:rPr>
          <w:lang w:val="en-GB"/>
          <w:rPrChange w:id="0" w:author="Andrea del Nido García" w:date="2020-03-29T17:53:00Z">
            <w:rPr/>
          </w:rPrChange>
        </w:rPr>
      </w:pPr>
      <w:r w:rsidRPr="005076FB">
        <w:rPr>
          <w:lang w:val="es-ES_tradnl"/>
          <w:rPrChange w:id="1" w:author="Andrea del Nido García" w:date="2020-03-29T17:53:00Z">
            <w:rPr/>
          </w:rPrChange>
        </w:rPr>
        <w:t>Abreviaturas</w:t>
      </w:r>
    </w:p>
    <w:p w14:paraId="407BB607" w14:textId="6503085A" w:rsidR="00E35BE8" w:rsidRPr="00B16E89" w:rsidRDefault="00E35BE8" w:rsidP="00E35BE8">
      <w:pPr>
        <w:rPr>
          <w:lang w:val="en-GB"/>
          <w:rPrChange w:id="2" w:author="Andrea del Nido García" w:date="2020-03-29T17:53:00Z">
            <w:rPr/>
          </w:rPrChange>
        </w:rPr>
      </w:pPr>
    </w:p>
    <w:p w14:paraId="40644E6B" w14:textId="39F4801F" w:rsidR="00E35BE8" w:rsidRPr="00703F0F" w:rsidRDefault="00E37EC7" w:rsidP="00E35BE8">
      <w:pPr>
        <w:rPr>
          <w:lang w:val="en-GB"/>
        </w:rPr>
      </w:pPr>
      <w:r w:rsidRPr="00703F0F">
        <w:rPr>
          <w:b/>
          <w:bCs/>
          <w:lang w:val="en-GB"/>
        </w:rPr>
        <w:t>MiTM:</w:t>
      </w:r>
      <w:r w:rsidR="00703F0F" w:rsidRPr="00703F0F">
        <w:rPr>
          <w:b/>
          <w:bCs/>
          <w:lang w:val="en-GB"/>
        </w:rPr>
        <w:t xml:space="preserve"> </w:t>
      </w:r>
      <w:r w:rsidR="00703F0F" w:rsidRPr="00703F0F">
        <w:rPr>
          <w:lang w:val="en-GB"/>
        </w:rPr>
        <w:t>Man</w:t>
      </w:r>
      <w:r w:rsidR="00703F0F">
        <w:rPr>
          <w:lang w:val="en-GB"/>
        </w:rPr>
        <w:t xml:space="preserve"> in The Middle.</w:t>
      </w:r>
    </w:p>
    <w:p w14:paraId="5B36A2EE" w14:textId="4B8870DA" w:rsidR="00E37EC7" w:rsidRPr="00703F0F" w:rsidRDefault="00E37EC7" w:rsidP="00E35BE8">
      <w:pPr>
        <w:rPr>
          <w:b/>
          <w:bCs/>
          <w:lang w:val="en-GB"/>
        </w:rPr>
      </w:pPr>
      <w:r w:rsidRPr="00703F0F">
        <w:rPr>
          <w:b/>
          <w:bCs/>
          <w:lang w:val="en-GB"/>
        </w:rPr>
        <w:t>HTTP:</w:t>
      </w:r>
      <w:r w:rsidR="00703F0F">
        <w:rPr>
          <w:b/>
          <w:bCs/>
          <w:lang w:val="en-GB"/>
        </w:rPr>
        <w:t xml:space="preserve"> </w:t>
      </w:r>
      <w:r w:rsidR="00E0589C" w:rsidRPr="00E0589C">
        <w:rPr>
          <w:lang w:val="en-GB"/>
        </w:rPr>
        <w:t>Hypertext Transfer Protocol</w:t>
      </w:r>
      <w:r w:rsidR="00DB4323">
        <w:rPr>
          <w:lang w:val="en-GB"/>
        </w:rPr>
        <w:t>.</w:t>
      </w:r>
    </w:p>
    <w:p w14:paraId="0878FF32" w14:textId="4C5E3509" w:rsidR="00E37EC7" w:rsidRPr="00703F0F" w:rsidRDefault="00E37EC7" w:rsidP="00E35BE8">
      <w:pPr>
        <w:rPr>
          <w:b/>
          <w:bCs/>
          <w:lang w:val="en-GB"/>
        </w:rPr>
      </w:pPr>
      <w:r w:rsidRPr="00703F0F">
        <w:rPr>
          <w:b/>
          <w:bCs/>
          <w:lang w:val="en-GB"/>
        </w:rPr>
        <w:t>HTTPS:</w:t>
      </w:r>
      <w:r w:rsidR="00E0589C">
        <w:rPr>
          <w:b/>
          <w:bCs/>
          <w:lang w:val="en-GB"/>
        </w:rPr>
        <w:t xml:space="preserve"> </w:t>
      </w:r>
      <w:r w:rsidR="00E0589C" w:rsidRPr="00E0589C">
        <w:rPr>
          <w:lang w:val="en-GB"/>
        </w:rPr>
        <w:t>Hypertext Transfer Protocol</w:t>
      </w:r>
      <w:r w:rsidR="00E0589C">
        <w:rPr>
          <w:lang w:val="en-GB"/>
        </w:rPr>
        <w:t xml:space="preserve"> Secure</w:t>
      </w:r>
      <w:r w:rsidR="00DB4323">
        <w:rPr>
          <w:lang w:val="en-GB"/>
        </w:rPr>
        <w:t>.</w:t>
      </w:r>
    </w:p>
    <w:p w14:paraId="68BC8065" w14:textId="0A56FF60" w:rsidR="00E37EC7" w:rsidRPr="00A365C9" w:rsidRDefault="00E37EC7" w:rsidP="00E35BE8">
      <w:pPr>
        <w:rPr>
          <w:lang w:val="en-GB"/>
        </w:rPr>
      </w:pPr>
      <w:r w:rsidRPr="00A365C9">
        <w:rPr>
          <w:b/>
          <w:bCs/>
          <w:lang w:val="en-GB"/>
        </w:rPr>
        <w:t>SSL/TLS:</w:t>
      </w:r>
      <w:r w:rsidR="00A365C9" w:rsidRPr="00A365C9">
        <w:rPr>
          <w:b/>
          <w:bCs/>
          <w:lang w:val="en-GB"/>
        </w:rPr>
        <w:t xml:space="preserve"> </w:t>
      </w:r>
      <w:r w:rsidR="00A365C9" w:rsidRPr="00A365C9">
        <w:rPr>
          <w:lang w:val="en-GB"/>
        </w:rPr>
        <w:t>Secure Socket L</w:t>
      </w:r>
      <w:r w:rsidR="00A365C9">
        <w:rPr>
          <w:lang w:val="en-GB"/>
        </w:rPr>
        <w:t>ayer/Transport Layer Security.</w:t>
      </w:r>
    </w:p>
    <w:p w14:paraId="6576D6E6" w14:textId="40724400" w:rsidR="00E37EC7" w:rsidRPr="003E7A6D" w:rsidRDefault="00E37EC7" w:rsidP="00E35BE8">
      <w:pPr>
        <w:rPr>
          <w:b/>
          <w:bCs/>
          <w:lang w:val="en-GB"/>
        </w:rPr>
      </w:pPr>
      <w:r w:rsidRPr="003E7A6D">
        <w:rPr>
          <w:b/>
          <w:bCs/>
          <w:lang w:val="en-GB"/>
        </w:rPr>
        <w:t>CA:</w:t>
      </w:r>
      <w:r w:rsidR="00E0589C" w:rsidRPr="003E7A6D">
        <w:rPr>
          <w:b/>
          <w:bCs/>
          <w:lang w:val="en-GB"/>
        </w:rPr>
        <w:t xml:space="preserve"> </w:t>
      </w:r>
      <w:r w:rsidR="00262829" w:rsidRPr="00262829">
        <w:rPr>
          <w:lang w:val="en-US"/>
        </w:rPr>
        <w:t>Certification</w:t>
      </w:r>
      <w:r w:rsidR="00262829" w:rsidRPr="003E7A6D">
        <w:rPr>
          <w:lang w:val="en-GB"/>
        </w:rPr>
        <w:t xml:space="preserve"> </w:t>
      </w:r>
      <w:r w:rsidR="00262829" w:rsidRPr="00262829">
        <w:rPr>
          <w:lang w:val="en-US"/>
        </w:rPr>
        <w:t>Authority</w:t>
      </w:r>
      <w:r w:rsidR="003E7A6D">
        <w:rPr>
          <w:lang w:val="en-US"/>
        </w:rPr>
        <w:t>.</w:t>
      </w:r>
    </w:p>
    <w:p w14:paraId="31E7D7C6" w14:textId="2507EEA7" w:rsidR="00E37EC7" w:rsidRDefault="00E37EC7" w:rsidP="00E35BE8">
      <w:pPr>
        <w:rPr>
          <w:lang w:val="en-GB"/>
        </w:rPr>
      </w:pPr>
      <w:r w:rsidRPr="003E7A6D">
        <w:rPr>
          <w:b/>
          <w:bCs/>
          <w:lang w:val="en-GB"/>
        </w:rPr>
        <w:t>PKI:</w:t>
      </w:r>
      <w:r w:rsidR="00262829" w:rsidRPr="003E7A6D">
        <w:rPr>
          <w:b/>
          <w:bCs/>
          <w:lang w:val="en-GB"/>
        </w:rPr>
        <w:t xml:space="preserve"> </w:t>
      </w:r>
      <w:r w:rsidR="003E7A6D" w:rsidRPr="003E7A6D">
        <w:rPr>
          <w:lang w:val="en-GB"/>
        </w:rPr>
        <w:t>P</w:t>
      </w:r>
      <w:r w:rsidR="003E7A6D">
        <w:rPr>
          <w:lang w:val="en-GB"/>
        </w:rPr>
        <w:t>ublic Key Infrastructure.</w:t>
      </w:r>
    </w:p>
    <w:p w14:paraId="3C5B3EFB" w14:textId="39171C79" w:rsidR="005076FB" w:rsidRPr="005076FB" w:rsidRDefault="005076FB" w:rsidP="00E35BE8">
      <w:pPr>
        <w:rPr>
          <w:b/>
          <w:bCs/>
          <w:lang w:val="en-GB"/>
        </w:rPr>
      </w:pPr>
      <w:r w:rsidRPr="005076FB">
        <w:rPr>
          <w:b/>
          <w:bCs/>
          <w:lang w:val="en-GB"/>
        </w:rPr>
        <w:t>APK</w:t>
      </w:r>
    </w:p>
    <w:p w14:paraId="031386CB" w14:textId="77777777" w:rsidR="00E35BE8" w:rsidRPr="003E7A6D" w:rsidRDefault="00E35BE8" w:rsidP="00BD0DBF">
      <w:pPr>
        <w:rPr>
          <w:lang w:val="en-GB"/>
        </w:rPr>
      </w:pPr>
    </w:p>
    <w:p w14:paraId="5A223131" w14:textId="04D62E72" w:rsidR="00BD0DBF" w:rsidRDefault="00BD0DBF" w:rsidP="00BD0DBF">
      <w:pPr>
        <w:pStyle w:val="Ttulo1"/>
      </w:pPr>
      <w:commentRangeStart w:id="3"/>
      <w:r>
        <w:t>Definiciones de conceptos.</w:t>
      </w:r>
      <w:commentRangeEnd w:id="3"/>
      <w:r w:rsidR="00C925D0">
        <w:rPr>
          <w:rStyle w:val="Refdecomentario"/>
          <w:rFonts w:asciiTheme="minorHAnsi" w:eastAsiaTheme="minorHAnsi" w:hAnsiTheme="minorHAnsi" w:cstheme="minorBidi"/>
          <w:color w:val="auto"/>
        </w:rPr>
        <w:commentReference w:id="3"/>
      </w:r>
    </w:p>
    <w:p w14:paraId="43A868B8" w14:textId="77777777" w:rsidR="007E70FA" w:rsidRDefault="007E70FA" w:rsidP="00BD0DBF">
      <w:pPr>
        <w:rPr>
          <w:b/>
          <w:bCs/>
        </w:rPr>
      </w:pPr>
    </w:p>
    <w:p w14:paraId="06AEBA6E" w14:textId="42E660C2" w:rsidR="007E70FA" w:rsidRDefault="007E70FA" w:rsidP="00BD0DBF">
      <w:r w:rsidRPr="00190A73">
        <w:rPr>
          <w:b/>
          <w:bCs/>
        </w:rPr>
        <w:t>Modelo cliente-servidor:</w:t>
      </w:r>
      <w:r>
        <w:rPr>
          <w:b/>
          <w:bCs/>
        </w:rPr>
        <w:t xml:space="preserve"> </w:t>
      </w:r>
      <w:r w:rsidRPr="003B6DFD">
        <w:t>este tipo de arquitectura se basa en que los servicios y recursos de un determinado software son proporcionados por un servidor y, aquellas entidades que demandan estos servicios y recursos son los clientes.</w:t>
      </w:r>
    </w:p>
    <w:p w14:paraId="6C8D8312" w14:textId="77777777" w:rsidR="00F03A71" w:rsidRPr="0078649F" w:rsidRDefault="00F03A71" w:rsidP="00F03A71">
      <w:pPr>
        <w:rPr>
          <w:b/>
          <w:bCs/>
        </w:rPr>
      </w:pPr>
      <w:r w:rsidRPr="0078649F">
        <w:rPr>
          <w:b/>
          <w:bCs/>
        </w:rPr>
        <w:t>HTTP:</w:t>
      </w:r>
      <w:r>
        <w:rPr>
          <w:b/>
          <w:bCs/>
        </w:rPr>
        <w:t xml:space="preserve"> </w:t>
      </w:r>
      <w:r w:rsidRPr="001F493A">
        <w:t xml:space="preserve">es un protocolo de comunicación que permite la transferencia de datos e información comúnmente utilizado en la </w:t>
      </w:r>
      <w:r w:rsidRPr="00C925D0">
        <w:t>World</w:t>
      </w:r>
      <w:r w:rsidRPr="001F493A">
        <w:t xml:space="preserve"> Wide Web (www). En la capa de transporte es soportado por el protocolo TCP y en el nivel de red por el IP.</w:t>
      </w:r>
      <w:r>
        <w:t xml:space="preserve"> Este protocolo sigue un modelo cliente-servidor. El cliente realiza peticiones al servidor (request) y el servidor proporciona recursos y servicios contestando mediante una respuesta (response). Este protocolo tiene definidos varios métodos para poder realizar las peticiones y en las respuestas se incluyen códigos para verificar el estado de la comunicación. El puerto estándar para este protocolo es el 80.</w:t>
      </w:r>
    </w:p>
    <w:p w14:paraId="1B1AC1E7" w14:textId="43CE5B5B" w:rsidR="00F03A71" w:rsidRDefault="00F03A71" w:rsidP="00BD0DBF">
      <w:pPr>
        <w:rPr>
          <w:b/>
          <w:bCs/>
        </w:rPr>
      </w:pPr>
      <w:r w:rsidRPr="00D76E65">
        <w:rPr>
          <w:b/>
          <w:bCs/>
        </w:rPr>
        <w:t>HTTPS:</w:t>
      </w:r>
      <w:r>
        <w:rPr>
          <w:b/>
          <w:bCs/>
        </w:rPr>
        <w:t xml:space="preserve"> </w:t>
      </w:r>
      <w:r w:rsidRPr="00EB1927">
        <w:t>protocolo HTTP pero que utiliza el cifrado del protocolo SSL/TLS en las comunicaciones.</w:t>
      </w:r>
      <w:r>
        <w:rPr>
          <w:b/>
          <w:bCs/>
        </w:rPr>
        <w:t xml:space="preserve"> </w:t>
      </w:r>
      <w:r w:rsidRPr="008E30C3">
        <w:t>El protocolo funciona igual que HTTP, pero l diferencia es que al cifrar las comunicaciones ya no se pueden realizar ataques estilo MiTM ya que al interceptar las tramas HTTPS estarían cifradas.</w:t>
      </w:r>
      <w:r>
        <w:rPr>
          <w:b/>
          <w:bCs/>
        </w:rPr>
        <w:t xml:space="preserve"> </w:t>
      </w:r>
    </w:p>
    <w:p w14:paraId="793CA4A7" w14:textId="2EC640BF" w:rsidR="002C4D6E" w:rsidRDefault="00C837B4" w:rsidP="00BD0DBF">
      <w:r>
        <w:rPr>
          <w:b/>
          <w:bCs/>
        </w:rPr>
        <w:t>SSL/TLS</w:t>
      </w:r>
      <w:r w:rsidR="002C4D6E">
        <w:rPr>
          <w:b/>
          <w:bCs/>
        </w:rPr>
        <w:t>:</w:t>
      </w:r>
      <w:r w:rsidR="002C4D6E">
        <w:t xml:space="preserve"> </w:t>
      </w:r>
      <w:r w:rsidR="0049290D">
        <w:t xml:space="preserve">SSL es un protocolo predecesor del protocolo TLS. Estos protocolos criptográficos consisten en proporcionar </w:t>
      </w:r>
      <w:commentRangeStart w:id="4"/>
      <w:del w:id="5" w:author="Andrea del Nido García" w:date="2020-03-22T11:45:00Z">
        <w:r w:rsidR="0049290D" w:rsidDel="00DF0980">
          <w:delText xml:space="preserve">privacidad </w:delText>
        </w:r>
      </w:del>
      <w:commentRangeEnd w:id="4"/>
      <w:ins w:id="6" w:author="Andrea del Nido García" w:date="2020-03-22T11:45:00Z">
        <w:r w:rsidR="00DF0980">
          <w:t xml:space="preserve">confidencialidad </w:t>
        </w:r>
      </w:ins>
      <w:r w:rsidR="00C925D0">
        <w:rPr>
          <w:rStyle w:val="Refdecomentario"/>
        </w:rPr>
        <w:commentReference w:id="4"/>
      </w:r>
      <w:r w:rsidR="0049290D">
        <w:t>e integridad en las comunicaciones en una red de comunicación.</w:t>
      </w:r>
      <w:r w:rsidR="00411754">
        <w:t xml:space="preserve"> Tratan de garantizar que la información que es transmitida por un canal no sea modificada ni interceptada</w:t>
      </w:r>
      <w:r w:rsidR="000A1C74">
        <w:t xml:space="preserve"> y, que los integrantes de la comunicación puedan acceder a ell</w:t>
      </w:r>
      <w:r w:rsidR="00532941">
        <w:t xml:space="preserve">a. Tal y como se muestra en </w:t>
      </w:r>
      <w:sdt>
        <w:sdtPr>
          <w:id w:val="-385650199"/>
          <w:citation/>
        </w:sdtPr>
        <w:sdtEndPr/>
        <w:sdtContent>
          <w:r w:rsidR="00532941">
            <w:fldChar w:fldCharType="begin"/>
          </w:r>
          <w:r w:rsidR="00532941">
            <w:instrText xml:space="preserve"> CITATION Red20 \l 3082 </w:instrText>
          </w:r>
          <w:r w:rsidR="00532941">
            <w:fldChar w:fldCharType="separate"/>
          </w:r>
          <w:r w:rsidR="00A91278" w:rsidRPr="00A91278">
            <w:rPr>
              <w:noProof/>
            </w:rPr>
            <w:t>[1]</w:t>
          </w:r>
          <w:r w:rsidR="00532941">
            <w:fldChar w:fldCharType="end"/>
          </w:r>
        </w:sdtContent>
      </w:sdt>
      <w:r w:rsidR="00532941">
        <w:t xml:space="preserve">, </w:t>
      </w:r>
      <w:r w:rsidR="00993D47">
        <w:t xml:space="preserve">estos protocolos son muy utilizados para la seguridad de las comunicaciones </w:t>
      </w:r>
      <w:r w:rsidR="00EA6156">
        <w:t>web,</w:t>
      </w:r>
      <w:r w:rsidR="00993D47">
        <w:t xml:space="preserve"> pero para la situación de este proyecto, hay que tener en cuenta que para dispositivos Android se utilizan estos protocolos para la comunicación cifrada. </w:t>
      </w:r>
    </w:p>
    <w:p w14:paraId="3D3324A4" w14:textId="37BCFE9A" w:rsidR="009D098B" w:rsidRPr="00EA6156" w:rsidRDefault="009D098B" w:rsidP="00BD0DBF">
      <w:r w:rsidRPr="009D098B">
        <w:rPr>
          <w:b/>
          <w:bCs/>
        </w:rPr>
        <w:t>Certificados</w:t>
      </w:r>
      <w:r w:rsidR="001E0D48">
        <w:rPr>
          <w:b/>
          <w:bCs/>
        </w:rPr>
        <w:t xml:space="preserve"> digitales</w:t>
      </w:r>
      <w:r w:rsidRPr="009D098B">
        <w:rPr>
          <w:b/>
          <w:bCs/>
        </w:rPr>
        <w:t>:</w:t>
      </w:r>
      <w:r w:rsidR="00EA6156">
        <w:rPr>
          <w:b/>
          <w:bCs/>
        </w:rPr>
        <w:t xml:space="preserve"> </w:t>
      </w:r>
      <w:r w:rsidR="00EA6156">
        <w:t xml:space="preserve">los certificados en este contexto, hacen referencia a mecanismos o utilidades a partir de las cuales se puede confirmar la autenticidad de la información. Además, </w:t>
      </w:r>
      <w:r w:rsidR="00EA6156">
        <w:lastRenderedPageBreak/>
        <w:t>también se consigue mantener la integridad del mensaje y el no repudio.</w:t>
      </w:r>
      <w:r w:rsidR="007E0608">
        <w:t xml:space="preserve"> Este mecanismo utiliza un par de claves, la clave privada conocida únicamente por el propio usuario y, la clave pública, que es conocida por todos.</w:t>
      </w:r>
      <w:r w:rsidR="001E0D48">
        <w:t xml:space="preserve"> </w:t>
      </w:r>
    </w:p>
    <w:p w14:paraId="365FAC6A" w14:textId="79127C2D" w:rsidR="009D098B" w:rsidRPr="00393AF3" w:rsidRDefault="009D098B" w:rsidP="00BD0DBF">
      <w:r>
        <w:rPr>
          <w:b/>
          <w:bCs/>
        </w:rPr>
        <w:t>Autoridad de certificación:</w:t>
      </w:r>
      <w:r w:rsidR="00393AF3">
        <w:rPr>
          <w:b/>
          <w:bCs/>
        </w:rPr>
        <w:t xml:space="preserve"> </w:t>
      </w:r>
      <w:r w:rsidR="00393AF3">
        <w:t>son autoridades reconocidas las cuales se encargan de generar y mantener los certificados digitales ya que de alguna manera se tienen que comprobar que sean válidos.</w:t>
      </w:r>
      <w:r w:rsidR="003C2C18">
        <w:t xml:space="preserve"> Para saber si los certificados son válidos, se emplean cadenas de confianza de tal manera que atravesando certificados se llega al certificado raíz, y este certificado es el que ha sido generado directamente por una autoridad de certificación.</w:t>
      </w:r>
    </w:p>
    <w:p w14:paraId="65DE6C2A" w14:textId="055B0F18" w:rsidR="00F21ADB" w:rsidRDefault="00F21ADB" w:rsidP="00BD0DBF">
      <w:pPr>
        <w:rPr>
          <w:b/>
          <w:bCs/>
        </w:rPr>
      </w:pPr>
      <w:r w:rsidRPr="00A928A1">
        <w:rPr>
          <w:b/>
          <w:bCs/>
          <w:highlight w:val="yellow"/>
        </w:rPr>
        <w:t>Certificate pinning (fijación de certificados):</w:t>
      </w:r>
      <w:r w:rsidR="00BE4E7D" w:rsidRPr="00A928A1">
        <w:rPr>
          <w:b/>
          <w:bCs/>
          <w:highlight w:val="yellow"/>
        </w:rPr>
        <w:t xml:space="preserve"> </w:t>
      </w:r>
      <w:r w:rsidR="00BE4E7D" w:rsidRPr="00A928A1">
        <w:rPr>
          <w:highlight w:val="yellow"/>
        </w:rPr>
        <w:t>según</w:t>
      </w:r>
      <w:r w:rsidR="00BE4E7D" w:rsidRPr="00A928A1">
        <w:rPr>
          <w:b/>
          <w:bCs/>
          <w:highlight w:val="yellow"/>
        </w:rPr>
        <w:t xml:space="preserve"> </w:t>
      </w:r>
      <w:sdt>
        <w:sdtPr>
          <w:rPr>
            <w:b/>
            <w:bCs/>
            <w:highlight w:val="yellow"/>
          </w:rPr>
          <w:id w:val="-880939962"/>
          <w:citation/>
        </w:sdtPr>
        <w:sdtEndPr/>
        <w:sdtContent>
          <w:r w:rsidR="00A91278" w:rsidRPr="00A928A1">
            <w:rPr>
              <w:b/>
              <w:bCs/>
              <w:highlight w:val="yellow"/>
            </w:rPr>
            <w:fldChar w:fldCharType="begin"/>
          </w:r>
          <w:r w:rsidR="00A91278" w:rsidRPr="00A928A1">
            <w:rPr>
              <w:b/>
              <w:bCs/>
              <w:highlight w:val="yellow"/>
            </w:rPr>
            <w:instrText xml:space="preserve"> CITATION IBM20 \l 3082 </w:instrText>
          </w:r>
          <w:r w:rsidR="00A91278" w:rsidRPr="00A928A1">
            <w:rPr>
              <w:b/>
              <w:bCs/>
              <w:highlight w:val="yellow"/>
            </w:rPr>
            <w:fldChar w:fldCharType="separate"/>
          </w:r>
          <w:r w:rsidR="00A91278" w:rsidRPr="00A928A1">
            <w:rPr>
              <w:noProof/>
              <w:highlight w:val="yellow"/>
            </w:rPr>
            <w:t>[2]</w:t>
          </w:r>
          <w:r w:rsidR="00A91278" w:rsidRPr="00A928A1">
            <w:rPr>
              <w:b/>
              <w:bCs/>
              <w:highlight w:val="yellow"/>
            </w:rPr>
            <w:fldChar w:fldCharType="end"/>
          </w:r>
        </w:sdtContent>
      </w:sdt>
      <w:r w:rsidR="009F7EB9" w:rsidRPr="00A928A1">
        <w:rPr>
          <w:highlight w:val="yellow"/>
        </w:rPr>
        <w:t xml:space="preserve">, certificate pinning es un mecanismo que consiste en </w:t>
      </w:r>
      <w:ins w:id="7" w:author="jm.delalamo@upm.es" w:date="2020-03-11T10:49:00Z">
        <w:r w:rsidR="00C925D0" w:rsidRPr="00A928A1">
          <w:rPr>
            <w:highlight w:val="yellow"/>
          </w:rPr>
          <w:t xml:space="preserve">que </w:t>
        </w:r>
      </w:ins>
      <w:r w:rsidR="009F7EB9" w:rsidRPr="00A928A1">
        <w:rPr>
          <w:highlight w:val="yellow"/>
        </w:rPr>
        <w:t xml:space="preserve">los certificados se incrustan directamente en las aplicaciones del dispositivo Android, de esta manera, </w:t>
      </w:r>
      <w:commentRangeStart w:id="8"/>
      <w:r w:rsidR="009F7EB9" w:rsidRPr="00A928A1">
        <w:rPr>
          <w:highlight w:val="yellow"/>
        </w:rPr>
        <w:t>aunque si se intercepta la comunicación no se podrá obtener el certificado</w:t>
      </w:r>
      <w:commentRangeEnd w:id="8"/>
      <w:r w:rsidR="00C925D0" w:rsidRPr="00A928A1">
        <w:rPr>
          <w:rStyle w:val="Refdecomentario"/>
          <w:highlight w:val="yellow"/>
        </w:rPr>
        <w:commentReference w:id="8"/>
      </w:r>
      <w:r w:rsidR="009F7EB9" w:rsidRPr="00A928A1">
        <w:rPr>
          <w:highlight w:val="yellow"/>
        </w:rPr>
        <w:t>.</w:t>
      </w:r>
      <w:r w:rsidR="00190A73">
        <w:t xml:space="preserve"> </w:t>
      </w:r>
    </w:p>
    <w:p w14:paraId="7FB66CDA" w14:textId="0E253022" w:rsidR="00A34638" w:rsidRPr="0028443A" w:rsidRDefault="00076928" w:rsidP="00BD0DBF">
      <w:r w:rsidRPr="0028443A">
        <w:rPr>
          <w:b/>
          <w:bCs/>
        </w:rPr>
        <w:t>Ataques Man in The Middle:</w:t>
      </w:r>
      <w:r w:rsidR="0028443A" w:rsidRPr="0028443A">
        <w:rPr>
          <w:b/>
          <w:bCs/>
        </w:rPr>
        <w:t xml:space="preserve"> </w:t>
      </w:r>
      <w:r w:rsidR="0028443A" w:rsidRPr="0028443A">
        <w:t>este ataque se basa</w:t>
      </w:r>
      <w:r w:rsidR="0028443A">
        <w:t xml:space="preserve"> en que el atacante se sitúa en medio de la comunicación entre los integrantes, de manera que todo el tráfico de la comunicación pasa por el atacante. De esta manera, puede obtener, observar y modificar la información y </w:t>
      </w:r>
      <w:r w:rsidR="00B67C24">
        <w:t>reenviarla</w:t>
      </w:r>
      <w:r w:rsidR="0028443A">
        <w:t xml:space="preserve"> de nuevo o manipularla de cualquier forma.</w:t>
      </w:r>
    </w:p>
    <w:p w14:paraId="03B13F06" w14:textId="0557D843" w:rsidR="00076928" w:rsidRPr="009E74F1" w:rsidRDefault="009D098B" w:rsidP="00BD0DBF">
      <w:r w:rsidRPr="00190A73">
        <w:rPr>
          <w:b/>
          <w:bCs/>
        </w:rPr>
        <w:t>Integridad:</w:t>
      </w:r>
      <w:r w:rsidR="009E74F1">
        <w:rPr>
          <w:b/>
          <w:bCs/>
        </w:rPr>
        <w:t xml:space="preserve"> </w:t>
      </w:r>
      <w:r w:rsidR="009E74F1">
        <w:t>este principio básico de la seguridad de la información versa sobre que la información que es transmitida no sea modificada durante el trayecto.</w:t>
      </w:r>
    </w:p>
    <w:p w14:paraId="56A0A615" w14:textId="63279628" w:rsidR="009D098B" w:rsidRPr="00190A73" w:rsidRDefault="009D098B" w:rsidP="00BD0DBF">
      <w:pPr>
        <w:rPr>
          <w:b/>
          <w:bCs/>
        </w:rPr>
      </w:pPr>
      <w:r w:rsidRPr="00190A73">
        <w:rPr>
          <w:b/>
          <w:bCs/>
        </w:rPr>
        <w:t>Confidencialidad:</w:t>
      </w:r>
      <w:r w:rsidR="00ED3A8B">
        <w:rPr>
          <w:b/>
          <w:bCs/>
        </w:rPr>
        <w:t xml:space="preserve"> </w:t>
      </w:r>
      <w:r w:rsidR="00ED3A8B" w:rsidRPr="00442608">
        <w:t xml:space="preserve">principio de la seguridad de la información que consiste en que si se intercepta la </w:t>
      </w:r>
      <w:r w:rsidR="0041407F" w:rsidRPr="00442608">
        <w:t>información</w:t>
      </w:r>
      <w:r w:rsidR="00ED3A8B" w:rsidRPr="00442608">
        <w:t xml:space="preserve"> o el mensaje sea </w:t>
      </w:r>
      <w:r w:rsidR="0041407F" w:rsidRPr="00442608">
        <w:t>ininteligible</w:t>
      </w:r>
      <w:r w:rsidR="00ED3A8B" w:rsidRPr="00442608">
        <w:t>, de manera que únicamente los verdaderos integrantes de la comunicación puedan comprender el contenido del mensaje.</w:t>
      </w:r>
    </w:p>
    <w:p w14:paraId="270EEA9F" w14:textId="069BEC23" w:rsidR="009D098B" w:rsidRPr="0078649F" w:rsidRDefault="009D098B" w:rsidP="00BD0DBF">
      <w:r w:rsidRPr="00190A73">
        <w:rPr>
          <w:b/>
          <w:bCs/>
        </w:rPr>
        <w:t>Autenticidad:</w:t>
      </w:r>
      <w:r w:rsidR="00442608">
        <w:rPr>
          <w:b/>
          <w:bCs/>
        </w:rPr>
        <w:t xml:space="preserve"> </w:t>
      </w:r>
      <w:r w:rsidR="0078649F">
        <w:t>este principio consiste al recibir información de alguna de las partes de la comunicación, sea enviada realmente por ese integrante y no por otra entidad que no pertenece a la comunicación.</w:t>
      </w:r>
    </w:p>
    <w:p w14:paraId="79A46EBB" w14:textId="3438F4DE" w:rsidR="00BD0DBF" w:rsidRPr="00D76E65" w:rsidRDefault="00BD0DBF" w:rsidP="00BD0DBF"/>
    <w:p w14:paraId="0816C916" w14:textId="1221AE6E" w:rsidR="00BD0DBF" w:rsidRDefault="00BD0DBF" w:rsidP="00BD0DBF">
      <w:pPr>
        <w:pStyle w:val="Ttulo1"/>
      </w:pPr>
      <w:r>
        <w:t>Definiciones de herramientas utilizadas.</w:t>
      </w:r>
    </w:p>
    <w:p w14:paraId="312D6A88" w14:textId="74F26744" w:rsidR="00BD0DBF" w:rsidRDefault="00BD0DBF" w:rsidP="00BD0DBF"/>
    <w:p w14:paraId="12708877" w14:textId="14A278BB" w:rsidR="00F41AE8" w:rsidRDefault="00F41AE8" w:rsidP="00BD0DBF">
      <w:pPr>
        <w:rPr>
          <w:b/>
          <w:bCs/>
        </w:rPr>
      </w:pPr>
      <w:r>
        <w:rPr>
          <w:b/>
          <w:bCs/>
        </w:rPr>
        <w:t>Máquina virtual:</w:t>
      </w:r>
    </w:p>
    <w:p w14:paraId="37FE492B" w14:textId="0CCB8AFD" w:rsidR="00F41AE8" w:rsidRDefault="00F41AE8" w:rsidP="00BD0DBF">
      <w:pPr>
        <w:rPr>
          <w:b/>
          <w:bCs/>
        </w:rPr>
      </w:pPr>
      <w:r>
        <w:rPr>
          <w:b/>
          <w:bCs/>
        </w:rPr>
        <w:t>Oracle virtual box:</w:t>
      </w:r>
    </w:p>
    <w:p w14:paraId="779FC813" w14:textId="35DE1B69" w:rsidR="003A12CE" w:rsidRDefault="00044B04" w:rsidP="00BD0DBF">
      <w:pPr>
        <w:rPr>
          <w:b/>
          <w:bCs/>
        </w:rPr>
      </w:pPr>
      <w:r>
        <w:rPr>
          <w:b/>
          <w:bCs/>
        </w:rPr>
        <w:t>Androidx86:</w:t>
      </w:r>
    </w:p>
    <w:p w14:paraId="24CE57CC" w14:textId="3EF970DB" w:rsidR="001B700B" w:rsidRDefault="001B700B" w:rsidP="00BD0DBF">
      <w:pPr>
        <w:rPr>
          <w:b/>
          <w:bCs/>
        </w:rPr>
      </w:pPr>
      <w:r>
        <w:rPr>
          <w:b/>
          <w:bCs/>
        </w:rPr>
        <w:t>Tsurugi:</w:t>
      </w:r>
    </w:p>
    <w:p w14:paraId="026B4872" w14:textId="187548F8" w:rsidR="00FC5EB6" w:rsidRDefault="00FC5EB6" w:rsidP="00BD0DBF">
      <w:pPr>
        <w:rPr>
          <w:b/>
          <w:bCs/>
        </w:rPr>
      </w:pPr>
      <w:r>
        <w:rPr>
          <w:b/>
          <w:bCs/>
        </w:rPr>
        <w:t>Docker:</w:t>
      </w:r>
    </w:p>
    <w:p w14:paraId="667D1FB8" w14:textId="47DB28A4" w:rsidR="00B22109" w:rsidRDefault="00B22109" w:rsidP="00BD0DBF">
      <w:pPr>
        <w:rPr>
          <w:b/>
          <w:bCs/>
        </w:rPr>
      </w:pPr>
      <w:r>
        <w:rPr>
          <w:b/>
          <w:bCs/>
        </w:rPr>
        <w:t>Python:</w:t>
      </w:r>
    </w:p>
    <w:p w14:paraId="5D565CBD" w14:textId="221B5DAB" w:rsidR="00044B04" w:rsidRDefault="00A46AA3" w:rsidP="00BD0DBF">
      <w:pPr>
        <w:rPr>
          <w:b/>
          <w:bCs/>
        </w:rPr>
      </w:pPr>
      <w:r>
        <w:rPr>
          <w:b/>
          <w:bCs/>
        </w:rPr>
        <w:t>IDA</w:t>
      </w:r>
      <w:r w:rsidR="009704D9">
        <w:rPr>
          <w:b/>
          <w:bCs/>
        </w:rPr>
        <w:t>:</w:t>
      </w:r>
    </w:p>
    <w:p w14:paraId="5B7CAD58" w14:textId="508BBEC1" w:rsidR="00652DEA" w:rsidRDefault="00652DEA" w:rsidP="00BD0DBF">
      <w:pPr>
        <w:rPr>
          <w:b/>
          <w:bCs/>
        </w:rPr>
      </w:pPr>
      <w:r w:rsidRPr="00885416">
        <w:rPr>
          <w:b/>
          <w:bCs/>
        </w:rPr>
        <w:t>ADB:</w:t>
      </w:r>
      <w:r w:rsidR="00F97708" w:rsidRPr="00885416">
        <w:rPr>
          <w:b/>
          <w:bCs/>
        </w:rPr>
        <w:t xml:space="preserve"> Android Debug Bridge</w:t>
      </w:r>
      <w:r w:rsidR="00885416" w:rsidRPr="00885416">
        <w:rPr>
          <w:b/>
          <w:bCs/>
        </w:rPr>
        <w:t xml:space="preserve"> </w:t>
      </w:r>
      <w:r w:rsidR="00885416" w:rsidRPr="00B22076">
        <w:rPr>
          <w:b/>
          <w:bCs/>
          <w:highlight w:val="yellow"/>
        </w:rPr>
        <w:sym w:font="Wingdings" w:char="F0E0"/>
      </w:r>
      <w:r w:rsidR="00885416" w:rsidRPr="00B22076">
        <w:rPr>
          <w:b/>
          <w:bCs/>
          <w:highlight w:val="yellow"/>
        </w:rPr>
        <w:t xml:space="preserve"> COMANDOS (solo para mí, luego eliminar de aquí) </w:t>
      </w:r>
      <w:r w:rsidR="00885416" w:rsidRPr="00B22076">
        <w:rPr>
          <w:b/>
          <w:bCs/>
          <w:highlight w:val="yellow"/>
        </w:rPr>
        <w:sym w:font="Wingdings" w:char="F0E0"/>
      </w:r>
      <w:r w:rsidR="00885416" w:rsidRPr="00B22076">
        <w:rPr>
          <w:b/>
          <w:bCs/>
          <w:highlight w:val="yellow"/>
        </w:rPr>
        <w:t xml:space="preserve"> adb shell pm list packages (para ver las apps instaladas en el móvil); adb pull /data/app/package-name-1.apk (para hacer un pull de la app en el móvil).</w:t>
      </w:r>
      <w:r w:rsidR="00885416">
        <w:rPr>
          <w:b/>
          <w:bCs/>
        </w:rPr>
        <w:tab/>
        <w:t xml:space="preserve"> </w:t>
      </w:r>
    </w:p>
    <w:p w14:paraId="5B65B599" w14:textId="77777777" w:rsidR="00465222" w:rsidRDefault="00465222" w:rsidP="00465222">
      <w:pPr>
        <w:rPr>
          <w:b/>
          <w:bCs/>
        </w:rPr>
      </w:pPr>
      <w:r>
        <w:rPr>
          <w:b/>
          <w:bCs/>
        </w:rPr>
        <w:t>Apktool:</w:t>
      </w:r>
    </w:p>
    <w:p w14:paraId="2F0ABBE7" w14:textId="2DE44252" w:rsidR="00465222" w:rsidRDefault="00B22076" w:rsidP="00BD0DBF">
      <w:pPr>
        <w:rPr>
          <w:b/>
          <w:bCs/>
        </w:rPr>
      </w:pPr>
      <w:r>
        <w:rPr>
          <w:b/>
          <w:bCs/>
        </w:rPr>
        <w:lastRenderedPageBreak/>
        <w:t>¿?</w:t>
      </w:r>
      <w:r w:rsidR="00465222">
        <w:rPr>
          <w:b/>
          <w:bCs/>
        </w:rPr>
        <w:t xml:space="preserve">Smali source: </w:t>
      </w:r>
      <w:r>
        <w:rPr>
          <w:b/>
          <w:bCs/>
        </w:rPr>
        <w:t>desensamblado</w:t>
      </w:r>
    </w:p>
    <w:p w14:paraId="28D1043B" w14:textId="48EA7D0E" w:rsidR="008D1AC5" w:rsidRDefault="008D1AC5" w:rsidP="00BD0DBF">
      <w:pPr>
        <w:rPr>
          <w:b/>
          <w:bCs/>
        </w:rPr>
      </w:pPr>
      <w:r>
        <w:rPr>
          <w:b/>
          <w:bCs/>
        </w:rPr>
        <w:t>Dex2jsr: convierte DEX (Dalvik bytecode) to JAR (java bytecode).</w:t>
      </w:r>
    </w:p>
    <w:p w14:paraId="66CC6464" w14:textId="3C14B49E" w:rsidR="00AC01B9" w:rsidRPr="008122AB" w:rsidRDefault="00AC01B9" w:rsidP="00BD0DBF">
      <w:pPr>
        <w:rPr>
          <w:b/>
          <w:bCs/>
        </w:rPr>
      </w:pPr>
      <w:r w:rsidRPr="00A60CCD">
        <w:rPr>
          <w:b/>
          <w:bCs/>
        </w:rPr>
        <w:t xml:space="preserve">Java decompilers: Jd-gui, JAD, Dare, </w:t>
      </w:r>
      <w:r w:rsidR="00135256" w:rsidRPr="00A60CCD">
        <w:rPr>
          <w:b/>
          <w:bCs/>
          <w:u w:val="single"/>
        </w:rPr>
        <w:t>Procyon</w:t>
      </w:r>
      <w:r w:rsidR="00135256" w:rsidRPr="00A60CCD">
        <w:rPr>
          <w:b/>
          <w:bCs/>
        </w:rPr>
        <w:t xml:space="preserve">, </w:t>
      </w:r>
      <w:r w:rsidRPr="00A60CCD">
        <w:rPr>
          <w:b/>
          <w:bCs/>
        </w:rPr>
        <w:t>etc.</w:t>
      </w:r>
      <w:r w:rsidR="008122AB" w:rsidRPr="00A60CCD">
        <w:rPr>
          <w:b/>
          <w:bCs/>
        </w:rPr>
        <w:t xml:space="preserve"> </w:t>
      </w:r>
      <w:r w:rsidR="008122AB" w:rsidRPr="008122AB">
        <w:rPr>
          <w:b/>
          <w:bCs/>
        </w:rPr>
        <w:t>Se utilizan para transformer e</w:t>
      </w:r>
      <w:r w:rsidR="008122AB">
        <w:rPr>
          <w:b/>
          <w:bCs/>
        </w:rPr>
        <w:t xml:space="preserve">l JAR en código Java y poder </w:t>
      </w:r>
      <w:r w:rsidR="00A60CCD">
        <w:rPr>
          <w:b/>
          <w:bCs/>
        </w:rPr>
        <w:t>de esta manera obtener el código del apk.</w:t>
      </w:r>
      <w:bookmarkStart w:id="9" w:name="_GoBack"/>
      <w:bookmarkEnd w:id="9"/>
    </w:p>
    <w:p w14:paraId="20981C59" w14:textId="77777777" w:rsidR="00B22076" w:rsidRPr="008122AB" w:rsidRDefault="00B22076" w:rsidP="00BD0DBF">
      <w:pPr>
        <w:rPr>
          <w:b/>
          <w:bCs/>
        </w:rPr>
      </w:pPr>
    </w:p>
    <w:p w14:paraId="3EAD18D5" w14:textId="77777777" w:rsidR="00545F7A" w:rsidRPr="008122AB" w:rsidRDefault="00545F7A" w:rsidP="00BD0DBF">
      <w:pPr>
        <w:rPr>
          <w:b/>
          <w:bCs/>
        </w:rPr>
      </w:pPr>
    </w:p>
    <w:p w14:paraId="38F276B2" w14:textId="4936C615" w:rsidR="0094784B" w:rsidRDefault="0094784B" w:rsidP="0094784B">
      <w:pPr>
        <w:pStyle w:val="Ttulo1"/>
      </w:pPr>
      <w:r>
        <w:t>Estado del arte.</w:t>
      </w:r>
    </w:p>
    <w:p w14:paraId="2925E920" w14:textId="77777777" w:rsidR="00B16E89" w:rsidRDefault="00B16E89" w:rsidP="00BD0DBF">
      <w:pPr>
        <w:rPr>
          <w:b/>
          <w:bCs/>
        </w:rPr>
      </w:pPr>
    </w:p>
    <w:p w14:paraId="7C4105FF" w14:textId="2B76BC7D" w:rsidR="00E93258" w:rsidRDefault="00E93258" w:rsidP="00E93258">
      <w:pPr>
        <w:pStyle w:val="Ttulo1"/>
      </w:pPr>
      <w:r>
        <w:t>Instalación y configuración del entorno.</w:t>
      </w:r>
    </w:p>
    <w:p w14:paraId="1C73827A" w14:textId="0422E8DF" w:rsidR="00F41AE8" w:rsidRDefault="00F41AE8" w:rsidP="00BD0DBF">
      <w:pPr>
        <w:rPr>
          <w:b/>
          <w:bCs/>
        </w:rPr>
      </w:pPr>
    </w:p>
    <w:p w14:paraId="4A4C758C" w14:textId="00AC9E41" w:rsidR="00132C05" w:rsidRDefault="005F5C27" w:rsidP="00BD0DBF">
      <w:r w:rsidRPr="00A952E9">
        <w:t>El entorno con el que se trabaja y con el que se desarrollará todo el estudio de la manera en la que las aplicaciones hacen uso de los mecanismos de seguridad de Certificate Pinning es mediante dos máquinas virtuales. En este caso, se ha decidido utilizar el entorno Virtual Box para poder realizar la instalación y configuración de todas las máquinas que se necesitan para realizar el estudio. Se ha escogido Virtual Box en vez de otros sistemas de virtualización por comodidad y por familiaridad.</w:t>
      </w:r>
    </w:p>
    <w:p w14:paraId="793FCA7F" w14:textId="23C64F46" w:rsidR="00D63F13" w:rsidRDefault="00D63F13" w:rsidP="00BD0DBF">
      <w:r>
        <w:t xml:space="preserve">La primera máquina virtual se utilizará </w:t>
      </w:r>
      <w:r w:rsidR="003C4A19">
        <w:t>para instalar la imagen de Docker que es la que contiene la plataforma desarrollada por otros trabajos posteriores. El sistema operativo que se utilizará en esta primera máquina virtual es Kali Linux, se ha escogido esta distribución ya que proporciona múltiples herramientas que se podrán utilizar posteriormente para el análisis de las aplicaciones Android.</w:t>
      </w:r>
      <w:r w:rsidR="00421259">
        <w:t xml:space="preserve"> La segunda máquina virtual tendrá instalado el sistema Android x86 el cual simula un dispositivo Android y el que se utilizará para instalar las aplicaciones Android y analizar su comportamiento como si se tratara de un dispositivo móvil.</w:t>
      </w:r>
    </w:p>
    <w:p w14:paraId="09DC0301" w14:textId="724F7FAC" w:rsidR="00104D63" w:rsidRDefault="00104D63" w:rsidP="00BD0DBF">
      <w:r>
        <w:t xml:space="preserve">Una vez instaladas las dos máquinas virtuales, es necesario establecer los adaptadores de red adecuados para conseguir la conexión entre </w:t>
      </w:r>
    </w:p>
    <w:p w14:paraId="6EE1CEC9" w14:textId="173B8737" w:rsidR="006E5812" w:rsidRDefault="006E5812" w:rsidP="00BD0DBF"/>
    <w:p w14:paraId="544D7963" w14:textId="1C328598" w:rsidR="006E5812" w:rsidRDefault="006E5812" w:rsidP="00BD0DBF"/>
    <w:p w14:paraId="3C824BCF" w14:textId="61BF0A9E" w:rsidR="006E5812" w:rsidRPr="00A952E9" w:rsidRDefault="006E5812" w:rsidP="00BD0DBF">
      <w:r>
        <w:rPr>
          <w:noProof/>
        </w:rPr>
        <w:drawing>
          <wp:anchor distT="0" distB="0" distL="114300" distR="114300" simplePos="0" relativeHeight="251658240" behindDoc="1" locked="0" layoutInCell="1" allowOverlap="1" wp14:anchorId="2064EF0C" wp14:editId="79072DBB">
            <wp:simplePos x="0" y="0"/>
            <wp:positionH relativeFrom="margin">
              <wp:align>center</wp:align>
            </wp:positionH>
            <wp:positionV relativeFrom="paragraph">
              <wp:posOffset>292100</wp:posOffset>
            </wp:positionV>
            <wp:extent cx="7098286" cy="23622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8286" cy="2362200"/>
                    </a:xfrm>
                    <a:prstGeom prst="rect">
                      <a:avLst/>
                    </a:prstGeom>
                  </pic:spPr>
                </pic:pic>
              </a:graphicData>
            </a:graphic>
            <wp14:sizeRelH relativeFrom="margin">
              <wp14:pctWidth>0</wp14:pctWidth>
            </wp14:sizeRelH>
            <wp14:sizeRelV relativeFrom="margin">
              <wp14:pctHeight>0</wp14:pctHeight>
            </wp14:sizeRelV>
          </wp:anchor>
        </w:drawing>
      </w:r>
    </w:p>
    <w:p w14:paraId="1FA10261" w14:textId="5EAC6F77" w:rsidR="00BD0DBF" w:rsidRDefault="00BD0DBF" w:rsidP="00BD0DBF"/>
    <w:p w14:paraId="183D2357" w14:textId="7030A518" w:rsidR="006E5812" w:rsidRDefault="006E5812" w:rsidP="00BD0DBF"/>
    <w:p w14:paraId="153A8C06" w14:textId="021A70DD" w:rsidR="006E5812" w:rsidRDefault="006E5812" w:rsidP="00BD0DBF"/>
    <w:p w14:paraId="4B6887FB" w14:textId="04357CC9" w:rsidR="006E5812" w:rsidRDefault="006E5812" w:rsidP="00BD0DBF"/>
    <w:p w14:paraId="1300D1E9" w14:textId="2181958A" w:rsidR="006E5812" w:rsidRDefault="006E5812" w:rsidP="00BD0DBF"/>
    <w:p w14:paraId="035283F6" w14:textId="0F9D2A05" w:rsidR="006E5812" w:rsidRDefault="006E5812" w:rsidP="00BD0DBF"/>
    <w:p w14:paraId="1B61B765" w14:textId="0EC5634E" w:rsidR="006E5812" w:rsidRDefault="006E5812" w:rsidP="00BD0DBF"/>
    <w:p w14:paraId="457F50FF" w14:textId="4053202D" w:rsidR="006E5812" w:rsidRDefault="006E5812" w:rsidP="00BD0DBF"/>
    <w:p w14:paraId="50063A82" w14:textId="19FF771A" w:rsidR="006E5812" w:rsidRDefault="006E5812" w:rsidP="00BD0DBF"/>
    <w:p w14:paraId="7888ED2B" w14:textId="37FF8AD3" w:rsidR="006E5812" w:rsidRDefault="006E5812" w:rsidP="00BD0DBF"/>
    <w:p w14:paraId="617D9266" w14:textId="2966336A" w:rsidR="006E5812" w:rsidRDefault="006E5812" w:rsidP="00BD0DBF"/>
    <w:p w14:paraId="50CF339C" w14:textId="213B0471" w:rsidR="006E5812" w:rsidRDefault="00EF369F" w:rsidP="00BD0DBF">
      <w:r>
        <w:rPr>
          <w:noProof/>
        </w:rPr>
        <w:drawing>
          <wp:inline distT="0" distB="0" distL="0" distR="0" wp14:anchorId="70262AC1" wp14:editId="034327CD">
            <wp:extent cx="50482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133600"/>
                    </a:xfrm>
                    <a:prstGeom prst="rect">
                      <a:avLst/>
                    </a:prstGeom>
                  </pic:spPr>
                </pic:pic>
              </a:graphicData>
            </a:graphic>
          </wp:inline>
        </w:drawing>
      </w:r>
    </w:p>
    <w:p w14:paraId="7D526DDE" w14:textId="4F903EF7" w:rsidR="006E5812" w:rsidRDefault="006E5812" w:rsidP="00BD0DBF"/>
    <w:p w14:paraId="6BCC7B05" w14:textId="3E044A1F" w:rsidR="0038684E" w:rsidRDefault="0038684E" w:rsidP="00BD0DBF">
      <w:r>
        <w:rPr>
          <w:noProof/>
        </w:rPr>
        <w:drawing>
          <wp:inline distT="0" distB="0" distL="0" distR="0" wp14:anchorId="459C50C4" wp14:editId="18D35050">
            <wp:extent cx="526732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2333625"/>
                    </a:xfrm>
                    <a:prstGeom prst="rect">
                      <a:avLst/>
                    </a:prstGeom>
                  </pic:spPr>
                </pic:pic>
              </a:graphicData>
            </a:graphic>
          </wp:inline>
        </w:drawing>
      </w:r>
    </w:p>
    <w:p w14:paraId="32ED643A" w14:textId="2E479160" w:rsidR="00BD0DBF" w:rsidRDefault="000D3E60" w:rsidP="00BD0DBF">
      <w:r>
        <w:rPr>
          <w:noProof/>
        </w:rPr>
        <w:drawing>
          <wp:inline distT="0" distB="0" distL="0" distR="0" wp14:anchorId="7D5691B6" wp14:editId="1ABF9A19">
            <wp:extent cx="5400040" cy="13696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69695"/>
                    </a:xfrm>
                    <a:prstGeom prst="rect">
                      <a:avLst/>
                    </a:prstGeom>
                  </pic:spPr>
                </pic:pic>
              </a:graphicData>
            </a:graphic>
          </wp:inline>
        </w:drawing>
      </w:r>
    </w:p>
    <w:p w14:paraId="0AA0DC3B" w14:textId="582D7A6E" w:rsidR="00A3724E" w:rsidRDefault="00A3724E" w:rsidP="00BD0DBF"/>
    <w:p w14:paraId="63BEB43C" w14:textId="26155FAE" w:rsidR="00A3724E" w:rsidRDefault="00A3724E" w:rsidP="00BD0DBF"/>
    <w:p w14:paraId="1D044FAF" w14:textId="1B9BB3AB" w:rsidR="00A3724E" w:rsidRDefault="00A3724E" w:rsidP="00BD0DBF">
      <w:r>
        <w:rPr>
          <w:noProof/>
        </w:rPr>
        <w:lastRenderedPageBreak/>
        <w:drawing>
          <wp:inline distT="0" distB="0" distL="0" distR="0" wp14:anchorId="3F4857E6" wp14:editId="5560F5E9">
            <wp:extent cx="4800600" cy="1266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266825"/>
                    </a:xfrm>
                    <a:prstGeom prst="rect">
                      <a:avLst/>
                    </a:prstGeom>
                  </pic:spPr>
                </pic:pic>
              </a:graphicData>
            </a:graphic>
          </wp:inline>
        </w:drawing>
      </w:r>
    </w:p>
    <w:p w14:paraId="57216BF0" w14:textId="77777777" w:rsidR="00A3724E" w:rsidRDefault="00A3724E" w:rsidP="00BD0DBF"/>
    <w:sdt>
      <w:sdtPr>
        <w:rPr>
          <w:rFonts w:asciiTheme="minorHAnsi" w:eastAsiaTheme="minorHAnsi" w:hAnsiTheme="minorHAnsi" w:cstheme="minorBidi"/>
          <w:color w:val="auto"/>
          <w:sz w:val="22"/>
          <w:szCs w:val="22"/>
        </w:rPr>
        <w:id w:val="-1236460643"/>
        <w:docPartObj>
          <w:docPartGallery w:val="Bibliographies"/>
          <w:docPartUnique/>
        </w:docPartObj>
      </w:sdtPr>
      <w:sdtEndPr/>
      <w:sdtContent>
        <w:p w14:paraId="746CDD0B" w14:textId="782327CE" w:rsidR="00BD0DBF" w:rsidRDefault="00BD0DBF">
          <w:pPr>
            <w:pStyle w:val="Ttulo1"/>
          </w:pPr>
          <w:r>
            <w:t>Bibliografía</w:t>
          </w:r>
        </w:p>
        <w:sdt>
          <w:sdtPr>
            <w:id w:val="111145805"/>
            <w:bibliography/>
          </w:sdtPr>
          <w:sdtEndPr/>
          <w:sdtContent>
            <w:p w14:paraId="53A074DA" w14:textId="77777777" w:rsidR="00A91278" w:rsidRDefault="00BD0D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A91278" w14:paraId="15EBA60E" w14:textId="77777777">
                <w:trPr>
                  <w:divId w:val="206182342"/>
                  <w:tblCellSpacing w:w="15" w:type="dxa"/>
                </w:trPr>
                <w:tc>
                  <w:tcPr>
                    <w:tcW w:w="50" w:type="pct"/>
                    <w:hideMark/>
                  </w:tcPr>
                  <w:p w14:paraId="0FB1874A" w14:textId="582D0EDF" w:rsidR="00A91278" w:rsidRDefault="00A91278">
                    <w:pPr>
                      <w:pStyle w:val="Bibliografa"/>
                      <w:rPr>
                        <w:noProof/>
                        <w:sz w:val="24"/>
                        <w:szCs w:val="24"/>
                      </w:rPr>
                    </w:pPr>
                    <w:r>
                      <w:rPr>
                        <w:noProof/>
                      </w:rPr>
                      <w:t xml:space="preserve">[1] </w:t>
                    </w:r>
                  </w:p>
                </w:tc>
                <w:tc>
                  <w:tcPr>
                    <w:tcW w:w="0" w:type="auto"/>
                    <w:hideMark/>
                  </w:tcPr>
                  <w:p w14:paraId="289FCF97" w14:textId="77777777" w:rsidR="00A91278" w:rsidRDefault="00A91278">
                    <w:pPr>
                      <w:pStyle w:val="Bibliografa"/>
                      <w:rPr>
                        <w:noProof/>
                      </w:rPr>
                    </w:pPr>
                    <w:r>
                      <w:rPr>
                        <w:noProof/>
                      </w:rPr>
                      <w:t>«Redalia,» [En línea]. Available: https://www.redalia.es/ssl/protocolo-ssl/. [Último acceso: 08 03 2020].</w:t>
                    </w:r>
                  </w:p>
                </w:tc>
              </w:tr>
              <w:tr w:rsidR="00A91278" w14:paraId="14C8BB66" w14:textId="77777777">
                <w:trPr>
                  <w:divId w:val="206182342"/>
                  <w:tblCellSpacing w:w="15" w:type="dxa"/>
                </w:trPr>
                <w:tc>
                  <w:tcPr>
                    <w:tcW w:w="50" w:type="pct"/>
                    <w:hideMark/>
                  </w:tcPr>
                  <w:p w14:paraId="0C4E2488" w14:textId="77777777" w:rsidR="00A91278" w:rsidRDefault="00A91278">
                    <w:pPr>
                      <w:pStyle w:val="Bibliografa"/>
                      <w:rPr>
                        <w:noProof/>
                      </w:rPr>
                    </w:pPr>
                    <w:r>
                      <w:rPr>
                        <w:noProof/>
                      </w:rPr>
                      <w:t xml:space="preserve">[2] </w:t>
                    </w:r>
                  </w:p>
                </w:tc>
                <w:tc>
                  <w:tcPr>
                    <w:tcW w:w="0" w:type="auto"/>
                    <w:hideMark/>
                  </w:tcPr>
                  <w:p w14:paraId="2CDC26C9" w14:textId="77777777" w:rsidR="00A91278" w:rsidRDefault="00A91278">
                    <w:pPr>
                      <w:pStyle w:val="Bibliografa"/>
                      <w:rPr>
                        <w:noProof/>
                      </w:rPr>
                    </w:pPr>
                    <w:r>
                      <w:rPr>
                        <w:noProof/>
                      </w:rPr>
                      <w:t>«IBM Mobile Foundation,» 27 02 2020. [En línea]. Available: https://mobilefirstplatform.ibmcloud.com/tutorials/es/foundation/8.0/authentication-and-security/certificate-pinning/. [Último acceso: 08 03 2020].</w:t>
                    </w:r>
                  </w:p>
                </w:tc>
              </w:tr>
            </w:tbl>
            <w:p w14:paraId="73C9EB61" w14:textId="77777777" w:rsidR="00A91278" w:rsidRDefault="00A91278">
              <w:pPr>
                <w:divId w:val="206182342"/>
                <w:rPr>
                  <w:rFonts w:eastAsia="Times New Roman"/>
                  <w:noProof/>
                </w:rPr>
              </w:pPr>
            </w:p>
            <w:p w14:paraId="0F68E17D" w14:textId="474C9BB8" w:rsidR="00BD0DBF" w:rsidRDefault="00BD0DBF">
              <w:r>
                <w:rPr>
                  <w:b/>
                  <w:bCs/>
                </w:rPr>
                <w:fldChar w:fldCharType="end"/>
              </w:r>
            </w:p>
          </w:sdtContent>
        </w:sdt>
      </w:sdtContent>
    </w:sdt>
    <w:p w14:paraId="0062DA90" w14:textId="77777777" w:rsidR="00BD0DBF" w:rsidRPr="00BD0DBF" w:rsidRDefault="00BD0DBF" w:rsidP="00BD0DBF"/>
    <w:sectPr w:rsidR="00BD0DBF" w:rsidRPr="00BD0D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m.delalamo@upm.es" w:date="2020-03-11T10:50:00Z" w:initials="j">
    <w:p w14:paraId="44A59011" w14:textId="210F1B15" w:rsidR="00C925D0" w:rsidRDefault="00C925D0">
      <w:pPr>
        <w:pStyle w:val="Textocomentario"/>
      </w:pPr>
      <w:r>
        <w:rPr>
          <w:rStyle w:val="Refdecomentario"/>
        </w:rPr>
        <w:annotationRef/>
      </w:r>
      <w:r>
        <w:t>En principio todo es correcto. Faltaría un orden más lógico: No tiene sentido contar SSL antes de cliente-servidor, de HTTP, o de ataques MitM. Reordena para que haya una coherencia y orden en la explciación.</w:t>
      </w:r>
    </w:p>
  </w:comment>
  <w:comment w:id="4" w:author="jm.delalamo@upm.es" w:date="2020-03-11T10:46:00Z" w:initials="j">
    <w:p w14:paraId="35464894" w14:textId="62BBC2DA" w:rsidR="00C925D0" w:rsidRDefault="00C925D0">
      <w:pPr>
        <w:pStyle w:val="Textocomentario"/>
      </w:pPr>
      <w:r>
        <w:rPr>
          <w:rStyle w:val="Refdecomentario"/>
        </w:rPr>
        <w:annotationRef/>
      </w:r>
      <w:r>
        <w:t>Confidencialidad es más correcto. Privacidad es sólo si hay datos personales involucrados.</w:t>
      </w:r>
    </w:p>
  </w:comment>
  <w:comment w:id="8" w:author="jm.delalamo@upm.es" w:date="2020-03-11T10:49:00Z" w:initials="j">
    <w:p w14:paraId="115EC052" w14:textId="35EC487C" w:rsidR="00C925D0" w:rsidRDefault="00C925D0">
      <w:pPr>
        <w:pStyle w:val="Textocomentario"/>
      </w:pPr>
      <w:r>
        <w:rPr>
          <w:rStyle w:val="Refdecomentario"/>
        </w:rPr>
        <w:annotationRef/>
      </w:r>
      <w:r>
        <w:t>Esto hay que explicarlo mejor. Tal vez una figura ayude.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A59011" w15:done="1"/>
  <w15:commentEx w15:paraId="35464894" w15:done="0"/>
  <w15:commentEx w15:paraId="115EC0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59011" w16cid:durableId="2213410F"/>
  <w16cid:commentId w16cid:paraId="35464894" w16cid:durableId="22134018"/>
  <w16cid:commentId w16cid:paraId="115EC052" w16cid:durableId="221340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del Nido García">
    <w15:presenceInfo w15:providerId="Windows Live" w15:userId="5f617ef9b1dc4910"/>
  </w15:person>
  <w15:person w15:author="jm.delalamo@upm.es">
    <w15:presenceInfo w15:providerId="AD" w15:userId="S::jm.delalamo@upm.es::7d8161e7-8ba9-40b1-abcb-1076f237b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2"/>
    <w:rsid w:val="00044B04"/>
    <w:rsid w:val="00076928"/>
    <w:rsid w:val="000A1C74"/>
    <w:rsid w:val="000D3E60"/>
    <w:rsid w:val="00104D63"/>
    <w:rsid w:val="00132C05"/>
    <w:rsid w:val="00135256"/>
    <w:rsid w:val="00190A73"/>
    <w:rsid w:val="00197224"/>
    <w:rsid w:val="001B700B"/>
    <w:rsid w:val="001E0D48"/>
    <w:rsid w:val="001F493A"/>
    <w:rsid w:val="00262829"/>
    <w:rsid w:val="00284011"/>
    <w:rsid w:val="0028443A"/>
    <w:rsid w:val="002C4D6E"/>
    <w:rsid w:val="0038684E"/>
    <w:rsid w:val="00393AF3"/>
    <w:rsid w:val="003A12CE"/>
    <w:rsid w:val="003B0F13"/>
    <w:rsid w:val="003B6DFD"/>
    <w:rsid w:val="003C2C18"/>
    <w:rsid w:val="003C4A19"/>
    <w:rsid w:val="003E7A6D"/>
    <w:rsid w:val="00411754"/>
    <w:rsid w:val="0041407F"/>
    <w:rsid w:val="00421259"/>
    <w:rsid w:val="00442608"/>
    <w:rsid w:val="00465222"/>
    <w:rsid w:val="0049290D"/>
    <w:rsid w:val="004C6C2E"/>
    <w:rsid w:val="005076FB"/>
    <w:rsid w:val="00532941"/>
    <w:rsid w:val="00545F7A"/>
    <w:rsid w:val="00547D2B"/>
    <w:rsid w:val="005F5C27"/>
    <w:rsid w:val="00652DEA"/>
    <w:rsid w:val="00681D12"/>
    <w:rsid w:val="00686A61"/>
    <w:rsid w:val="006E5812"/>
    <w:rsid w:val="006F1F2B"/>
    <w:rsid w:val="00703F0F"/>
    <w:rsid w:val="0078649F"/>
    <w:rsid w:val="007E0608"/>
    <w:rsid w:val="007E70FA"/>
    <w:rsid w:val="008122AB"/>
    <w:rsid w:val="00885416"/>
    <w:rsid w:val="008D1AC5"/>
    <w:rsid w:val="008E30C3"/>
    <w:rsid w:val="00942C5D"/>
    <w:rsid w:val="0094784B"/>
    <w:rsid w:val="009704D9"/>
    <w:rsid w:val="00993D47"/>
    <w:rsid w:val="009C2298"/>
    <w:rsid w:val="009D098B"/>
    <w:rsid w:val="009E74F1"/>
    <w:rsid w:val="009F44BC"/>
    <w:rsid w:val="009F4D08"/>
    <w:rsid w:val="009F7EB9"/>
    <w:rsid w:val="00A071BB"/>
    <w:rsid w:val="00A34638"/>
    <w:rsid w:val="00A365C9"/>
    <w:rsid w:val="00A3724E"/>
    <w:rsid w:val="00A46AA3"/>
    <w:rsid w:val="00A5773B"/>
    <w:rsid w:val="00A60CCD"/>
    <w:rsid w:val="00A6280C"/>
    <w:rsid w:val="00A91278"/>
    <w:rsid w:val="00A928A1"/>
    <w:rsid w:val="00A952E9"/>
    <w:rsid w:val="00AC01B9"/>
    <w:rsid w:val="00AF528E"/>
    <w:rsid w:val="00B16E89"/>
    <w:rsid w:val="00B22076"/>
    <w:rsid w:val="00B22109"/>
    <w:rsid w:val="00B23EC7"/>
    <w:rsid w:val="00B67C24"/>
    <w:rsid w:val="00BA70FF"/>
    <w:rsid w:val="00BD0DBF"/>
    <w:rsid w:val="00BE4E7D"/>
    <w:rsid w:val="00C23569"/>
    <w:rsid w:val="00C305FB"/>
    <w:rsid w:val="00C837B4"/>
    <w:rsid w:val="00C925D0"/>
    <w:rsid w:val="00D130C4"/>
    <w:rsid w:val="00D63F13"/>
    <w:rsid w:val="00D76E65"/>
    <w:rsid w:val="00DB4323"/>
    <w:rsid w:val="00DB456E"/>
    <w:rsid w:val="00DF0980"/>
    <w:rsid w:val="00E0589C"/>
    <w:rsid w:val="00E35BE8"/>
    <w:rsid w:val="00E37EC7"/>
    <w:rsid w:val="00E93258"/>
    <w:rsid w:val="00EA6156"/>
    <w:rsid w:val="00EB1927"/>
    <w:rsid w:val="00ED3A8B"/>
    <w:rsid w:val="00EF369F"/>
    <w:rsid w:val="00F03A71"/>
    <w:rsid w:val="00F21ADB"/>
    <w:rsid w:val="00F33A88"/>
    <w:rsid w:val="00F41AE8"/>
    <w:rsid w:val="00F97708"/>
    <w:rsid w:val="00FC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B98"/>
  <w15:chartTrackingRefBased/>
  <w15:docId w15:val="{0DE485F9-F6E4-4FC6-8249-282D4D1A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DB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0DB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33A88"/>
  </w:style>
  <w:style w:type="character" w:styleId="Refdecomentario">
    <w:name w:val="annotation reference"/>
    <w:basedOn w:val="Fuentedeprrafopredeter"/>
    <w:uiPriority w:val="99"/>
    <w:semiHidden/>
    <w:unhideWhenUsed/>
    <w:rsid w:val="00C925D0"/>
    <w:rPr>
      <w:sz w:val="16"/>
      <w:szCs w:val="16"/>
    </w:rPr>
  </w:style>
  <w:style w:type="paragraph" w:styleId="Textocomentario">
    <w:name w:val="annotation text"/>
    <w:basedOn w:val="Normal"/>
    <w:link w:val="TextocomentarioCar"/>
    <w:uiPriority w:val="99"/>
    <w:semiHidden/>
    <w:unhideWhenUsed/>
    <w:rsid w:val="00C925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5D0"/>
    <w:rPr>
      <w:sz w:val="20"/>
      <w:szCs w:val="20"/>
    </w:rPr>
  </w:style>
  <w:style w:type="paragraph" w:styleId="Asuntodelcomentario">
    <w:name w:val="annotation subject"/>
    <w:basedOn w:val="Textocomentario"/>
    <w:next w:val="Textocomentario"/>
    <w:link w:val="AsuntodelcomentarioCar"/>
    <w:uiPriority w:val="99"/>
    <w:semiHidden/>
    <w:unhideWhenUsed/>
    <w:rsid w:val="00C925D0"/>
    <w:rPr>
      <w:b/>
      <w:bCs/>
    </w:rPr>
  </w:style>
  <w:style w:type="character" w:customStyle="1" w:styleId="AsuntodelcomentarioCar">
    <w:name w:val="Asunto del comentario Car"/>
    <w:basedOn w:val="TextocomentarioCar"/>
    <w:link w:val="Asuntodelcomentario"/>
    <w:uiPriority w:val="99"/>
    <w:semiHidden/>
    <w:rsid w:val="00C925D0"/>
    <w:rPr>
      <w:b/>
      <w:bCs/>
      <w:sz w:val="20"/>
      <w:szCs w:val="20"/>
    </w:rPr>
  </w:style>
  <w:style w:type="paragraph" w:styleId="Textodeglobo">
    <w:name w:val="Balloon Text"/>
    <w:basedOn w:val="Normal"/>
    <w:link w:val="TextodegloboCar"/>
    <w:uiPriority w:val="99"/>
    <w:semiHidden/>
    <w:unhideWhenUsed/>
    <w:rsid w:val="00C925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925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2342">
      <w:bodyDiv w:val="1"/>
      <w:marLeft w:val="0"/>
      <w:marRight w:val="0"/>
      <w:marTop w:val="0"/>
      <w:marBottom w:val="0"/>
      <w:divBdr>
        <w:top w:val="none" w:sz="0" w:space="0" w:color="auto"/>
        <w:left w:val="none" w:sz="0" w:space="0" w:color="auto"/>
        <w:bottom w:val="none" w:sz="0" w:space="0" w:color="auto"/>
        <w:right w:val="none" w:sz="0" w:space="0" w:color="auto"/>
      </w:divBdr>
    </w:div>
    <w:div w:id="1213227183">
      <w:bodyDiv w:val="1"/>
      <w:marLeft w:val="0"/>
      <w:marRight w:val="0"/>
      <w:marTop w:val="0"/>
      <w:marBottom w:val="0"/>
      <w:divBdr>
        <w:top w:val="none" w:sz="0" w:space="0" w:color="auto"/>
        <w:left w:val="none" w:sz="0" w:space="0" w:color="auto"/>
        <w:bottom w:val="none" w:sz="0" w:space="0" w:color="auto"/>
        <w:right w:val="none" w:sz="0" w:space="0" w:color="auto"/>
      </w:divBdr>
    </w:div>
    <w:div w:id="1263756296">
      <w:bodyDiv w:val="1"/>
      <w:marLeft w:val="0"/>
      <w:marRight w:val="0"/>
      <w:marTop w:val="0"/>
      <w:marBottom w:val="0"/>
      <w:divBdr>
        <w:top w:val="none" w:sz="0" w:space="0" w:color="auto"/>
        <w:left w:val="none" w:sz="0" w:space="0" w:color="auto"/>
        <w:bottom w:val="none" w:sz="0" w:space="0" w:color="auto"/>
        <w:right w:val="none" w:sz="0" w:space="0" w:color="auto"/>
      </w:divBdr>
    </w:div>
    <w:div w:id="1645159636">
      <w:bodyDiv w:val="1"/>
      <w:marLeft w:val="0"/>
      <w:marRight w:val="0"/>
      <w:marTop w:val="0"/>
      <w:marBottom w:val="0"/>
      <w:divBdr>
        <w:top w:val="none" w:sz="0" w:space="0" w:color="auto"/>
        <w:left w:val="none" w:sz="0" w:space="0" w:color="auto"/>
        <w:bottom w:val="none" w:sz="0" w:space="0" w:color="auto"/>
        <w:right w:val="none" w:sz="0" w:space="0" w:color="auto"/>
      </w:divBdr>
    </w:div>
    <w:div w:id="18318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Red20</b:Tag>
    <b:SourceType>InternetSite</b:SourceType>
    <b:Guid>{A8E87E25-C5B6-489D-ADB3-62BB081C769E}</b:Guid>
    <b:Title>Redalia</b:Title>
    <b:YearAccessed>2020</b:YearAccessed>
    <b:MonthAccessed>03</b:MonthAccessed>
    <b:DayAccessed>08</b:DayAccessed>
    <b:URL>https://www.redalia.es/ssl/protocolo-ssl/</b:URL>
    <b:RefOrder>1</b:RefOrder>
  </b:Source>
  <b:Source>
    <b:Tag>IBM20</b:Tag>
    <b:SourceType>InternetSite</b:SourceType>
    <b:Guid>{B22768EC-D417-4A8C-869F-E665B2FF0651}</b:Guid>
    <b:Title>IBM Mobile Foundation</b:Title>
    <b:Year>2020</b:Year>
    <b:Month>02</b:Month>
    <b:Day>27</b:Day>
    <b:YearAccessed>2020</b:YearAccessed>
    <b:MonthAccessed>03</b:MonthAccessed>
    <b:DayAccessed>08</b:DayAccessed>
    <b:URL>https://mobilefirstplatform.ibmcloud.com/tutorials/es/foundation/8.0/authentication-and-security/certificate-pinning/</b:URL>
    <b:RefOrder>2</b:RefOrder>
  </b:Source>
</b:Sources>
</file>

<file path=customXml/itemProps1.xml><?xml version="1.0" encoding="utf-8"?>
<ds:datastoreItem xmlns:ds="http://schemas.openxmlformats.org/officeDocument/2006/customXml" ds:itemID="{523EDDD8-9CA6-49F6-B1D2-EAF81A1B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1011</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45</cp:revision>
  <dcterms:created xsi:type="dcterms:W3CDTF">2020-03-11T09:53:00Z</dcterms:created>
  <dcterms:modified xsi:type="dcterms:W3CDTF">2020-04-04T06:07:00Z</dcterms:modified>
</cp:coreProperties>
</file>