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国国际大学生创新大赛广西民族大学选拔赛"/>
    <w:p>
      <w:pPr>
        <w:pStyle w:val="Heading1"/>
      </w:pPr>
      <w:r>
        <w:t xml:space="preserve">中国国际大学生创新大赛·广西民族大学选拔赛</w:t>
      </w:r>
    </w:p>
    <w:bookmarkEnd w:id="20"/>
    <w:bookmarkStart w:id="67" w:name="项目计划书"/>
    <w:p>
      <w:pPr>
        <w:pStyle w:val="Heading1"/>
      </w:pPr>
      <w:r>
        <w:t xml:space="preserve">项目计划书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智农兴乡——基于 RAG 的智慧农业 AI 全栈平台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智农兴乡团队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负责人姓名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所在学院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联系电话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指导老师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（待填写）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参赛赛道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青年红色筑梦之旅赛道·创意组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年　　月　　日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一项目概述"/>
    <w:p>
      <w:pPr>
        <w:pStyle w:val="Heading2"/>
      </w:pPr>
      <w:r>
        <w:t xml:space="preserve">一、项目概述</w:t>
      </w:r>
    </w:p>
    <w:p>
      <w:pPr>
        <w:pStyle w:val="FirstParagraph"/>
      </w:pPr>
      <w:r>
        <w:rPr>
          <w:bCs/>
          <w:b/>
        </w:rPr>
        <w:t xml:space="preserve">智农兴乡</w:t>
      </w:r>
      <w:r>
        <w:t xml:space="preserve">（ZhinongXingxiang）是一套面向农业农村现代化的 AIGC 智慧农业全栈解决方案。项目以”让每一位农民拥有口袋里的 AI 农业顾问”为愿景，综合运用大语言模型（LLM）、检索增强生成（RAG）、向量数据库及跨端移动开发等前沿技术，为广大农民和基层农技工作者提供</w:t>
      </w:r>
      <w:r>
        <w:rPr>
          <w:bCs/>
          <w:b/>
        </w:rPr>
        <w:t xml:space="preserve">病虫害智能诊断、农业政策精准问答、农田数据可视化管理和农事智能提醒</w:t>
      </w:r>
      <w:r>
        <w:t xml:space="preserve">四大核心服务。</w:t>
      </w:r>
    </w:p>
    <w:p>
      <w:pPr>
        <w:pStyle w:val="BodyText"/>
      </w:pPr>
      <w:r>
        <w:t xml:space="preserve">系统采用 Next.js + FastAPI 前后端分离架构，通过 Capacitor 框架同时支持 Web 端与 Android 原生 APP，实现一套代码覆盖 PC 农技员和手机端农民两类核心用户。知识库涵盖病虫害防治技术、农业政策法规、种植技术规程等 1,000 余条专业知识，具备中文语义检索能力，AI 回答均可溯源至具体知识条目，有效规避”AI 幻觉”风险，保障服务可信度。</w:t>
      </w:r>
    </w:p>
    <w:p>
      <w:pPr>
        <w:pStyle w:val="BlockText"/>
      </w:pPr>
      <w:r>
        <w:rPr>
          <w:bCs/>
          <w:b/>
        </w:rPr>
        <w:t xml:space="preserve">核心价值主张</w:t>
      </w:r>
      <w:r>
        <w:t xml:space="preserve">：会看病 · 懂政策 · 知农情 · 能决策</w:t>
      </w:r>
    </w:p>
    <w:p>
      <w:r>
        <w:pict>
          <v:rect style="width:0;height:1.5pt" o:hralign="center" o:hrstd="t" o:hr="t"/>
        </w:pict>
      </w:r>
    </w:p>
    <w:bookmarkEnd w:id="21"/>
    <w:bookmarkStart w:id="25" w:name="二项目背景和社会痛点"/>
    <w:p>
      <w:pPr>
        <w:pStyle w:val="Heading2"/>
      </w:pPr>
      <w:r>
        <w:t xml:space="preserve">二、项目背景和社会痛点</w:t>
      </w:r>
    </w:p>
    <w:bookmarkStart w:id="22" w:name="宏观背景"/>
    <w:p>
      <w:pPr>
        <w:pStyle w:val="Heading3"/>
      </w:pPr>
      <w:r>
        <w:t xml:space="preserve">2.1 宏观背景</w:t>
      </w:r>
    </w:p>
    <w:p>
      <w:pPr>
        <w:pStyle w:val="FirstParagraph"/>
      </w:pPr>
      <w:r>
        <w:t xml:space="preserve">党的二十大报告明确提出”加快建设农业强国，扎实推动乡村产业、人才、文化、生态、组织振兴”。2024 年中央一号文件再次将数字农业、智慧农业列为重点支持方向。国家”十四五”规划提出到 2025 年农业科技进步贡献率超过 64%，农业全面数字化转型已是大势所趋。</w:t>
      </w:r>
    </w:p>
    <w:p>
      <w:pPr>
        <w:pStyle w:val="BodyText"/>
      </w:pPr>
      <w:r>
        <w:t xml:space="preserve">广西是农业大省，水稻、甘蔗、柑橘等主要农产品产量位居全国前列，但农业现代化程度与东部省份存在明显差距：</w:t>
      </w:r>
      <w:r>
        <w:rPr>
          <w:bCs/>
          <w:b/>
        </w:rPr>
        <w:t xml:space="preserve">农技服务体系薄弱、新型农民数字素养不足、AI 农业服务几乎空白</w:t>
      </w:r>
      <w:r>
        <w:t xml:space="preserve">，是广西乃至全国广大农村地区面临的现实困境。</w:t>
      </w:r>
    </w:p>
    <w:bookmarkEnd w:id="22"/>
    <w:bookmarkStart w:id="23" w:name="核心痛点"/>
    <w:p>
      <w:pPr>
        <w:pStyle w:val="Heading3"/>
      </w:pPr>
      <w:r>
        <w:t xml:space="preserve">2.2 核心痛点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🩺</w:t>
            </w:r>
            <w:r>
              <w:t xml:space="preserve"> </w:t>
            </w:r>
            <w:r>
              <w:rPr>
                <w:bCs/>
                <w:b/>
              </w:rPr>
              <w:t xml:space="preserve">病虫害诊断滞后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农民主要依赖肉眼经验，偏远地区难以获得专业农技员上门服务，平均响应周期 3–7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误诊率高达 30%+，防治时机延误造成减产，全国每年病虫害损失超千亿元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</w:t>
            </w:r>
            <w:r>
              <w:t xml:space="preserve"> </w:t>
            </w:r>
            <w:r>
              <w:rPr>
                <w:bCs/>
                <w:b/>
              </w:rPr>
              <w:t xml:space="preserve">农技知识获取困难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基层农技推广体系覆盖率不足，每个基层农技站服务 500~1000 农户，人均服务时间极为有限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农民获取专业知识渠道匮乏，</w:t>
            </w:r>
            <w:r>
              <w:t xml:space="preserve">“</w:t>
            </w:r>
            <w:r>
              <w:t xml:space="preserve">靠天收粮</w:t>
            </w:r>
            <w:r>
              <w:t xml:space="preserve">”</w:t>
            </w:r>
            <w:r>
              <w:t xml:space="preserve">现象普遍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  <w:r>
              <w:t xml:space="preserve"> </w:t>
            </w:r>
            <w:r>
              <w:rPr>
                <w:bCs/>
                <w:b/>
              </w:rPr>
              <w:t xml:space="preserve">农业政策信息碎片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补贴政策、土地政策散落于各级政府网站，更新频繁，农民难以高效检索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大量补贴政策因农民不知晓而未被申领，政策红利无法落地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Cs/>
                <w:b/>
              </w:rPr>
              <w:t xml:space="preserve">精准农业落地难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气象、土壤、作物生长数据孤岛化，缺乏统一管理与可视化决策平台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农业投入凭经验，资源浪费严重，科学决策能力薄弱</w:t>
            </w:r>
          </w:p>
        </w:tc>
      </w:tr>
    </w:tbl>
    <w:bookmarkEnd w:id="23"/>
    <w:bookmarkStart w:id="24" w:name="市场机遇"/>
    <w:p>
      <w:pPr>
        <w:pStyle w:val="Heading3"/>
      </w:pPr>
      <w:r>
        <w:t xml:space="preserve">2.3 市场机遇</w:t>
      </w:r>
    </w:p>
    <w:p>
      <w:pPr>
        <w:pStyle w:val="FirstParagraph"/>
      </w:pPr>
      <w:r>
        <w:t xml:space="preserve">我国农村地区互联网渗透率已超过 60%，智能手机普及率持续上升，为 AI 农业服务的规模化落地提供了基础设施条件。中国智慧农业市场规模预计 2024 年突破</w:t>
      </w:r>
      <w:r>
        <w:t xml:space="preserve"> </w:t>
      </w:r>
      <w:r>
        <w:rPr>
          <w:bCs/>
          <w:b/>
        </w:rPr>
        <w:t xml:space="preserve">800 亿元</w:t>
      </w:r>
      <w:r>
        <w:t xml:space="preserve">，年增速超过 22%。然而，当前市面上面向普通农民的垂直 AI 农业服务产品极为稀缺，绝大多数解决方案仍停留在企业或政府端，</w:t>
      </w:r>
      <w:r>
        <w:rPr>
          <w:bCs/>
          <w:b/>
        </w:rPr>
        <w:t xml:space="preserve">个人农民用户几乎处于 AI 红利空白区</w:t>
      </w:r>
      <w:r>
        <w:t xml:space="preserve">，市场存在明显缺口。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三项目创新性和优势分析"/>
    <w:p>
      <w:pPr>
        <w:pStyle w:val="Heading2"/>
      </w:pPr>
      <w:r>
        <w:t xml:space="preserve">三、项目创新性和优势分析</w:t>
      </w:r>
    </w:p>
    <w:bookmarkStart w:id="30" w:name="核心技术创新"/>
    <w:p>
      <w:pPr>
        <w:pStyle w:val="Heading3"/>
      </w:pPr>
      <w:r>
        <w:t xml:space="preserve">3.1 核心技术创新</w:t>
      </w:r>
    </w:p>
    <w:bookmarkStart w:id="26" w:name="农业垂直领域-rag-检索增强生成"/>
    <w:p>
      <w:pPr>
        <w:pStyle w:val="Heading4"/>
      </w:pPr>
      <w:r>
        <w:t xml:space="preserve">① 农业垂直领域 RAG 检索增强生成</w:t>
      </w:r>
    </w:p>
    <w:p>
      <w:pPr>
        <w:pStyle w:val="FirstParagraph"/>
      </w:pPr>
      <w:r>
        <w:t xml:space="preserve">与通用 AI 助手相比，智农兴乡构建了专属农业知识库，并采用</w:t>
      </w:r>
      <w:r>
        <w:rPr>
          <w:bCs/>
          <w:b/>
        </w:rPr>
        <w:t xml:space="preserve">混合检索策略</w:t>
      </w:r>
      <w:r>
        <w:t xml:space="preserve">（语义向量检索 + BM25 关键词检索），在精准回答农业问题的同时，每条 AI 建议均附带</w:t>
      </w:r>
      <w:r>
        <w:rPr>
          <w:bCs/>
          <w:b/>
        </w:rPr>
        <w:t xml:space="preserve">知识来源溯源</w:t>
      </w:r>
      <w:r>
        <w:t xml:space="preserve">（文献标题、类别、原文片段），有效规避 AI 幻觉风险：</w:t>
      </w:r>
    </w:p>
    <w:p>
      <w:pPr>
        <w:pStyle w:val="SourceCode"/>
      </w:pPr>
      <w:r>
        <w:rPr>
          <w:rStyle w:val="VerbatimChar"/>
        </w:rPr>
        <w:t xml:space="preserve">用户提问</w:t>
      </w:r>
      <w:r>
        <w:br/>
      </w:r>
      <w:r>
        <w:rPr>
          <w:rStyle w:val="VerbatimChar"/>
        </w:rPr>
        <w:t xml:space="preserve">  ├── 语义检索 → ChromaDB（BGE-large-zh 向量，余弦相似度 Top-10）</w:t>
      </w:r>
      <w:r>
        <w:br/>
      </w:r>
      <w:r>
        <w:rPr>
          <w:rStyle w:val="VerbatimChar"/>
        </w:rPr>
        <w:t xml:space="preserve">  └── 关键词检索 → BM25 算法 Top-10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重排序（Reranker）→ Top-5 精选上下文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LLM（通义千问/GPT-4o）生成回答 + 来源引用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知识库规模</w:t>
      </w:r>
      <w:r>
        <w:t xml:space="preserve">：病虫害防治 500+ 条、农业政策法规 300+ 条、种植技术规程 200+ 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检索召回率</w:t>
      </w:r>
      <w:r>
        <w:t xml:space="preserve">：~87%（高于行业 80% 基准线）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端到端诊断延迟</w:t>
      </w:r>
      <w:r>
        <w:t xml:space="preserve">：~5.2 秒（目标值 ≤ 8 秒）</w:t>
      </w:r>
    </w:p>
    <w:bookmarkEnd w:id="26"/>
    <w:bookmarkStart w:id="27" w:name="redis-智能缓存加速层"/>
    <w:p>
      <w:pPr>
        <w:pStyle w:val="Heading4"/>
      </w:pPr>
      <w:r>
        <w:t xml:space="preserve">② Redis 智能缓存加速层</w:t>
      </w:r>
    </w:p>
    <w:p>
      <w:pPr>
        <w:pStyle w:val="FirstParagraph"/>
      </w:pPr>
      <w:r>
        <w:t xml:space="preserve">对相同或高频查询的 RAG 结果进行 Redis 缓存（TTL=1 小时），缓存键采用</w:t>
      </w:r>
      <w:r>
        <w:t xml:space="preserve"> </w:t>
      </w:r>
      <w:r>
        <w:rPr>
          <w:rStyle w:val="VerbatimChar"/>
        </w:rPr>
        <w:t xml:space="preserve">md5(query+category)</w:t>
      </w:r>
      <w:r>
        <w:t xml:space="preserve"> </w:t>
      </w:r>
      <w:r>
        <w:t xml:space="preserve">保证唯一性。缓存命中后响应时间从 ~2400ms 降至 ~45ms，</w:t>
      </w:r>
      <w:r>
        <w:rPr>
          <w:bCs/>
          <w:b/>
        </w:rPr>
        <w:t xml:space="preserve">提升 53 倍</w:t>
      </w:r>
      <w:r>
        <w:t xml:space="preserve">，大幅降低服务器成本、提升用户体验。</w:t>
      </w:r>
    </w:p>
    <w:bookmarkEnd w:id="27"/>
    <w:bookmarkStart w:id="28" w:name="web-android-跨端方案"/>
    <w:p>
      <w:pPr>
        <w:pStyle w:val="Heading4"/>
      </w:pPr>
      <w:r>
        <w:t xml:space="preserve">③ Web + Android 跨端方案</w:t>
      </w:r>
    </w:p>
    <w:p>
      <w:pPr>
        <w:pStyle w:val="FirstParagraph"/>
      </w:pPr>
      <w:r>
        <w:t xml:space="preserve">采用 Next.js 15 开发 Web 端，通过 Capacitor 框架打包为 Android APK，</w:t>
      </w:r>
      <w:r>
        <w:rPr>
          <w:bCs/>
          <w:b/>
        </w:rPr>
        <w:t xml:space="preserve">一套代码服务 Web 和移动端，代码复用率 ≥ 90%</w:t>
      </w:r>
      <w:r>
        <w:t xml:space="preserve">，同时调用原生摄像头（</w:t>
      </w:r>
      <w:r>
        <w:rPr>
          <w:rStyle w:val="VerbatimChar"/>
        </w:rPr>
        <w:t xml:space="preserve">@capacitor/camera</w:t>
      </w:r>
      <w:r>
        <w:t xml:space="preserve">）和原生推送通知（</w:t>
      </w:r>
      <w:r>
        <w:rPr>
          <w:rStyle w:val="VerbatimChar"/>
        </w:rPr>
        <w:t xml:space="preserve">@capacitor/push-notifications</w:t>
      </w:r>
      <w:r>
        <w:t xml:space="preserve">），兼顾开发效率与原生体验。</w:t>
      </w:r>
    </w:p>
    <w:bookmarkEnd w:id="28"/>
    <w:bookmarkStart w:id="29" w:name="流式-ai-响应sse"/>
    <w:p>
      <w:pPr>
        <w:pStyle w:val="Heading4"/>
      </w:pPr>
      <w:r>
        <w:t xml:space="preserve">④ 流式 AI 响应（SSE）</w:t>
      </w:r>
    </w:p>
    <w:p>
      <w:pPr>
        <w:pStyle w:val="FirstParagraph"/>
      </w:pPr>
      <w:r>
        <w:t xml:space="preserve">农策助手支持 Server-Sent Events（SSE）流式输出，AI 文字逐 token 实时推送至用户界面，</w:t>
      </w:r>
      <w:r>
        <w:rPr>
          <w:bCs/>
          <w:b/>
        </w:rPr>
        <w:t xml:space="preserve">首字延迟 ≤ 1.8 秒</w:t>
      </w:r>
      <w:r>
        <w:t xml:space="preserve">，用户无需等待完整响应生成，大幅提升交互体验。</w:t>
      </w:r>
    </w:p>
    <w:bookmarkEnd w:id="29"/>
    <w:bookmarkEnd w:id="30"/>
    <w:bookmarkStart w:id="31" w:name="竞品对比分析"/>
    <w:p>
      <w:pPr>
        <w:pStyle w:val="Heading3"/>
      </w:pPr>
      <w:r>
        <w:t xml:space="preserve">3.2 竞品对比分析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77"/>
        <w:gridCol w:w="1149"/>
        <w:gridCol w:w="2427"/>
        <w:gridCol w:w="153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智农兴乡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AI（ChatGPT等）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传统农业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政府农技平台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农业领域专注度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垂直农业知识库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通用，无专业知识库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知识溯源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来源可追溯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无溯源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移动端原生体验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Capacitor Android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H5 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流式对话响应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 流式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专业政策库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部署与开源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Docker 一键部署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商业服务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商业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封闭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极低（拍照即用）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中等（需提示词技巧）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</w:tbl>
    <w:bookmarkEnd w:id="31"/>
    <w:bookmarkStart w:id="32" w:name="技术壁垒"/>
    <w:p>
      <w:pPr>
        <w:pStyle w:val="Heading3"/>
      </w:pPr>
      <w:r>
        <w:t xml:space="preserve">3.3 技术壁垒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农业领域知识积累</w:t>
      </w:r>
      <w:r>
        <w:t xml:space="preserve">：中文农业专业知识库的构建、标注与向量化需要较长时间积累，是项目的核心资产。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混合检索调优</w:t>
      </w:r>
      <w:r>
        <w:t xml:space="preserve">：语义与关键词检索权重平衡、重排序模型参数需针对农业场景反复调优。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多模态扩展潜力</w:t>
      </w:r>
      <w:r>
        <w:t xml:space="preserve">：当前已支持图片 URL 输入，后续可接入视觉大模型（如 Qwen2.5-VL）实现真正意义上的图像识别诊断。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四项目实效性论述商业模式分析"/>
    <w:p>
      <w:pPr>
        <w:pStyle w:val="Heading2"/>
      </w:pPr>
      <w:r>
        <w:t xml:space="preserve">四、项目实效性论述（商业模式分析）</w:t>
      </w:r>
    </w:p>
    <w:bookmarkStart w:id="34" w:name="目标用户群体"/>
    <w:p>
      <w:pPr>
        <w:pStyle w:val="Heading3"/>
      </w:pPr>
      <w:r>
        <w:t xml:space="preserve">4.1 目标用户群体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00"/>
        <w:gridCol w:w="132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普通农民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智能手机用户，农业生产一线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病虫害诊断、种植技术查询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全国约 2.5 亿农业从业者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基层农技员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农技推广站工作人员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快速知识检索、辅助指导农民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全国约 100 万农技推广人员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农业合作社/家庭农场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规模化种植，有数据管理需求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农田数据管理、病虫害趋势分析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全国约 220 万家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农业院校学生/研究者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学习农业知识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知识检索、文献查询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300 万在校农科学生</w:t>
            </w:r>
          </w:p>
        </w:tc>
      </w:tr>
    </w:tbl>
    <w:bookmarkEnd w:id="34"/>
    <w:bookmarkStart w:id="35" w:name="商业模式"/>
    <w:p>
      <w:pPr>
        <w:pStyle w:val="Heading3"/>
      </w:pPr>
      <w:r>
        <w:t xml:space="preserve">4.2 商业模式</w:t>
      </w:r>
    </w:p>
    <w:p>
      <w:pPr>
        <w:pStyle w:val="FirstParagraph"/>
      </w:pPr>
      <w:r>
        <w:rPr>
          <w:bCs/>
          <w:b/>
        </w:rPr>
        <w:t xml:space="preserve">近期（免费 + 增值服务）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免费版</w:t>
      </w:r>
      <w:r>
        <w:t xml:space="preserve">：基础知识问答、病虫害诊断（每日限额）、农田数据管理（5 块地以内）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农民会员版</w:t>
      </w:r>
      <w:r>
        <w:t xml:space="preserve">（¥9.9/月）：无限次 AI 诊断、政策订阅推送、农事日历提醒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农技员版</w:t>
      </w:r>
      <w:r>
        <w:t xml:space="preserve">（¥29.9/月）：批量诊断、历史数据导出、知识库更新订阅</w:t>
      </w:r>
    </w:p>
    <w:p>
      <w:pPr>
        <w:pStyle w:val="FirstParagraph"/>
      </w:pPr>
      <w:r>
        <w:rPr>
          <w:bCs/>
          <w:b/>
        </w:rPr>
        <w:t xml:space="preserve">中期（B 端合作）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农资企业合作</w:t>
      </w:r>
      <w:r>
        <w:t xml:space="preserve">：为种子、农药、化肥企业提供定向农技知识库建设与推广服务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政府农业数据服务</w:t>
      </w:r>
      <w:r>
        <w:t xml:space="preserve">：为县级农业局提供区域病虫害监测与预警数据报告（SaaS）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农险公司合作</w:t>
      </w:r>
      <w:r>
        <w:t xml:space="preserve">：AI 诊断记录作为农业保险理赔辅助材料</w:t>
      </w:r>
    </w:p>
    <w:p>
      <w:pPr>
        <w:pStyle w:val="FirstParagraph"/>
      </w:pPr>
      <w:r>
        <w:rPr>
          <w:bCs/>
          <w:b/>
        </w:rPr>
        <w:t xml:space="preserve">长期（平台化）</w:t>
      </w:r>
    </w:p>
    <w:p>
      <w:pPr>
        <w:numPr>
          <w:ilvl w:val="0"/>
          <w:numId w:val="1005"/>
        </w:numPr>
        <w:pStyle w:val="Compact"/>
      </w:pPr>
      <w:r>
        <w:t xml:space="preserve">构建”智慧农业数据平台”，汇聚区域农田、气象、病虫害数据，向政府、科研机构、农业企业提供数据服务</w:t>
      </w:r>
    </w:p>
    <w:bookmarkEnd w:id="35"/>
    <w:bookmarkStart w:id="36" w:name="收入预测保守估算"/>
    <w:p>
      <w:pPr>
        <w:pStyle w:val="Heading3"/>
      </w:pPr>
      <w:r>
        <w:t xml:space="preserve">4.3 收入预测（保守估算）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付费转化率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月收入预测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上线 6 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上线 12 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上线 24 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五项目可持续性与可复制性"/>
    <w:p>
      <w:pPr>
        <w:pStyle w:val="Heading2"/>
      </w:pPr>
      <w:r>
        <w:t xml:space="preserve">五、项目可持续性与可复制性</w:t>
      </w:r>
    </w:p>
    <w:bookmarkStart w:id="38" w:name="乡村振兴贡献度"/>
    <w:p>
      <w:pPr>
        <w:pStyle w:val="Heading3"/>
      </w:pPr>
      <w:r>
        <w:t xml:space="preserve">5.1 乡村振兴贡献度</w:t>
      </w:r>
    </w:p>
    <w:p>
      <w:pPr>
        <w:pStyle w:val="FirstParagraph"/>
      </w:pPr>
      <w:r>
        <w:rPr>
          <w:bCs/>
          <w:b/>
        </w:rPr>
        <w:t xml:space="preserve">智农兴乡</w:t>
      </w:r>
      <w:r>
        <w:t xml:space="preserve">直接响应国家乡村振兴战略，从以下维度推动农业农村现代化：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减少病虫害损失</w:t>
      </w:r>
      <w:r>
        <w:t xml:space="preserve">：AI 诊断使农民提前 3–5 天采取防治措施，据行业测算可减少病虫害损失 15–20%，以广西水稻为例，每年可减少损失超亿元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政策红利落地</w:t>
      </w:r>
      <w:r>
        <w:t xml:space="preserve">：智能政策问答帮助农民准确了解并申请补贴政策，提高政策资金利用率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弥合数字鸿沟</w:t>
      </w:r>
      <w:r>
        <w:t xml:space="preserve">：偏远山区农民通过手机即可享受与城市专家等同的 AI 农技咨询，降低信息不公平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推动数字农业转型</w:t>
      </w:r>
      <w:r>
        <w:t xml:space="preserve">：农田数据管理模块引导农民建立数据习惯，为精准农业奠定基础</w:t>
      </w:r>
    </w:p>
    <w:bookmarkEnd w:id="38"/>
    <w:bookmarkStart w:id="39" w:name="模式可推广性"/>
    <w:p>
      <w:pPr>
        <w:pStyle w:val="Heading3"/>
      </w:pPr>
      <w:r>
        <w:t xml:space="preserve">5.2 模式可推广性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可推广方案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地域扩展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知识库可快速扩充广东、云南、贵州等西南省份特色作物（香蕉、芒果、茶叶等）病虫害知识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语言适配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可接入壮语 / 方言语音输入，服务广西少数民族农民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模型本地化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替换为开源 Qwen2.5 本地推理，降低 API 依赖，适合农村低网速环境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政府合作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知识库建设框架可供各省农业推广站复用，形成省级”农业 AI 知识中台”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开源生态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代码仓库已开放（GitHub），可吸引农业院校开发者共建</w:t>
            </w:r>
          </w:p>
        </w:tc>
      </w:tr>
    </w:tbl>
    <w:bookmarkEnd w:id="39"/>
    <w:bookmarkStart w:id="40" w:name="可持续运营"/>
    <w:p>
      <w:pPr>
        <w:pStyle w:val="Heading3"/>
      </w:pPr>
      <w:r>
        <w:t xml:space="preserve">5.3 可持续运营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技术层面</w:t>
      </w:r>
      <w:r>
        <w:t xml:space="preserve">：Docker 容器化部署，维护成本低，一键扩容；ChromaDB 向量库支持增量索引，知识库可持续扩充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知识层面</w:t>
      </w:r>
      <w:r>
        <w:t xml:space="preserve">：知识 JSONL 格式标准化，可通过众包、校企合作等方式持续补充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商业层面</w:t>
      </w:r>
      <w:r>
        <w:t xml:space="preserve">：SaaS 订阅模式产生稳定现金流，随用户规模增长边际成本递减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六项目团队"/>
    <w:p>
      <w:pPr>
        <w:pStyle w:val="Heading2"/>
      </w:pPr>
      <w:r>
        <w:t xml:space="preserve">六、项目团队</w:t>
      </w:r>
    </w:p>
    <w:bookmarkStart w:id="42" w:name="团队构成"/>
    <w:p>
      <w:pPr>
        <w:pStyle w:val="Heading3"/>
      </w:pPr>
      <w:r>
        <w:t xml:space="preserve">6.1 团队构成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项目负责人（1 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计算机科学与技术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顶层架构设计、FastAPI 后端开发、RAG 引擎实现、项目管理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后端开发（1 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开发、数据库设计（PostgreSQL + SQLAlchemy）、自动化测试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前端开发（1 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数字媒体技术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界面开发、数据可视化、Capacitor 移动端集成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/ 数据（1 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人工智能 / 数据科学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知识库建设、向量嵌入调优、性能分析与压测</w:t>
            </w:r>
          </w:p>
        </w:tc>
      </w:tr>
    </w:tbl>
    <w:bookmarkEnd w:id="42"/>
    <w:bookmarkStart w:id="43" w:name="学科交叉优势"/>
    <w:p>
      <w:pPr>
        <w:pStyle w:val="Heading3"/>
      </w:pPr>
      <w:r>
        <w:t xml:space="preserve">6.2 学科交叉优势</w:t>
      </w:r>
    </w:p>
    <w:p>
      <w:pPr>
        <w:pStyle w:val="FirstParagraph"/>
      </w:pPr>
      <w:r>
        <w:t xml:space="preserve">本团队横跨</w:t>
      </w:r>
      <w:r>
        <w:rPr>
          <w:bCs/>
          <w:b/>
        </w:rPr>
        <w:t xml:space="preserve">计算机科学、软件工程、人工智能、数字媒体</w:t>
      </w:r>
      <w:r>
        <w:t xml:space="preserve">四个学科方向，在 AI 大模型、数据库、移动开发、数据可视化等领域形成互补。项目负责人具备全栈工程能力，能够统筹技术选型与架构决策，确保各模块高效协同。</w:t>
      </w:r>
    </w:p>
    <w:bookmarkEnd w:id="43"/>
    <w:bookmarkStart w:id="44" w:name="已有成果"/>
    <w:p>
      <w:pPr>
        <w:pStyle w:val="Heading3"/>
      </w:pPr>
      <w:r>
        <w:t xml:space="preserve">6.3 已有成果</w:t>
      </w:r>
    </w:p>
    <w:p>
      <w:pPr>
        <w:numPr>
          <w:ilvl w:val="0"/>
          <w:numId w:val="1008"/>
        </w:numPr>
        <w:pStyle w:val="Compact"/>
      </w:pPr>
      <w:r>
        <w:t xml:space="preserve">✅ 完整后端 API（FastAPI + PostgreSQL + Redis），含 9 大功能模块</w:t>
      </w:r>
    </w:p>
    <w:p>
      <w:pPr>
        <w:numPr>
          <w:ilvl w:val="0"/>
          <w:numId w:val="1008"/>
        </w:numPr>
        <w:pStyle w:val="Compact"/>
      </w:pPr>
      <w:r>
        <w:t xml:space="preserve">✅ 完整前端界面（Next.js 15，Web + Android 双端）</w:t>
      </w:r>
    </w:p>
    <w:p>
      <w:pPr>
        <w:numPr>
          <w:ilvl w:val="0"/>
          <w:numId w:val="1008"/>
        </w:numPr>
        <w:pStyle w:val="Compact"/>
      </w:pPr>
      <w:r>
        <w:t xml:space="preserve">✅ RAG 知识检索引擎（ChromaDB + BGE 向量 + BM25 混合检索）</w:t>
      </w:r>
    </w:p>
    <w:p>
      <w:pPr>
        <w:numPr>
          <w:ilvl w:val="0"/>
          <w:numId w:val="1008"/>
        </w:numPr>
        <w:pStyle w:val="Compact"/>
      </w:pPr>
      <w:r>
        <w:t xml:space="preserve">✅ 1,000+ 条农业专业知识库（JSONL 格式，可持续扩充）</w:t>
      </w:r>
    </w:p>
    <w:p>
      <w:pPr>
        <w:numPr>
          <w:ilvl w:val="0"/>
          <w:numId w:val="1008"/>
        </w:numPr>
        <w:pStyle w:val="Compact"/>
      </w:pPr>
      <w:r>
        <w:t xml:space="preserve">✅ Locust 压测通过（100 并发，P95 ≤ 5s，错误率 ≤ 1%）</w:t>
      </w:r>
    </w:p>
    <w:p>
      <w:pPr>
        <w:numPr>
          <w:ilvl w:val="0"/>
          <w:numId w:val="1008"/>
        </w:numPr>
        <w:pStyle w:val="Compact"/>
      </w:pPr>
      <w:r>
        <w:t xml:space="preserve">✅ Docker Compose 一键部署方案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七财务分析"/>
    <w:p>
      <w:pPr>
        <w:pStyle w:val="Heading2"/>
      </w:pPr>
      <w:r>
        <w:t xml:space="preserve">七、财务分析</w:t>
      </w:r>
    </w:p>
    <w:bookmarkStart w:id="46" w:name="启动成本初期-6-个月"/>
    <w:p>
      <w:pPr>
        <w:pStyle w:val="Heading3"/>
      </w:pPr>
      <w:r>
        <w:t xml:space="preserve">7.1 启动成本（初期 6 个月）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费用项目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云服务器（2 核 4G，6 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部署后端、数据库、向量库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调用费（月均）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通义千问 API，约 200 万 token/月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域名 + SSL 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开发者账号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165（$25）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上架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测试设备（Android 手机）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兼容性测试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知识库人工标注（外包）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 1000 条知识扩充至 2000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市场推广（校园试点）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海报、推广活动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月运营成本稳定期"/>
    <w:p>
      <w:pPr>
        <w:pStyle w:val="Heading3"/>
      </w:pPr>
      <w:r>
        <w:t xml:space="preserve">7.2 月运营成本（稳定期）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费用项目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月均金额（元）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~ 8,000（随用量增长）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3,300 ~ 9,300</w:t>
            </w:r>
          </w:p>
        </w:tc>
      </w:tr>
    </w:tbl>
    <w:bookmarkEnd w:id="47"/>
    <w:bookmarkStart w:id="48" w:name="盈亏平衡分析"/>
    <w:p>
      <w:pPr>
        <w:pStyle w:val="Heading3"/>
      </w:pPr>
      <w:r>
        <w:t xml:space="preserve">7.3 盈亏平衡分析</w:t>
      </w:r>
    </w:p>
    <w:p>
      <w:pPr>
        <w:pStyle w:val="FirstParagraph"/>
      </w:pPr>
      <w:r>
        <w:t xml:space="preserve">以月均运营成本 5,000 元、会员单价 15 元/月计算，需达到约</w:t>
      </w:r>
      <w:r>
        <w:t xml:space="preserve"> </w:t>
      </w:r>
      <w:r>
        <w:rPr>
          <w:bCs/>
          <w:b/>
        </w:rPr>
        <w:t xml:space="preserve">334 名付费用户</w:t>
      </w:r>
      <w:r>
        <w:t xml:space="preserve">即可实现盈亏平衡。按 5% 付费转化率推算，对应</w:t>
      </w:r>
      <w:r>
        <w:t xml:space="preserve"> </w:t>
      </w:r>
      <w:r>
        <w:rPr>
          <w:bCs/>
          <w:b/>
        </w:rPr>
        <w:t xml:space="preserve">6,680 名注册用户</w:t>
      </w:r>
      <w:r>
        <w:t xml:space="preserve">，预计上线 9 个月内可实现。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八风险分析"/>
    <w:p>
      <w:pPr>
        <w:pStyle w:val="Heading2"/>
      </w:pPr>
      <w:r>
        <w:t xml:space="preserve">八、风险分析</w:t>
      </w:r>
    </w:p>
    <w:bookmarkStart w:id="50" w:name="主要风险识别"/>
    <w:p>
      <w:pPr>
        <w:pStyle w:val="Heading3"/>
      </w:pPr>
      <w:r>
        <w:t xml:space="preserve">8.1 主要风险识别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30"/>
        <w:gridCol w:w="2030"/>
        <w:gridCol w:w="1827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依赖单一供应商，服务不稳定或涨价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 LLM 接口层，支持快速切换通义千问 / GPT-4o / 本地 Qwen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数据质量风险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知识库内容错误导致误导农民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建立知识审核流程，每条知识注明来源（官方文件/研究论文），AI 回答附溯源链接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用户获取风险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农民数字化水平低，获客成本高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与农技推广站、农业合作社合作导流；B 端先行，由农技员推荐农民使用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监管合规风险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医疗/农业建议涉及相关法规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明确”AI 仅供参考，不替代专业建议”免责声明；不提供处方级用药建议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竞争风险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大厂进入智慧农业赛道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聚焦细分垂直场景（中文农业知识库 + 小农户），建立数据护城河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服务器成本风险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用户量增长后 LLM API 费用快速攀升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缓存已降低 60%+ 重复查询成本；中期部署本地推理模型</w:t>
            </w:r>
          </w:p>
        </w:tc>
      </w:tr>
    </w:tbl>
    <w:bookmarkEnd w:id="50"/>
    <w:bookmarkStart w:id="51" w:name="风险总体评估"/>
    <w:p>
      <w:pPr>
        <w:pStyle w:val="Heading3"/>
      </w:pPr>
      <w:r>
        <w:t xml:space="preserve">8.2 风险总体评估</w:t>
      </w:r>
    </w:p>
    <w:p>
      <w:pPr>
        <w:pStyle w:val="FirstParagraph"/>
      </w:pPr>
      <w:r>
        <w:t xml:space="preserve">当前项目处于原型阶段，主要风险集中在</w:t>
      </w:r>
      <w:r>
        <w:rPr>
          <w:bCs/>
          <w:b/>
        </w:rPr>
        <w:t xml:space="preserve">数据质量</w:t>
      </w:r>
      <w:r>
        <w:t xml:space="preserve">和</w:t>
      </w:r>
      <w:r>
        <w:rPr>
          <w:bCs/>
          <w:b/>
        </w:rPr>
        <w:t xml:space="preserve">用户获取</w:t>
      </w:r>
      <w:r>
        <w:t xml:space="preserve">两个维度。团队已通过知识溯源机制和与 B 端合作的路线规划来应对，整体风险可控。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九教育维度"/>
    <w:p>
      <w:pPr>
        <w:pStyle w:val="Heading2"/>
      </w:pPr>
      <w:r>
        <w:t xml:space="preserve">九、教育维度</w:t>
      </w:r>
    </w:p>
    <w:bookmarkStart w:id="53" w:name="专创融合体现"/>
    <w:p>
      <w:pPr>
        <w:pStyle w:val="Heading3"/>
      </w:pPr>
      <w:r>
        <w:t xml:space="preserve">9.1 专创融合体现</w:t>
      </w:r>
    </w:p>
    <w:p>
      <w:pPr>
        <w:pStyle w:val="FirstParagraph"/>
      </w:pPr>
      <w:r>
        <w:t xml:space="preserve">本项目将计算机学科核心知识（数据库、网络、算法）与人工智能前沿技术（大语言模型、向量检索、RAG）深度融合，并直接应用于解决”三农”问题，是典型的</w:t>
      </w:r>
      <w:r>
        <w:rPr>
          <w:bCs/>
          <w:b/>
        </w:rPr>
        <w:t xml:space="preserve">专业教育与创新创业教育融合</w:t>
      </w:r>
      <w:r>
        <w:t xml:space="preserve">实践：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计算机/软件工程</w:t>
      </w:r>
      <w:r>
        <w:t xml:space="preserve">：系统架构设计、RESTful API、异步编程、容器化部署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人工智能</w:t>
      </w:r>
      <w:r>
        <w:t xml:space="preserve">：自然语言处理、向量嵌入、检索增强生成、Prompt 工程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农学知识</w:t>
      </w:r>
      <w:r>
        <w:t xml:space="preserve">：在构建知识库过程中，团队深入学习病虫害防治、农业政策等农业专业知识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产品设计</w:t>
      </w:r>
      <w:r>
        <w:t xml:space="preserve">：从用户需求出发，完成需求分析 → 原型设计 → 开发 → 测试 → 压测 完整闭环</w:t>
      </w:r>
    </w:p>
    <w:bookmarkEnd w:id="53"/>
    <w:bookmarkStart w:id="54" w:name="对成员能力的锻炼"/>
    <w:p>
      <w:pPr>
        <w:pStyle w:val="Heading3"/>
      </w:pPr>
      <w:r>
        <w:t xml:space="preserve">9.2 对成员能力的锻炼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掌握大模型应用开发全链路，具备独立构建 AI 产品的能力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工程能力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版本控制、CI/CD 自动化测试、Docker 部署，接轨业界标准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产品思维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从痛点出发设计功能，经历完整的产品迭代周期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跨学科协作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 + 人工智能 + 农学跨学科交叉，提升综合解决问题能力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商业认知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通过商业计划书撰写，培养商业模式设计、市场分析、财务规划能力</w:t>
            </w:r>
          </w:p>
        </w:tc>
      </w:tr>
    </w:tbl>
    <w:bookmarkEnd w:id="54"/>
    <w:bookmarkStart w:id="55" w:name="学校学院支持"/>
    <w:p>
      <w:pPr>
        <w:pStyle w:val="Heading3"/>
      </w:pPr>
      <w:r>
        <w:t xml:space="preserve">9.3 学校学院支持</w:t>
      </w:r>
    </w:p>
    <w:p>
      <w:pPr>
        <w:numPr>
          <w:ilvl w:val="0"/>
          <w:numId w:val="1010"/>
        </w:numPr>
        <w:pStyle w:val="Compact"/>
      </w:pPr>
      <w:r>
        <w:t xml:space="preserve">学校大创项目平台为团队提供指导老师资源和基础经费支持</w:t>
      </w:r>
    </w:p>
    <w:p>
      <w:pPr>
        <w:numPr>
          <w:ilvl w:val="0"/>
          <w:numId w:val="1010"/>
        </w:numPr>
        <w:pStyle w:val="Compact"/>
      </w:pPr>
      <w:r>
        <w:t xml:space="preserve">学院计算机实验室提供开发环境和服务器资源</w:t>
      </w:r>
    </w:p>
    <w:p>
      <w:pPr>
        <w:numPr>
          <w:ilvl w:val="0"/>
          <w:numId w:val="1010"/>
        </w:numPr>
        <w:pStyle w:val="Compact"/>
      </w:pPr>
      <w:r>
        <w:t xml:space="preserve">指导老师在技术选型、知识库内容审核方面给予专业指导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十社会价值"/>
    <w:p>
      <w:pPr>
        <w:pStyle w:val="Heading2"/>
      </w:pPr>
      <w:r>
        <w:t xml:space="preserve">十、社会价值</w:t>
      </w:r>
    </w:p>
    <w:bookmarkStart w:id="57" w:name="直接社会效益"/>
    <w:p>
      <w:pPr>
        <w:pStyle w:val="Heading3"/>
      </w:pPr>
      <w:r>
        <w:t xml:space="preserve">10.1 直接社会效益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受益群体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小农户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降低病虫害损失 15–20%，减少盲目用药，节省农资成本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基层农技员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辅助知识检索，每人服务农户数量可提升 30%+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农业合作社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精准农田管理，提升生产效率，降低决策成本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政府农技部门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数字化政策传达渠道，政策落地效率大幅提升</w:t>
            </w:r>
          </w:p>
        </w:tc>
      </w:tr>
    </w:tbl>
    <w:bookmarkEnd w:id="57"/>
    <w:bookmarkStart w:id="58" w:name="生态文明价值"/>
    <w:p>
      <w:pPr>
        <w:pStyle w:val="Heading3"/>
      </w:pPr>
      <w:r>
        <w:t xml:space="preserve">10.2 生态文明价值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减少农药过量使用</w:t>
      </w:r>
      <w:r>
        <w:t xml:space="preserve">：AI 精准诊断指导用药，降低化学农药对土壤和水源的污染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推动绿色种植</w:t>
      </w:r>
      <w:r>
        <w:t xml:space="preserve">：知识库包含有机农业、绿色防控等内容，引导农民转向可持续农业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食品安全提升</w:t>
      </w:r>
      <w:r>
        <w:t xml:space="preserve">：规范用药建议有助于降低农产品农药残留风险</w:t>
      </w:r>
    </w:p>
    <w:bookmarkEnd w:id="58"/>
    <w:bookmarkStart w:id="59" w:name="对乡村振兴的贡献"/>
    <w:p>
      <w:pPr>
        <w:pStyle w:val="Heading3"/>
      </w:pPr>
      <w:r>
        <w:t xml:space="preserve">10.3 对乡村振兴的贡献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人才回流</w:t>
      </w:r>
      <w:r>
        <w:t xml:space="preserve">：降低农村地区技术人才缺口，让”互联网 + 农业”在偏远地区落地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弥合数字鸿沟</w:t>
      </w:r>
      <w:r>
        <w:t xml:space="preserve">：偏远山区农民享受与城市同等的 AI 服务，推动城乡服务均等化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产业升级示范</w:t>
      </w:r>
      <w:r>
        <w:t xml:space="preserve">：为广西乃至西南地区农业数字化转型提供可复制的实践范本</w:t>
      </w:r>
    </w:p>
    <w:bookmarkEnd w:id="59"/>
    <w:bookmarkStart w:id="60" w:name="民生福祉"/>
    <w:p>
      <w:pPr>
        <w:pStyle w:val="Heading3"/>
      </w:pPr>
      <w:r>
        <w:t xml:space="preserve">10.4 民生福祉</w:t>
      </w:r>
    </w:p>
    <w:p>
      <w:pPr>
        <w:pStyle w:val="FirstParagraph"/>
      </w:pPr>
      <w:r>
        <w:t xml:space="preserve">项目着力解决广大农村地区农技服务匮乏的民生痛点，使农民足不出户、打开手机便可获得专业的农业指导，有效提升农民获得感、幸福感，符合党和国家”以人民为中心”的发展理念。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十一项目未来展望"/>
    <w:p>
      <w:pPr>
        <w:pStyle w:val="Heading2"/>
      </w:pPr>
      <w:r>
        <w:t xml:space="preserve">十一、项目未来展望</w:t>
      </w:r>
    </w:p>
    <w:bookmarkStart w:id="62" w:name="短期规划36-个月"/>
    <w:p>
      <w:pPr>
        <w:pStyle w:val="Heading3"/>
      </w:pPr>
      <w:r>
        <w:t xml:space="preserve">11.1 短期规划（3–6 个月）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校园试点</w:t>
      </w:r>
      <w:r>
        <w:t xml:space="preserve">：在广西民族大学农学相关专业学生及周边农村地区开展 100 名用户 Beta 测试，收集反馈，快速迭代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Android APK 上架</w:t>
      </w:r>
      <w:r>
        <w:t xml:space="preserve">：完成 Google Play / 华为应用市场 / 小米应用市场上架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数据对接</w:t>
      </w:r>
      <w:r>
        <w:t xml:space="preserve">：接入气象局公开 API，为农田数据看板补充实时气象数据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知识库扩充</w:t>
      </w:r>
      <w:r>
        <w:t xml:space="preserve">：将知识库从 1,000 条扩充至 3,000 条，重点覆盖广西特色作物（甘蔗、柑橘、桑蚕）</w:t>
      </w:r>
    </w:p>
    <w:bookmarkEnd w:id="62"/>
    <w:bookmarkStart w:id="63" w:name="中期规划612-个月"/>
    <w:p>
      <w:pPr>
        <w:pStyle w:val="Heading3"/>
      </w:pPr>
      <w:r>
        <w:t xml:space="preserve">11.2 中期规划（6–12 个月）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本地推理部署</w:t>
      </w:r>
      <w:r>
        <w:t xml:space="preserve">：引入 Qwen2.5-VL 本地视觉大模型，实现真正的图像识别（叶片拍照直接分析），降低 API 依赖与成本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农事 Agent 上线</w:t>
      </w:r>
      <w:r>
        <w:t xml:space="preserve">：基于用户农田档案和气象数据，自动生成农事操作日历，Capacitor 原生推送提醒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 端合作启动</w:t>
      </w:r>
      <w:r>
        <w:t xml:space="preserve">：与广西 1–2 家农业合作社或农资企业建立合作，推进 SaaS 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多语言支持</w:t>
      </w:r>
      <w:r>
        <w:t xml:space="preserve">：接入壮语语音输入，服务广西少数民族农民</w:t>
      </w:r>
    </w:p>
    <w:bookmarkEnd w:id="63"/>
    <w:bookmarkStart w:id="64" w:name="长期规划1-年以上"/>
    <w:p>
      <w:pPr>
        <w:pStyle w:val="Heading3"/>
      </w:pPr>
      <w:r>
        <w:t xml:space="preserve">11.3 长期规划（1 年以上）</w:t>
      </w:r>
    </w:p>
    <w:p>
      <w:pPr>
        <w:numPr>
          <w:ilvl w:val="0"/>
          <w:numId w:val="1015"/>
        </w:numPr>
        <w:pStyle w:val="Compact"/>
      </w:pPr>
      <w:r>
        <w:t xml:space="preserve">与广西农业农村厅、广西农业科学院建立产学研合作，共建权威农业知识库</w:t>
      </w:r>
    </w:p>
    <w:p>
      <w:pPr>
        <w:numPr>
          <w:ilvl w:val="0"/>
          <w:numId w:val="1015"/>
        </w:numPr>
        <w:pStyle w:val="Compact"/>
      </w:pPr>
      <w:r>
        <w:t xml:space="preserve">扩展至广东、云南、贵州等西南省份，打造西南区域智慧农业 AI 平台</w:t>
      </w:r>
    </w:p>
    <w:p>
      <w:pPr>
        <w:numPr>
          <w:ilvl w:val="0"/>
          <w:numId w:val="1015"/>
        </w:numPr>
        <w:pStyle w:val="Compact"/>
      </w:pPr>
      <w:r>
        <w:t xml:space="preserve">发布 iOS 版本，全面覆盖苹果生态用户</w:t>
      </w:r>
    </w:p>
    <w:p>
      <w:pPr>
        <w:numPr>
          <w:ilvl w:val="0"/>
          <w:numId w:val="1015"/>
        </w:numPr>
        <w:pStyle w:val="Compact"/>
      </w:pPr>
      <w:r>
        <w:t xml:space="preserve">探索 SaaS 化，向县级农技站提供私有化部署服务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十二附件说明"/>
    <w:p>
      <w:pPr>
        <w:pStyle w:val="Heading2"/>
      </w:pPr>
      <w:r>
        <w:t xml:space="preserve">十二、附件说明</w:t>
      </w:r>
    </w:p>
    <w:p>
      <w:pPr>
        <w:pStyle w:val="BlockText"/>
      </w:pPr>
      <w:r>
        <w:t xml:space="preserve">以下附件材料可在项目正式提交时补充：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项目代码仓库</w:t>
      </w:r>
      <w:r>
        <w:t xml:space="preserve">：</w:t>
      </w:r>
      <w:r>
        <w:rPr>
          <w:rStyle w:val="VerbatimChar"/>
        </w:rPr>
        <w:t xml:space="preserve">https://github.com/Andrewrover-01/ZhinongXingxiang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API 接口文档</w:t>
      </w:r>
      <w:r>
        <w:t xml:space="preserve">：</w:t>
      </w:r>
      <w:r>
        <w:rPr>
          <w:rStyle w:val="VerbatimChar"/>
        </w:rPr>
        <w:t xml:space="preserve">http://localhost:8000/docs</w:t>
      </w:r>
      <w:r>
        <w:t xml:space="preserve">（FastAPI Swagger UI 自动生成）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系统演示视频</w:t>
      </w:r>
      <w:r>
        <w:t xml:space="preserve">（待录制）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知识产权</w:t>
      </w:r>
      <w:r>
        <w:t xml:space="preserve">：项目代码已通过 MIT 开源协议发布，软件著作权申请中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压测报告</w:t>
      </w:r>
      <w:r>
        <w:t xml:space="preserve">：Locust 压测结果（100 并发，P95 = 4,230ms，错误率 = 0.3%）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团队成员学生证复印件</w:t>
      </w:r>
      <w:r>
        <w:t xml:space="preserve">（待补充）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指导老师推荐函</w:t>
      </w:r>
      <w:r>
        <w:t xml:space="preserve">（待补充）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本计划书字数约 4,500 字，按”青年红色筑梦之旅赛道·创意组”参考目录撰写。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2026-03-30T02:59:05Z</dcterms:created>
  <dcterms:modified xsi:type="dcterms:W3CDTF">2026-03-30T02:59:05Z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