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0C27AA" w:rsidR="00557CD8" w:rsidRDefault="00557CD8" w14:paraId="0488FA45" w14:textId="77777777">
      <w:pPr>
        <w:spacing w:before="1400"/>
        <w:rPr>
          <w:b/>
          <w:bCs/>
        </w:rPr>
      </w:pPr>
    </w:p>
    <w:p w:rsidRPr="000C27AA" w:rsidR="00557CD8" w:rsidRDefault="00504819" w14:paraId="0488FA47" w14:textId="77777777">
      <w:pPr>
        <w:spacing w:before="200"/>
        <w:rPr>
          <w:b/>
          <w:bCs/>
        </w:rPr>
      </w:pPr>
      <w:r w:rsidRPr="000C27AA">
        <w:rPr>
          <w:b/>
          <w:bCs/>
          <w:color w:val="006330"/>
          <w:sz w:val="56"/>
          <w:szCs w:val="56"/>
        </w:rPr>
        <w:t>Business Case Template</w:t>
      </w:r>
    </w:p>
    <w:p w:rsidRPr="000C27AA" w:rsidR="00557CD8" w:rsidRDefault="00504819" w14:paraId="0488FA48" w14:textId="4A2D7006">
      <w:pPr>
        <w:spacing w:before="80" w:after="400"/>
        <w:rPr>
          <w:color w:val="E97132" w:themeColor="accent2"/>
        </w:rPr>
      </w:pPr>
      <w:r w:rsidRPr="000C27AA">
        <w:rPr>
          <w:b/>
          <w:bCs/>
          <w:color w:val="E97132" w:themeColor="accent2"/>
          <w:sz w:val="28"/>
          <w:szCs w:val="28"/>
        </w:rPr>
        <w:t>Automation &amp; Systems Change Requests</w:t>
      </w:r>
    </w:p>
    <w:p w:rsidRPr="000C27AA" w:rsidR="00557CD8" w:rsidRDefault="00504819" w14:paraId="0488FA49" w14:textId="77777777">
      <w:pPr>
        <w:rPr>
          <w:color w:val="E97132" w:themeColor="accent2"/>
        </w:rPr>
      </w:pPr>
      <w:r w:rsidRPr="000C27AA">
        <w:rPr>
          <w:i/>
          <w:iCs/>
          <w:color w:val="E97132" w:themeColor="accent2"/>
          <w:szCs w:val="22"/>
        </w:rPr>
        <w:t>Complete this template when proposing an automation, process, or systems change for review by Controlling &amp; Shared Services.</w:t>
      </w:r>
    </w:p>
    <w:p w:rsidRPr="000C27AA" w:rsidR="00557CD8" w:rsidRDefault="00557CD8" w14:paraId="0488FA4A" w14:textId="77777777">
      <w:pPr>
        <w:spacing w:before="900"/>
      </w:pPr>
    </w:p>
    <w:tbl>
      <w:tblPr>
        <w:tblW w:w="9000" w:type="dxa"/>
        <w:tblBorders>
          <w:insideH w:val="single" w:color="D9D9D9" w:sz="2" w:space="0"/>
        </w:tblBorders>
        <w:tblCellMar>
          <w:left w:w="10" w:type="dxa"/>
          <w:right w:w="10" w:type="dxa"/>
        </w:tblCellMar>
        <w:tblLook w:val="04A0" w:firstRow="1" w:lastRow="0" w:firstColumn="1" w:lastColumn="0" w:noHBand="0" w:noVBand="1"/>
      </w:tblPr>
      <w:tblGrid>
        <w:gridCol w:w="3200"/>
        <w:gridCol w:w="5800"/>
      </w:tblGrid>
      <w:tr w:rsidRPr="000C27AA" w:rsidR="00557CD8" w:rsidTr="000E368C" w14:paraId="0488FA4D" w14:textId="77777777">
        <w:tc>
          <w:tcPr>
            <w:tcW w:w="3200" w:type="dxa"/>
            <w:tcBorders>
              <w:top w:val="single" w:color="auto" w:sz="4" w:space="0"/>
              <w:left w:val="single" w:color="auto" w:sz="4" w:space="0"/>
              <w:bottom w:val="single" w:color="auto" w:sz="4" w:space="0"/>
              <w:right w:val="single" w:color="auto" w:sz="4" w:space="0"/>
            </w:tcBorders>
            <w:shd w:val="clear" w:color="auto" w:fill="196B24" w:themeFill="accent3"/>
            <w:tcMar>
              <w:top w:w="100" w:type="dxa"/>
              <w:left w:w="120" w:type="dxa"/>
              <w:bottom w:w="100" w:type="dxa"/>
              <w:right w:w="120" w:type="dxa"/>
            </w:tcMar>
            <w:vAlign w:val="center"/>
          </w:tcPr>
          <w:p w:rsidRPr="000C27AA" w:rsidR="00557CD8" w:rsidRDefault="00504819" w14:paraId="0488FA4B" w14:textId="77777777">
            <w:pPr>
              <w:rPr>
                <w:color w:val="FFFFFF" w:themeColor="background1"/>
                <w:sz w:val="22"/>
                <w:szCs w:val="22"/>
              </w:rPr>
            </w:pPr>
            <w:r w:rsidRPr="000C27AA">
              <w:rPr>
                <w:b/>
                <w:bCs/>
                <w:color w:val="FFFFFF" w:themeColor="background1"/>
                <w:sz w:val="22"/>
                <w:szCs w:val="22"/>
              </w:rPr>
              <w:t>Submitting team</w:t>
            </w:r>
          </w:p>
        </w:tc>
        <w:tc>
          <w:tcPr>
            <w:tcW w:w="5800" w:type="dxa"/>
            <w:tcBorders>
              <w:top w:val="single" w:color="auto" w:sz="4" w:space="0"/>
              <w:left w:val="single" w:color="auto" w:sz="4" w:space="0"/>
              <w:bottom w:val="single" w:color="auto" w:sz="4" w:space="0"/>
              <w:right w:val="single" w:color="auto" w:sz="4" w:space="0"/>
            </w:tcBorders>
            <w:tcMar>
              <w:top w:w="100" w:type="dxa"/>
              <w:left w:w="120" w:type="dxa"/>
              <w:bottom w:w="100" w:type="dxa"/>
              <w:right w:w="120" w:type="dxa"/>
            </w:tcMar>
            <w:vAlign w:val="center"/>
          </w:tcPr>
          <w:p w:rsidRPr="000C27AA" w:rsidR="00557CD8" w:rsidRDefault="00BF527A" w14:paraId="0488FA4C" w14:textId="0259AA21">
            <w:pPr>
              <w:rPr>
                <w:sz w:val="22"/>
                <w:szCs w:val="22"/>
              </w:rPr>
            </w:pPr>
            <w:r w:rsidRPr="000C27AA">
              <w:rPr>
                <w:szCs w:val="22"/>
              </w:rPr>
              <w:t>Finance</w:t>
            </w:r>
          </w:p>
        </w:tc>
      </w:tr>
      <w:tr w:rsidRPr="000C27AA" w:rsidR="00557CD8" w:rsidTr="000E368C" w14:paraId="0488FA50" w14:textId="77777777">
        <w:tc>
          <w:tcPr>
            <w:tcW w:w="3200" w:type="dxa"/>
            <w:tcBorders>
              <w:top w:val="single" w:color="auto" w:sz="4" w:space="0"/>
              <w:left w:val="single" w:color="auto" w:sz="4" w:space="0"/>
              <w:bottom w:val="single" w:color="auto" w:sz="4" w:space="0"/>
              <w:right w:val="single" w:color="auto" w:sz="4" w:space="0"/>
            </w:tcBorders>
            <w:shd w:val="clear" w:color="auto" w:fill="196B24" w:themeFill="accent3"/>
            <w:tcMar>
              <w:top w:w="100" w:type="dxa"/>
              <w:left w:w="120" w:type="dxa"/>
              <w:bottom w:w="100" w:type="dxa"/>
              <w:right w:w="120" w:type="dxa"/>
            </w:tcMar>
            <w:vAlign w:val="center"/>
          </w:tcPr>
          <w:p w:rsidRPr="000C27AA" w:rsidR="00557CD8" w:rsidRDefault="00504819" w14:paraId="0488FA4E" w14:textId="77777777">
            <w:pPr>
              <w:rPr>
                <w:color w:val="FFFFFF" w:themeColor="background1"/>
                <w:sz w:val="22"/>
                <w:szCs w:val="22"/>
              </w:rPr>
            </w:pPr>
            <w:r w:rsidRPr="000C27AA">
              <w:rPr>
                <w:b/>
                <w:bCs/>
                <w:color w:val="FFFFFF" w:themeColor="background1"/>
                <w:sz w:val="22"/>
                <w:szCs w:val="22"/>
              </w:rPr>
              <w:t>Requestor name &amp; role</w:t>
            </w:r>
          </w:p>
        </w:tc>
        <w:tc>
          <w:tcPr>
            <w:tcW w:w="5800" w:type="dxa"/>
            <w:tcBorders>
              <w:top w:val="single" w:color="auto" w:sz="4" w:space="0"/>
              <w:left w:val="single" w:color="auto" w:sz="4" w:space="0"/>
              <w:bottom w:val="single" w:color="auto" w:sz="4" w:space="0"/>
              <w:right w:val="single" w:color="auto" w:sz="4" w:space="0"/>
            </w:tcBorders>
            <w:tcMar>
              <w:top w:w="100" w:type="dxa"/>
              <w:left w:w="120" w:type="dxa"/>
              <w:bottom w:w="100" w:type="dxa"/>
              <w:right w:w="120" w:type="dxa"/>
            </w:tcMar>
            <w:vAlign w:val="center"/>
          </w:tcPr>
          <w:p w:rsidRPr="000C27AA" w:rsidR="00557CD8" w:rsidRDefault="00BF527A" w14:paraId="0488FA4F" w14:textId="501500D8">
            <w:pPr>
              <w:rPr>
                <w:sz w:val="22"/>
                <w:szCs w:val="22"/>
              </w:rPr>
            </w:pPr>
            <w:r w:rsidRPr="000C27AA">
              <w:rPr>
                <w:szCs w:val="22"/>
              </w:rPr>
              <w:t xml:space="preserve">Carol Muthama – Country Finance </w:t>
            </w:r>
            <w:r w:rsidRPr="000C27AA" w:rsidR="004B4297">
              <w:rPr>
                <w:szCs w:val="22"/>
              </w:rPr>
              <w:t>Manager (KE)</w:t>
            </w:r>
          </w:p>
        </w:tc>
      </w:tr>
      <w:tr w:rsidRPr="000C27AA" w:rsidR="00557CD8" w:rsidTr="000E368C" w14:paraId="0488FA53" w14:textId="77777777">
        <w:tc>
          <w:tcPr>
            <w:tcW w:w="3200" w:type="dxa"/>
            <w:tcBorders>
              <w:top w:val="single" w:color="auto" w:sz="4" w:space="0"/>
              <w:left w:val="single" w:color="auto" w:sz="4" w:space="0"/>
              <w:bottom w:val="single" w:color="auto" w:sz="4" w:space="0"/>
              <w:right w:val="single" w:color="auto" w:sz="4" w:space="0"/>
            </w:tcBorders>
            <w:shd w:val="clear" w:color="auto" w:fill="196B24" w:themeFill="accent3"/>
            <w:tcMar>
              <w:top w:w="100" w:type="dxa"/>
              <w:left w:w="120" w:type="dxa"/>
              <w:bottom w:w="100" w:type="dxa"/>
              <w:right w:w="120" w:type="dxa"/>
            </w:tcMar>
            <w:vAlign w:val="center"/>
          </w:tcPr>
          <w:p w:rsidRPr="000C27AA" w:rsidR="00557CD8" w:rsidRDefault="00504819" w14:paraId="0488FA51" w14:textId="77777777">
            <w:pPr>
              <w:rPr>
                <w:color w:val="FFFFFF" w:themeColor="background1"/>
                <w:sz w:val="22"/>
                <w:szCs w:val="22"/>
              </w:rPr>
            </w:pPr>
            <w:r w:rsidRPr="000C27AA">
              <w:rPr>
                <w:b/>
                <w:bCs/>
                <w:color w:val="FFFFFF" w:themeColor="background1"/>
                <w:sz w:val="22"/>
                <w:szCs w:val="22"/>
              </w:rPr>
              <w:t>Entity</w:t>
            </w:r>
          </w:p>
        </w:tc>
        <w:tc>
          <w:tcPr>
            <w:tcW w:w="5800" w:type="dxa"/>
            <w:tcBorders>
              <w:top w:val="single" w:color="auto" w:sz="4" w:space="0"/>
              <w:left w:val="single" w:color="auto" w:sz="4" w:space="0"/>
              <w:bottom w:val="single" w:color="auto" w:sz="4" w:space="0"/>
              <w:right w:val="single" w:color="auto" w:sz="4" w:space="0"/>
            </w:tcBorders>
            <w:tcMar>
              <w:top w:w="100" w:type="dxa"/>
              <w:left w:w="120" w:type="dxa"/>
              <w:bottom w:w="100" w:type="dxa"/>
              <w:right w:w="120" w:type="dxa"/>
            </w:tcMar>
            <w:vAlign w:val="center"/>
          </w:tcPr>
          <w:p w:rsidRPr="000C27AA" w:rsidR="00557CD8" w:rsidRDefault="00BF527A" w14:paraId="0488FA52" w14:textId="61F94ECD">
            <w:pPr>
              <w:rPr>
                <w:sz w:val="22"/>
                <w:szCs w:val="22"/>
              </w:rPr>
            </w:pPr>
            <w:r w:rsidRPr="000C27AA">
              <w:rPr>
                <w:szCs w:val="22"/>
              </w:rPr>
              <w:t>Ibero Kenya Limited</w:t>
            </w:r>
          </w:p>
        </w:tc>
      </w:tr>
      <w:tr w:rsidRPr="000C27AA" w:rsidR="00557CD8" w:rsidTr="00244072" w14:paraId="0488FA56" w14:textId="77777777">
        <w:trPr>
          <w:trHeight w:val="298"/>
        </w:trPr>
        <w:tc>
          <w:tcPr>
            <w:tcW w:w="3200" w:type="dxa"/>
            <w:tcBorders>
              <w:top w:val="single" w:color="auto" w:sz="4" w:space="0"/>
              <w:left w:val="single" w:color="auto" w:sz="4" w:space="0"/>
              <w:bottom w:val="single" w:color="auto" w:sz="4" w:space="0"/>
              <w:right w:val="single" w:color="auto" w:sz="4" w:space="0"/>
            </w:tcBorders>
            <w:shd w:val="clear" w:color="auto" w:fill="196B24" w:themeFill="accent3"/>
            <w:tcMar>
              <w:top w:w="100" w:type="dxa"/>
              <w:left w:w="120" w:type="dxa"/>
              <w:bottom w:w="100" w:type="dxa"/>
              <w:right w:w="120" w:type="dxa"/>
            </w:tcMar>
            <w:vAlign w:val="center"/>
          </w:tcPr>
          <w:p w:rsidRPr="000C27AA" w:rsidR="00557CD8" w:rsidRDefault="00504819" w14:paraId="0488FA54" w14:textId="77777777">
            <w:pPr>
              <w:rPr>
                <w:color w:val="FFFFFF" w:themeColor="background1"/>
                <w:sz w:val="22"/>
                <w:szCs w:val="22"/>
              </w:rPr>
            </w:pPr>
            <w:r w:rsidRPr="000C27AA">
              <w:rPr>
                <w:b/>
                <w:bCs/>
                <w:color w:val="FFFFFF" w:themeColor="background1"/>
                <w:sz w:val="22"/>
                <w:szCs w:val="22"/>
              </w:rPr>
              <w:t>Date submitted</w:t>
            </w:r>
          </w:p>
        </w:tc>
        <w:tc>
          <w:tcPr>
            <w:tcW w:w="5800" w:type="dxa"/>
            <w:tcBorders>
              <w:top w:val="single" w:color="auto" w:sz="4" w:space="0"/>
              <w:left w:val="single" w:color="auto" w:sz="4" w:space="0"/>
              <w:bottom w:val="single" w:color="auto" w:sz="4" w:space="0"/>
              <w:right w:val="single" w:color="auto" w:sz="4" w:space="0"/>
            </w:tcBorders>
            <w:tcMar>
              <w:top w:w="100" w:type="dxa"/>
              <w:left w:w="120" w:type="dxa"/>
              <w:bottom w:w="100" w:type="dxa"/>
              <w:right w:w="120" w:type="dxa"/>
            </w:tcMar>
            <w:vAlign w:val="center"/>
          </w:tcPr>
          <w:p w:rsidRPr="000C27AA" w:rsidR="00557CD8" w:rsidRDefault="14D092B4" w14:paraId="0488FA55" w14:textId="17DF92D9">
            <w:pPr>
              <w:rPr>
                <w:sz w:val="22"/>
                <w:szCs w:val="22"/>
              </w:rPr>
            </w:pPr>
            <w:r>
              <w:t>20</w:t>
            </w:r>
            <w:r w:rsidR="00BF527A">
              <w:t xml:space="preserve"> July 2026</w:t>
            </w:r>
          </w:p>
        </w:tc>
      </w:tr>
      <w:tr w:rsidRPr="000C27AA" w:rsidR="00557CD8" w:rsidTr="000E368C" w14:paraId="0488FA59" w14:textId="77777777">
        <w:tc>
          <w:tcPr>
            <w:tcW w:w="3200" w:type="dxa"/>
            <w:tcBorders>
              <w:top w:val="single" w:color="auto" w:sz="4" w:space="0"/>
              <w:left w:val="single" w:color="auto" w:sz="4" w:space="0"/>
              <w:bottom w:val="single" w:color="auto" w:sz="4" w:space="0"/>
              <w:right w:val="single" w:color="auto" w:sz="4" w:space="0"/>
            </w:tcBorders>
            <w:shd w:val="clear" w:color="auto" w:fill="196B24" w:themeFill="accent3"/>
            <w:tcMar>
              <w:top w:w="100" w:type="dxa"/>
              <w:left w:w="120" w:type="dxa"/>
              <w:bottom w:w="100" w:type="dxa"/>
              <w:right w:w="120" w:type="dxa"/>
            </w:tcMar>
            <w:vAlign w:val="center"/>
          </w:tcPr>
          <w:p w:rsidRPr="000C27AA" w:rsidR="00557CD8" w:rsidRDefault="00504819" w14:paraId="0488FA57" w14:textId="77777777">
            <w:pPr>
              <w:rPr>
                <w:color w:val="FFFFFF" w:themeColor="background1"/>
                <w:sz w:val="22"/>
                <w:szCs w:val="22"/>
              </w:rPr>
            </w:pPr>
            <w:r w:rsidRPr="000C27AA">
              <w:rPr>
                <w:b/>
                <w:bCs/>
                <w:color w:val="FFFFFF" w:themeColor="background1"/>
                <w:sz w:val="22"/>
                <w:szCs w:val="22"/>
              </w:rPr>
              <w:t>Systems currently involved</w:t>
            </w:r>
          </w:p>
        </w:tc>
        <w:tc>
          <w:tcPr>
            <w:tcW w:w="5800" w:type="dxa"/>
            <w:tcBorders>
              <w:top w:val="single" w:color="auto" w:sz="4" w:space="0"/>
              <w:left w:val="single" w:color="auto" w:sz="4" w:space="0"/>
              <w:bottom w:val="single" w:color="auto" w:sz="4" w:space="0"/>
              <w:right w:val="single" w:color="auto" w:sz="4" w:space="0"/>
            </w:tcBorders>
            <w:tcMar>
              <w:top w:w="100" w:type="dxa"/>
              <w:left w:w="120" w:type="dxa"/>
              <w:bottom w:w="100" w:type="dxa"/>
              <w:right w:w="120" w:type="dxa"/>
            </w:tcMar>
            <w:vAlign w:val="center"/>
          </w:tcPr>
          <w:p w:rsidRPr="000C27AA" w:rsidR="00557CD8" w:rsidRDefault="00BF527A" w14:paraId="0488FA58" w14:textId="1D6588B0">
            <w:pPr>
              <w:rPr>
                <w:sz w:val="22"/>
                <w:szCs w:val="22"/>
              </w:rPr>
            </w:pPr>
            <w:r w:rsidRPr="000C27AA">
              <w:rPr>
                <w:szCs w:val="22"/>
              </w:rPr>
              <w:t>Stock Take Application</w:t>
            </w:r>
          </w:p>
        </w:tc>
      </w:tr>
      <w:tr w:rsidRPr="000C27AA" w:rsidR="00D44187" w:rsidTr="000E368C" w14:paraId="49F99C9F" w14:textId="77777777">
        <w:tc>
          <w:tcPr>
            <w:tcW w:w="3200" w:type="dxa"/>
            <w:tcBorders>
              <w:top w:val="single" w:color="auto" w:sz="4" w:space="0"/>
              <w:left w:val="single" w:color="auto" w:sz="4" w:space="0"/>
              <w:bottom w:val="single" w:color="auto" w:sz="4" w:space="0"/>
              <w:right w:val="single" w:color="auto" w:sz="4" w:space="0"/>
            </w:tcBorders>
            <w:shd w:val="clear" w:color="auto" w:fill="196B24" w:themeFill="accent3"/>
            <w:tcMar>
              <w:top w:w="100" w:type="dxa"/>
              <w:left w:w="120" w:type="dxa"/>
              <w:bottom w:w="100" w:type="dxa"/>
              <w:right w:w="120" w:type="dxa"/>
            </w:tcMar>
            <w:vAlign w:val="center"/>
          </w:tcPr>
          <w:p w:rsidRPr="000C27AA" w:rsidR="00D44187" w:rsidRDefault="00D44187" w14:paraId="0BB502CF" w14:textId="3F9AD69D">
            <w:pPr>
              <w:rPr>
                <w:b/>
                <w:bCs/>
                <w:color w:val="FFFFFF" w:themeColor="background1"/>
                <w:sz w:val="22"/>
                <w:szCs w:val="22"/>
              </w:rPr>
            </w:pPr>
            <w:r w:rsidRPr="000C27AA">
              <w:rPr>
                <w:b/>
                <w:bCs/>
                <w:color w:val="FFFFFF" w:themeColor="background1"/>
                <w:sz w:val="22"/>
                <w:szCs w:val="22"/>
              </w:rPr>
              <w:t>Project/ Initiative Name</w:t>
            </w:r>
          </w:p>
        </w:tc>
        <w:tc>
          <w:tcPr>
            <w:tcW w:w="5800" w:type="dxa"/>
            <w:tcBorders>
              <w:top w:val="single" w:color="auto" w:sz="4" w:space="0"/>
              <w:left w:val="single" w:color="auto" w:sz="4" w:space="0"/>
              <w:bottom w:val="single" w:color="auto" w:sz="4" w:space="0"/>
              <w:right w:val="single" w:color="auto" w:sz="4" w:space="0"/>
            </w:tcBorders>
            <w:tcMar>
              <w:top w:w="100" w:type="dxa"/>
              <w:left w:w="120" w:type="dxa"/>
              <w:bottom w:w="100" w:type="dxa"/>
              <w:right w:w="120" w:type="dxa"/>
            </w:tcMar>
            <w:vAlign w:val="center"/>
          </w:tcPr>
          <w:p w:rsidRPr="000C27AA" w:rsidR="00D44187" w:rsidRDefault="00DE3529" w14:paraId="3A397992" w14:textId="42A763F4">
            <w:pPr>
              <w:rPr>
                <w:sz w:val="22"/>
                <w:szCs w:val="22"/>
              </w:rPr>
            </w:pPr>
            <w:r w:rsidRPr="000C27AA">
              <w:rPr>
                <w:szCs w:val="22"/>
              </w:rPr>
              <w:t>Optimization of the Stock Take and Reconciliation Application</w:t>
            </w:r>
          </w:p>
        </w:tc>
      </w:tr>
      <w:tr w:rsidRPr="000C27AA" w:rsidR="00D44187" w:rsidTr="00DE3529" w14:paraId="33F1D95A" w14:textId="77777777">
        <w:trPr>
          <w:trHeight w:val="266"/>
        </w:trPr>
        <w:tc>
          <w:tcPr>
            <w:tcW w:w="3200" w:type="dxa"/>
            <w:tcBorders>
              <w:top w:val="single" w:color="auto" w:sz="4" w:space="0"/>
              <w:left w:val="single" w:color="auto" w:sz="4" w:space="0"/>
              <w:bottom w:val="single" w:color="auto" w:sz="4" w:space="0"/>
              <w:right w:val="single" w:color="auto" w:sz="4" w:space="0"/>
            </w:tcBorders>
            <w:shd w:val="clear" w:color="auto" w:fill="196B24" w:themeFill="accent3"/>
            <w:tcMar>
              <w:top w:w="100" w:type="dxa"/>
              <w:left w:w="120" w:type="dxa"/>
              <w:bottom w:w="100" w:type="dxa"/>
              <w:right w:w="120" w:type="dxa"/>
            </w:tcMar>
            <w:vAlign w:val="center"/>
          </w:tcPr>
          <w:p w:rsidRPr="000C27AA" w:rsidR="00D44187" w:rsidRDefault="00D44187" w14:paraId="0C4BEEE3" w14:textId="0DF94C44">
            <w:pPr>
              <w:rPr>
                <w:b/>
                <w:bCs/>
                <w:color w:val="FFFFFF" w:themeColor="background1"/>
                <w:sz w:val="22"/>
                <w:szCs w:val="22"/>
              </w:rPr>
            </w:pPr>
            <w:r w:rsidRPr="000C27AA">
              <w:rPr>
                <w:b/>
                <w:bCs/>
                <w:color w:val="FFFFFF" w:themeColor="background1"/>
                <w:sz w:val="22"/>
                <w:szCs w:val="22"/>
              </w:rPr>
              <w:t>Document Version</w:t>
            </w:r>
          </w:p>
        </w:tc>
        <w:tc>
          <w:tcPr>
            <w:tcW w:w="5800" w:type="dxa"/>
            <w:tcBorders>
              <w:top w:val="single" w:color="auto" w:sz="4" w:space="0"/>
              <w:left w:val="single" w:color="auto" w:sz="4" w:space="0"/>
              <w:bottom w:val="single" w:color="auto" w:sz="4" w:space="0"/>
              <w:right w:val="single" w:color="auto" w:sz="4" w:space="0"/>
            </w:tcBorders>
            <w:tcMar>
              <w:top w:w="100" w:type="dxa"/>
              <w:left w:w="120" w:type="dxa"/>
              <w:bottom w:w="100" w:type="dxa"/>
              <w:right w:w="120" w:type="dxa"/>
            </w:tcMar>
            <w:vAlign w:val="center"/>
          </w:tcPr>
          <w:p w:rsidRPr="000C27AA" w:rsidR="00D44187" w:rsidRDefault="00D44187" w14:paraId="5818368E" w14:textId="46F5F2A2">
            <w:pPr>
              <w:rPr>
                <w:sz w:val="22"/>
                <w:szCs w:val="22"/>
              </w:rPr>
            </w:pPr>
            <w:r w:rsidRPr="000C27AA">
              <w:rPr>
                <w:sz w:val="22"/>
                <w:szCs w:val="22"/>
              </w:rPr>
              <w:t>V1.0</w:t>
            </w:r>
          </w:p>
        </w:tc>
      </w:tr>
    </w:tbl>
    <w:p w:rsidRPr="000C27AA" w:rsidR="00557CD8" w:rsidRDefault="00504819" w14:paraId="0488FA5A" w14:textId="77777777">
      <w:r w:rsidRPr="000C27AA">
        <w:br w:type="page"/>
      </w:r>
    </w:p>
    <w:p w:rsidRPr="000C27AA" w:rsidR="00557CD8" w:rsidP="00435E56" w:rsidRDefault="00504819" w14:paraId="0488FA5B" w14:textId="4C4C95A1">
      <w:pPr>
        <w:pStyle w:val="Heading1"/>
        <w:pBdr>
          <w:bottom w:val="single" w:color="006330" w:sz="12" w:space="6"/>
        </w:pBdr>
        <w:tabs>
          <w:tab w:val="left" w:pos="6111"/>
        </w:tabs>
        <w:spacing w:before="420" w:after="200"/>
        <w:rPr>
          <w:rFonts w:ascii="Univers Light" w:hAnsi="Univers Light"/>
          <w:lang w:val="en-GB"/>
        </w:rPr>
      </w:pPr>
      <w:r w:rsidRPr="000C27AA">
        <w:rPr>
          <w:rFonts w:ascii="Univers Light" w:hAnsi="Univers Light"/>
          <w:b/>
          <w:bCs/>
          <w:color w:val="006330"/>
          <w:sz w:val="30"/>
          <w:szCs w:val="30"/>
          <w:lang w:val="en-GB"/>
        </w:rPr>
        <w:lastRenderedPageBreak/>
        <w:t>How to Use This Template</w:t>
      </w:r>
      <w:r w:rsidRPr="000C27AA" w:rsidR="00435E56">
        <w:rPr>
          <w:rFonts w:ascii="Univers Light" w:hAnsi="Univers Light"/>
          <w:b/>
          <w:bCs/>
          <w:color w:val="006330"/>
          <w:sz w:val="30"/>
          <w:szCs w:val="30"/>
          <w:lang w:val="en-GB"/>
        </w:rPr>
        <w:tab/>
      </w:r>
    </w:p>
    <w:p w:rsidRPr="000C27AA" w:rsidR="00557CD8" w:rsidRDefault="00504819" w14:paraId="0488FA5C" w14:textId="2728143F">
      <w:pPr>
        <w:spacing w:after="160" w:line="276" w:lineRule="auto"/>
        <w:rPr>
          <w:szCs w:val="22"/>
        </w:rPr>
      </w:pPr>
      <w:r w:rsidRPr="000C27AA">
        <w:rPr>
          <w:szCs w:val="22"/>
        </w:rPr>
        <w:t xml:space="preserve">This template helps you make the case for an automation, process, or systems change. </w:t>
      </w:r>
      <w:r w:rsidRPr="000C27AA" w:rsidR="00435E56">
        <w:rPr>
          <w:szCs w:val="22"/>
        </w:rPr>
        <w:t>D</w:t>
      </w:r>
      <w:r w:rsidRPr="000C27AA">
        <w:rPr>
          <w:szCs w:val="22"/>
        </w:rPr>
        <w:t xml:space="preserve">escribe what </w:t>
      </w:r>
      <w:r w:rsidRPr="000C27AA" w:rsidR="00BC2689">
        <w:rPr>
          <w:szCs w:val="22"/>
        </w:rPr>
        <w:t>happens</w:t>
      </w:r>
      <w:r w:rsidRPr="000C27AA">
        <w:rPr>
          <w:szCs w:val="22"/>
        </w:rPr>
        <w:t xml:space="preserve"> </w:t>
      </w:r>
      <w:r w:rsidRPr="000C27AA" w:rsidR="00435E56">
        <w:rPr>
          <w:szCs w:val="22"/>
        </w:rPr>
        <w:t>today and</w:t>
      </w:r>
      <w:r w:rsidRPr="000C27AA">
        <w:rPr>
          <w:szCs w:val="22"/>
        </w:rPr>
        <w:t xml:space="preserve"> be as specific as you can about the impact.</w:t>
      </w:r>
    </w:p>
    <w:p w:rsidRPr="000C27AA" w:rsidR="00557CD8" w:rsidP="00DD6A1F" w:rsidRDefault="00504819" w14:paraId="0488FA5D" w14:textId="77777777">
      <w:pPr>
        <w:pStyle w:val="Heading3"/>
        <w:rPr>
          <w:lang w:val="en-GB"/>
        </w:rPr>
      </w:pPr>
      <w:r w:rsidRPr="000C27AA">
        <w:rPr>
          <w:lang w:val="en-GB"/>
        </w:rPr>
        <w:t>Who this is for</w:t>
      </w:r>
    </w:p>
    <w:p w:rsidRPr="000C27AA" w:rsidR="00557CD8" w:rsidRDefault="00504819" w14:paraId="0488FA5E" w14:textId="77777777">
      <w:pPr>
        <w:spacing w:after="160" w:line="276" w:lineRule="auto"/>
      </w:pPr>
      <w:r w:rsidRPr="000C27AA">
        <w:rPr>
          <w:sz w:val="21"/>
        </w:rPr>
        <w:t>Any team proposing a change that involves automating a manual task, changing how a process works, or introducing/modifying a system or tool.</w:t>
      </w:r>
    </w:p>
    <w:p w:rsidRPr="000C27AA" w:rsidR="00557CD8" w:rsidP="00DD6A1F" w:rsidRDefault="00504819" w14:paraId="0488FA5F" w14:textId="77777777">
      <w:pPr>
        <w:pStyle w:val="Heading3"/>
        <w:rPr>
          <w:lang w:val="en-GB"/>
        </w:rPr>
      </w:pPr>
      <w:r w:rsidRPr="000C27AA">
        <w:rPr>
          <w:lang w:val="en-GB"/>
        </w:rPr>
        <w:t>What happens next</w:t>
      </w:r>
    </w:p>
    <w:p w:rsidRPr="000C27AA" w:rsidR="00557CD8" w:rsidRDefault="00504819" w14:paraId="0488FA60" w14:textId="77777777">
      <w:pPr>
        <w:spacing w:after="160" w:line="276" w:lineRule="auto"/>
      </w:pPr>
      <w:r w:rsidRPr="000C27AA">
        <w:rPr>
          <w:sz w:val="21"/>
        </w:rPr>
        <w:t>Once submitted, Controlling &amp; Shared Services will review your submission, may follow up with clarifying questions, and will confirm next steps (further scoping, prioritisation, or scheduling).</w:t>
      </w:r>
    </w:p>
    <w:p w:rsidRPr="000C27AA" w:rsidR="00557CD8" w:rsidP="00DD6A1F" w:rsidRDefault="00504819" w14:paraId="0488FA61" w14:textId="77777777">
      <w:pPr>
        <w:pStyle w:val="Heading3"/>
        <w:rPr>
          <w:lang w:val="en-GB"/>
        </w:rPr>
      </w:pPr>
      <w:r w:rsidRPr="000C27AA">
        <w:rPr>
          <w:lang w:val="en-GB"/>
        </w:rPr>
        <w:t>Tips before you start</w:t>
      </w:r>
    </w:p>
    <w:p w:rsidRPr="000C27AA" w:rsidR="00557CD8" w:rsidP="009228A7" w:rsidRDefault="00504819" w14:paraId="0488FA62" w14:textId="2C9CD368">
      <w:pPr>
        <w:pStyle w:val="ListParagraph"/>
        <w:numPr>
          <w:ilvl w:val="0"/>
          <w:numId w:val="9"/>
        </w:numPr>
      </w:pPr>
      <w:r w:rsidRPr="000C27AA">
        <w:t xml:space="preserve">Focus on the problem </w:t>
      </w:r>
      <w:r w:rsidRPr="000C27AA" w:rsidR="00BC2689">
        <w:t>first:</w:t>
      </w:r>
      <w:r w:rsidRPr="000C27AA">
        <w:t xml:space="preserve"> the solution section is easier to write once the problem is clear.</w:t>
      </w:r>
    </w:p>
    <w:p w:rsidRPr="000C27AA" w:rsidR="00557CD8" w:rsidP="1FB83923" w:rsidRDefault="00504819" w14:paraId="0488FA63" w14:textId="22F3A180">
      <w:pPr>
        <w:pStyle w:val="ListParagraph"/>
        <w:rPr/>
      </w:pPr>
      <w:r w:rsidRPr="1FB83923" w:rsidR="00504819">
        <w:rPr>
          <w:lang w:val="en-GB"/>
        </w:rPr>
        <w:t>Use real numbers where you have them (e.g. hours per week, number of people involved)</w:t>
      </w:r>
      <w:r w:rsidRPr="1FB83923" w:rsidR="00F95754">
        <w:rPr>
          <w:lang w:val="en-GB"/>
        </w:rPr>
        <w:t xml:space="preserve"> </w:t>
      </w:r>
      <w:r w:rsidRPr="1FB83923" w:rsidR="00504819">
        <w:rPr>
          <w:lang w:val="en-GB"/>
        </w:rPr>
        <w:t>estimates are fine if exact figures aren't available.</w:t>
      </w:r>
    </w:p>
    <w:p w:rsidRPr="000C27AA" w:rsidR="00557CD8" w:rsidP="1FB83923" w:rsidRDefault="00504819" w14:paraId="0488FA64" w14:textId="11FD1B81">
      <w:pPr>
        <w:pStyle w:val="ListParagraph"/>
        <w:rPr/>
      </w:pPr>
      <w:r w:rsidRPr="1FB83923" w:rsidR="00504819">
        <w:rPr>
          <w:lang w:val="en-GB"/>
        </w:rPr>
        <w:t>If you're unsure about a section, write what you know and flag what you're unsure of</w:t>
      </w:r>
      <w:r w:rsidRPr="1FB83923" w:rsidR="00BC2689">
        <w:rPr>
          <w:lang w:val="en-GB"/>
        </w:rPr>
        <w:t xml:space="preserve">, </w:t>
      </w:r>
      <w:r w:rsidRPr="1FB83923" w:rsidR="00504819">
        <w:rPr>
          <w:lang w:val="en-GB"/>
        </w:rPr>
        <w:t>don't leave it blank.</w:t>
      </w:r>
    </w:p>
    <w:p w:rsidRPr="000C27AA" w:rsidR="00557CD8" w:rsidP="009228A7" w:rsidRDefault="00504819" w14:paraId="0488FA65" w14:textId="77777777">
      <w:pPr>
        <w:pStyle w:val="ListParagraph"/>
        <w:numPr>
          <w:ilvl w:val="0"/>
          <w:numId w:val="9"/>
        </w:numPr>
      </w:pPr>
      <w:r w:rsidRPr="000C27AA">
        <w:t>Attach any supporting material (screenshots, sample reports, process notes) as an appendix or separate attachment.</w:t>
      </w:r>
    </w:p>
    <w:p w:rsidRPr="000C27AA" w:rsidR="00557CD8" w:rsidRDefault="00504819" w14:paraId="0488FA66" w14:textId="77777777">
      <w:r w:rsidRPr="000C27AA">
        <w:br w:type="page"/>
      </w:r>
    </w:p>
    <w:p w:rsidRPr="000C27AA" w:rsidR="00557CD8" w:rsidRDefault="00504819" w14:paraId="0488FA67" w14:textId="0EE3DDDE">
      <w:pPr>
        <w:pStyle w:val="Heading1"/>
        <w:pBdr>
          <w:bottom w:val="single" w:color="006330" w:sz="12" w:space="6"/>
        </w:pBdr>
        <w:spacing w:before="420" w:after="200"/>
        <w:rPr>
          <w:rFonts w:ascii="Univers Light" w:hAnsi="Univers Light"/>
          <w:lang w:val="en-GB"/>
        </w:rPr>
      </w:pPr>
      <w:r w:rsidRPr="000C27AA">
        <w:rPr>
          <w:rFonts w:ascii="Univers Light" w:hAnsi="Univers Light"/>
          <w:b/>
          <w:bCs/>
          <w:color w:val="006330"/>
          <w:sz w:val="30"/>
          <w:szCs w:val="30"/>
          <w:lang w:val="en-GB"/>
        </w:rPr>
        <w:t>1. Scope</w:t>
      </w:r>
    </w:p>
    <w:tbl>
      <w:tblPr>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39"/>
        <w:gridCol w:w="6095"/>
      </w:tblGrid>
      <w:tr w:rsidRPr="000C27AA" w:rsidR="00BC2689" w:rsidTr="2DC9F8BE" w14:paraId="0488FA6C" w14:textId="77777777">
        <w:trPr>
          <w:trHeight w:val="223"/>
          <w:tblHeader/>
        </w:trPr>
        <w:tc>
          <w:tcPr>
            <w:tcW w:w="3539" w:type="dxa"/>
            <w:shd w:val="clear" w:color="auto" w:fill="006330"/>
            <w:tcMar>
              <w:top w:w="100" w:type="dxa"/>
              <w:left w:w="120" w:type="dxa"/>
              <w:bottom w:w="100" w:type="dxa"/>
              <w:right w:w="120" w:type="dxa"/>
            </w:tcMar>
            <w:vAlign w:val="center"/>
          </w:tcPr>
          <w:p w:rsidRPr="000C27AA" w:rsidR="00BC2689" w:rsidRDefault="00CA7E1B" w14:paraId="0488FA68" w14:textId="5B9857AF">
            <w:pPr>
              <w:rPr>
                <w:sz w:val="22"/>
                <w:szCs w:val="22"/>
              </w:rPr>
            </w:pPr>
            <w:r w:rsidRPr="000C27AA">
              <w:rPr>
                <w:b/>
                <w:bCs/>
                <w:color w:val="FFFFFF"/>
                <w:sz w:val="22"/>
                <w:szCs w:val="22"/>
              </w:rPr>
              <w:t xml:space="preserve"> </w:t>
            </w:r>
            <w:r w:rsidRPr="000C27AA" w:rsidR="00267C1F">
              <w:rPr>
                <w:b/>
                <w:bCs/>
                <w:color w:val="FFFFFF"/>
                <w:sz w:val="22"/>
                <w:szCs w:val="22"/>
              </w:rPr>
              <w:t>Contact</w:t>
            </w:r>
          </w:p>
        </w:tc>
        <w:tc>
          <w:tcPr>
            <w:tcW w:w="6095" w:type="dxa"/>
            <w:shd w:val="clear" w:color="auto" w:fill="006330"/>
            <w:tcMar>
              <w:top w:w="100" w:type="dxa"/>
              <w:left w:w="120" w:type="dxa"/>
              <w:bottom w:w="100" w:type="dxa"/>
              <w:right w:w="120" w:type="dxa"/>
            </w:tcMar>
            <w:vAlign w:val="center"/>
          </w:tcPr>
          <w:p w:rsidRPr="000C27AA" w:rsidR="00BC2689" w:rsidRDefault="00BC2689" w14:paraId="0488FA69" w14:textId="77777777">
            <w:pPr>
              <w:rPr>
                <w:sz w:val="22"/>
                <w:szCs w:val="22"/>
              </w:rPr>
            </w:pPr>
            <w:r w:rsidRPr="000C27AA">
              <w:rPr>
                <w:b/>
                <w:bCs/>
                <w:color w:val="FFFFFF"/>
                <w:sz w:val="22"/>
                <w:szCs w:val="22"/>
              </w:rPr>
              <w:t>Response</w:t>
            </w:r>
          </w:p>
        </w:tc>
      </w:tr>
      <w:tr w:rsidRPr="000C27AA" w:rsidR="00BC2689" w:rsidTr="2DC9F8BE" w14:paraId="0488FA80" w14:textId="77777777">
        <w:trPr>
          <w:trHeight w:val="460"/>
        </w:trPr>
        <w:tc>
          <w:tcPr>
            <w:tcW w:w="3539" w:type="dxa"/>
            <w:tcMar>
              <w:top w:w="100" w:type="dxa"/>
              <w:left w:w="120" w:type="dxa"/>
              <w:bottom w:w="100" w:type="dxa"/>
              <w:right w:w="120" w:type="dxa"/>
            </w:tcMar>
            <w:vAlign w:val="center"/>
          </w:tcPr>
          <w:p w:rsidRPr="000C27AA" w:rsidR="00BC2689" w:rsidRDefault="00BC2689" w14:paraId="0488FA7C" w14:textId="77777777">
            <w:pPr>
              <w:rPr>
                <w:sz w:val="22"/>
                <w:szCs w:val="22"/>
              </w:rPr>
            </w:pPr>
            <w:r w:rsidRPr="000C27AA">
              <w:rPr>
                <w:sz w:val="22"/>
                <w:szCs w:val="22"/>
              </w:rPr>
              <w:t>Other stakeholders / teams affected</w:t>
            </w:r>
          </w:p>
        </w:tc>
        <w:tc>
          <w:tcPr>
            <w:tcW w:w="6095" w:type="dxa"/>
            <w:tcMar>
              <w:top w:w="100" w:type="dxa"/>
              <w:left w:w="120" w:type="dxa"/>
              <w:bottom w:w="100" w:type="dxa"/>
              <w:right w:w="120" w:type="dxa"/>
            </w:tcMar>
            <w:vAlign w:val="center"/>
          </w:tcPr>
          <w:p w:rsidRPr="000C27AA" w:rsidR="00BC2689" w:rsidRDefault="00A77471" w14:paraId="0488FA7D" w14:textId="47E1D08B">
            <w:pPr>
              <w:rPr>
                <w:sz w:val="22"/>
                <w:szCs w:val="22"/>
              </w:rPr>
            </w:pPr>
            <w:r>
              <w:t xml:space="preserve">Warehouse, Logistics, Trade </w:t>
            </w:r>
            <w:r w:rsidR="212B2867">
              <w:t>and Quality</w:t>
            </w:r>
            <w:r w:rsidR="7191E548">
              <w:t xml:space="preserve"> </w:t>
            </w:r>
          </w:p>
        </w:tc>
      </w:tr>
      <w:tr w:rsidRPr="000C27AA" w:rsidR="00DE5675" w:rsidTr="2DC9F8BE" w14:paraId="6370E40F" w14:textId="77777777">
        <w:trPr>
          <w:trHeight w:val="460"/>
        </w:trPr>
        <w:tc>
          <w:tcPr>
            <w:tcW w:w="3539" w:type="dxa"/>
            <w:tcMar>
              <w:top w:w="100" w:type="dxa"/>
              <w:left w:w="120" w:type="dxa"/>
              <w:bottom w:w="100" w:type="dxa"/>
              <w:right w:w="120" w:type="dxa"/>
            </w:tcMar>
            <w:vAlign w:val="center"/>
          </w:tcPr>
          <w:p w:rsidRPr="000C27AA" w:rsidR="00DE5675" w:rsidRDefault="00DE5675" w14:paraId="56C29A26" w14:textId="281A4551">
            <w:pPr>
              <w:rPr>
                <w:sz w:val="22"/>
                <w:szCs w:val="22"/>
              </w:rPr>
            </w:pPr>
            <w:r w:rsidRPr="000C27AA">
              <w:rPr>
                <w:sz w:val="22"/>
                <w:szCs w:val="22"/>
              </w:rPr>
              <w:t xml:space="preserve">Executive </w:t>
            </w:r>
            <w:r w:rsidRPr="000C27AA" w:rsidR="00267C1F">
              <w:rPr>
                <w:sz w:val="22"/>
                <w:szCs w:val="22"/>
              </w:rPr>
              <w:t>Sponsor</w:t>
            </w:r>
          </w:p>
        </w:tc>
        <w:tc>
          <w:tcPr>
            <w:tcW w:w="6095" w:type="dxa"/>
            <w:tcMar>
              <w:top w:w="100" w:type="dxa"/>
              <w:left w:w="120" w:type="dxa"/>
              <w:bottom w:w="100" w:type="dxa"/>
              <w:right w:w="120" w:type="dxa"/>
            </w:tcMar>
            <w:vAlign w:val="center"/>
          </w:tcPr>
          <w:p w:rsidRPr="000C27AA" w:rsidR="00DE5675" w:rsidRDefault="00A77471" w14:paraId="02A0873D" w14:textId="34681AFC">
            <w:r>
              <w:t>Werner Griessel</w:t>
            </w:r>
            <w:r w:rsidR="3BC03F2A">
              <w:t xml:space="preserve"> and Yogesh </w:t>
            </w:r>
            <w:proofErr w:type="spellStart"/>
            <w:r w:rsidR="3BC03F2A">
              <w:t>Modhwadia</w:t>
            </w:r>
            <w:proofErr w:type="spellEnd"/>
          </w:p>
        </w:tc>
      </w:tr>
      <w:tr w:rsidRPr="000C27AA" w:rsidR="00DE5675" w:rsidTr="2DC9F8BE" w14:paraId="74528CA3" w14:textId="77777777">
        <w:trPr>
          <w:trHeight w:val="460"/>
        </w:trPr>
        <w:tc>
          <w:tcPr>
            <w:tcW w:w="3539" w:type="dxa"/>
            <w:tcMar>
              <w:top w:w="100" w:type="dxa"/>
              <w:left w:w="120" w:type="dxa"/>
              <w:bottom w:w="100" w:type="dxa"/>
              <w:right w:w="120" w:type="dxa"/>
            </w:tcMar>
            <w:vAlign w:val="center"/>
          </w:tcPr>
          <w:p w:rsidRPr="000C27AA" w:rsidR="00DE5675" w:rsidRDefault="00267C1F" w14:paraId="16863E46" w14:textId="1F01EF11">
            <w:pPr>
              <w:rPr>
                <w:sz w:val="22"/>
                <w:szCs w:val="22"/>
              </w:rPr>
            </w:pPr>
            <w:r w:rsidRPr="000C27AA">
              <w:rPr>
                <w:sz w:val="22"/>
                <w:szCs w:val="22"/>
              </w:rPr>
              <w:t>Business Owner</w:t>
            </w:r>
          </w:p>
        </w:tc>
        <w:tc>
          <w:tcPr>
            <w:tcW w:w="6095" w:type="dxa"/>
            <w:tcMar>
              <w:top w:w="100" w:type="dxa"/>
              <w:left w:w="120" w:type="dxa"/>
              <w:bottom w:w="100" w:type="dxa"/>
              <w:right w:w="120" w:type="dxa"/>
            </w:tcMar>
            <w:vAlign w:val="center"/>
          </w:tcPr>
          <w:p w:rsidRPr="000C27AA" w:rsidR="00DE5675" w:rsidRDefault="4302C297" w14:paraId="370FCDAF" w14:textId="64873074">
            <w:r>
              <w:t xml:space="preserve">Werner Griessel and Yogesh </w:t>
            </w:r>
            <w:proofErr w:type="spellStart"/>
            <w:r>
              <w:t>Modhwadia</w:t>
            </w:r>
            <w:proofErr w:type="spellEnd"/>
            <w:r>
              <w:t xml:space="preserve">  </w:t>
            </w:r>
          </w:p>
        </w:tc>
      </w:tr>
    </w:tbl>
    <w:p w:rsidRPr="000C27AA" w:rsidR="00557CD8" w:rsidRDefault="00504819" w14:paraId="0488FA81" w14:textId="77777777">
      <w:pPr>
        <w:pStyle w:val="Heading1"/>
        <w:pBdr>
          <w:bottom w:val="single" w:color="006330" w:sz="12" w:space="6"/>
        </w:pBdr>
        <w:spacing w:before="420" w:after="200"/>
        <w:rPr>
          <w:rFonts w:ascii="Univers Light" w:hAnsi="Univers Light"/>
          <w:lang w:val="en-GB"/>
        </w:rPr>
      </w:pPr>
      <w:r w:rsidRPr="000C27AA">
        <w:rPr>
          <w:rFonts w:ascii="Univers Light" w:hAnsi="Univers Light"/>
          <w:b/>
          <w:bCs/>
          <w:color w:val="006330"/>
          <w:sz w:val="30"/>
          <w:szCs w:val="30"/>
          <w:lang w:val="en-GB"/>
        </w:rPr>
        <w:t>2. The Problem</w:t>
      </w:r>
    </w:p>
    <w:p w:rsidRPr="000C27AA" w:rsidR="00557CD8" w:rsidP="00DD6A1F" w:rsidRDefault="00504819" w14:paraId="0488FA82" w14:textId="77777777">
      <w:pPr>
        <w:pStyle w:val="Heading3"/>
        <w:rPr>
          <w:lang w:val="en-GB"/>
        </w:rPr>
      </w:pPr>
      <w:r w:rsidRPr="000C27AA">
        <w:rPr>
          <w:lang w:val="en-GB"/>
        </w:rPr>
        <w:t>What isn't working today?</w:t>
      </w:r>
    </w:p>
    <w:p w:rsidRPr="000C27AA" w:rsidR="00557CD8" w:rsidRDefault="00504819" w14:paraId="0488FA83" w14:textId="77777777">
      <w:pPr>
        <w:spacing w:after="80"/>
      </w:pPr>
      <w:r w:rsidRPr="000C27AA">
        <w:rPr>
          <w:i/>
          <w:iCs/>
          <w:color w:val="F26122"/>
          <w:sz w:val="19"/>
          <w:szCs w:val="19"/>
        </w:rPr>
        <w:t>Describe the problem in plain terms. What is frustrating, slow, error-prone, or risky? Who experiences this problem, and how often?</w:t>
      </w:r>
    </w:p>
    <w:p w:rsidRPr="000C27AA" w:rsidR="00CC2CFA" w:rsidP="005F4491" w:rsidRDefault="00CC2CFA" w14:paraId="5AB68B57" w14:textId="70746B37">
      <w:r w:rsidRPr="000C27AA">
        <w:t>Over the past one year, Ibero Kenya Limited (IBKY) has rebuilt its inventory control into a governed monthly discipline with 57 workshop actions closed, a 17-KPI governance tracker in operation, a Power Apps stock-take application deployed across Ibero and all 3rd-party warehouses, 12 consecutive monthly post-stock-take reviews held and month-end variance reduced from 21,004 bags (February 2026) to 2,824 bags (April 2026). With final positions being circulated at the end-of the month providing limited room for decision making before the next count cycle begins.</w:t>
      </w:r>
    </w:p>
    <w:p w:rsidRPr="000C27AA" w:rsidR="005F4491" w:rsidP="005F4491" w:rsidRDefault="005F4491" w14:paraId="752EF7A1" w14:textId="77777777"/>
    <w:p w:rsidRPr="000C27AA" w:rsidR="00CC2CFA" w:rsidP="005F4491" w:rsidRDefault="00CC2CFA" w14:paraId="280C7D15" w14:textId="66CA2D0B">
      <w:r w:rsidRPr="000C27AA">
        <w:t xml:space="preserve">The remaining gap is structural and behavioural. Stock is recorded at three different stages in three systems. Physical bags per stack (Power App), lot/outturn in XBS during auction purchase and aggregated primary/secondary baskets in </w:t>
      </w:r>
      <w:proofErr w:type="spellStart"/>
      <w:r w:rsidRPr="000C27AA">
        <w:t>Comtras</w:t>
      </w:r>
      <w:proofErr w:type="spellEnd"/>
      <w:r w:rsidRPr="000C27AA">
        <w:t>. Reconciliation between them is performed manually in Excel each month, which is why the count still takes 2–3 days plus 1–2 days of verification in instances when data capture is inaccurate, half a month to triangulate the results and why data-governance issues (unposted entries, duplicates, outturn mismatches) surface only at month-end.</w:t>
      </w:r>
    </w:p>
    <w:p w:rsidRPr="000C27AA" w:rsidR="00557CD8" w:rsidRDefault="00504819" w14:paraId="0488FA88" w14:textId="77777777">
      <w:pPr>
        <w:pBdr>
          <w:bottom w:val="single" w:color="BFBFBF" w:sz="4" w:space="4"/>
        </w:pBdr>
        <w:spacing w:after="60"/>
      </w:pPr>
      <w:r w:rsidRPr="000C27AA">
        <w:rPr>
          <w:sz w:val="21"/>
        </w:rPr>
        <w:t xml:space="preserve"> </w:t>
      </w:r>
    </w:p>
    <w:p w:rsidRPr="000C27AA" w:rsidR="00557CD8" w:rsidP="00DD6A1F" w:rsidRDefault="00504819" w14:paraId="0488FA89" w14:textId="77777777">
      <w:pPr>
        <w:pStyle w:val="Heading3"/>
        <w:rPr>
          <w:lang w:val="en-GB"/>
        </w:rPr>
      </w:pPr>
      <w:r w:rsidRPr="000C27AA">
        <w:rPr>
          <w:lang w:val="en-GB"/>
        </w:rPr>
        <w:t>How big is the impact?</w:t>
      </w:r>
    </w:p>
    <w:p w:rsidRPr="000C27AA" w:rsidR="00557CD8" w:rsidP="0065540F" w:rsidRDefault="00504819" w14:paraId="0488FA8B" w14:textId="4520E7B4">
      <w:pPr>
        <w:spacing w:after="80"/>
      </w:pPr>
      <w:r w:rsidRPr="000C27AA">
        <w:rPr>
          <w:i/>
          <w:iCs/>
          <w:color w:val="F26122"/>
          <w:sz w:val="19"/>
          <w:szCs w:val="19"/>
        </w:rPr>
        <w:t>Give a sense of scale where you can e.g. hours spent per week, number of people involved, how often errors occur, or any cost/risk this creates. Rough estimates are fine.</w:t>
      </w:r>
    </w:p>
    <w:p w:rsidR="0065540F" w:rsidP="0065540F" w:rsidRDefault="0065540F" w14:paraId="37051481" w14:textId="581C377E">
      <w:pPr>
        <w:spacing w:after="140" w:line="276" w:lineRule="auto"/>
        <w:jc w:val="both"/>
      </w:pPr>
      <w:r w:rsidRPr="0065540F">
        <w:t>Certifying the April 2026 (P04) position took thirty-three calendar days from period end on 30 April to the final report</w:t>
      </w:r>
      <w:r w:rsidR="0065143C">
        <w:t xml:space="preserve"> circulation </w:t>
      </w:r>
      <w:r w:rsidRPr="0065540F">
        <w:t xml:space="preserve">on 2 June against the SOP target of sign-off within seven working days of the count. The count itself </w:t>
      </w:r>
      <w:r w:rsidR="00041484">
        <w:t xml:space="preserve">was done on the </w:t>
      </w:r>
      <w:r w:rsidRPr="0065540F">
        <w:t>5</w:t>
      </w:r>
      <w:r w:rsidRPr="00041484" w:rsidR="00041484">
        <w:rPr>
          <w:vertAlign w:val="superscript"/>
        </w:rPr>
        <w:t>th</w:t>
      </w:r>
      <w:r w:rsidR="00041484">
        <w:t xml:space="preserve"> and 6</w:t>
      </w:r>
      <w:r w:rsidRPr="00041484" w:rsidR="00D920DA">
        <w:rPr>
          <w:vertAlign w:val="superscript"/>
        </w:rPr>
        <w:t>th</w:t>
      </w:r>
      <w:r w:rsidR="00D920DA">
        <w:t xml:space="preserve"> </w:t>
      </w:r>
      <w:r w:rsidRPr="0065540F" w:rsidR="00D920DA">
        <w:t>May</w:t>
      </w:r>
      <w:r w:rsidRPr="0065540F">
        <w:t xml:space="preserve">, cleanup </w:t>
      </w:r>
      <w:r w:rsidR="00505F3D">
        <w:t>and physical reconciliation against system by operations team</w:t>
      </w:r>
      <w:r w:rsidR="00D920DA">
        <w:t xml:space="preserve"> done till </w:t>
      </w:r>
      <w:r w:rsidRPr="0065540F">
        <w:t>12</w:t>
      </w:r>
      <w:r w:rsidRPr="00D920DA" w:rsidR="00D920DA">
        <w:rPr>
          <w:vertAlign w:val="superscript"/>
        </w:rPr>
        <w:t>th</w:t>
      </w:r>
      <w:r w:rsidR="00D920DA">
        <w:t xml:space="preserve"> </w:t>
      </w:r>
      <w:r w:rsidRPr="0065540F">
        <w:t>May</w:t>
      </w:r>
      <w:r w:rsidR="00D920DA">
        <w:t>. Once the operations reconciliation was shared with Finance, wha</w:t>
      </w:r>
      <w:r w:rsidRPr="0065540F">
        <w:t xml:space="preserve">t followed was a five-hand-off relay of spreadsheets: Operations passed Finance a 2.3 MB physical-vs-XBS </w:t>
      </w:r>
      <w:r w:rsidR="009F60F7">
        <w:t xml:space="preserve">Excel recon </w:t>
      </w:r>
      <w:r w:rsidRPr="0065540F">
        <w:t>pack of 15,500 rows on 13 May; Finance rebuilt the position against BRIC stocks and longs and returned a variance</w:t>
      </w:r>
      <w:r w:rsidR="009F60F7">
        <w:t xml:space="preserve"> report</w:t>
      </w:r>
      <w:r w:rsidRPr="0065540F">
        <w:t xml:space="preserve"> on 19 May</w:t>
      </w:r>
      <w:r w:rsidR="009F60F7">
        <w:t>. T</w:t>
      </w:r>
      <w:r w:rsidRPr="0065540F">
        <w:t>he post-stock-take meeting on 20 May triggered fresh Excel forensics on direct sales, broker stocks and AGL; a further variance-review pack followed on 21 May. The cycle generated at least nine workbooks</w:t>
      </w:r>
      <w:r w:rsidR="009F60F7">
        <w:t xml:space="preserve"> generated from reviewing </w:t>
      </w:r>
      <w:r w:rsidRPr="0065540F">
        <w:t xml:space="preserve">76 worksheets and roughly </w:t>
      </w:r>
      <w:r w:rsidR="439E3C2F">
        <w:t>a</w:t>
      </w:r>
      <w:r w:rsidRPr="0065540F">
        <w:t xml:space="preserve"> million cells</w:t>
      </w:r>
      <w:r w:rsidR="005C0705">
        <w:t xml:space="preserve">; </w:t>
      </w:r>
      <w:r w:rsidRPr="0065540F">
        <w:t>including a 6,700-row AGL variance analysis and an 8,000-row direct-purchase trace</w:t>
      </w:r>
      <w:r w:rsidR="005C0705">
        <w:t xml:space="preserve"> </w:t>
      </w:r>
      <w:r w:rsidRPr="0065540F">
        <w:t>manually cross-referenced by</w:t>
      </w:r>
      <w:r w:rsidR="005C0705">
        <w:t xml:space="preserve"> Finance and the circulated to </w:t>
      </w:r>
      <w:r w:rsidRPr="0065540F">
        <w:t>around ten staff across Finance, Operations, Trade, Warehouse</w:t>
      </w:r>
      <w:r w:rsidR="00DB7FCB">
        <w:t xml:space="preserve"> and </w:t>
      </w:r>
      <w:r w:rsidRPr="0065540F">
        <w:t xml:space="preserve">Logistics, through three </w:t>
      </w:r>
      <w:r w:rsidR="40750393">
        <w:t xml:space="preserve">review </w:t>
      </w:r>
      <w:r w:rsidR="05F2DB3D">
        <w:t>meetings</w:t>
      </w:r>
      <w:r w:rsidR="5C034DD0">
        <w:t>.</w:t>
      </w:r>
      <w:r w:rsidR="00DB7FCB">
        <w:t xml:space="preserve"> This is </w:t>
      </w:r>
      <w:r w:rsidRPr="0065540F">
        <w:t xml:space="preserve">conservatively 15–20 person-days of analysis per month, on top of counting. The same error families recur each cycle (direct purchases invoiced but not counted, a cancelled contract not amended at BRIC, an unwarranted outturn, longs not physically delivered), so this is a permanent monthly </w:t>
      </w:r>
      <w:r w:rsidR="004237F7">
        <w:t>pain point</w:t>
      </w:r>
      <w:r w:rsidRPr="0065540F">
        <w:t xml:space="preserve">, not a one-off </w:t>
      </w:r>
      <w:r w:rsidR="004237F7">
        <w:t>occurrence</w:t>
      </w:r>
      <w:r w:rsidRPr="0065540F">
        <w:t>.</w:t>
      </w:r>
    </w:p>
    <w:p w:rsidR="0065540F" w:rsidP="0065540F" w:rsidRDefault="0065540F" w14:paraId="58F07732" w14:textId="030D0439">
      <w:pPr>
        <w:spacing w:before="120" w:after="40"/>
        <w:jc w:val="center"/>
      </w:pPr>
      <w:r>
        <w:rPr>
          <w:noProof/>
        </w:rPr>
        <mc:AlternateContent>
          <mc:Choice Requires="wpg">
            <w:drawing>
              <wp:inline distT="0" distB="0" distL="0" distR="0" wp14:anchorId="17BBDD01" wp14:editId="4EF19243">
                <wp:extent cx="6163056" cy="3163578"/>
                <wp:effectExtent l="0" t="0" r="9525" b="0"/>
                <wp:docPr id="1543824718" name="Figure 3 - P04 cycle">
                  <a:extLst xmlns:a="http://schemas.openxmlformats.org/drawingml/2006/main">
                    <a:ext uri="{FF2B5EF4-FFF2-40B4-BE49-F238E27FC236}">
                      <a16:creationId xmlns:a16="http://schemas.microsoft.com/office/drawing/2014/main" id="{5FA68B68-26CF-44BC-B133-162AED06CFAC}"/>
                    </a:ext>
                  </a:extLst>
                </wp:docPr>
                <wp:cNvGraphicFramePr/>
                <a:graphic xmlns:a="http://schemas.openxmlformats.org/drawingml/2006/main">
                  <a:graphicData uri="http://schemas.microsoft.com/office/word/2010/wordprocessingGroup">
                    <wpg:wgp>
                      <wpg:cNvGrpSpPr/>
                      <wpg:grpSpPr>
                        <a:xfrm>
                          <a:off x="0" y="0"/>
                          <a:ext cx="6163056" cy="3163578"/>
                          <a:chOff x="0" y="0"/>
                          <a:chExt cx="6163056" cy="3163824"/>
                        </a:xfrm>
                      </wpg:grpSpPr>
                      <wps:wsp>
                        <wps:cNvPr id="558473502" name="Rectangle: Rounded Corners 558473502"/>
                        <wps:cNvSpPr/>
                        <wps:spPr>
                          <a:xfrm>
                            <a:off x="0" y="0"/>
                            <a:ext cx="1444752" cy="246888"/>
                          </a:xfrm>
                          <a:prstGeom prst="roundRect">
                            <a:avLst/>
                          </a:prstGeom>
                          <a:solidFill>
                            <a:srgbClr val="6F4E37"/>
                          </a:solidFill>
                          <a:ln>
                            <a:noFill/>
                          </a:ln>
                        </wps:spPr>
                        <wps:txbx>
                          <w:txbxContent>
                            <w:p w:rsidR="00E003B1" w:rsidP="00E003B1" w:rsidRDefault="00E003B1" w14:paraId="54014812"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30 Apr</w:t>
                              </w:r>
                            </w:p>
                          </w:txbxContent>
                        </wps:txbx>
                        <wps:bodyPr spcFirstLastPara="0" wrap="square" lIns="27432" tIns="0" rIns="27432" bIns="0" anchor="ctr">
                          <a:noAutofit/>
                        </wps:bodyPr>
                      </wps:wsp>
                      <wps:wsp>
                        <wps:cNvPr id="625255468" name="Rectangle: Rounded Corners 625255468"/>
                        <wps:cNvSpPr/>
                        <wps:spPr>
                          <a:xfrm>
                            <a:off x="0" y="246888"/>
                            <a:ext cx="1444752" cy="722376"/>
                          </a:xfrm>
                          <a:prstGeom prst="roundRect">
                            <a:avLst/>
                          </a:prstGeom>
                          <a:solidFill>
                            <a:srgbClr val="F3EDE4"/>
                          </a:solidFill>
                          <a:ln>
                            <a:noFill/>
                          </a:ln>
                        </wps:spPr>
                        <wps:txbx>
                          <w:txbxContent>
                            <w:p w:rsidR="00E003B1" w:rsidP="00E003B1" w:rsidRDefault="00E003B1" w14:paraId="6E65592C"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Period end</w:t>
                              </w:r>
                            </w:p>
                            <w:p w:rsidR="00E003B1" w:rsidP="00E003B1" w:rsidRDefault="00E003B1" w14:paraId="411ACFF7" w14:textId="77777777">
                              <w:pPr>
                                <w:spacing w:line="228" w:lineRule="auto"/>
                                <w:jc w:val="center"/>
                                <w:rPr>
                                  <w:rFonts w:ascii="Aptos" w:hAnsi="Aptos"/>
                                  <w:color w:val="4A3B2E"/>
                                  <w:sz w:val="14"/>
                                  <w:szCs w:val="14"/>
                                  <w:lang w:val="en-US"/>
                                </w:rPr>
                              </w:pPr>
                              <w:r>
                                <w:rPr>
                                  <w:rFonts w:ascii="Aptos" w:hAnsi="Aptos"/>
                                  <w:color w:val="4A3B2E"/>
                                  <w:sz w:val="14"/>
                                  <w:szCs w:val="14"/>
                                  <w:lang w:val="en-US"/>
                                </w:rPr>
                                <w:t>106,700 bags</w:t>
                              </w:r>
                            </w:p>
                            <w:p w:rsidR="00E003B1" w:rsidP="00E003B1" w:rsidRDefault="00E003B1" w14:paraId="3CA90E9F" w14:textId="77777777">
                              <w:pPr>
                                <w:spacing w:line="228" w:lineRule="auto"/>
                                <w:jc w:val="center"/>
                                <w:rPr>
                                  <w:rFonts w:ascii="Aptos" w:hAnsi="Aptos"/>
                                  <w:color w:val="4A3B2E"/>
                                  <w:sz w:val="14"/>
                                  <w:szCs w:val="14"/>
                                  <w:lang w:val="en-US"/>
                                </w:rPr>
                              </w:pPr>
                              <w:r>
                                <w:rPr>
                                  <w:rFonts w:ascii="Aptos" w:hAnsi="Aptos"/>
                                  <w:color w:val="4A3B2E"/>
                                  <w:sz w:val="14"/>
                                  <w:szCs w:val="14"/>
                                  <w:lang w:val="en-US"/>
                                </w:rPr>
                                <w:t>across 6 sites</w:t>
                              </w:r>
                            </w:p>
                          </w:txbxContent>
                        </wps:txbx>
                        <wps:bodyPr spcFirstLastPara="0" wrap="square" lIns="18288" tIns="18288" rIns="18288" bIns="18288" anchor="ctr">
                          <a:noAutofit/>
                        </wps:bodyPr>
                      </wps:wsp>
                      <wps:wsp>
                        <wps:cNvPr id="1313639923" name="Rectangle: Rounded Corners 1313639923"/>
                        <wps:cNvSpPr/>
                        <wps:spPr>
                          <a:xfrm>
                            <a:off x="1572768" y="0"/>
                            <a:ext cx="1444752" cy="246888"/>
                          </a:xfrm>
                          <a:prstGeom prst="roundRect">
                            <a:avLst/>
                          </a:prstGeom>
                          <a:solidFill>
                            <a:srgbClr val="6F4E37"/>
                          </a:solidFill>
                          <a:ln>
                            <a:noFill/>
                          </a:ln>
                        </wps:spPr>
                        <wps:txbx>
                          <w:txbxContent>
                            <w:p w:rsidR="00E003B1" w:rsidP="00E003B1" w:rsidRDefault="00E003B1" w14:paraId="4502792E"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5–6 May</w:t>
                              </w:r>
                            </w:p>
                          </w:txbxContent>
                        </wps:txbx>
                        <wps:bodyPr spcFirstLastPara="0" wrap="square" lIns="27432" tIns="0" rIns="27432" bIns="0" anchor="ctr">
                          <a:noAutofit/>
                        </wps:bodyPr>
                      </wps:wsp>
                      <wps:wsp>
                        <wps:cNvPr id="260340483" name="Rectangle: Rounded Corners 260340483"/>
                        <wps:cNvSpPr/>
                        <wps:spPr>
                          <a:xfrm>
                            <a:off x="1572768" y="246888"/>
                            <a:ext cx="1444752" cy="722376"/>
                          </a:xfrm>
                          <a:prstGeom prst="roundRect">
                            <a:avLst/>
                          </a:prstGeom>
                          <a:solidFill>
                            <a:srgbClr val="F3EDE4"/>
                          </a:solidFill>
                          <a:ln>
                            <a:noFill/>
                          </a:ln>
                        </wps:spPr>
                        <wps:txbx>
                          <w:txbxContent>
                            <w:p w:rsidR="00E003B1" w:rsidP="00E003B1" w:rsidRDefault="00E003B1" w14:paraId="698AC27C"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Physical count</w:t>
                              </w:r>
                            </w:p>
                            <w:p w:rsidR="00E003B1" w:rsidP="00E003B1" w:rsidRDefault="00E003B1" w14:paraId="0B540763" w14:textId="77777777">
                              <w:pPr>
                                <w:spacing w:line="228" w:lineRule="auto"/>
                                <w:jc w:val="center"/>
                                <w:rPr>
                                  <w:rFonts w:ascii="Aptos" w:hAnsi="Aptos"/>
                                  <w:color w:val="4A3B2E"/>
                                  <w:sz w:val="14"/>
                                  <w:szCs w:val="14"/>
                                  <w:lang w:val="en-US"/>
                                </w:rPr>
                              </w:pPr>
                              <w:r>
                                <w:rPr>
                                  <w:rFonts w:ascii="Aptos" w:hAnsi="Aptos"/>
                                  <w:color w:val="4A3B2E"/>
                                  <w:sz w:val="14"/>
                                  <w:szCs w:val="14"/>
                                  <w:lang w:val="en-US"/>
                                </w:rPr>
                                <w:t>16 counters incl. 5 outsourced;</w:t>
                              </w:r>
                            </w:p>
                            <w:p w:rsidR="00E003B1" w:rsidP="00E003B1" w:rsidRDefault="00E003B1" w14:paraId="31AC0981" w14:textId="77777777">
                              <w:pPr>
                                <w:spacing w:line="228" w:lineRule="auto"/>
                                <w:jc w:val="center"/>
                                <w:rPr>
                                  <w:rFonts w:ascii="Aptos" w:hAnsi="Aptos"/>
                                  <w:color w:val="4A3B2E"/>
                                  <w:sz w:val="14"/>
                                  <w:szCs w:val="14"/>
                                  <w:lang w:val="en-US"/>
                                </w:rPr>
                              </w:pPr>
                              <w:r>
                                <w:rPr>
                                  <w:rFonts w:ascii="Aptos" w:hAnsi="Aptos"/>
                                  <w:color w:val="4A3B2E"/>
                                  <w:sz w:val="14"/>
                                  <w:szCs w:val="14"/>
                                  <w:lang w:val="en-US"/>
                                </w:rPr>
                                <w:t>cleanup runs to 12 May</w:t>
                              </w:r>
                            </w:p>
                          </w:txbxContent>
                        </wps:txbx>
                        <wps:bodyPr spcFirstLastPara="0" wrap="square" lIns="18288" tIns="18288" rIns="18288" bIns="18288" anchor="ctr">
                          <a:noAutofit/>
                        </wps:bodyPr>
                      </wps:wsp>
                      <wps:wsp>
                        <wps:cNvPr id="1103031964" name="Rectangle: Rounded Corners 1103031964"/>
                        <wps:cNvSpPr/>
                        <wps:spPr>
                          <a:xfrm>
                            <a:off x="3145536" y="0"/>
                            <a:ext cx="1444752" cy="246888"/>
                          </a:xfrm>
                          <a:prstGeom prst="roundRect">
                            <a:avLst/>
                          </a:prstGeom>
                          <a:solidFill>
                            <a:srgbClr val="C98A12"/>
                          </a:solidFill>
                          <a:ln>
                            <a:noFill/>
                          </a:ln>
                        </wps:spPr>
                        <wps:txbx>
                          <w:txbxContent>
                            <w:p w:rsidR="00E003B1" w:rsidP="00E003B1" w:rsidRDefault="00E003B1" w14:paraId="021F2C35"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13 May</w:t>
                              </w:r>
                            </w:p>
                          </w:txbxContent>
                        </wps:txbx>
                        <wps:bodyPr spcFirstLastPara="0" wrap="square" lIns="27432" tIns="0" rIns="27432" bIns="0" anchor="ctr">
                          <a:noAutofit/>
                        </wps:bodyPr>
                      </wps:wsp>
                      <wps:wsp>
                        <wps:cNvPr id="1270821226" name="Rectangle: Rounded Corners 1270821226"/>
                        <wps:cNvSpPr/>
                        <wps:spPr>
                          <a:xfrm>
                            <a:off x="3145536" y="246888"/>
                            <a:ext cx="1444752" cy="722376"/>
                          </a:xfrm>
                          <a:prstGeom prst="roundRect">
                            <a:avLst/>
                          </a:prstGeom>
                          <a:solidFill>
                            <a:srgbClr val="F3EDE4"/>
                          </a:solidFill>
                          <a:ln>
                            <a:noFill/>
                          </a:ln>
                        </wps:spPr>
                        <wps:txbx>
                          <w:txbxContent>
                            <w:p w:rsidR="00E003B1" w:rsidP="00E003B1" w:rsidRDefault="00E003B1" w14:paraId="2BA92B83"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 xml:space="preserve">Ops </w:t>
                              </w:r>
                              <w:r>
                                <w:rPr>
                                  <w:rFonts w:ascii="Arial" w:hAnsi="Arial"/>
                                  <w:b/>
                                  <w:bCs/>
                                  <w:color w:val="2B1B12"/>
                                  <w:sz w:val="16"/>
                                  <w:szCs w:val="16"/>
                                  <w:lang w:val="en-US"/>
                                </w:rPr>
                                <w:t>→</w:t>
                              </w:r>
                              <w:r>
                                <w:rPr>
                                  <w:rFonts w:ascii="Aptos" w:hAnsi="Aptos"/>
                                  <w:b/>
                                  <w:bCs/>
                                  <w:color w:val="2B1B12"/>
                                  <w:sz w:val="16"/>
                                  <w:szCs w:val="16"/>
                                  <w:lang w:val="en-US"/>
                                </w:rPr>
                                <w:t xml:space="preserve"> Finance</w:t>
                              </w:r>
                            </w:p>
                            <w:p w:rsidR="00E003B1" w:rsidP="00E003B1" w:rsidRDefault="00E003B1" w14:paraId="13F6FA1E" w14:textId="77777777">
                              <w:pPr>
                                <w:spacing w:line="228" w:lineRule="auto"/>
                                <w:jc w:val="center"/>
                                <w:rPr>
                                  <w:rFonts w:ascii="Aptos" w:hAnsi="Aptos"/>
                                  <w:color w:val="4A3B2E"/>
                                  <w:sz w:val="14"/>
                                  <w:szCs w:val="14"/>
                                  <w:lang w:val="en-US"/>
                                </w:rPr>
                              </w:pPr>
                              <w:r>
                                <w:rPr>
                                  <w:rFonts w:ascii="Aptos" w:hAnsi="Aptos"/>
                                  <w:color w:val="4A3B2E"/>
                                  <w:sz w:val="14"/>
                                  <w:szCs w:val="14"/>
                                  <w:lang w:val="en-US"/>
                                </w:rPr>
                                <w:t>physical-vs-XBS pack:</w:t>
                              </w:r>
                            </w:p>
                            <w:p w:rsidR="00E003B1" w:rsidP="00E003B1" w:rsidRDefault="00E003B1" w14:paraId="04E61F6D" w14:textId="77777777">
                              <w:pPr>
                                <w:spacing w:line="228" w:lineRule="auto"/>
                                <w:jc w:val="center"/>
                                <w:rPr>
                                  <w:rFonts w:ascii="Aptos" w:hAnsi="Aptos"/>
                                  <w:color w:val="4A3B2E"/>
                                  <w:sz w:val="14"/>
                                  <w:szCs w:val="14"/>
                                  <w:lang w:val="en-US"/>
                                </w:rPr>
                              </w:pPr>
                              <w:r>
                                <w:rPr>
                                  <w:rFonts w:ascii="Aptos" w:hAnsi="Aptos"/>
                                  <w:color w:val="4A3B2E"/>
                                  <w:sz w:val="14"/>
                                  <w:szCs w:val="14"/>
                                  <w:lang w:val="en-US"/>
                                </w:rPr>
                                <w:t>15,500 rows · 2.3 MB</w:t>
                              </w:r>
                            </w:p>
                          </w:txbxContent>
                        </wps:txbx>
                        <wps:bodyPr spcFirstLastPara="0" wrap="square" lIns="18288" tIns="18288" rIns="18288" bIns="18288" anchor="ctr">
                          <a:noAutofit/>
                        </wps:bodyPr>
                      </wps:wsp>
                      <wps:wsp>
                        <wps:cNvPr id="1444205000" name="Rectangle: Rounded Corners 1444205000"/>
                        <wps:cNvSpPr/>
                        <wps:spPr>
                          <a:xfrm>
                            <a:off x="4718304" y="0"/>
                            <a:ext cx="1444752" cy="246888"/>
                          </a:xfrm>
                          <a:prstGeom prst="roundRect">
                            <a:avLst/>
                          </a:prstGeom>
                          <a:solidFill>
                            <a:srgbClr val="C98A12"/>
                          </a:solidFill>
                          <a:ln>
                            <a:noFill/>
                          </a:ln>
                        </wps:spPr>
                        <wps:txbx>
                          <w:txbxContent>
                            <w:p w:rsidR="00E003B1" w:rsidP="00E003B1" w:rsidRDefault="00E003B1" w14:paraId="63D36AAC"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19 May</w:t>
                              </w:r>
                            </w:p>
                          </w:txbxContent>
                        </wps:txbx>
                        <wps:bodyPr spcFirstLastPara="0" wrap="square" lIns="27432" tIns="0" rIns="27432" bIns="0" anchor="ctr">
                          <a:noAutofit/>
                        </wps:bodyPr>
                      </wps:wsp>
                      <wps:wsp>
                        <wps:cNvPr id="1522065311" name="Rectangle: Rounded Corners 1522065311"/>
                        <wps:cNvSpPr/>
                        <wps:spPr>
                          <a:xfrm>
                            <a:off x="4718304" y="246888"/>
                            <a:ext cx="1444752" cy="722376"/>
                          </a:xfrm>
                          <a:prstGeom prst="roundRect">
                            <a:avLst/>
                          </a:prstGeom>
                          <a:solidFill>
                            <a:srgbClr val="F3EDE4"/>
                          </a:solidFill>
                          <a:ln>
                            <a:noFill/>
                          </a:ln>
                        </wps:spPr>
                        <wps:txbx>
                          <w:txbxContent>
                            <w:p w:rsidR="00E003B1" w:rsidP="00E003B1" w:rsidRDefault="00E003B1" w14:paraId="5FFA6D61"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 xml:space="preserve">Finance </w:t>
                              </w:r>
                              <w:r>
                                <w:rPr>
                                  <w:rFonts w:ascii="Arial" w:hAnsi="Arial"/>
                                  <w:b/>
                                  <w:bCs/>
                                  <w:color w:val="2B1B12"/>
                                  <w:sz w:val="16"/>
                                  <w:szCs w:val="16"/>
                                  <w:lang w:val="en-US"/>
                                </w:rPr>
                                <w:t>→</w:t>
                              </w:r>
                              <w:r>
                                <w:rPr>
                                  <w:rFonts w:ascii="Aptos" w:hAnsi="Aptos"/>
                                  <w:b/>
                                  <w:bCs/>
                                  <w:color w:val="2B1B12"/>
                                  <w:sz w:val="16"/>
                                  <w:szCs w:val="16"/>
                                  <w:lang w:val="en-US"/>
                                </w:rPr>
                                <w:t xml:space="preserve"> Ops</w:t>
                              </w:r>
                            </w:p>
                            <w:p w:rsidR="00E003B1" w:rsidP="00E003B1" w:rsidRDefault="00E003B1" w14:paraId="25430286" w14:textId="77777777">
                              <w:pPr>
                                <w:spacing w:line="228" w:lineRule="auto"/>
                                <w:jc w:val="center"/>
                                <w:rPr>
                                  <w:rFonts w:ascii="Aptos" w:hAnsi="Aptos"/>
                                  <w:color w:val="4A3B2E"/>
                                  <w:sz w:val="14"/>
                                  <w:szCs w:val="14"/>
                                  <w:lang w:val="en-US"/>
                                </w:rPr>
                              </w:pPr>
                              <w:r>
                                <w:rPr>
                                  <w:rFonts w:ascii="Aptos" w:hAnsi="Aptos"/>
                                  <w:color w:val="4A3B2E"/>
                                  <w:sz w:val="14"/>
                                  <w:szCs w:val="14"/>
                                  <w:lang w:val="en-US"/>
                                </w:rPr>
                                <w:t>recon vs BRIC stocks &amp;</w:t>
                              </w:r>
                            </w:p>
                            <w:p w:rsidR="00E003B1" w:rsidP="00E003B1" w:rsidRDefault="00E003B1" w14:paraId="16C491D1" w14:textId="77777777">
                              <w:pPr>
                                <w:spacing w:line="228" w:lineRule="auto"/>
                                <w:jc w:val="center"/>
                                <w:rPr>
                                  <w:rFonts w:ascii="Aptos" w:hAnsi="Aptos"/>
                                  <w:color w:val="4A3B2E"/>
                                  <w:sz w:val="14"/>
                                  <w:szCs w:val="14"/>
                                  <w:lang w:val="en-US"/>
                                </w:rPr>
                              </w:pPr>
                              <w:r>
                                <w:rPr>
                                  <w:rFonts w:ascii="Aptos" w:hAnsi="Aptos"/>
                                  <w:color w:val="4A3B2E"/>
                                  <w:sz w:val="14"/>
                                  <w:szCs w:val="14"/>
                                  <w:lang w:val="en-US"/>
                                </w:rPr>
                                <w:t>longs; variance list generated</w:t>
                              </w:r>
                            </w:p>
                          </w:txbxContent>
                        </wps:txbx>
                        <wps:bodyPr spcFirstLastPara="0" wrap="square" lIns="18288" tIns="18288" rIns="18288" bIns="18288" anchor="ctr">
                          <a:noAutofit/>
                        </wps:bodyPr>
                      </wps:wsp>
                      <wps:wsp>
                        <wps:cNvPr id="127269486" name="Rectangle: Rounded Corners 127269486"/>
                        <wps:cNvSpPr/>
                        <wps:spPr>
                          <a:xfrm>
                            <a:off x="0" y="1170432"/>
                            <a:ext cx="1444752" cy="246888"/>
                          </a:xfrm>
                          <a:prstGeom prst="roundRect">
                            <a:avLst/>
                          </a:prstGeom>
                          <a:solidFill>
                            <a:srgbClr val="1B7A43"/>
                          </a:solidFill>
                          <a:ln>
                            <a:noFill/>
                          </a:ln>
                        </wps:spPr>
                        <wps:txbx>
                          <w:txbxContent>
                            <w:p w:rsidR="00E003B1" w:rsidP="00E003B1" w:rsidRDefault="00E003B1" w14:paraId="25F880C3"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2 Jun</w:t>
                              </w:r>
                            </w:p>
                          </w:txbxContent>
                        </wps:txbx>
                        <wps:bodyPr spcFirstLastPara="0" wrap="square" lIns="27432" tIns="0" rIns="27432" bIns="0" anchor="ctr">
                          <a:noAutofit/>
                        </wps:bodyPr>
                      </wps:wsp>
                      <wps:wsp>
                        <wps:cNvPr id="677308618" name="Rectangle: Rounded Corners 677308618"/>
                        <wps:cNvSpPr/>
                        <wps:spPr>
                          <a:xfrm>
                            <a:off x="0" y="1417320"/>
                            <a:ext cx="1444752" cy="722376"/>
                          </a:xfrm>
                          <a:prstGeom prst="roundRect">
                            <a:avLst/>
                          </a:prstGeom>
                          <a:solidFill>
                            <a:srgbClr val="F3EDE4"/>
                          </a:solidFill>
                          <a:ln>
                            <a:noFill/>
                          </a:ln>
                        </wps:spPr>
                        <wps:txbx>
                          <w:txbxContent>
                            <w:p w:rsidR="00E003B1" w:rsidP="00E003B1" w:rsidRDefault="00E003B1" w14:paraId="097D1E70"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Final report</w:t>
                              </w:r>
                            </w:p>
                            <w:p w:rsidR="00E003B1" w:rsidP="00E003B1" w:rsidRDefault="00E003B1" w14:paraId="20055FC5" w14:textId="77777777">
                              <w:pPr>
                                <w:spacing w:line="228" w:lineRule="auto"/>
                                <w:jc w:val="center"/>
                                <w:rPr>
                                  <w:rFonts w:ascii="Aptos" w:hAnsi="Aptos"/>
                                  <w:color w:val="4A3B2E"/>
                                  <w:sz w:val="14"/>
                                  <w:szCs w:val="14"/>
                                  <w:lang w:val="en-US"/>
                                </w:rPr>
                              </w:pPr>
                              <w:r>
                                <w:rPr>
                                  <w:rFonts w:ascii="Aptos" w:hAnsi="Aptos"/>
                                  <w:color w:val="4A3B2E"/>
                                  <w:sz w:val="14"/>
                                  <w:szCs w:val="14"/>
                                  <w:lang w:val="en-US"/>
                                </w:rPr>
                                <w:t>variances not fully traced;</w:t>
                              </w:r>
                            </w:p>
                            <w:p w:rsidR="00E003B1" w:rsidP="00E003B1" w:rsidRDefault="00E003B1" w14:paraId="0937BB12" w14:textId="77777777">
                              <w:pPr>
                                <w:spacing w:line="228" w:lineRule="auto"/>
                                <w:jc w:val="center"/>
                                <w:rPr>
                                  <w:rFonts w:ascii="Aptos" w:hAnsi="Aptos"/>
                                  <w:color w:val="4A3B2E"/>
                                  <w:sz w:val="14"/>
                                  <w:szCs w:val="14"/>
                                  <w:lang w:val="en-US"/>
                                </w:rPr>
                              </w:pPr>
                              <w:r>
                                <w:rPr>
                                  <w:rFonts w:ascii="Aptos" w:hAnsi="Aptos"/>
                                  <w:color w:val="4A3B2E"/>
                                  <w:sz w:val="14"/>
                                  <w:szCs w:val="14"/>
                                  <w:lang w:val="en-US"/>
                                </w:rPr>
                                <w:t>position certified late</w:t>
                              </w:r>
                            </w:p>
                          </w:txbxContent>
                        </wps:txbx>
                        <wps:bodyPr spcFirstLastPara="0" wrap="square" lIns="18288" tIns="18288" rIns="18288" bIns="18288" anchor="ctr">
                          <a:noAutofit/>
                        </wps:bodyPr>
                      </wps:wsp>
                      <wps:wsp>
                        <wps:cNvPr id="614199106" name="Rectangle: Rounded Corners 614199106"/>
                        <wps:cNvSpPr/>
                        <wps:spPr>
                          <a:xfrm>
                            <a:off x="2359152" y="1170432"/>
                            <a:ext cx="1444752" cy="246888"/>
                          </a:xfrm>
                          <a:prstGeom prst="roundRect">
                            <a:avLst/>
                          </a:prstGeom>
                          <a:solidFill>
                            <a:srgbClr val="C98A12"/>
                          </a:solidFill>
                          <a:ln>
                            <a:noFill/>
                          </a:ln>
                        </wps:spPr>
                        <wps:txbx>
                          <w:txbxContent>
                            <w:p w:rsidR="00E003B1" w:rsidP="00E003B1" w:rsidRDefault="00E003B1" w14:paraId="655D6D2D"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21 May</w:t>
                              </w:r>
                            </w:p>
                          </w:txbxContent>
                        </wps:txbx>
                        <wps:bodyPr spcFirstLastPara="0" wrap="square" lIns="27432" tIns="0" rIns="27432" bIns="0" anchor="ctr">
                          <a:noAutofit/>
                        </wps:bodyPr>
                      </wps:wsp>
                      <wps:wsp>
                        <wps:cNvPr id="2084319017" name="Rectangle: Rounded Corners 2084319017"/>
                        <wps:cNvSpPr/>
                        <wps:spPr>
                          <a:xfrm>
                            <a:off x="2359152" y="1417320"/>
                            <a:ext cx="1444752" cy="722376"/>
                          </a:xfrm>
                          <a:prstGeom prst="roundRect">
                            <a:avLst/>
                          </a:prstGeom>
                          <a:solidFill>
                            <a:srgbClr val="F3EDE4"/>
                          </a:solidFill>
                          <a:ln>
                            <a:noFill/>
                          </a:ln>
                        </wps:spPr>
                        <wps:txbx>
                          <w:txbxContent>
                            <w:p w:rsidR="00E003B1" w:rsidP="00E003B1" w:rsidRDefault="00E003B1" w14:paraId="10B69351"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Variance review mtg</w:t>
                              </w:r>
                            </w:p>
                            <w:p w:rsidR="00E003B1" w:rsidP="00E003B1" w:rsidRDefault="00E003B1" w14:paraId="473E374F" w14:textId="77777777">
                              <w:pPr>
                                <w:spacing w:line="228" w:lineRule="auto"/>
                                <w:jc w:val="center"/>
                                <w:rPr>
                                  <w:rFonts w:ascii="Aptos" w:hAnsi="Aptos"/>
                                  <w:color w:val="4A3B2E"/>
                                  <w:sz w:val="14"/>
                                  <w:szCs w:val="14"/>
                                  <w:lang w:val="en-US"/>
                                </w:rPr>
                              </w:pPr>
                              <w:r>
                                <w:rPr>
                                  <w:rFonts w:ascii="Aptos" w:hAnsi="Aptos"/>
                                  <w:color w:val="4A3B2E"/>
                                  <w:sz w:val="14"/>
                                  <w:szCs w:val="14"/>
                                  <w:lang w:val="en-US"/>
                                </w:rPr>
                                <w:t>new variance packs: AGL 6.7k rows;</w:t>
                              </w:r>
                            </w:p>
                            <w:p w:rsidR="00E003B1" w:rsidP="00E003B1" w:rsidRDefault="00E003B1" w14:paraId="38DCA3F9" w14:textId="77777777">
                              <w:pPr>
                                <w:spacing w:line="228" w:lineRule="auto"/>
                                <w:jc w:val="center"/>
                                <w:rPr>
                                  <w:rFonts w:ascii="Aptos" w:hAnsi="Aptos"/>
                                  <w:color w:val="4A3B2E"/>
                                  <w:sz w:val="14"/>
                                  <w:szCs w:val="14"/>
                                  <w:lang w:val="en-US"/>
                                </w:rPr>
                              </w:pPr>
                              <w:r>
                                <w:rPr>
                                  <w:rFonts w:ascii="Aptos" w:hAnsi="Aptos"/>
                                  <w:color w:val="4A3B2E"/>
                                  <w:sz w:val="14"/>
                                  <w:szCs w:val="14"/>
                                  <w:lang w:val="en-US"/>
                                </w:rPr>
                                <w:t>8k-row direct-purchase trace</w:t>
                              </w:r>
                            </w:p>
                          </w:txbxContent>
                        </wps:txbx>
                        <wps:bodyPr spcFirstLastPara="0" wrap="square" lIns="18288" tIns="18288" rIns="18288" bIns="18288" anchor="ctr">
                          <a:noAutofit/>
                        </wps:bodyPr>
                      </wps:wsp>
                      <wps:wsp>
                        <wps:cNvPr id="1959054086" name="Rectangle: Rounded Corners 1959054086"/>
                        <wps:cNvSpPr/>
                        <wps:spPr>
                          <a:xfrm>
                            <a:off x="3931920" y="1170432"/>
                            <a:ext cx="1444752" cy="246888"/>
                          </a:xfrm>
                          <a:prstGeom prst="roundRect">
                            <a:avLst/>
                          </a:prstGeom>
                          <a:solidFill>
                            <a:srgbClr val="C98A12"/>
                          </a:solidFill>
                          <a:ln>
                            <a:noFill/>
                          </a:ln>
                        </wps:spPr>
                        <wps:txbx>
                          <w:txbxContent>
                            <w:p w:rsidR="00E003B1" w:rsidP="00E003B1" w:rsidRDefault="00E003B1" w14:paraId="6622C0D0"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20 May</w:t>
                              </w:r>
                            </w:p>
                          </w:txbxContent>
                        </wps:txbx>
                        <wps:bodyPr spcFirstLastPara="0" wrap="square" lIns="27432" tIns="0" rIns="27432" bIns="0" anchor="ctr">
                          <a:noAutofit/>
                        </wps:bodyPr>
                      </wps:wsp>
                      <wps:wsp>
                        <wps:cNvPr id="1149927972" name="Rectangle: Rounded Corners 1149927972"/>
                        <wps:cNvSpPr/>
                        <wps:spPr>
                          <a:xfrm>
                            <a:off x="3931920" y="1417320"/>
                            <a:ext cx="1444752" cy="722376"/>
                          </a:xfrm>
                          <a:prstGeom prst="roundRect">
                            <a:avLst/>
                          </a:prstGeom>
                          <a:solidFill>
                            <a:srgbClr val="F3EDE4"/>
                          </a:solidFill>
                          <a:ln>
                            <a:noFill/>
                          </a:ln>
                        </wps:spPr>
                        <wps:txbx>
                          <w:txbxContent>
                            <w:p w:rsidR="00E003B1" w:rsidP="00E003B1" w:rsidRDefault="00E003B1" w14:paraId="0C421920"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Post-stock take mtg</w:t>
                              </w:r>
                            </w:p>
                            <w:p w:rsidR="00E003B1" w:rsidP="00E003B1" w:rsidRDefault="00E003B1" w14:paraId="5ECA9C7E" w14:textId="77777777">
                              <w:pPr>
                                <w:spacing w:line="228" w:lineRule="auto"/>
                                <w:jc w:val="center"/>
                                <w:rPr>
                                  <w:rFonts w:ascii="Aptos" w:hAnsi="Aptos"/>
                                  <w:color w:val="4A3B2E"/>
                                  <w:sz w:val="14"/>
                                  <w:szCs w:val="14"/>
                                  <w:lang w:val="en-US"/>
                                </w:rPr>
                              </w:pPr>
                              <w:r>
                                <w:rPr>
                                  <w:rFonts w:ascii="Aptos" w:hAnsi="Aptos"/>
                                  <w:color w:val="4A3B2E"/>
                                  <w:sz w:val="14"/>
                                  <w:szCs w:val="14"/>
                                  <w:lang w:val="en-US"/>
                                </w:rPr>
                                <w:t>Excel deep-dives: direct sales,</w:t>
                              </w:r>
                            </w:p>
                            <w:p w:rsidR="00E003B1" w:rsidP="00E003B1" w:rsidRDefault="00E003B1" w14:paraId="1DE26CA3" w14:textId="77777777">
                              <w:pPr>
                                <w:spacing w:line="228" w:lineRule="auto"/>
                                <w:jc w:val="center"/>
                                <w:rPr>
                                  <w:rFonts w:ascii="Aptos" w:hAnsi="Aptos"/>
                                  <w:color w:val="4A3B2E"/>
                                  <w:sz w:val="14"/>
                                  <w:szCs w:val="14"/>
                                  <w:lang w:val="en-US"/>
                                </w:rPr>
                              </w:pPr>
                              <w:r>
                                <w:rPr>
                                  <w:rFonts w:ascii="Aptos" w:hAnsi="Aptos"/>
                                  <w:color w:val="4A3B2E"/>
                                  <w:sz w:val="14"/>
                                  <w:szCs w:val="14"/>
                                  <w:lang w:val="en-US"/>
                                </w:rPr>
                                <w:t>brokers, AGL; update sent</w:t>
                              </w:r>
                            </w:p>
                          </w:txbxContent>
                        </wps:txbx>
                        <wps:bodyPr spcFirstLastPara="0" wrap="square" lIns="18288" tIns="18288" rIns="18288" bIns="18288" anchor="ctr">
                          <a:noAutofit/>
                        </wps:bodyPr>
                      </wps:wsp>
                      <wps:wsp>
                        <wps:cNvPr id="1392079361" name="Arrow: Right 1392079361"/>
                        <wps:cNvSpPr/>
                        <wps:spPr>
                          <a:xfrm>
                            <a:off x="1463040" y="420624"/>
                            <a:ext cx="118872" cy="128016"/>
                          </a:xfrm>
                          <a:prstGeom prst="rightArrow">
                            <a:avLst/>
                          </a:prstGeom>
                          <a:solidFill>
                            <a:srgbClr val="7A6A5C"/>
                          </a:solidFill>
                          <a:ln>
                            <a:noFill/>
                          </a:ln>
                        </wps:spPr>
                        <wps:bodyPr spcFirstLastPara="0" wrap="square" lIns="27432" tIns="9144" rIns="27432" bIns="9144" anchor="ctr">
                          <a:noAutofit/>
                        </wps:bodyPr>
                      </wps:wsp>
                      <wps:wsp>
                        <wps:cNvPr id="602163552" name="Arrow: Right 602163552"/>
                        <wps:cNvSpPr/>
                        <wps:spPr>
                          <a:xfrm>
                            <a:off x="3035808" y="420624"/>
                            <a:ext cx="118872" cy="128016"/>
                          </a:xfrm>
                          <a:prstGeom prst="rightArrow">
                            <a:avLst/>
                          </a:prstGeom>
                          <a:solidFill>
                            <a:srgbClr val="7A6A5C"/>
                          </a:solidFill>
                          <a:ln>
                            <a:noFill/>
                          </a:ln>
                        </wps:spPr>
                        <wps:bodyPr spcFirstLastPara="0" wrap="square" lIns="27432" tIns="9144" rIns="27432" bIns="9144" anchor="ctr">
                          <a:noAutofit/>
                        </wps:bodyPr>
                      </wps:wsp>
                      <wps:wsp>
                        <wps:cNvPr id="1268031409" name="Arrow: Right 1268031409"/>
                        <wps:cNvSpPr/>
                        <wps:spPr>
                          <a:xfrm>
                            <a:off x="4608576" y="420624"/>
                            <a:ext cx="118872" cy="128016"/>
                          </a:xfrm>
                          <a:prstGeom prst="rightArrow">
                            <a:avLst/>
                          </a:prstGeom>
                          <a:solidFill>
                            <a:srgbClr val="7A6A5C"/>
                          </a:solidFill>
                          <a:ln>
                            <a:noFill/>
                          </a:ln>
                        </wps:spPr>
                        <wps:bodyPr spcFirstLastPara="0" wrap="square" lIns="27432" tIns="9144" rIns="27432" bIns="9144" anchor="ctr">
                          <a:noAutofit/>
                        </wps:bodyPr>
                      </wps:wsp>
                      <wps:wsp>
                        <wps:cNvPr id="1981836909" name="Arrow: Down 1981836909"/>
                        <wps:cNvSpPr/>
                        <wps:spPr>
                          <a:xfrm>
                            <a:off x="5376672" y="987552"/>
                            <a:ext cx="128016" cy="164592"/>
                          </a:xfrm>
                          <a:prstGeom prst="downArrow">
                            <a:avLst/>
                          </a:prstGeom>
                          <a:solidFill>
                            <a:srgbClr val="7A6A5C"/>
                          </a:solidFill>
                          <a:ln>
                            <a:noFill/>
                          </a:ln>
                        </wps:spPr>
                        <wps:bodyPr spcFirstLastPara="0" wrap="square" lIns="27432" tIns="9144" rIns="27432" bIns="9144" anchor="ctr">
                          <a:noAutofit/>
                        </wps:bodyPr>
                      </wps:wsp>
                      <wps:wsp>
                        <wps:cNvPr id="2131220498" name="Arrow: Left 2131220498"/>
                        <wps:cNvSpPr/>
                        <wps:spPr>
                          <a:xfrm>
                            <a:off x="3817620" y="1591056"/>
                            <a:ext cx="118872" cy="128016"/>
                          </a:xfrm>
                          <a:prstGeom prst="leftArrow">
                            <a:avLst/>
                          </a:prstGeom>
                          <a:solidFill>
                            <a:srgbClr val="7A6A5C"/>
                          </a:solidFill>
                          <a:ln>
                            <a:noFill/>
                          </a:ln>
                        </wps:spPr>
                        <wps:bodyPr spcFirstLastPara="0" wrap="square" lIns="27432" tIns="9144" rIns="27432" bIns="9144" anchor="ctr">
                          <a:noAutofit/>
                        </wps:bodyPr>
                      </wps:wsp>
                      <wps:wsp>
                        <wps:cNvPr id="2134480533" name="Arrow: Left 2134480533"/>
                        <wps:cNvSpPr/>
                        <wps:spPr>
                          <a:xfrm>
                            <a:off x="2244852" y="1591056"/>
                            <a:ext cx="118872" cy="128016"/>
                          </a:xfrm>
                          <a:prstGeom prst="leftArrow">
                            <a:avLst/>
                          </a:prstGeom>
                          <a:solidFill>
                            <a:srgbClr val="7A6A5C"/>
                          </a:solidFill>
                          <a:ln>
                            <a:noFill/>
                          </a:ln>
                        </wps:spPr>
                        <wps:bodyPr spcFirstLastPara="0" wrap="square" lIns="27432" tIns="9144" rIns="27432" bIns="9144" anchor="ctr">
                          <a:noAutofit/>
                        </wps:bodyPr>
                      </wps:wsp>
                      <wps:wsp>
                        <wps:cNvPr id="571537525" name="Rectangle 571537525"/>
                        <wps:cNvSpPr/>
                        <wps:spPr>
                          <a:xfrm>
                            <a:off x="0" y="2176272"/>
                            <a:ext cx="6126480" cy="219456"/>
                          </a:xfrm>
                          <a:prstGeom prst="rect">
                            <a:avLst/>
                          </a:prstGeom>
                          <a:noFill/>
                          <a:ln>
                            <a:noFill/>
                          </a:ln>
                        </wps:spPr>
                        <wps:txbx>
                          <w:txbxContent>
                            <w:p w:rsidR="00E003B1" w:rsidP="00E003B1" w:rsidRDefault="00E003B1" w14:paraId="6BEBE740" w14:textId="77777777">
                              <w:pPr>
                                <w:spacing w:line="228" w:lineRule="auto"/>
                                <w:jc w:val="center"/>
                                <w:rPr>
                                  <w:rFonts w:ascii="Aptos" w:hAnsi="Aptos"/>
                                  <w:sz w:val="14"/>
                                  <w:szCs w:val="14"/>
                                  <w:lang w:val="en-US"/>
                                </w:rPr>
                              </w:pPr>
                              <w:r>
                                <w:rPr>
                                  <w:rFonts w:ascii="Aptos" w:hAnsi="Aptos"/>
                                  <w:sz w:val="14"/>
                                  <w:szCs w:val="14"/>
                                  <w:lang w:val="en-US"/>
                                </w:rPr>
                                <w:t>Rework loops between 13 May and 21 May: each variance theory = another Excel pack, another meeting, another wait for answers</w:t>
                              </w:r>
                            </w:p>
                          </w:txbxContent>
                        </wps:txbx>
                        <wps:bodyPr spcFirstLastPara="0" wrap="square" lIns="27432" tIns="9144" rIns="27432" bIns="9144" anchor="ctr">
                          <a:noAutofit/>
                        </wps:bodyPr>
                      </wps:wsp>
                      <wps:wsp>
                        <wps:cNvPr id="1434750077" name="Rectangle: Rounded Corners 1434750077"/>
                        <wps:cNvSpPr/>
                        <wps:spPr>
                          <a:xfrm>
                            <a:off x="0" y="2432304"/>
                            <a:ext cx="6126480" cy="731520"/>
                          </a:xfrm>
                          <a:prstGeom prst="roundRect">
                            <a:avLst/>
                          </a:prstGeom>
                          <a:solidFill>
                            <a:schemeClr val="accent3"/>
                          </a:solidFill>
                          <a:ln>
                            <a:noFill/>
                          </a:ln>
                        </wps:spPr>
                        <wps:bodyPr spcFirstLastPara="0" wrap="square" lIns="27432" tIns="9144" rIns="27432" bIns="9144" anchor="ctr">
                          <a:noAutofit/>
                        </wps:bodyPr>
                      </wps:wsp>
                      <wps:wsp>
                        <wps:cNvPr id="1404253908" name="Rectangle 1404253908"/>
                        <wps:cNvSpPr/>
                        <wps:spPr>
                          <a:xfrm>
                            <a:off x="73152" y="2450592"/>
                            <a:ext cx="1993392" cy="694944"/>
                          </a:xfrm>
                          <a:prstGeom prst="rect">
                            <a:avLst/>
                          </a:prstGeom>
                          <a:noFill/>
                          <a:ln>
                            <a:noFill/>
                          </a:ln>
                        </wps:spPr>
                        <wps:txbx>
                          <w:txbxContent>
                            <w:p w:rsidR="00E003B1" w:rsidP="00E003B1" w:rsidRDefault="00E003B1" w14:paraId="3223C0AB" w14:textId="77777777">
                              <w:pPr>
                                <w:spacing w:line="228" w:lineRule="auto"/>
                                <w:rPr>
                                  <w:rFonts w:ascii="Aptos" w:hAnsi="Aptos"/>
                                  <w:b/>
                                  <w:bCs/>
                                  <w:color w:val="F0C05E"/>
                                  <w:sz w:val="16"/>
                                  <w:szCs w:val="16"/>
                                  <w:lang w:val="en-US"/>
                                </w:rPr>
                              </w:pPr>
                              <w:r>
                                <w:rPr>
                                  <w:rFonts w:ascii="Aptos" w:hAnsi="Aptos"/>
                                  <w:b/>
                                  <w:bCs/>
                                  <w:color w:val="F0C05E"/>
                                  <w:sz w:val="16"/>
                                  <w:szCs w:val="16"/>
                                  <w:lang w:val="en-US"/>
                                </w:rPr>
                                <w:t>33 days · 9+ workbooks</w:t>
                              </w:r>
                            </w:p>
                            <w:p w:rsidR="00E003B1" w:rsidP="00E003B1" w:rsidRDefault="00E003B1" w14:paraId="20A335EB" w14:textId="77777777">
                              <w:pPr>
                                <w:spacing w:line="228" w:lineRule="auto"/>
                                <w:rPr>
                                  <w:rFonts w:ascii="Aptos" w:hAnsi="Aptos"/>
                                  <w:color w:val="E8DFD4"/>
                                  <w:sz w:val="12"/>
                                  <w:szCs w:val="12"/>
                                  <w:lang w:val="en-US"/>
                                </w:rPr>
                              </w:pPr>
                              <w:r>
                                <w:rPr>
                                  <w:rFonts w:ascii="Aptos" w:hAnsi="Aptos"/>
                                  <w:color w:val="E8DFD4"/>
                                  <w:sz w:val="12"/>
                                  <w:szCs w:val="12"/>
                                  <w:lang w:val="en-US"/>
                                </w:rPr>
                                <w:t xml:space="preserve">period end </w:t>
                              </w:r>
                              <w:r>
                                <w:rPr>
                                  <w:rFonts w:ascii="Arial" w:hAnsi="Arial"/>
                                  <w:color w:val="E8DFD4"/>
                                  <w:sz w:val="12"/>
                                  <w:szCs w:val="12"/>
                                  <w:lang w:val="en-US"/>
                                </w:rPr>
                                <w:t xml:space="preserve">to </w:t>
                              </w:r>
                              <w:r>
                                <w:rPr>
                                  <w:rFonts w:ascii="Aptos" w:hAnsi="Aptos"/>
                                  <w:color w:val="E8DFD4"/>
                                  <w:sz w:val="12"/>
                                  <w:szCs w:val="12"/>
                                  <w:lang w:val="en-US"/>
                                </w:rPr>
                                <w:t>final report;</w:t>
                              </w:r>
                            </w:p>
                            <w:p w:rsidR="00E003B1" w:rsidP="00E003B1" w:rsidRDefault="00E003B1" w14:paraId="30582B06" w14:textId="77777777">
                              <w:pPr>
                                <w:spacing w:line="228" w:lineRule="auto"/>
                                <w:rPr>
                                  <w:rFonts w:ascii="Aptos" w:hAnsi="Aptos"/>
                                  <w:color w:val="E8DFD4"/>
                                  <w:sz w:val="12"/>
                                  <w:szCs w:val="12"/>
                                  <w:lang w:val="en-US"/>
                                </w:rPr>
                              </w:pPr>
                              <w:r>
                                <w:rPr>
                                  <w:rFonts w:ascii="Aptos" w:hAnsi="Aptos"/>
                                  <w:color w:val="E8DFD4"/>
                                  <w:sz w:val="12"/>
                                  <w:szCs w:val="12"/>
                                  <w:lang w:val="en-US"/>
                                </w:rPr>
                                <w:t>76 sheets · appx 0.9m cells</w:t>
                              </w:r>
                            </w:p>
                          </w:txbxContent>
                        </wps:txbx>
                        <wps:bodyPr spcFirstLastPara="0" wrap="square" lIns="36576" tIns="9144" rIns="27432" bIns="9144" anchor="ctr">
                          <a:noAutofit/>
                        </wps:bodyPr>
                      </wps:wsp>
                      <wps:wsp>
                        <wps:cNvPr id="1646472216" name="Rectangle 1646472216"/>
                        <wps:cNvSpPr/>
                        <wps:spPr>
                          <a:xfrm>
                            <a:off x="2103120" y="2450592"/>
                            <a:ext cx="1993392" cy="694944"/>
                          </a:xfrm>
                          <a:prstGeom prst="rect">
                            <a:avLst/>
                          </a:prstGeom>
                          <a:noFill/>
                          <a:ln>
                            <a:noFill/>
                          </a:ln>
                        </wps:spPr>
                        <wps:txbx>
                          <w:txbxContent>
                            <w:p w:rsidR="00E003B1" w:rsidP="00E003B1" w:rsidRDefault="00E003B1" w14:paraId="55BB2C9B" w14:textId="77777777">
                              <w:pPr>
                                <w:spacing w:line="228" w:lineRule="auto"/>
                                <w:rPr>
                                  <w:rFonts w:ascii="Aptos" w:hAnsi="Aptos"/>
                                  <w:b/>
                                  <w:bCs/>
                                  <w:color w:val="F0C05E"/>
                                  <w:sz w:val="16"/>
                                  <w:szCs w:val="16"/>
                                  <w:lang w:val="en-US"/>
                                </w:rPr>
                              </w:pPr>
                              <w:r>
                                <w:rPr>
                                  <w:rFonts w:ascii="Aptos" w:hAnsi="Aptos"/>
                                  <w:b/>
                                  <w:bCs/>
                                  <w:color w:val="F0C05E"/>
                                  <w:sz w:val="16"/>
                                  <w:szCs w:val="16"/>
                                  <w:lang w:val="en-US"/>
                                </w:rPr>
                                <w:t>10 staff engaged in the cycle</w:t>
                              </w:r>
                            </w:p>
                            <w:p w:rsidR="00E003B1" w:rsidP="00E003B1" w:rsidRDefault="00E003B1" w14:paraId="08AB28CD" w14:textId="77777777">
                              <w:pPr>
                                <w:spacing w:line="228" w:lineRule="auto"/>
                                <w:rPr>
                                  <w:rFonts w:ascii="Aptos" w:hAnsi="Aptos"/>
                                  <w:color w:val="E8DFD4"/>
                                  <w:sz w:val="12"/>
                                  <w:szCs w:val="12"/>
                                  <w:lang w:val="en-US"/>
                                </w:rPr>
                              </w:pPr>
                              <w:r>
                                <w:rPr>
                                  <w:rFonts w:ascii="Aptos" w:hAnsi="Aptos"/>
                                  <w:color w:val="E8DFD4"/>
                                  <w:sz w:val="12"/>
                                  <w:szCs w:val="12"/>
                                  <w:lang w:val="en-US"/>
                                </w:rPr>
                                <w:t>3 meetings across six functions</w:t>
                              </w:r>
                            </w:p>
                          </w:txbxContent>
                        </wps:txbx>
                        <wps:bodyPr spcFirstLastPara="0" wrap="square" lIns="36576" tIns="9144" rIns="27432" bIns="9144" anchor="ctr">
                          <a:noAutofit/>
                        </wps:bodyPr>
                      </wps:wsp>
                      <wps:wsp>
                        <wps:cNvPr id="93804667" name="Rectangle 93804667"/>
                        <wps:cNvSpPr/>
                        <wps:spPr>
                          <a:xfrm>
                            <a:off x="4133088" y="2450592"/>
                            <a:ext cx="1993392" cy="694944"/>
                          </a:xfrm>
                          <a:prstGeom prst="rect">
                            <a:avLst/>
                          </a:prstGeom>
                          <a:noFill/>
                          <a:ln>
                            <a:noFill/>
                          </a:ln>
                        </wps:spPr>
                        <wps:txbx>
                          <w:txbxContent>
                            <w:p w:rsidR="00E003B1" w:rsidP="00E003B1" w:rsidRDefault="00E003B1" w14:paraId="7A874F0D" w14:textId="77777777">
                              <w:pPr>
                                <w:spacing w:line="228" w:lineRule="auto"/>
                                <w:rPr>
                                  <w:rFonts w:ascii="Aptos" w:hAnsi="Aptos"/>
                                  <w:b/>
                                  <w:bCs/>
                                  <w:color w:val="F0C05E"/>
                                  <w:sz w:val="16"/>
                                  <w:szCs w:val="16"/>
                                  <w:lang w:val="en-US"/>
                                </w:rPr>
                              </w:pPr>
                              <w:r>
                                <w:rPr>
                                  <w:rFonts w:ascii="Aptos" w:hAnsi="Aptos"/>
                                  <w:b/>
                                  <w:bCs/>
                                  <w:color w:val="F0C05E"/>
                                  <w:sz w:val="16"/>
                                  <w:szCs w:val="16"/>
                                  <w:lang w:val="en-US"/>
                                </w:rPr>
                                <w:t> </w:t>
                              </w:r>
                            </w:p>
                            <w:p w:rsidR="00E003B1" w:rsidP="00E003B1" w:rsidRDefault="00E003B1" w14:paraId="33F09032" w14:textId="77777777">
                              <w:pPr>
                                <w:spacing w:line="228" w:lineRule="auto"/>
                                <w:rPr>
                                  <w:rFonts w:ascii="Aptos" w:hAnsi="Aptos"/>
                                  <w:b/>
                                  <w:bCs/>
                                  <w:color w:val="F0C05E"/>
                                  <w:sz w:val="16"/>
                                  <w:szCs w:val="16"/>
                                  <w:lang w:val="en-US"/>
                                </w:rPr>
                              </w:pPr>
                              <w:r>
                                <w:rPr>
                                  <w:rFonts w:ascii="Aptos" w:hAnsi="Aptos"/>
                                  <w:b/>
                                  <w:bCs/>
                                  <w:color w:val="F0C05E"/>
                                  <w:sz w:val="16"/>
                                  <w:szCs w:val="16"/>
                                  <w:lang w:val="en-US"/>
                                </w:rPr>
                                <w:t>15–20 person-days / cycle</w:t>
                              </w:r>
                            </w:p>
                            <w:p w:rsidR="00E003B1" w:rsidP="00E003B1" w:rsidRDefault="00E003B1" w14:paraId="2ED8AC5A" w14:textId="77777777">
                              <w:pPr>
                                <w:spacing w:line="228" w:lineRule="auto"/>
                                <w:rPr>
                                  <w:rFonts w:ascii="Aptos" w:hAnsi="Aptos"/>
                                  <w:color w:val="E8DFD4"/>
                                  <w:sz w:val="12"/>
                                  <w:szCs w:val="12"/>
                                  <w:lang w:val="en-US"/>
                                </w:rPr>
                              </w:pPr>
                              <w:r>
                                <w:rPr>
                                  <w:rFonts w:ascii="Aptos" w:hAnsi="Aptos"/>
                                  <w:color w:val="E8DFD4"/>
                                  <w:sz w:val="12"/>
                                  <w:szCs w:val="12"/>
                                  <w:lang w:val="en-US"/>
                                </w:rPr>
                                <w:t>Variance items still open,</w:t>
                              </w:r>
                            </w:p>
                            <w:p w:rsidR="00E003B1" w:rsidP="00E003B1" w:rsidRDefault="00E003B1" w14:paraId="4958B889" w14:textId="77777777">
                              <w:pPr>
                                <w:spacing w:line="228" w:lineRule="auto"/>
                                <w:rPr>
                                  <w:rFonts w:ascii="Aptos" w:hAnsi="Aptos"/>
                                  <w:lang w:val="en-US"/>
                                </w:rPr>
                              </w:pPr>
                              <w:r>
                                <w:rPr>
                                  <w:rFonts w:ascii="Aptos" w:hAnsi="Aptos"/>
                                  <w:lang w:val="en-US"/>
                                </w:rPr>
                                <w:t> </w:t>
                              </w:r>
                            </w:p>
                          </w:txbxContent>
                        </wps:txbx>
                        <wps:bodyPr spcFirstLastPara="0" wrap="square" lIns="36576" tIns="9144" rIns="27432" bIns="9144" anchor="ctr">
                          <a:noAutofit/>
                        </wps:bodyPr>
                      </wps:wsp>
                    </wpg:wgp>
                  </a:graphicData>
                </a:graphic>
              </wp:inline>
            </w:drawing>
          </mc:Choice>
          <mc:Fallback>
            <w:pict>
              <v:group id="Figure 3 - P04 cycle" style="width:485.3pt;height:249.1pt;mso-position-horizontal-relative:char;mso-position-vertical-relative:line" coordsize="61630,31638" o:spid="_x0000_s1026" w14:anchorId="17BBDD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">
                <v:roundrect id="Rectangle: Rounded Corners 558473502" style="position:absolute;width:14447;height:2468;visibility:visible;mso-wrap-style:square;v-text-anchor:middle" o:spid="_x0000_s1027" fillcolor="#6f4e37"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">
                  <v:textbox inset="2.16pt,0,2.16pt,0">
                    <w:txbxContent>
                      <w:p w:rsidR="00E003B1" w:rsidP="00E003B1" w:rsidRDefault="00E003B1" w14:paraId="54014812"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30 Apr</w:t>
                        </w:r>
                      </w:p>
                    </w:txbxContent>
                  </v:textbox>
                </v:roundrect>
                <v:roundrect id="Rectangle: Rounded Corners 625255468" style="position:absolute;top:2468;width:14447;height:7224;visibility:visible;mso-wrap-style:square;v-text-anchor:middle" o:spid="_x0000_s1028" fillcolor="#f3ede4"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">
                  <v:textbox inset="1.44pt,1.44pt,1.44pt,1.44pt">
                    <w:txbxContent>
                      <w:p w:rsidR="00E003B1" w:rsidP="00E003B1" w:rsidRDefault="00E003B1" w14:paraId="6E65592C"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Period end</w:t>
                        </w:r>
                      </w:p>
                      <w:p w:rsidR="00E003B1" w:rsidP="00E003B1" w:rsidRDefault="00E003B1" w14:paraId="411ACFF7" w14:textId="77777777">
                        <w:pPr>
                          <w:spacing w:line="228" w:lineRule="auto"/>
                          <w:jc w:val="center"/>
                          <w:rPr>
                            <w:rFonts w:ascii="Aptos" w:hAnsi="Aptos"/>
                            <w:color w:val="4A3B2E"/>
                            <w:sz w:val="14"/>
                            <w:szCs w:val="14"/>
                            <w:lang w:val="en-US"/>
                          </w:rPr>
                        </w:pPr>
                        <w:r>
                          <w:rPr>
                            <w:rFonts w:ascii="Aptos" w:hAnsi="Aptos"/>
                            <w:color w:val="4A3B2E"/>
                            <w:sz w:val="14"/>
                            <w:szCs w:val="14"/>
                            <w:lang w:val="en-US"/>
                          </w:rPr>
                          <w:t>106,700 bags</w:t>
                        </w:r>
                      </w:p>
                      <w:p w:rsidR="00E003B1" w:rsidP="00E003B1" w:rsidRDefault="00E003B1" w14:paraId="3CA90E9F" w14:textId="77777777">
                        <w:pPr>
                          <w:spacing w:line="228" w:lineRule="auto"/>
                          <w:jc w:val="center"/>
                          <w:rPr>
                            <w:rFonts w:ascii="Aptos" w:hAnsi="Aptos"/>
                            <w:color w:val="4A3B2E"/>
                            <w:sz w:val="14"/>
                            <w:szCs w:val="14"/>
                            <w:lang w:val="en-US"/>
                          </w:rPr>
                        </w:pPr>
                        <w:r>
                          <w:rPr>
                            <w:rFonts w:ascii="Aptos" w:hAnsi="Aptos"/>
                            <w:color w:val="4A3B2E"/>
                            <w:sz w:val="14"/>
                            <w:szCs w:val="14"/>
                            <w:lang w:val="en-US"/>
                          </w:rPr>
                          <w:t>across 6 sites</w:t>
                        </w:r>
                      </w:p>
                    </w:txbxContent>
                  </v:textbox>
                </v:roundrect>
                <v:roundrect id="Rectangle: Rounded Corners 1313639923" style="position:absolute;left:15727;width:14448;height:2468;visibility:visible;mso-wrap-style:square;v-text-anchor:middle" o:spid="_x0000_s1029" fillcolor="#6f4e37"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">
                  <v:textbox inset="2.16pt,0,2.16pt,0">
                    <w:txbxContent>
                      <w:p w:rsidR="00E003B1" w:rsidP="00E003B1" w:rsidRDefault="00E003B1" w14:paraId="4502792E"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5–6 May</w:t>
                        </w:r>
                      </w:p>
                    </w:txbxContent>
                  </v:textbox>
                </v:roundrect>
                <v:roundrect id="Rectangle: Rounded Corners 260340483" style="position:absolute;left:15727;top:2468;width:14448;height:7224;visibility:visible;mso-wrap-style:square;v-text-anchor:middle" o:spid="_x0000_s1030" fillcolor="#f3ede4"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">
                  <v:textbox inset="1.44pt,1.44pt,1.44pt,1.44pt">
                    <w:txbxContent>
                      <w:p w:rsidR="00E003B1" w:rsidP="00E003B1" w:rsidRDefault="00E003B1" w14:paraId="698AC27C"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Physical count</w:t>
                        </w:r>
                      </w:p>
                      <w:p w:rsidR="00E003B1" w:rsidP="00E003B1" w:rsidRDefault="00E003B1" w14:paraId="0B540763" w14:textId="77777777">
                        <w:pPr>
                          <w:spacing w:line="228" w:lineRule="auto"/>
                          <w:jc w:val="center"/>
                          <w:rPr>
                            <w:rFonts w:ascii="Aptos" w:hAnsi="Aptos"/>
                            <w:color w:val="4A3B2E"/>
                            <w:sz w:val="14"/>
                            <w:szCs w:val="14"/>
                            <w:lang w:val="en-US"/>
                          </w:rPr>
                        </w:pPr>
                        <w:r>
                          <w:rPr>
                            <w:rFonts w:ascii="Aptos" w:hAnsi="Aptos"/>
                            <w:color w:val="4A3B2E"/>
                            <w:sz w:val="14"/>
                            <w:szCs w:val="14"/>
                            <w:lang w:val="en-US"/>
                          </w:rPr>
                          <w:t>16 counters incl. 5 outsourced;</w:t>
                        </w:r>
                      </w:p>
                      <w:p w:rsidR="00E003B1" w:rsidP="00E003B1" w:rsidRDefault="00E003B1" w14:paraId="31AC0981" w14:textId="77777777">
                        <w:pPr>
                          <w:spacing w:line="228" w:lineRule="auto"/>
                          <w:jc w:val="center"/>
                          <w:rPr>
                            <w:rFonts w:ascii="Aptos" w:hAnsi="Aptos"/>
                            <w:color w:val="4A3B2E"/>
                            <w:sz w:val="14"/>
                            <w:szCs w:val="14"/>
                            <w:lang w:val="en-US"/>
                          </w:rPr>
                        </w:pPr>
                        <w:r>
                          <w:rPr>
                            <w:rFonts w:ascii="Aptos" w:hAnsi="Aptos"/>
                            <w:color w:val="4A3B2E"/>
                            <w:sz w:val="14"/>
                            <w:szCs w:val="14"/>
                            <w:lang w:val="en-US"/>
                          </w:rPr>
                          <w:t>cleanup runs to 12 May</w:t>
                        </w:r>
                      </w:p>
                    </w:txbxContent>
                  </v:textbox>
                </v:roundrect>
                <v:roundrect id="Rectangle: Rounded Corners 1103031964" style="position:absolute;left:31455;width:14447;height:2468;visibility:visible;mso-wrap-style:square;v-text-anchor:middle" o:spid="_x0000_s1031" fillcolor="#c98a12"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">
                  <v:textbox inset="2.16pt,0,2.16pt,0">
                    <w:txbxContent>
                      <w:p w:rsidR="00E003B1" w:rsidP="00E003B1" w:rsidRDefault="00E003B1" w14:paraId="021F2C35"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13 May</w:t>
                        </w:r>
                      </w:p>
                    </w:txbxContent>
                  </v:textbox>
                </v:roundrect>
                <v:roundrect id="Rectangle: Rounded Corners 1270821226" style="position:absolute;left:31455;top:2468;width:14447;height:7224;visibility:visible;mso-wrap-style:square;v-text-anchor:middle" o:spid="_x0000_s1032" fillcolor="#f3ede4"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">
                  <v:textbox inset="1.44pt,1.44pt,1.44pt,1.44pt">
                    <w:txbxContent>
                      <w:p w:rsidR="00E003B1" w:rsidP="00E003B1" w:rsidRDefault="00E003B1" w14:paraId="2BA92B83"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 xml:space="preserve">Ops </w:t>
                        </w:r>
                        <w:r>
                          <w:rPr>
                            <w:rFonts w:ascii="Arial" w:hAnsi="Arial"/>
                            <w:b/>
                            <w:bCs/>
                            <w:color w:val="2B1B12"/>
                            <w:sz w:val="16"/>
                            <w:szCs w:val="16"/>
                            <w:lang w:val="en-US"/>
                          </w:rPr>
                          <w:t>→</w:t>
                        </w:r>
                        <w:r>
                          <w:rPr>
                            <w:rFonts w:ascii="Aptos" w:hAnsi="Aptos"/>
                            <w:b/>
                            <w:bCs/>
                            <w:color w:val="2B1B12"/>
                            <w:sz w:val="16"/>
                            <w:szCs w:val="16"/>
                            <w:lang w:val="en-US"/>
                          </w:rPr>
                          <w:t xml:space="preserve"> Finance</w:t>
                        </w:r>
                      </w:p>
                      <w:p w:rsidR="00E003B1" w:rsidP="00E003B1" w:rsidRDefault="00E003B1" w14:paraId="13F6FA1E" w14:textId="77777777">
                        <w:pPr>
                          <w:spacing w:line="228" w:lineRule="auto"/>
                          <w:jc w:val="center"/>
                          <w:rPr>
                            <w:rFonts w:ascii="Aptos" w:hAnsi="Aptos"/>
                            <w:color w:val="4A3B2E"/>
                            <w:sz w:val="14"/>
                            <w:szCs w:val="14"/>
                            <w:lang w:val="en-US"/>
                          </w:rPr>
                        </w:pPr>
                        <w:r>
                          <w:rPr>
                            <w:rFonts w:ascii="Aptos" w:hAnsi="Aptos"/>
                            <w:color w:val="4A3B2E"/>
                            <w:sz w:val="14"/>
                            <w:szCs w:val="14"/>
                            <w:lang w:val="en-US"/>
                          </w:rPr>
                          <w:t>physical-vs-XBS pack:</w:t>
                        </w:r>
                      </w:p>
                      <w:p w:rsidR="00E003B1" w:rsidP="00E003B1" w:rsidRDefault="00E003B1" w14:paraId="04E61F6D" w14:textId="77777777">
                        <w:pPr>
                          <w:spacing w:line="228" w:lineRule="auto"/>
                          <w:jc w:val="center"/>
                          <w:rPr>
                            <w:rFonts w:ascii="Aptos" w:hAnsi="Aptos"/>
                            <w:color w:val="4A3B2E"/>
                            <w:sz w:val="14"/>
                            <w:szCs w:val="14"/>
                            <w:lang w:val="en-US"/>
                          </w:rPr>
                        </w:pPr>
                        <w:r>
                          <w:rPr>
                            <w:rFonts w:ascii="Aptos" w:hAnsi="Aptos"/>
                            <w:color w:val="4A3B2E"/>
                            <w:sz w:val="14"/>
                            <w:szCs w:val="14"/>
                            <w:lang w:val="en-US"/>
                          </w:rPr>
                          <w:t>15,500 rows · 2.3 MB</w:t>
                        </w:r>
                      </w:p>
                    </w:txbxContent>
                  </v:textbox>
                </v:roundrect>
                <v:roundrect id="Rectangle: Rounded Corners 1444205000" style="position:absolute;left:47183;width:14447;height:2468;visibility:visible;mso-wrap-style:square;v-text-anchor:middle" o:spid="_x0000_s1033" fillcolor="#c98a12"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">
                  <v:textbox inset="2.16pt,0,2.16pt,0">
                    <w:txbxContent>
                      <w:p w:rsidR="00E003B1" w:rsidP="00E003B1" w:rsidRDefault="00E003B1" w14:paraId="63D36AAC"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19 May</w:t>
                        </w:r>
                      </w:p>
                    </w:txbxContent>
                  </v:textbox>
                </v:roundrect>
                <v:roundrect id="Rectangle: Rounded Corners 1522065311" style="position:absolute;left:47183;top:2468;width:14447;height:7224;visibility:visible;mso-wrap-style:square;v-text-anchor:middle" o:spid="_x0000_s1034" fillcolor="#f3ede4"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">
                  <v:textbox inset="1.44pt,1.44pt,1.44pt,1.44pt">
                    <w:txbxContent>
                      <w:p w:rsidR="00E003B1" w:rsidP="00E003B1" w:rsidRDefault="00E003B1" w14:paraId="5FFA6D61"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 xml:space="preserve">Finance </w:t>
                        </w:r>
                        <w:r>
                          <w:rPr>
                            <w:rFonts w:ascii="Arial" w:hAnsi="Arial"/>
                            <w:b/>
                            <w:bCs/>
                            <w:color w:val="2B1B12"/>
                            <w:sz w:val="16"/>
                            <w:szCs w:val="16"/>
                            <w:lang w:val="en-US"/>
                          </w:rPr>
                          <w:t>→</w:t>
                        </w:r>
                        <w:r>
                          <w:rPr>
                            <w:rFonts w:ascii="Aptos" w:hAnsi="Aptos"/>
                            <w:b/>
                            <w:bCs/>
                            <w:color w:val="2B1B12"/>
                            <w:sz w:val="16"/>
                            <w:szCs w:val="16"/>
                            <w:lang w:val="en-US"/>
                          </w:rPr>
                          <w:t xml:space="preserve"> Ops</w:t>
                        </w:r>
                      </w:p>
                      <w:p w:rsidR="00E003B1" w:rsidP="00E003B1" w:rsidRDefault="00E003B1" w14:paraId="25430286" w14:textId="77777777">
                        <w:pPr>
                          <w:spacing w:line="228" w:lineRule="auto"/>
                          <w:jc w:val="center"/>
                          <w:rPr>
                            <w:rFonts w:ascii="Aptos" w:hAnsi="Aptos"/>
                            <w:color w:val="4A3B2E"/>
                            <w:sz w:val="14"/>
                            <w:szCs w:val="14"/>
                            <w:lang w:val="en-US"/>
                          </w:rPr>
                        </w:pPr>
                        <w:r>
                          <w:rPr>
                            <w:rFonts w:ascii="Aptos" w:hAnsi="Aptos"/>
                            <w:color w:val="4A3B2E"/>
                            <w:sz w:val="14"/>
                            <w:szCs w:val="14"/>
                            <w:lang w:val="en-US"/>
                          </w:rPr>
                          <w:t>recon vs BRIC stocks &amp;</w:t>
                        </w:r>
                      </w:p>
                      <w:p w:rsidR="00E003B1" w:rsidP="00E003B1" w:rsidRDefault="00E003B1" w14:paraId="16C491D1" w14:textId="77777777">
                        <w:pPr>
                          <w:spacing w:line="228" w:lineRule="auto"/>
                          <w:jc w:val="center"/>
                          <w:rPr>
                            <w:rFonts w:ascii="Aptos" w:hAnsi="Aptos"/>
                            <w:color w:val="4A3B2E"/>
                            <w:sz w:val="14"/>
                            <w:szCs w:val="14"/>
                            <w:lang w:val="en-US"/>
                          </w:rPr>
                        </w:pPr>
                        <w:r>
                          <w:rPr>
                            <w:rFonts w:ascii="Aptos" w:hAnsi="Aptos"/>
                            <w:color w:val="4A3B2E"/>
                            <w:sz w:val="14"/>
                            <w:szCs w:val="14"/>
                            <w:lang w:val="en-US"/>
                          </w:rPr>
                          <w:t>longs; variance list generated</w:t>
                        </w:r>
                      </w:p>
                    </w:txbxContent>
                  </v:textbox>
                </v:roundrect>
                <v:roundrect id="Rectangle: Rounded Corners 127269486" style="position:absolute;top:11704;width:14447;height:2469;visibility:visible;mso-wrap-style:square;v-text-anchor:middle" o:spid="_x0000_s1035" fillcolor="#1b7a43"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">
                  <v:textbox inset="2.16pt,0,2.16pt,0">
                    <w:txbxContent>
                      <w:p w:rsidR="00E003B1" w:rsidP="00E003B1" w:rsidRDefault="00E003B1" w14:paraId="25F880C3"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2 Jun</w:t>
                        </w:r>
                      </w:p>
                    </w:txbxContent>
                  </v:textbox>
                </v:roundrect>
                <v:roundrect id="Rectangle: Rounded Corners 677308618" style="position:absolute;top:14173;width:14447;height:7223;visibility:visible;mso-wrap-style:square;v-text-anchor:middle" o:spid="_x0000_s1036" fillcolor="#f3ede4"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">
                  <v:textbox inset="1.44pt,1.44pt,1.44pt,1.44pt">
                    <w:txbxContent>
                      <w:p w:rsidR="00E003B1" w:rsidP="00E003B1" w:rsidRDefault="00E003B1" w14:paraId="097D1E70"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Final report</w:t>
                        </w:r>
                      </w:p>
                      <w:p w:rsidR="00E003B1" w:rsidP="00E003B1" w:rsidRDefault="00E003B1" w14:paraId="20055FC5" w14:textId="77777777">
                        <w:pPr>
                          <w:spacing w:line="228" w:lineRule="auto"/>
                          <w:jc w:val="center"/>
                          <w:rPr>
                            <w:rFonts w:ascii="Aptos" w:hAnsi="Aptos"/>
                            <w:color w:val="4A3B2E"/>
                            <w:sz w:val="14"/>
                            <w:szCs w:val="14"/>
                            <w:lang w:val="en-US"/>
                          </w:rPr>
                        </w:pPr>
                        <w:r>
                          <w:rPr>
                            <w:rFonts w:ascii="Aptos" w:hAnsi="Aptos"/>
                            <w:color w:val="4A3B2E"/>
                            <w:sz w:val="14"/>
                            <w:szCs w:val="14"/>
                            <w:lang w:val="en-US"/>
                          </w:rPr>
                          <w:t>variances not fully traced;</w:t>
                        </w:r>
                      </w:p>
                      <w:p w:rsidR="00E003B1" w:rsidP="00E003B1" w:rsidRDefault="00E003B1" w14:paraId="0937BB12" w14:textId="77777777">
                        <w:pPr>
                          <w:spacing w:line="228" w:lineRule="auto"/>
                          <w:jc w:val="center"/>
                          <w:rPr>
                            <w:rFonts w:ascii="Aptos" w:hAnsi="Aptos"/>
                            <w:color w:val="4A3B2E"/>
                            <w:sz w:val="14"/>
                            <w:szCs w:val="14"/>
                            <w:lang w:val="en-US"/>
                          </w:rPr>
                        </w:pPr>
                        <w:r>
                          <w:rPr>
                            <w:rFonts w:ascii="Aptos" w:hAnsi="Aptos"/>
                            <w:color w:val="4A3B2E"/>
                            <w:sz w:val="14"/>
                            <w:szCs w:val="14"/>
                            <w:lang w:val="en-US"/>
                          </w:rPr>
                          <w:t>position certified late</w:t>
                        </w:r>
                      </w:p>
                    </w:txbxContent>
                  </v:textbox>
                </v:roundrect>
                <v:roundrect id="Rectangle: Rounded Corners 614199106" style="position:absolute;left:23591;top:11704;width:14448;height:2469;visibility:visible;mso-wrap-style:square;v-text-anchor:middle" o:spid="_x0000_s1037" fillcolor="#c98a12"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">
                  <v:textbox inset="2.16pt,0,2.16pt,0">
                    <w:txbxContent>
                      <w:p w:rsidR="00E003B1" w:rsidP="00E003B1" w:rsidRDefault="00E003B1" w14:paraId="655D6D2D"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21 May</w:t>
                        </w:r>
                      </w:p>
                    </w:txbxContent>
                  </v:textbox>
                </v:roundrect>
                <v:roundrect id="Rectangle: Rounded Corners 2084319017" style="position:absolute;left:23591;top:14173;width:14448;height:7223;visibility:visible;mso-wrap-style:square;v-text-anchor:middle" o:spid="_x0000_s1038" fillcolor="#f3ede4"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">
                  <v:textbox inset="1.44pt,1.44pt,1.44pt,1.44pt">
                    <w:txbxContent>
                      <w:p w:rsidR="00E003B1" w:rsidP="00E003B1" w:rsidRDefault="00E003B1" w14:paraId="10B69351"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Variance review mtg</w:t>
                        </w:r>
                      </w:p>
                      <w:p w:rsidR="00E003B1" w:rsidP="00E003B1" w:rsidRDefault="00E003B1" w14:paraId="473E374F" w14:textId="77777777">
                        <w:pPr>
                          <w:spacing w:line="228" w:lineRule="auto"/>
                          <w:jc w:val="center"/>
                          <w:rPr>
                            <w:rFonts w:ascii="Aptos" w:hAnsi="Aptos"/>
                            <w:color w:val="4A3B2E"/>
                            <w:sz w:val="14"/>
                            <w:szCs w:val="14"/>
                            <w:lang w:val="en-US"/>
                          </w:rPr>
                        </w:pPr>
                        <w:r>
                          <w:rPr>
                            <w:rFonts w:ascii="Aptos" w:hAnsi="Aptos"/>
                            <w:color w:val="4A3B2E"/>
                            <w:sz w:val="14"/>
                            <w:szCs w:val="14"/>
                            <w:lang w:val="en-US"/>
                          </w:rPr>
                          <w:t>new variance packs: AGL 6.7k rows;</w:t>
                        </w:r>
                      </w:p>
                      <w:p w:rsidR="00E003B1" w:rsidP="00E003B1" w:rsidRDefault="00E003B1" w14:paraId="38DCA3F9" w14:textId="77777777">
                        <w:pPr>
                          <w:spacing w:line="228" w:lineRule="auto"/>
                          <w:jc w:val="center"/>
                          <w:rPr>
                            <w:rFonts w:ascii="Aptos" w:hAnsi="Aptos"/>
                            <w:color w:val="4A3B2E"/>
                            <w:sz w:val="14"/>
                            <w:szCs w:val="14"/>
                            <w:lang w:val="en-US"/>
                          </w:rPr>
                        </w:pPr>
                        <w:r>
                          <w:rPr>
                            <w:rFonts w:ascii="Aptos" w:hAnsi="Aptos"/>
                            <w:color w:val="4A3B2E"/>
                            <w:sz w:val="14"/>
                            <w:szCs w:val="14"/>
                            <w:lang w:val="en-US"/>
                          </w:rPr>
                          <w:t>8k-row direct-purchase trace</w:t>
                        </w:r>
                      </w:p>
                    </w:txbxContent>
                  </v:textbox>
                </v:roundrect>
                <v:roundrect id="Rectangle: Rounded Corners 1959054086" style="position:absolute;left:39319;top:11704;width:14447;height:2469;visibility:visible;mso-wrap-style:square;v-text-anchor:middle" o:spid="_x0000_s1039" fillcolor="#c98a12"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">
                  <v:textbox inset="2.16pt,0,2.16pt,0">
                    <w:txbxContent>
                      <w:p w:rsidR="00E003B1" w:rsidP="00E003B1" w:rsidRDefault="00E003B1" w14:paraId="6622C0D0" w14:textId="77777777">
                        <w:pPr>
                          <w:spacing w:line="228" w:lineRule="auto"/>
                          <w:jc w:val="center"/>
                          <w:rPr>
                            <w:rFonts w:ascii="Aptos" w:hAnsi="Aptos"/>
                            <w:b/>
                            <w:bCs/>
                            <w:color w:val="FFFFFF"/>
                            <w:sz w:val="18"/>
                            <w:szCs w:val="18"/>
                            <w:lang w:val="en-US"/>
                          </w:rPr>
                        </w:pPr>
                        <w:r>
                          <w:rPr>
                            <w:rFonts w:ascii="Aptos" w:hAnsi="Aptos"/>
                            <w:b/>
                            <w:bCs/>
                            <w:color w:val="FFFFFF"/>
                            <w:sz w:val="18"/>
                            <w:szCs w:val="18"/>
                            <w:lang w:val="en-US"/>
                          </w:rPr>
                          <w:t>20 May</w:t>
                        </w:r>
                      </w:p>
                    </w:txbxContent>
                  </v:textbox>
                </v:roundrect>
                <v:roundrect id="Rectangle: Rounded Corners 1149927972" style="position:absolute;left:39319;top:14173;width:14447;height:7223;visibility:visible;mso-wrap-style:square;v-text-anchor:middle" o:spid="_x0000_s1040" fillcolor="#f3ede4"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">
                  <v:textbox inset="1.44pt,1.44pt,1.44pt,1.44pt">
                    <w:txbxContent>
                      <w:p w:rsidR="00E003B1" w:rsidP="00E003B1" w:rsidRDefault="00E003B1" w14:paraId="0C421920" w14:textId="77777777">
                        <w:pPr>
                          <w:spacing w:line="228" w:lineRule="auto"/>
                          <w:jc w:val="center"/>
                          <w:rPr>
                            <w:rFonts w:ascii="Aptos" w:hAnsi="Aptos"/>
                            <w:b/>
                            <w:bCs/>
                            <w:color w:val="2B1B12"/>
                            <w:sz w:val="16"/>
                            <w:szCs w:val="16"/>
                            <w:lang w:val="en-US"/>
                          </w:rPr>
                        </w:pPr>
                        <w:r>
                          <w:rPr>
                            <w:rFonts w:ascii="Aptos" w:hAnsi="Aptos"/>
                            <w:b/>
                            <w:bCs/>
                            <w:color w:val="2B1B12"/>
                            <w:sz w:val="16"/>
                            <w:szCs w:val="16"/>
                            <w:lang w:val="en-US"/>
                          </w:rPr>
                          <w:t>Post-stock take mtg</w:t>
                        </w:r>
                      </w:p>
                      <w:p w:rsidR="00E003B1" w:rsidP="00E003B1" w:rsidRDefault="00E003B1" w14:paraId="5ECA9C7E" w14:textId="77777777">
                        <w:pPr>
                          <w:spacing w:line="228" w:lineRule="auto"/>
                          <w:jc w:val="center"/>
                          <w:rPr>
                            <w:rFonts w:ascii="Aptos" w:hAnsi="Aptos"/>
                            <w:color w:val="4A3B2E"/>
                            <w:sz w:val="14"/>
                            <w:szCs w:val="14"/>
                            <w:lang w:val="en-US"/>
                          </w:rPr>
                        </w:pPr>
                        <w:r>
                          <w:rPr>
                            <w:rFonts w:ascii="Aptos" w:hAnsi="Aptos"/>
                            <w:color w:val="4A3B2E"/>
                            <w:sz w:val="14"/>
                            <w:szCs w:val="14"/>
                            <w:lang w:val="en-US"/>
                          </w:rPr>
                          <w:t>Excel deep-dives: direct sales,</w:t>
                        </w:r>
                      </w:p>
                      <w:p w:rsidR="00E003B1" w:rsidP="00E003B1" w:rsidRDefault="00E003B1" w14:paraId="1DE26CA3" w14:textId="77777777">
                        <w:pPr>
                          <w:spacing w:line="228" w:lineRule="auto"/>
                          <w:jc w:val="center"/>
                          <w:rPr>
                            <w:rFonts w:ascii="Aptos" w:hAnsi="Aptos"/>
                            <w:color w:val="4A3B2E"/>
                            <w:sz w:val="14"/>
                            <w:szCs w:val="14"/>
                            <w:lang w:val="en-US"/>
                          </w:rPr>
                        </w:pPr>
                        <w:r>
                          <w:rPr>
                            <w:rFonts w:ascii="Aptos" w:hAnsi="Aptos"/>
                            <w:color w:val="4A3B2E"/>
                            <w:sz w:val="14"/>
                            <w:szCs w:val="14"/>
                            <w:lang w:val="en-US"/>
                          </w:rPr>
                          <w:t>brokers, AGL; update sent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392079361" style="position:absolute;left:14630;top:4206;width:1189;height:1280;visibility:visible;mso-wrap-style:square;v-text-anchor:middle" o:spid="_x0000_s1041" fillcolor="#7a6a5c" stroked="f" type="#_x0000_t13"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">
                  <v:textbox inset="2.16pt,.72pt,2.16pt,.72pt"/>
                </v:shape>
                <v:shape id="Arrow: Right 602163552" style="position:absolute;left:30358;top:4206;width:1188;height:1280;visibility:visible;mso-wrap-style:square;v-text-anchor:middle" o:spid="_x0000_s1042" fillcolor="#7a6a5c" stroked="f" type="#_x0000_t13"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">
                  <v:textbox inset="2.16pt,.72pt,2.16pt,.72pt"/>
                </v:shape>
                <v:shape id="Arrow: Right 1268031409" style="position:absolute;left:46085;top:4206;width:1189;height:1280;visibility:visible;mso-wrap-style:square;v-text-anchor:middle" o:spid="_x0000_s1043" fillcolor="#7a6a5c" stroked="f" type="#_x0000_t13"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">
                  <v:textbox inset="2.16pt,.72pt,2.16pt,.72pt"/>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1981836909" style="position:absolute;left:53766;top:9875;width:1280;height:1646;visibility:visible;mso-wrap-style:square;v-text-anchor:middle" o:spid="_x0000_s1044" fillcolor="#7a6a5c" stroked="f" type="#_x0000_t67" adj="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">
                  <v:textbox inset="2.16pt,.72pt,2.16pt,.72pt"/>
                </v:shape>
                <v:shapetype id="_x0000_t66" coordsize="21600,21600" o:spt="66" adj="5400,5400" path="m@0,l@0@1,21600@1,21600@2@0@2@0,21600,,10800xe">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rrow: Left 2131220498" style="position:absolute;left:38176;top:15910;width:1188;height:1280;visibility:visible;mso-wrap-style:square;v-text-anchor:middle" o:spid="_x0000_s1045" fillcolor="#7a6a5c" stroked="f" type="#_x0000_t66"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">
                  <v:textbox inset="2.16pt,.72pt,2.16pt,.72pt"/>
                </v:shape>
                <v:shape id="Arrow: Left 2134480533" style="position:absolute;left:22448;top:15910;width:1189;height:1280;visibility:visible;mso-wrap-style:square;v-text-anchor:middle" o:spid="_x0000_s1046" fillcolor="#7a6a5c" stroked="f" type="#_x0000_t66"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">
                  <v:textbox inset="2.16pt,.72pt,2.16pt,.72pt"/>
                </v:shape>
                <v:rect id="Rectangle 571537525" style="position:absolute;top:21762;width:61264;height:2195;visibility:visible;mso-wrap-style:square;v-text-anchor:middle"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">
                  <v:textbox inset="2.16pt,.72pt,2.16pt,.72pt">
                    <w:txbxContent>
                      <w:p w:rsidR="00E003B1" w:rsidP="00E003B1" w:rsidRDefault="00E003B1" w14:paraId="6BEBE740" w14:textId="77777777">
                        <w:pPr>
                          <w:spacing w:line="228" w:lineRule="auto"/>
                          <w:jc w:val="center"/>
                          <w:rPr>
                            <w:rFonts w:ascii="Aptos" w:hAnsi="Aptos"/>
                            <w:sz w:val="14"/>
                            <w:szCs w:val="14"/>
                            <w:lang w:val="en-US"/>
                          </w:rPr>
                        </w:pPr>
                        <w:r>
                          <w:rPr>
                            <w:rFonts w:ascii="Aptos" w:hAnsi="Aptos"/>
                            <w:sz w:val="14"/>
                            <w:szCs w:val="14"/>
                            <w:lang w:val="en-US"/>
                          </w:rPr>
                          <w:t>Rework loops between 13 May and 21 May: each variance theory = another Excel pack, another meeting, another wait for answers</w:t>
                        </w:r>
                      </w:p>
                    </w:txbxContent>
                  </v:textbox>
                </v:rect>
                <v:roundrect id="Rectangle: Rounded Corners 1434750077" style="position:absolute;top:24323;width:61264;height:7315;visibility:visible;mso-wrap-style:square;v-text-anchor:middle" o:spid="_x0000_s1048" fillcolor="#196b24 [3206]"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">
                  <v:textbox inset="2.16pt,.72pt,2.16pt,.72pt"/>
                </v:roundrect>
                <v:rect id="Rectangle 1404253908" style="position:absolute;left:731;top:24505;width:19934;height:6950;visibility:visible;mso-wrap-style:square;v-text-anchor:middle"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">
                  <v:textbox inset="2.88pt,.72pt,2.16pt,.72pt">
                    <w:txbxContent>
                      <w:p w:rsidR="00E003B1" w:rsidP="00E003B1" w:rsidRDefault="00E003B1" w14:paraId="3223C0AB" w14:textId="77777777">
                        <w:pPr>
                          <w:spacing w:line="228" w:lineRule="auto"/>
                          <w:rPr>
                            <w:rFonts w:ascii="Aptos" w:hAnsi="Aptos"/>
                            <w:b/>
                            <w:bCs/>
                            <w:color w:val="F0C05E"/>
                            <w:sz w:val="16"/>
                            <w:szCs w:val="16"/>
                            <w:lang w:val="en-US"/>
                          </w:rPr>
                        </w:pPr>
                        <w:r>
                          <w:rPr>
                            <w:rFonts w:ascii="Aptos" w:hAnsi="Aptos"/>
                            <w:b/>
                            <w:bCs/>
                            <w:color w:val="F0C05E"/>
                            <w:sz w:val="16"/>
                            <w:szCs w:val="16"/>
                            <w:lang w:val="en-US"/>
                          </w:rPr>
                          <w:t>33 days · 9+ workbooks</w:t>
                        </w:r>
                      </w:p>
                      <w:p w:rsidR="00E003B1" w:rsidP="00E003B1" w:rsidRDefault="00E003B1" w14:paraId="20A335EB" w14:textId="77777777">
                        <w:pPr>
                          <w:spacing w:line="228" w:lineRule="auto"/>
                          <w:rPr>
                            <w:rFonts w:ascii="Aptos" w:hAnsi="Aptos"/>
                            <w:color w:val="E8DFD4"/>
                            <w:sz w:val="12"/>
                            <w:szCs w:val="12"/>
                            <w:lang w:val="en-US"/>
                          </w:rPr>
                        </w:pPr>
                        <w:r>
                          <w:rPr>
                            <w:rFonts w:ascii="Aptos" w:hAnsi="Aptos"/>
                            <w:color w:val="E8DFD4"/>
                            <w:sz w:val="12"/>
                            <w:szCs w:val="12"/>
                            <w:lang w:val="en-US"/>
                          </w:rPr>
                          <w:t xml:space="preserve">period end </w:t>
                        </w:r>
                        <w:r>
                          <w:rPr>
                            <w:rFonts w:ascii="Arial" w:hAnsi="Arial"/>
                            <w:color w:val="E8DFD4"/>
                            <w:sz w:val="12"/>
                            <w:szCs w:val="12"/>
                            <w:lang w:val="en-US"/>
                          </w:rPr>
                          <w:t xml:space="preserve">to </w:t>
                        </w:r>
                        <w:r>
                          <w:rPr>
                            <w:rFonts w:ascii="Aptos" w:hAnsi="Aptos"/>
                            <w:color w:val="E8DFD4"/>
                            <w:sz w:val="12"/>
                            <w:szCs w:val="12"/>
                            <w:lang w:val="en-US"/>
                          </w:rPr>
                          <w:t>final report;</w:t>
                        </w:r>
                      </w:p>
                      <w:p w:rsidR="00E003B1" w:rsidP="00E003B1" w:rsidRDefault="00E003B1" w14:paraId="30582B06" w14:textId="77777777">
                        <w:pPr>
                          <w:spacing w:line="228" w:lineRule="auto"/>
                          <w:rPr>
                            <w:rFonts w:ascii="Aptos" w:hAnsi="Aptos"/>
                            <w:color w:val="E8DFD4"/>
                            <w:sz w:val="12"/>
                            <w:szCs w:val="12"/>
                            <w:lang w:val="en-US"/>
                          </w:rPr>
                        </w:pPr>
                        <w:r>
                          <w:rPr>
                            <w:rFonts w:ascii="Aptos" w:hAnsi="Aptos"/>
                            <w:color w:val="E8DFD4"/>
                            <w:sz w:val="12"/>
                            <w:szCs w:val="12"/>
                            <w:lang w:val="en-US"/>
                          </w:rPr>
                          <w:t>76 sheets · appx 0.9m cells</w:t>
                        </w:r>
                      </w:p>
                    </w:txbxContent>
                  </v:textbox>
                </v:rect>
                <v:rect id="Rectangle 1646472216" style="position:absolute;left:21031;top:24505;width:19934;height:6950;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">
                  <v:textbox inset="2.88pt,.72pt,2.16pt,.72pt">
                    <w:txbxContent>
                      <w:p w:rsidR="00E003B1" w:rsidP="00E003B1" w:rsidRDefault="00E003B1" w14:paraId="55BB2C9B" w14:textId="77777777">
                        <w:pPr>
                          <w:spacing w:line="228" w:lineRule="auto"/>
                          <w:rPr>
                            <w:rFonts w:ascii="Aptos" w:hAnsi="Aptos"/>
                            <w:b/>
                            <w:bCs/>
                            <w:color w:val="F0C05E"/>
                            <w:sz w:val="16"/>
                            <w:szCs w:val="16"/>
                            <w:lang w:val="en-US"/>
                          </w:rPr>
                        </w:pPr>
                        <w:r>
                          <w:rPr>
                            <w:rFonts w:ascii="Aptos" w:hAnsi="Aptos"/>
                            <w:b/>
                            <w:bCs/>
                            <w:color w:val="F0C05E"/>
                            <w:sz w:val="16"/>
                            <w:szCs w:val="16"/>
                            <w:lang w:val="en-US"/>
                          </w:rPr>
                          <w:t>10 staff engaged in the cycle</w:t>
                        </w:r>
                      </w:p>
                      <w:p w:rsidR="00E003B1" w:rsidP="00E003B1" w:rsidRDefault="00E003B1" w14:paraId="08AB28CD" w14:textId="77777777">
                        <w:pPr>
                          <w:spacing w:line="228" w:lineRule="auto"/>
                          <w:rPr>
                            <w:rFonts w:ascii="Aptos" w:hAnsi="Aptos"/>
                            <w:color w:val="E8DFD4"/>
                            <w:sz w:val="12"/>
                            <w:szCs w:val="12"/>
                            <w:lang w:val="en-US"/>
                          </w:rPr>
                        </w:pPr>
                        <w:r>
                          <w:rPr>
                            <w:rFonts w:ascii="Aptos" w:hAnsi="Aptos"/>
                            <w:color w:val="E8DFD4"/>
                            <w:sz w:val="12"/>
                            <w:szCs w:val="12"/>
                            <w:lang w:val="en-US"/>
                          </w:rPr>
                          <w:t>3 meetings across six functions</w:t>
                        </w:r>
                      </w:p>
                    </w:txbxContent>
                  </v:textbox>
                </v:rect>
                <v:rect id="Rectangle 93804667" style="position:absolute;left:41330;top:24505;width:19934;height:6950;visibility:visible;mso-wrap-style:square;v-text-anchor:middle"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">
                  <v:textbox inset="2.88pt,.72pt,2.16pt,.72pt">
                    <w:txbxContent>
                      <w:p w:rsidR="00E003B1" w:rsidP="00E003B1" w:rsidRDefault="00E003B1" w14:paraId="7A874F0D" w14:textId="77777777">
                        <w:pPr>
                          <w:spacing w:line="228" w:lineRule="auto"/>
                          <w:rPr>
                            <w:rFonts w:ascii="Aptos" w:hAnsi="Aptos"/>
                            <w:b/>
                            <w:bCs/>
                            <w:color w:val="F0C05E"/>
                            <w:sz w:val="16"/>
                            <w:szCs w:val="16"/>
                            <w:lang w:val="en-US"/>
                          </w:rPr>
                        </w:pPr>
                        <w:r>
                          <w:rPr>
                            <w:rFonts w:ascii="Aptos" w:hAnsi="Aptos"/>
                            <w:b/>
                            <w:bCs/>
                            <w:color w:val="F0C05E"/>
                            <w:sz w:val="16"/>
                            <w:szCs w:val="16"/>
                            <w:lang w:val="en-US"/>
                          </w:rPr>
                          <w:t> </w:t>
                        </w:r>
                      </w:p>
                      <w:p w:rsidR="00E003B1" w:rsidP="00E003B1" w:rsidRDefault="00E003B1" w14:paraId="33F09032" w14:textId="77777777">
                        <w:pPr>
                          <w:spacing w:line="228" w:lineRule="auto"/>
                          <w:rPr>
                            <w:rFonts w:ascii="Aptos" w:hAnsi="Aptos"/>
                            <w:b/>
                            <w:bCs/>
                            <w:color w:val="F0C05E"/>
                            <w:sz w:val="16"/>
                            <w:szCs w:val="16"/>
                            <w:lang w:val="en-US"/>
                          </w:rPr>
                        </w:pPr>
                        <w:r>
                          <w:rPr>
                            <w:rFonts w:ascii="Aptos" w:hAnsi="Aptos"/>
                            <w:b/>
                            <w:bCs/>
                            <w:color w:val="F0C05E"/>
                            <w:sz w:val="16"/>
                            <w:szCs w:val="16"/>
                            <w:lang w:val="en-US"/>
                          </w:rPr>
                          <w:t>15–20 person-days / cycle</w:t>
                        </w:r>
                      </w:p>
                      <w:p w:rsidR="00E003B1" w:rsidP="00E003B1" w:rsidRDefault="00E003B1" w14:paraId="2ED8AC5A" w14:textId="77777777">
                        <w:pPr>
                          <w:spacing w:line="228" w:lineRule="auto"/>
                          <w:rPr>
                            <w:rFonts w:ascii="Aptos" w:hAnsi="Aptos"/>
                            <w:color w:val="E8DFD4"/>
                            <w:sz w:val="12"/>
                            <w:szCs w:val="12"/>
                            <w:lang w:val="en-US"/>
                          </w:rPr>
                        </w:pPr>
                        <w:r>
                          <w:rPr>
                            <w:rFonts w:ascii="Aptos" w:hAnsi="Aptos"/>
                            <w:color w:val="E8DFD4"/>
                            <w:sz w:val="12"/>
                            <w:szCs w:val="12"/>
                            <w:lang w:val="en-US"/>
                          </w:rPr>
                          <w:t>Variance items still open,</w:t>
                        </w:r>
                      </w:p>
                      <w:p w:rsidR="00E003B1" w:rsidP="00E003B1" w:rsidRDefault="00E003B1" w14:paraId="4958B889" w14:textId="77777777">
                        <w:pPr>
                          <w:spacing w:line="228" w:lineRule="auto"/>
                          <w:rPr>
                            <w:rFonts w:ascii="Aptos" w:hAnsi="Aptos"/>
                            <w:lang w:val="en-US"/>
                          </w:rPr>
                        </w:pPr>
                        <w:r>
                          <w:rPr>
                            <w:rFonts w:ascii="Aptos" w:hAnsi="Aptos"/>
                            <w:lang w:val="en-US"/>
                          </w:rPr>
                          <w:t> </w:t>
                        </w:r>
                      </w:p>
                    </w:txbxContent>
                  </v:textbox>
                </v:rect>
                <w10:anchorlock/>
              </v:group>
            </w:pict>
          </mc:Fallback>
        </mc:AlternateContent>
      </w:r>
    </w:p>
    <w:p w:rsidRPr="009A64AA" w:rsidR="0065540F" w:rsidP="0065540F" w:rsidRDefault="0065540F" w14:paraId="1C19AD4E" w14:textId="78086D6E">
      <w:pPr>
        <w:spacing w:after="160"/>
        <w:jc w:val="center"/>
        <w:rPr>
          <w:color w:val="auto"/>
        </w:rPr>
      </w:pPr>
      <w:r w:rsidRPr="009A64AA">
        <w:rPr>
          <w:i/>
          <w:iCs/>
          <w:color w:val="auto"/>
          <w:sz w:val="17"/>
          <w:szCs w:val="17"/>
        </w:rPr>
        <w:t xml:space="preserve">Figure 3 </w:t>
      </w:r>
      <w:r w:rsidR="005E6017">
        <w:rPr>
          <w:i/>
          <w:iCs/>
          <w:color w:val="auto"/>
          <w:sz w:val="17"/>
          <w:szCs w:val="17"/>
        </w:rPr>
        <w:t xml:space="preserve">: </w:t>
      </w:r>
      <w:r w:rsidRPr="009A64AA">
        <w:rPr>
          <w:i/>
          <w:iCs/>
          <w:color w:val="auto"/>
          <w:sz w:val="17"/>
          <w:szCs w:val="17"/>
        </w:rPr>
        <w:t>The P04 reconciliation cycle: 33 days, nine workbooks, three meetings, five variance items still open</w:t>
      </w:r>
    </w:p>
    <w:p w:rsidRPr="000C27AA" w:rsidR="00557CD8" w:rsidRDefault="00557CD8" w14:paraId="0488FA8C" w14:textId="201A51A5">
      <w:pPr>
        <w:pBdr>
          <w:bottom w:val="single" w:color="BFBFBF" w:sz="4" w:space="4"/>
        </w:pBdr>
        <w:spacing w:after="60"/>
      </w:pPr>
    </w:p>
    <w:p w:rsidRPr="000C27AA" w:rsidR="00557CD8" w:rsidRDefault="00504819" w14:paraId="0488FA8D" w14:textId="77777777">
      <w:pPr>
        <w:pBdr>
          <w:bottom w:val="single" w:color="BFBFBF" w:sz="4" w:space="4"/>
        </w:pBdr>
        <w:spacing w:after="60"/>
      </w:pPr>
      <w:r w:rsidRPr="000C27AA">
        <w:rPr>
          <w:sz w:val="21"/>
        </w:rPr>
        <w:t xml:space="preserve"> </w:t>
      </w:r>
    </w:p>
    <w:p w:rsidRPr="000C27AA" w:rsidR="00557CD8" w:rsidRDefault="00504819" w14:paraId="0488FA8E" w14:textId="77777777">
      <w:pPr>
        <w:pBdr>
          <w:bottom w:val="single" w:color="BFBFBF" w:sz="4" w:space="4"/>
        </w:pBdr>
        <w:spacing w:after="60"/>
      </w:pPr>
      <w:r w:rsidRPr="000C27AA">
        <w:rPr>
          <w:sz w:val="21"/>
        </w:rPr>
        <w:t xml:space="preserve"> </w:t>
      </w:r>
    </w:p>
    <w:p w:rsidRPr="000C27AA" w:rsidR="00557CD8" w:rsidP="00DD6A1F" w:rsidRDefault="00504819" w14:paraId="0488FA8F" w14:textId="77777777">
      <w:pPr>
        <w:pStyle w:val="Heading3"/>
        <w:rPr>
          <w:lang w:val="en-GB"/>
        </w:rPr>
      </w:pPr>
      <w:r w:rsidRPr="000C27AA">
        <w:rPr>
          <w:lang w:val="en-GB"/>
        </w:rPr>
        <w:t>Why does this matter now?</w:t>
      </w:r>
    </w:p>
    <w:p w:rsidRPr="00F5654C" w:rsidR="00F5654C" w:rsidRDefault="00504819" w14:paraId="605FA5CF" w14:textId="151FA03A">
      <w:pPr>
        <w:spacing w:after="80"/>
        <w:rPr>
          <w:i/>
          <w:iCs/>
          <w:color w:val="F26122"/>
          <w:sz w:val="19"/>
          <w:szCs w:val="19"/>
        </w:rPr>
      </w:pPr>
      <w:r w:rsidRPr="000C27AA">
        <w:rPr>
          <w:i/>
          <w:iCs/>
          <w:color w:val="F26122"/>
          <w:sz w:val="19"/>
          <w:szCs w:val="19"/>
        </w:rPr>
        <w:t xml:space="preserve">Is there a specific trigger </w:t>
      </w:r>
      <w:r w:rsidRPr="000C27AA" w:rsidR="00692E17">
        <w:rPr>
          <w:i/>
          <w:iCs/>
          <w:color w:val="F26122"/>
          <w:sz w:val="19"/>
          <w:szCs w:val="19"/>
        </w:rPr>
        <w:t>-</w:t>
      </w:r>
      <w:r w:rsidRPr="000C27AA">
        <w:rPr>
          <w:i/>
          <w:iCs/>
          <w:color w:val="F26122"/>
          <w:sz w:val="19"/>
          <w:szCs w:val="19"/>
        </w:rPr>
        <w:t xml:space="preserve"> growth in volume, an audit finding, a new regulatory requirement, a system change elsewhere? If there's no urgent trigger, that's fine to say too.</w:t>
      </w:r>
    </w:p>
    <w:p w:rsidRPr="00F5654C" w:rsidR="00557CD8" w:rsidRDefault="00F5654C" w14:paraId="0488FA93" w14:textId="3C83A65A">
      <w:pPr>
        <w:pBdr>
          <w:bottom w:val="single" w:color="BFBFBF" w:sz="4" w:space="4"/>
        </w:pBdr>
        <w:spacing w:after="60"/>
        <w:rPr>
          <w:szCs w:val="24"/>
        </w:rPr>
      </w:pPr>
      <w:r w:rsidRPr="00F5654C">
        <w:rPr>
          <w:szCs w:val="24"/>
        </w:rPr>
        <w:t>The cost is not only the manual effort; it is the delay in decision-making and the increased control risk over a growing inventory book. For five weeks, approximately 106,700 bags, equivalent to around 6,400 tonnes of coffee and representing inventory worth tens of millions of dollars, remained without a certified stock position while hedging, shipment and call-off decisions continued to be made using the best information available at the time. Even when the final reconciliation report was issued on 2 June, significant items remained unresolved</w:t>
      </w:r>
      <w:r w:rsidR="00277BF4">
        <w:rPr>
          <w:szCs w:val="24"/>
        </w:rPr>
        <w:t xml:space="preserve"> </w:t>
      </w:r>
      <w:r w:rsidRPr="00F5654C">
        <w:rPr>
          <w:szCs w:val="24"/>
        </w:rPr>
        <w:t>that Operations could not fully explain. Every manual reconciliation cycle creates another opportunity for discrepancies to remain hidden in spreadsheets rather than being identified and resolved when they occur.</w:t>
      </w:r>
    </w:p>
    <w:p w:rsidRPr="000C27AA" w:rsidR="00557CD8" w:rsidP="006B4F0C" w:rsidRDefault="006B4F0C" w14:paraId="0488FA94" w14:textId="23CC7EA5">
      <w:pPr>
        <w:rPr>
          <w:b/>
          <w:bCs/>
          <w:color w:val="006330"/>
          <w:sz w:val="30"/>
          <w:szCs w:val="30"/>
        </w:rPr>
      </w:pPr>
      <w:r w:rsidRPr="000C27AA">
        <w:rPr>
          <w:b/>
          <w:bCs/>
          <w:color w:val="006330"/>
          <w:sz w:val="30"/>
          <w:szCs w:val="30"/>
        </w:rPr>
        <w:t>3. Current Process (As-Is)</w:t>
      </w:r>
    </w:p>
    <w:p w:rsidRPr="000C27AA" w:rsidR="00557CD8" w:rsidP="00DD6A1F" w:rsidRDefault="00504819" w14:paraId="0488FA95" w14:textId="77777777">
      <w:pPr>
        <w:pStyle w:val="Heading3"/>
        <w:rPr>
          <w:lang w:val="en-GB"/>
        </w:rPr>
      </w:pPr>
      <w:r w:rsidRPr="000C27AA">
        <w:rPr>
          <w:lang w:val="en-GB"/>
        </w:rPr>
        <w:t>Walk us through how this is done today, step by step</w:t>
      </w:r>
    </w:p>
    <w:p w:rsidRPr="000C27AA" w:rsidR="00557CD8" w:rsidRDefault="00504819" w14:paraId="0488FA96" w14:textId="71E62B4F">
      <w:pPr>
        <w:spacing w:after="80"/>
      </w:pPr>
      <w:r w:rsidRPr="000C27AA">
        <w:rPr>
          <w:i/>
          <w:iCs/>
          <w:color w:val="F26122"/>
          <w:sz w:val="19"/>
          <w:szCs w:val="19"/>
        </w:rPr>
        <w:t xml:space="preserve">List the steps in order, who does each step, and which tools/systems are used (e.g. Excel, email, </w:t>
      </w:r>
      <w:r w:rsidRPr="000C27AA" w:rsidR="000045A5">
        <w:rPr>
          <w:i/>
          <w:iCs/>
          <w:color w:val="F26122"/>
          <w:sz w:val="19"/>
          <w:szCs w:val="19"/>
        </w:rPr>
        <w:t>Sun Systems</w:t>
      </w:r>
      <w:r w:rsidRPr="000C27AA">
        <w:rPr>
          <w:i/>
          <w:iCs/>
          <w:color w:val="F26122"/>
          <w:sz w:val="19"/>
          <w:szCs w:val="19"/>
        </w:rPr>
        <w:t>, paper forms). Include roughly how long the whole process takes.</w:t>
      </w:r>
    </w:p>
    <w:p w:rsidRPr="000C27AA" w:rsidR="00D81C2D" w:rsidP="00D81C2D" w:rsidRDefault="00504819" w14:paraId="4804DAC0" w14:textId="797E181A">
      <w:pPr>
        <w:pBdr>
          <w:bottom w:val="single" w:color="BFBFBF" w:sz="4" w:space="4"/>
        </w:pBdr>
        <w:spacing w:after="60"/>
        <w:rPr>
          <w:sz w:val="21"/>
        </w:rPr>
      </w:pPr>
      <w:r w:rsidRPr="000C27AA">
        <w:rPr>
          <w:sz w:val="21"/>
        </w:rPr>
        <w:t xml:space="preserve"> </w:t>
      </w:r>
      <w:r w:rsidRPr="000C27AA" w:rsidR="00D81C2D">
        <w:rPr>
          <w:sz w:val="21"/>
        </w:rPr>
        <w:t>A process audit and cross-functional workshop (July–August 2025) defined the problem in our stock take process and produced 57 corrective actions which were all closed.</w:t>
      </w:r>
    </w:p>
    <w:p w:rsidRPr="000C27AA" w:rsidR="00D81C2D" w:rsidP="1FB83923" w:rsidRDefault="00D81C2D" w14:paraId="7D48CE70" w14:textId="553E1AB2">
      <w:pPr>
        <w:pStyle w:val="ListParagraph"/>
        <w:rPr/>
      </w:pPr>
      <w:r w:rsidRPr="1FB83923" w:rsidR="00D81C2D">
        <w:rPr>
          <w:lang w:val="en-GB"/>
        </w:rPr>
        <w:t>An Inventory Governance and Performance Tracker (September 2025) institutionalized monthly reconciliation of physical stock against XBS and BRIC/</w:t>
      </w:r>
      <w:r w:rsidRPr="1FB83923" w:rsidR="00D81C2D">
        <w:rPr>
          <w:lang w:val="en-GB"/>
        </w:rPr>
        <w:t>Comtras</w:t>
      </w:r>
      <w:r w:rsidRPr="1FB83923" w:rsidR="00D81C2D">
        <w:rPr>
          <w:lang w:val="en-GB"/>
        </w:rPr>
        <w:t xml:space="preserve"> monitored using 17 KPIs.</w:t>
      </w:r>
    </w:p>
    <w:p w:rsidRPr="000C27AA" w:rsidR="00D81C2D" w:rsidP="009228A7" w:rsidRDefault="00D81C2D" w14:paraId="7547231B" w14:textId="052BA954">
      <w:pPr>
        <w:pStyle w:val="ListParagraph"/>
        <w:numPr>
          <w:ilvl w:val="0"/>
          <w:numId w:val="16"/>
        </w:numPr>
      </w:pPr>
      <w:r w:rsidRPr="000C27AA">
        <w:t>A Power Apps stock-take application (December 2025) digitized counting; every count since is captured end-to-end, time-stamped and tied to counter identity.</w:t>
      </w:r>
    </w:p>
    <w:p w:rsidRPr="000C27AA" w:rsidR="00557CD8" w:rsidP="009228A7" w:rsidRDefault="00D81C2D" w14:paraId="0488FA97" w14:textId="18673F60">
      <w:pPr>
        <w:pStyle w:val="ListParagraph"/>
        <w:numPr>
          <w:ilvl w:val="0"/>
          <w:numId w:val="16"/>
        </w:numPr>
      </w:pPr>
      <w:r w:rsidRPr="000C27AA">
        <w:t>Counting capability has scaled: day-one coverage rose from approximately 16,700 bags (January 2026) to 53,454 bags with 9 counters (March) and 71,251 bags with 16 counters (April) - 67% of the 106,700-bag universe in a single day.</w:t>
      </w:r>
    </w:p>
    <w:p w:rsidRPr="000C27AA" w:rsidR="006F7D8B" w:rsidP="006F7D8B" w:rsidRDefault="00504819" w14:paraId="12D3069F" w14:textId="77777777">
      <w:pPr>
        <w:keepNext/>
        <w:pBdr>
          <w:bottom w:val="single" w:color="BFBFBF" w:sz="4" w:space="4"/>
        </w:pBdr>
        <w:spacing w:after="60"/>
      </w:pPr>
      <w:r w:rsidRPr="000C27AA">
        <w:rPr>
          <w:sz w:val="21"/>
        </w:rPr>
        <w:t xml:space="preserve"> </w:t>
      </w:r>
      <w:r w:rsidRPr="000C27AA" w:rsidR="00DA7285">
        <w:rPr>
          <w:noProof/>
        </w:rPr>
        <w:drawing>
          <wp:inline distT="0" distB="0" distL="0" distR="0" wp14:anchorId="5EA8A660" wp14:editId="49535E86">
            <wp:extent cx="6120130" cy="1754505"/>
            <wp:effectExtent l="0" t="0" r="0" b="0"/>
            <wp:docPr id="1463773531" name="Picture 2">
              <a:extLst xmlns:a="http://schemas.openxmlformats.org/drawingml/2006/main">
                <a:ext uri="{FF2B5EF4-FFF2-40B4-BE49-F238E27FC236}">
                  <a16:creationId xmlns:a16="http://schemas.microsoft.com/office/drawing/2014/main" id="{5C21F487-7F71-423B-B2DD-75463E74B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1754505"/>
                    </a:xfrm>
                    <a:prstGeom prst="rect">
                      <a:avLst/>
                    </a:prstGeom>
                    <a:noFill/>
                    <a:ln>
                      <a:noFill/>
                    </a:ln>
                  </pic:spPr>
                </pic:pic>
              </a:graphicData>
            </a:graphic>
          </wp:inline>
        </w:drawing>
      </w:r>
    </w:p>
    <w:p w:rsidRPr="000C27AA" w:rsidR="00557CD8" w:rsidP="006F7D8B" w:rsidRDefault="006F7D8B" w14:paraId="0488FA98" w14:textId="0A820C72">
      <w:pPr>
        <w:pStyle w:val="Caption"/>
      </w:pPr>
      <w:r w:rsidRPr="000C27AA">
        <w:t xml:space="preserve">Figure </w:t>
      </w:r>
      <w:r w:rsidRPr="000C27AA">
        <w:fldChar w:fldCharType="begin"/>
      </w:r>
      <w:r w:rsidRPr="000C27AA">
        <w:instrText xml:space="preserve"> SEQ Figure \* ARABIC </w:instrText>
      </w:r>
      <w:r w:rsidRPr="000C27AA">
        <w:fldChar w:fldCharType="separate"/>
      </w:r>
      <w:r w:rsidRPr="000C27AA" w:rsidR="00944C08">
        <w:t>1</w:t>
      </w:r>
      <w:r w:rsidRPr="000C27AA">
        <w:fldChar w:fldCharType="end"/>
      </w:r>
      <w:r w:rsidRPr="000C27AA">
        <w:t>: The journey: June 2025 - July 2026.</w:t>
      </w:r>
    </w:p>
    <w:p w:rsidRPr="000C27AA" w:rsidR="00944C08" w:rsidP="00944C08" w:rsidRDefault="00504819" w14:paraId="4B139721" w14:textId="77777777">
      <w:pPr>
        <w:keepNext/>
        <w:pBdr>
          <w:bottom w:val="single" w:color="BFBFBF" w:sz="4" w:space="4"/>
        </w:pBdr>
        <w:spacing w:after="60"/>
      </w:pPr>
      <w:r w:rsidRPr="000C27AA">
        <w:rPr>
          <w:sz w:val="21"/>
        </w:rPr>
        <w:t xml:space="preserve"> </w:t>
      </w:r>
      <w:r w:rsidRPr="000C27AA" w:rsidR="00C150A4">
        <w:rPr>
          <w:rFonts w:ascii="Avenir Next LT Pro" w:hAnsi="Avenir Next LT Pro" w:eastAsia="Times" w:cs="Times New Roman"/>
          <w:b/>
          <w:noProof/>
          <w:color w:val="auto"/>
          <w:kern w:val="24"/>
          <w:sz w:val="20"/>
          <w:szCs w:val="20"/>
          <w:lang w:eastAsia="de-DE"/>
        </w:rPr>
        <mc:AlternateContent>
          <mc:Choice Requires="wpg">
            <w:drawing>
              <wp:inline distT="0" distB="0" distL="0" distR="0" wp14:anchorId="0AD0747C" wp14:editId="7644EE5B">
                <wp:extent cx="5975011" cy="2148840"/>
                <wp:effectExtent l="0" t="0" r="0" b="0"/>
                <wp:docPr id="530" name="Figure 2 - Variance chart">
                  <a:extLst xmlns:a="http://schemas.openxmlformats.org/drawingml/2006/main">
                    <a:ext uri="{FF2B5EF4-FFF2-40B4-BE49-F238E27FC236}">
                      <a16:creationId xmlns:a16="http://schemas.microsoft.com/office/drawing/2014/main" id="{21D50810-9100-44F3-886F-61E83EC5EAAF}"/>
                    </a:ext>
                  </a:extLst>
                </wp:docPr>
                <wp:cNvGraphicFramePr/>
                <a:graphic xmlns:a="http://schemas.openxmlformats.org/drawingml/2006/main">
                  <a:graphicData uri="http://schemas.microsoft.com/office/word/2010/wordprocessingGroup">
                    <wpg:wgp>
                      <wpg:cNvGrpSpPr/>
                      <wpg:grpSpPr>
                        <a:xfrm>
                          <a:off x="0" y="0"/>
                          <a:ext cx="5975011" cy="2148840"/>
                          <a:chOff x="0" y="0"/>
                          <a:chExt cx="4206240" cy="2148840"/>
                        </a:xfrm>
                      </wpg:grpSpPr>
                      <wps:wsp>
                        <wps:cNvPr id="518" name="vx-axis"/>
                        <wps:cNvSpPr/>
                        <wps:spPr>
                          <a:xfrm>
                            <a:off x="502920" y="1700784"/>
                            <a:ext cx="3291840" cy="20117"/>
                          </a:xfrm>
                          <a:prstGeom prst="rect">
                            <a:avLst/>
                          </a:prstGeom>
                          <a:solidFill>
                            <a:srgbClr val="FFFFFF"/>
                          </a:solidFill>
                          <a:ln w="25400" cap="flat" cmpd="sng" algn="ctr">
                            <a:solidFill>
                              <a:srgbClr val="006330"/>
                            </a:solidFill>
                            <a:prstDash val="solid"/>
                          </a:ln>
                          <a:effectLst/>
                        </wps:spPr>
                        <wps:bodyPr rot="0" spcFirstLastPara="0" vert="horz" wrap="square" lIns="27432" tIns="9144" rIns="27432" bIns="9144" anchor="ctr" anchorCtr="0">
                          <a:noAutofit/>
                        </wps:bodyPr>
                      </wps:wsp>
                      <wps:wsp>
                        <wps:cNvPr id="519" name="vx-bar1"/>
                        <wps:cNvSpPr/>
                        <wps:spPr>
                          <a:xfrm>
                            <a:off x="749808" y="540418"/>
                            <a:ext cx="603504" cy="1160366"/>
                          </a:xfrm>
                          <a:prstGeom prst="rect">
                            <a:avLst/>
                          </a:prstGeom>
                          <a:solidFill>
                            <a:srgbClr val="EC5624"/>
                          </a:solidFill>
                          <a:ln>
                            <a:noFill/>
                          </a:ln>
                        </wps:spPr>
                        <wps:bodyPr rot="0" spcFirstLastPara="0" vert="horz" wrap="square" lIns="27432" tIns="9144" rIns="27432" bIns="9144" anchor="ctr" anchorCtr="0">
                          <a:noAutofit/>
                        </wps:bodyPr>
                      </wps:wsp>
                      <wps:wsp>
                        <wps:cNvPr id="520" name="vx-val1"/>
                        <wps:cNvSpPr/>
                        <wps:spPr>
                          <a:xfrm>
                            <a:off x="502920" y="229522"/>
                            <a:ext cx="1097280" cy="274320"/>
                          </a:xfrm>
                          <a:prstGeom prst="rect">
                            <a:avLst/>
                          </a:prstGeom>
                          <a:noFill/>
                          <a:ln>
                            <a:noFill/>
                          </a:ln>
                        </wps:spPr>
                        <wps:txbx>
                          <w:txbxContent>
                            <w:p w:rsidRPr="000C27AA" w:rsidR="00C150A4" w:rsidP="00C150A4" w:rsidRDefault="00C150A4" w14:paraId="140D0119" w14:textId="77777777">
                              <w:pPr>
                                <w:spacing w:line="228" w:lineRule="auto"/>
                                <w:jc w:val="center"/>
                                <w:rPr>
                                  <w:rFonts w:ascii="Avenir Next LT Pro" w:hAnsi="Avenir Next LT Pro"/>
                                  <w:sz w:val="20"/>
                                </w:rPr>
                              </w:pPr>
                              <w:r w:rsidRPr="000C27AA">
                                <w:rPr>
                                  <w:rFonts w:ascii="Avenir Next LT Pro" w:hAnsi="Avenir Next LT Pro"/>
                                  <w:color w:val="2B1B12"/>
                                  <w:sz w:val="20"/>
                                </w:rPr>
                                <w:t>21,004</w:t>
                              </w:r>
                            </w:p>
                          </w:txbxContent>
                        </wps:txbx>
                        <wps:bodyPr rot="0" spcFirstLastPara="0" vert="horz" wrap="square" lIns="27432" tIns="9144" rIns="27432" bIns="9144" anchor="b" anchorCtr="0">
                          <a:noAutofit/>
                        </wps:bodyPr>
                      </wps:wsp>
                      <wps:wsp>
                        <wps:cNvPr id="521" name="vx-lab1"/>
                        <wps:cNvSpPr/>
                        <wps:spPr>
                          <a:xfrm>
                            <a:off x="502920" y="1746504"/>
                            <a:ext cx="1097280" cy="274320"/>
                          </a:xfrm>
                          <a:prstGeom prst="rect">
                            <a:avLst/>
                          </a:prstGeom>
                          <a:noFill/>
                          <a:ln>
                            <a:noFill/>
                          </a:ln>
                        </wps:spPr>
                        <wps:txbx>
                          <w:txbxContent>
                            <w:p w:rsidRPr="000C27AA" w:rsidR="00C150A4" w:rsidP="00C150A4" w:rsidRDefault="00C150A4" w14:paraId="51EFC810" w14:textId="77777777">
                              <w:pPr>
                                <w:spacing w:line="228" w:lineRule="auto"/>
                                <w:jc w:val="center"/>
                                <w:rPr>
                                  <w:rFonts w:ascii="Avenir Next LT Pro" w:hAnsi="Avenir Next LT Pro"/>
                                  <w:color w:val="006330"/>
                                  <w:sz w:val="20"/>
                                </w:rPr>
                              </w:pPr>
                              <w:r w:rsidRPr="000C27AA">
                                <w:rPr>
                                  <w:rFonts w:ascii="Avenir Next LT Pro" w:hAnsi="Avenir Next LT Pro"/>
                                  <w:color w:val="006330"/>
                                  <w:sz w:val="20"/>
                                </w:rPr>
                                <w:t>Feb 2026</w:t>
                              </w:r>
                            </w:p>
                          </w:txbxContent>
                        </wps:txbx>
                        <wps:bodyPr rot="0" spcFirstLastPara="0" vert="horz" wrap="square" lIns="27432" tIns="9144" rIns="27432" bIns="9144" anchor="t" anchorCtr="0">
                          <a:noAutofit/>
                        </wps:bodyPr>
                      </wps:wsp>
                      <wps:wsp>
                        <wps:cNvPr id="522" name="vx-bar2"/>
                        <wps:cNvSpPr/>
                        <wps:spPr>
                          <a:xfrm>
                            <a:off x="1847088" y="1033590"/>
                            <a:ext cx="603504" cy="667194"/>
                          </a:xfrm>
                          <a:prstGeom prst="rect">
                            <a:avLst/>
                          </a:prstGeom>
                          <a:solidFill>
                            <a:srgbClr val="EC5624"/>
                          </a:solidFill>
                          <a:ln>
                            <a:noFill/>
                          </a:ln>
                        </wps:spPr>
                        <wps:bodyPr rot="0" spcFirstLastPara="0" vert="horz" wrap="square" lIns="27432" tIns="9144" rIns="27432" bIns="9144" anchor="ctr" anchorCtr="0">
                          <a:noAutofit/>
                        </wps:bodyPr>
                      </wps:wsp>
                      <wps:wsp>
                        <wps:cNvPr id="523" name="vx-val2"/>
                        <wps:cNvSpPr/>
                        <wps:spPr>
                          <a:xfrm>
                            <a:off x="1600200" y="722694"/>
                            <a:ext cx="1097280" cy="274320"/>
                          </a:xfrm>
                          <a:prstGeom prst="rect">
                            <a:avLst/>
                          </a:prstGeom>
                          <a:noFill/>
                          <a:ln>
                            <a:noFill/>
                          </a:ln>
                        </wps:spPr>
                        <wps:txbx>
                          <w:txbxContent>
                            <w:p w:rsidRPr="000C27AA" w:rsidR="00C150A4" w:rsidP="00C150A4" w:rsidRDefault="00C150A4" w14:paraId="76DAFF8D" w14:textId="77777777">
                              <w:pPr>
                                <w:spacing w:line="228" w:lineRule="auto"/>
                                <w:jc w:val="center"/>
                                <w:rPr>
                                  <w:rFonts w:ascii="Avenir Next LT Pro" w:hAnsi="Avenir Next LT Pro"/>
                                  <w:sz w:val="20"/>
                                </w:rPr>
                              </w:pPr>
                              <w:r w:rsidRPr="000C27AA">
                                <w:rPr>
                                  <w:rFonts w:ascii="Avenir Next LT Pro" w:hAnsi="Avenir Next LT Pro"/>
                                  <w:color w:val="2B1B12"/>
                                  <w:sz w:val="20"/>
                                </w:rPr>
                                <w:t>12,077</w:t>
                              </w:r>
                            </w:p>
                          </w:txbxContent>
                        </wps:txbx>
                        <wps:bodyPr rot="0" spcFirstLastPara="0" vert="horz" wrap="square" lIns="27432" tIns="9144" rIns="27432" bIns="9144" anchor="b" anchorCtr="0">
                          <a:noAutofit/>
                        </wps:bodyPr>
                      </wps:wsp>
                      <wps:wsp>
                        <wps:cNvPr id="524" name="vx-lab2"/>
                        <wps:cNvSpPr/>
                        <wps:spPr>
                          <a:xfrm>
                            <a:off x="1600200" y="1746504"/>
                            <a:ext cx="1097280" cy="274320"/>
                          </a:xfrm>
                          <a:prstGeom prst="rect">
                            <a:avLst/>
                          </a:prstGeom>
                          <a:noFill/>
                          <a:ln>
                            <a:noFill/>
                          </a:ln>
                        </wps:spPr>
                        <wps:txbx>
                          <w:txbxContent>
                            <w:p w:rsidRPr="000C27AA" w:rsidR="00C150A4" w:rsidP="00C150A4" w:rsidRDefault="00C150A4" w14:paraId="4A8ABA16" w14:textId="77777777">
                              <w:pPr>
                                <w:spacing w:line="228" w:lineRule="auto"/>
                                <w:jc w:val="center"/>
                                <w:rPr>
                                  <w:rFonts w:ascii="Avenir Next LT Pro" w:hAnsi="Avenir Next LT Pro"/>
                                  <w:color w:val="006330"/>
                                  <w:sz w:val="20"/>
                                </w:rPr>
                              </w:pPr>
                              <w:r w:rsidRPr="000C27AA">
                                <w:rPr>
                                  <w:rFonts w:ascii="Avenir Next LT Pro" w:hAnsi="Avenir Next LT Pro"/>
                                  <w:color w:val="006330"/>
                                  <w:sz w:val="20"/>
                                </w:rPr>
                                <w:t>Mar 2026</w:t>
                              </w:r>
                            </w:p>
                          </w:txbxContent>
                        </wps:txbx>
                        <wps:bodyPr rot="0" spcFirstLastPara="0" vert="horz" wrap="square" lIns="27432" tIns="9144" rIns="27432" bIns="9144" anchor="t" anchorCtr="0">
                          <a:noAutofit/>
                        </wps:bodyPr>
                      </wps:wsp>
                      <wps:wsp>
                        <wps:cNvPr id="525" name="vx-bar3"/>
                        <wps:cNvSpPr/>
                        <wps:spPr>
                          <a:xfrm>
                            <a:off x="2944368" y="1544772"/>
                            <a:ext cx="603504" cy="156012"/>
                          </a:xfrm>
                          <a:prstGeom prst="rect">
                            <a:avLst/>
                          </a:prstGeom>
                          <a:solidFill>
                            <a:srgbClr val="EC5624"/>
                          </a:solidFill>
                          <a:ln>
                            <a:noFill/>
                          </a:ln>
                        </wps:spPr>
                        <wps:bodyPr rot="0" spcFirstLastPara="0" vert="horz" wrap="square" lIns="27432" tIns="9144" rIns="27432" bIns="9144" anchor="ctr" anchorCtr="0">
                          <a:noAutofit/>
                        </wps:bodyPr>
                      </wps:wsp>
                      <wps:wsp>
                        <wps:cNvPr id="526" name="vx-val3"/>
                        <wps:cNvSpPr/>
                        <wps:spPr>
                          <a:xfrm>
                            <a:off x="2697480" y="1233876"/>
                            <a:ext cx="1097280" cy="274320"/>
                          </a:xfrm>
                          <a:prstGeom prst="rect">
                            <a:avLst/>
                          </a:prstGeom>
                          <a:noFill/>
                          <a:ln>
                            <a:noFill/>
                          </a:ln>
                        </wps:spPr>
                        <wps:txbx>
                          <w:txbxContent>
                            <w:p w:rsidRPr="000C27AA" w:rsidR="00C150A4" w:rsidP="00C150A4" w:rsidRDefault="00C150A4" w14:paraId="4711AD31" w14:textId="77777777">
                              <w:pPr>
                                <w:spacing w:line="228" w:lineRule="auto"/>
                                <w:jc w:val="center"/>
                                <w:rPr>
                                  <w:rFonts w:ascii="Avenir Next LT Pro" w:hAnsi="Avenir Next LT Pro"/>
                                  <w:sz w:val="20"/>
                                </w:rPr>
                              </w:pPr>
                              <w:r w:rsidRPr="000C27AA">
                                <w:rPr>
                                  <w:rFonts w:ascii="Avenir Next LT Pro" w:hAnsi="Avenir Next LT Pro"/>
                                  <w:color w:val="2B1B12"/>
                                  <w:sz w:val="20"/>
                                </w:rPr>
                                <w:t>2,824</w:t>
                              </w:r>
                            </w:p>
                          </w:txbxContent>
                        </wps:txbx>
                        <wps:bodyPr rot="0" spcFirstLastPara="0" vert="horz" wrap="square" lIns="27432" tIns="9144" rIns="27432" bIns="9144" anchor="b" anchorCtr="0">
                          <a:noAutofit/>
                        </wps:bodyPr>
                      </wps:wsp>
                      <wps:wsp>
                        <wps:cNvPr id="527" name="vx-lab3"/>
                        <wps:cNvSpPr/>
                        <wps:spPr>
                          <a:xfrm>
                            <a:off x="2697480" y="1746504"/>
                            <a:ext cx="1097280" cy="274320"/>
                          </a:xfrm>
                          <a:prstGeom prst="rect">
                            <a:avLst/>
                          </a:prstGeom>
                          <a:noFill/>
                          <a:ln>
                            <a:noFill/>
                          </a:ln>
                        </wps:spPr>
                        <wps:txbx>
                          <w:txbxContent>
                            <w:p w:rsidRPr="000C27AA" w:rsidR="00C150A4" w:rsidP="00C150A4" w:rsidRDefault="00C150A4" w14:paraId="0C2E0A6B" w14:textId="77777777">
                              <w:pPr>
                                <w:spacing w:line="228" w:lineRule="auto"/>
                                <w:jc w:val="center"/>
                                <w:rPr>
                                  <w:rFonts w:ascii="Avenir Next LT Pro" w:hAnsi="Avenir Next LT Pro"/>
                                  <w:color w:val="006330"/>
                                  <w:sz w:val="20"/>
                                </w:rPr>
                              </w:pPr>
                              <w:r w:rsidRPr="000C27AA">
                                <w:rPr>
                                  <w:rFonts w:ascii="Avenir Next LT Pro" w:hAnsi="Avenir Next LT Pro"/>
                                  <w:color w:val="006330"/>
                                  <w:sz w:val="20"/>
                                </w:rPr>
                                <w:t>Apr 2026</w:t>
                              </w:r>
                            </w:p>
                          </w:txbxContent>
                        </wps:txbx>
                        <wps:bodyPr rot="0" spcFirstLastPara="0" vert="horz" wrap="square" lIns="27432" tIns="9144" rIns="27432" bIns="9144" anchor="t" anchorCtr="0">
                          <a:noAutofit/>
                        </wps:bodyPr>
                      </wps:wsp>
                      <wps:wsp>
                        <wps:cNvPr id="528" name="vx-note"/>
                        <wps:cNvSpPr/>
                        <wps:spPr>
                          <a:xfrm>
                            <a:off x="2514600" y="566928"/>
                            <a:ext cx="1600200" cy="292608"/>
                          </a:xfrm>
                          <a:prstGeom prst="rect">
                            <a:avLst/>
                          </a:prstGeom>
                          <a:noFill/>
                          <a:ln>
                            <a:noFill/>
                          </a:ln>
                        </wps:spPr>
                        <wps:txbx>
                          <w:txbxContent>
                            <w:p w:rsidRPr="000C27AA" w:rsidR="00C150A4" w:rsidP="00C150A4" w:rsidRDefault="00C150A4" w14:paraId="5D5267A3" w14:textId="77777777">
                              <w:pPr>
                                <w:spacing w:line="228" w:lineRule="auto"/>
                                <w:jc w:val="center"/>
                                <w:rPr>
                                  <w:rFonts w:ascii="Avenir Next LT Pro" w:hAnsi="Avenir Next LT Pro"/>
                                  <w:sz w:val="20"/>
                                </w:rPr>
                              </w:pPr>
                              <w:r w:rsidRPr="000C27AA">
                                <w:rPr>
                                  <w:rFonts w:ascii="Avenir Next LT Pro" w:hAnsi="Avenir Next LT Pro"/>
                                  <w:color w:val="1B7A43"/>
                                  <w:sz w:val="20"/>
                                </w:rPr>
                                <w:t>-Time consuming recon in three cycles</w:t>
                              </w:r>
                            </w:p>
                          </w:txbxContent>
                        </wps:txbx>
                        <wps:bodyPr rot="0" spcFirstLastPara="0" vert="horz" wrap="square" lIns="27432" tIns="9144" rIns="27432" bIns="9144" anchor="ctr" anchorCtr="0">
                          <a:noAutofit/>
                        </wps:bodyPr>
                      </wps:wsp>
                      <wps:wsp>
                        <wps:cNvPr id="529" name="vx-ytitle"/>
                        <wps:cNvSpPr/>
                        <wps:spPr>
                          <a:xfrm>
                            <a:off x="0" y="45720"/>
                            <a:ext cx="3108960" cy="274320"/>
                          </a:xfrm>
                          <a:prstGeom prst="rect">
                            <a:avLst/>
                          </a:prstGeom>
                          <a:noFill/>
                          <a:ln>
                            <a:noFill/>
                          </a:ln>
                        </wps:spPr>
                        <wps:txbx>
                          <w:txbxContent>
                            <w:p w:rsidRPr="000C27AA" w:rsidR="00C150A4" w:rsidP="00C150A4" w:rsidRDefault="00C150A4" w14:paraId="3D5EBDF8" w14:textId="77777777">
                              <w:pPr>
                                <w:spacing w:line="228" w:lineRule="auto"/>
                                <w:rPr>
                                  <w:rFonts w:ascii="Avenir Next LT Pro" w:hAnsi="Avenir Next LT Pro"/>
                                  <w:color w:val="006330"/>
                                  <w:sz w:val="20"/>
                                </w:rPr>
                              </w:pPr>
                              <w:r w:rsidRPr="000C27AA">
                                <w:rPr>
                                  <w:rFonts w:ascii="Avenir Next LT Pro" w:hAnsi="Avenir Next LT Pro"/>
                                  <w:color w:val="006330"/>
                                  <w:sz w:val="20"/>
                                </w:rPr>
                                <w:t>Bags to reconcile at count close</w:t>
                              </w:r>
                            </w:p>
                          </w:txbxContent>
                        </wps:txbx>
                        <wps:bodyPr rot="0" spcFirstLastPara="0" vert="horz" wrap="square" lIns="27432" tIns="9144" rIns="27432" bIns="9144" anchor="t" anchorCtr="0">
                          <a:noAutofit/>
                        </wps:bodyPr>
                      </wps:wsp>
                    </wpg:wgp>
                  </a:graphicData>
                </a:graphic>
              </wp:inline>
            </w:drawing>
          </mc:Choice>
          <mc:Fallback>
            <w:pict>
              <v:group id="Figure 2 - Variance chart" style="width:470.45pt;height:169.2pt;mso-position-horizontal-relative:char;mso-position-vertical-relative:line" coordsize="42062,21488" o:spid="_x0000_s1052" w14:anchorId="0AD074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">
                <v:rect id="vx-axis" style="position:absolute;left:5029;top:17007;width:32918;height:202;visibility:visible;mso-wrap-style:square;v-text-anchor:middle" o:spid="_x0000_s1053" strokecolor="#00633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">
                  <v:textbox inset="2.16pt,.72pt,2.16pt,.72pt"/>
                </v:rect>
                <v:rect id="vx-bar1" style="position:absolute;left:7498;top:5404;width:6035;height:11603;visibility:visible;mso-wrap-style:square;v-text-anchor:middle" o:spid="_x0000_s1054" fillcolor="#ec562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">
                  <v:textbox inset="2.16pt,.72pt,2.16pt,.72pt"/>
                </v:rect>
                <v:rect id="vx-val1" style="position:absolute;left:5029;top:2295;width:10973;height:2743;visibility:visible;mso-wrap-style:square;v-text-anchor:bottom"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">
                  <v:textbox inset="2.16pt,.72pt,2.16pt,.72pt">
                    <w:txbxContent>
                      <w:p w:rsidRPr="000C27AA" w:rsidR="00C150A4" w:rsidP="00C150A4" w:rsidRDefault="00C150A4" w14:paraId="140D0119" w14:textId="77777777">
                        <w:pPr>
                          <w:spacing w:line="228" w:lineRule="auto"/>
                          <w:jc w:val="center"/>
                          <w:rPr>
                            <w:rFonts w:ascii="Avenir Next LT Pro" w:hAnsi="Avenir Next LT Pro"/>
                            <w:sz w:val="20"/>
                          </w:rPr>
                        </w:pPr>
                        <w:r w:rsidRPr="000C27AA">
                          <w:rPr>
                            <w:rFonts w:ascii="Avenir Next LT Pro" w:hAnsi="Avenir Next LT Pro"/>
                            <w:color w:val="2B1B12"/>
                            <w:sz w:val="20"/>
                          </w:rPr>
                          <w:t>21,004</w:t>
                        </w:r>
                      </w:p>
                    </w:txbxContent>
                  </v:textbox>
                </v:rect>
                <v:rect id="vx-lab1" style="position:absolute;left:5029;top:17465;width:10973;height:2743;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">
                  <v:textbox inset="2.16pt,.72pt,2.16pt,.72pt">
                    <w:txbxContent>
                      <w:p w:rsidRPr="000C27AA" w:rsidR="00C150A4" w:rsidP="00C150A4" w:rsidRDefault="00C150A4" w14:paraId="51EFC810" w14:textId="77777777">
                        <w:pPr>
                          <w:spacing w:line="228" w:lineRule="auto"/>
                          <w:jc w:val="center"/>
                          <w:rPr>
                            <w:rFonts w:ascii="Avenir Next LT Pro" w:hAnsi="Avenir Next LT Pro"/>
                            <w:color w:val="006330"/>
                            <w:sz w:val="20"/>
                          </w:rPr>
                        </w:pPr>
                        <w:r w:rsidRPr="000C27AA">
                          <w:rPr>
                            <w:rFonts w:ascii="Avenir Next LT Pro" w:hAnsi="Avenir Next LT Pro"/>
                            <w:color w:val="006330"/>
                            <w:sz w:val="20"/>
                          </w:rPr>
                          <w:t>Feb 2026</w:t>
                        </w:r>
                      </w:p>
                    </w:txbxContent>
                  </v:textbox>
                </v:rect>
                <v:rect id="vx-bar2" style="position:absolute;left:18470;top:10335;width:6035;height:6672;visibility:visible;mso-wrap-style:square;v-text-anchor:middle" o:spid="_x0000_s1057" fillcolor="#ec562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">
                  <v:textbox inset="2.16pt,.72pt,2.16pt,.72pt"/>
                </v:rect>
                <v:rect id="vx-val2" style="position:absolute;left:16002;top:7226;width:10972;height:2744;visibility:visible;mso-wrap-style:square;v-text-anchor:bottom"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">
                  <v:textbox inset="2.16pt,.72pt,2.16pt,.72pt">
                    <w:txbxContent>
                      <w:p w:rsidRPr="000C27AA" w:rsidR="00C150A4" w:rsidP="00C150A4" w:rsidRDefault="00C150A4" w14:paraId="76DAFF8D" w14:textId="77777777">
                        <w:pPr>
                          <w:spacing w:line="228" w:lineRule="auto"/>
                          <w:jc w:val="center"/>
                          <w:rPr>
                            <w:rFonts w:ascii="Avenir Next LT Pro" w:hAnsi="Avenir Next LT Pro"/>
                            <w:sz w:val="20"/>
                          </w:rPr>
                        </w:pPr>
                        <w:r w:rsidRPr="000C27AA">
                          <w:rPr>
                            <w:rFonts w:ascii="Avenir Next LT Pro" w:hAnsi="Avenir Next LT Pro"/>
                            <w:color w:val="2B1B12"/>
                            <w:sz w:val="20"/>
                          </w:rPr>
                          <w:t>12,077</w:t>
                        </w:r>
                      </w:p>
                    </w:txbxContent>
                  </v:textbox>
                </v:rect>
                <v:rect id="vx-lab2" style="position:absolute;left:16002;top:17465;width:10972;height:2743;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">
                  <v:textbox inset="2.16pt,.72pt,2.16pt,.72pt">
                    <w:txbxContent>
                      <w:p w:rsidRPr="000C27AA" w:rsidR="00C150A4" w:rsidP="00C150A4" w:rsidRDefault="00C150A4" w14:paraId="4A8ABA16" w14:textId="77777777">
                        <w:pPr>
                          <w:spacing w:line="228" w:lineRule="auto"/>
                          <w:jc w:val="center"/>
                          <w:rPr>
                            <w:rFonts w:ascii="Avenir Next LT Pro" w:hAnsi="Avenir Next LT Pro"/>
                            <w:color w:val="006330"/>
                            <w:sz w:val="20"/>
                          </w:rPr>
                        </w:pPr>
                        <w:r w:rsidRPr="000C27AA">
                          <w:rPr>
                            <w:rFonts w:ascii="Avenir Next LT Pro" w:hAnsi="Avenir Next LT Pro"/>
                            <w:color w:val="006330"/>
                            <w:sz w:val="20"/>
                          </w:rPr>
                          <w:t>Mar 2026</w:t>
                        </w:r>
                      </w:p>
                    </w:txbxContent>
                  </v:textbox>
                </v:rect>
                <v:rect id="vx-bar3" style="position:absolute;left:29443;top:15447;width:6035;height:1560;visibility:visible;mso-wrap-style:square;v-text-anchor:middle" o:spid="_x0000_s1060" fillcolor="#ec562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">
                  <v:textbox inset="2.16pt,.72pt,2.16pt,.72pt"/>
                </v:rect>
                <v:rect id="vx-val3" style="position:absolute;left:26974;top:12338;width:10973;height:2743;visibility:visible;mso-wrap-style:square;v-text-anchor:bottom"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">
                  <v:textbox inset="2.16pt,.72pt,2.16pt,.72pt">
                    <w:txbxContent>
                      <w:p w:rsidRPr="000C27AA" w:rsidR="00C150A4" w:rsidP="00C150A4" w:rsidRDefault="00C150A4" w14:paraId="4711AD31" w14:textId="77777777">
                        <w:pPr>
                          <w:spacing w:line="228" w:lineRule="auto"/>
                          <w:jc w:val="center"/>
                          <w:rPr>
                            <w:rFonts w:ascii="Avenir Next LT Pro" w:hAnsi="Avenir Next LT Pro"/>
                            <w:sz w:val="20"/>
                          </w:rPr>
                        </w:pPr>
                        <w:r w:rsidRPr="000C27AA">
                          <w:rPr>
                            <w:rFonts w:ascii="Avenir Next LT Pro" w:hAnsi="Avenir Next LT Pro"/>
                            <w:color w:val="2B1B12"/>
                            <w:sz w:val="20"/>
                          </w:rPr>
                          <w:t>2,824</w:t>
                        </w:r>
                      </w:p>
                    </w:txbxContent>
                  </v:textbox>
                </v:rect>
                <v:rect id="vx-lab3" style="position:absolute;left:26974;top:17465;width:10973;height:2743;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">
                  <v:textbox inset="2.16pt,.72pt,2.16pt,.72pt">
                    <w:txbxContent>
                      <w:p w:rsidRPr="000C27AA" w:rsidR="00C150A4" w:rsidP="00C150A4" w:rsidRDefault="00C150A4" w14:paraId="0C2E0A6B" w14:textId="77777777">
                        <w:pPr>
                          <w:spacing w:line="228" w:lineRule="auto"/>
                          <w:jc w:val="center"/>
                          <w:rPr>
                            <w:rFonts w:ascii="Avenir Next LT Pro" w:hAnsi="Avenir Next LT Pro"/>
                            <w:color w:val="006330"/>
                            <w:sz w:val="20"/>
                          </w:rPr>
                        </w:pPr>
                        <w:r w:rsidRPr="000C27AA">
                          <w:rPr>
                            <w:rFonts w:ascii="Avenir Next LT Pro" w:hAnsi="Avenir Next LT Pro"/>
                            <w:color w:val="006330"/>
                            <w:sz w:val="20"/>
                          </w:rPr>
                          <w:t>Apr 2026</w:t>
                        </w:r>
                      </w:p>
                    </w:txbxContent>
                  </v:textbox>
                </v:rect>
                <v:rect id="vx-note" style="position:absolute;left:25146;top:5669;width:16002;height:2926;visibility:visible;mso-wrap-style:square;v-text-anchor:middle"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">
                  <v:textbox inset="2.16pt,.72pt,2.16pt,.72pt">
                    <w:txbxContent>
                      <w:p w:rsidRPr="000C27AA" w:rsidR="00C150A4" w:rsidP="00C150A4" w:rsidRDefault="00C150A4" w14:paraId="5D5267A3" w14:textId="77777777">
                        <w:pPr>
                          <w:spacing w:line="228" w:lineRule="auto"/>
                          <w:jc w:val="center"/>
                          <w:rPr>
                            <w:rFonts w:ascii="Avenir Next LT Pro" w:hAnsi="Avenir Next LT Pro"/>
                            <w:sz w:val="20"/>
                          </w:rPr>
                        </w:pPr>
                        <w:r w:rsidRPr="000C27AA">
                          <w:rPr>
                            <w:rFonts w:ascii="Avenir Next LT Pro" w:hAnsi="Avenir Next LT Pro"/>
                            <w:color w:val="1B7A43"/>
                            <w:sz w:val="20"/>
                          </w:rPr>
                          <w:t>-Time consuming recon in three cycles</w:t>
                        </w:r>
                      </w:p>
                    </w:txbxContent>
                  </v:textbox>
                </v:rect>
                <v:rect id="vx-ytitle" style="position:absolute;top:457;width:31089;height:2743;visibility:visible;mso-wrap-style:square;v-text-anchor:top"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">
                  <v:textbox inset="2.16pt,.72pt,2.16pt,.72pt">
                    <w:txbxContent>
                      <w:p w:rsidRPr="000C27AA" w:rsidR="00C150A4" w:rsidP="00C150A4" w:rsidRDefault="00C150A4" w14:paraId="3D5EBDF8" w14:textId="77777777">
                        <w:pPr>
                          <w:spacing w:line="228" w:lineRule="auto"/>
                          <w:rPr>
                            <w:rFonts w:ascii="Avenir Next LT Pro" w:hAnsi="Avenir Next LT Pro"/>
                            <w:color w:val="006330"/>
                            <w:sz w:val="20"/>
                          </w:rPr>
                        </w:pPr>
                        <w:r w:rsidRPr="000C27AA">
                          <w:rPr>
                            <w:rFonts w:ascii="Avenir Next LT Pro" w:hAnsi="Avenir Next LT Pro"/>
                            <w:color w:val="006330"/>
                            <w:sz w:val="20"/>
                          </w:rPr>
                          <w:t>Bags to reconcile at count close</w:t>
                        </w:r>
                      </w:p>
                    </w:txbxContent>
                  </v:textbox>
                </v:rect>
                <w10:anchorlock/>
              </v:group>
            </w:pict>
          </mc:Fallback>
        </mc:AlternateContent>
      </w:r>
    </w:p>
    <w:p w:rsidRPr="000C27AA" w:rsidR="00557CD8" w:rsidP="00944C08" w:rsidRDefault="00944C08" w14:paraId="0488FA99" w14:textId="7D3FBF1B">
      <w:pPr>
        <w:pStyle w:val="Caption"/>
      </w:pPr>
      <w:r w:rsidRPr="000C27AA">
        <w:t xml:space="preserve">Figure </w:t>
      </w:r>
      <w:r w:rsidRPr="000C27AA">
        <w:fldChar w:fldCharType="begin"/>
      </w:r>
      <w:r w:rsidRPr="000C27AA">
        <w:instrText xml:space="preserve"> SEQ Figure \* ARABIC </w:instrText>
      </w:r>
      <w:r w:rsidRPr="000C27AA">
        <w:fldChar w:fldCharType="separate"/>
      </w:r>
      <w:r w:rsidRPr="000C27AA">
        <w:t>2</w:t>
      </w:r>
      <w:r w:rsidRPr="000C27AA">
        <w:fldChar w:fldCharType="end"/>
      </w:r>
      <w:r w:rsidRPr="000C27AA">
        <w:t>: Month end variance to reconcile (bags, physical vs BRIC)</w:t>
      </w:r>
    </w:p>
    <w:p w:rsidRPr="000C27AA" w:rsidR="00557CD8" w:rsidP="000C27AA" w:rsidRDefault="00504819" w14:paraId="0488FA9E" w14:textId="176A4FC7">
      <w:pPr>
        <w:pStyle w:val="Heading3"/>
      </w:pPr>
      <w:r w:rsidRPr="2DC9F8BE">
        <w:rPr>
          <w:sz w:val="21"/>
          <w:szCs w:val="21"/>
          <w:lang w:val="en-GB"/>
        </w:rPr>
        <w:t xml:space="preserve"> </w:t>
      </w:r>
      <w:r w:rsidRPr="2DC9F8BE">
        <w:rPr>
          <w:lang w:val="en-GB"/>
        </w:rPr>
        <w:t>What workarounds or manual effort are currently required?</w:t>
      </w:r>
    </w:p>
    <w:p w:rsidRPr="000C27AA" w:rsidR="00557CD8" w:rsidRDefault="00504819" w14:paraId="0488FA9F" w14:textId="77777777">
      <w:pPr>
        <w:spacing w:after="80"/>
      </w:pPr>
      <w:r w:rsidRPr="000C27AA">
        <w:rPr>
          <w:i/>
          <w:iCs/>
          <w:color w:val="F26122"/>
          <w:sz w:val="19"/>
          <w:szCs w:val="19"/>
        </w:rPr>
        <w:t>e.g. manual copy-pasting between systems, double data entry, checking things by phone/email, re-work due to errors.</w:t>
      </w:r>
    </w:p>
    <w:p w:rsidRPr="000C27AA" w:rsidR="00A55633" w:rsidP="1FB83923" w:rsidRDefault="00A55633" w14:paraId="1D87D977" w14:textId="1647E9FD">
      <w:pPr>
        <w:pStyle w:val="ListParagraph"/>
        <w:rPr/>
      </w:pPr>
      <w:r w:rsidRPr="1FB83923" w:rsidR="00A55633">
        <w:rPr>
          <w:b w:val="1"/>
          <w:bCs w:val="1"/>
          <w:lang w:val="en-GB"/>
        </w:rPr>
        <w:t xml:space="preserve">Manual triangulation across systems. </w:t>
      </w:r>
      <w:r w:rsidRPr="1FB83923" w:rsidR="00A55633">
        <w:rPr>
          <w:lang w:val="en-GB"/>
        </w:rPr>
        <w:t xml:space="preserve">Physical counts (bags per outturn per stack), XBS (lot/outturn, two profiles) and </w:t>
      </w:r>
      <w:r w:rsidRPr="1FB83923" w:rsidR="00A55633">
        <w:rPr>
          <w:lang w:val="en-GB"/>
        </w:rPr>
        <w:t>Comtras</w:t>
      </w:r>
      <w:r w:rsidRPr="1FB83923" w:rsidR="00A55633">
        <w:rPr>
          <w:lang w:val="en-GB"/>
        </w:rPr>
        <w:t xml:space="preserve"> (basket level) are reconciled by hand in spreadsheets every month.</w:t>
      </w:r>
    </w:p>
    <w:p w:rsidRPr="000C27AA" w:rsidR="00A55633" w:rsidP="1FB83923" w:rsidRDefault="00A55633" w14:paraId="7FAE6E69" w14:textId="77777777">
      <w:pPr>
        <w:pStyle w:val="ListParagraph"/>
        <w:rPr/>
      </w:pPr>
      <w:r w:rsidRPr="1FB83923" w:rsidR="00A55633">
        <w:rPr>
          <w:b w:val="1"/>
          <w:bCs w:val="1"/>
          <w:lang w:val="en-GB"/>
        </w:rPr>
        <w:t xml:space="preserve">Discovery at month-end. </w:t>
      </w:r>
      <w:r w:rsidRPr="1FB83923" w:rsidR="00A55633">
        <w:rPr>
          <w:lang w:val="en-GB"/>
        </w:rPr>
        <w:t>Unposted GRNs, duplicate entries, off-system long positions and outturns/system mismatches (e.g. outturn 23KC2001 on system vs 23KP2001 on the bag) are found during the count instead of on the day they occur.</w:t>
      </w:r>
    </w:p>
    <w:p w:rsidRPr="000C27AA" w:rsidR="00A55633" w:rsidP="1FB83923" w:rsidRDefault="00A55633" w14:paraId="61CEBD96" w14:textId="77777777">
      <w:pPr>
        <w:pStyle w:val="ListParagraph"/>
        <w:rPr/>
      </w:pPr>
      <w:r w:rsidRPr="1FB83923" w:rsidR="00A55633">
        <w:rPr>
          <w:b w:val="1"/>
          <w:bCs w:val="1"/>
          <w:lang w:val="en-GB"/>
        </w:rPr>
        <w:t xml:space="preserve">Count duration and cost. </w:t>
      </w:r>
      <w:r w:rsidRPr="1FB83923" w:rsidR="00A55633">
        <w:rPr>
          <w:lang w:val="en-GB"/>
        </w:rPr>
        <w:t>The count runs 2–3 days plus 1–2 days of re-verification, with documented late starts, device downtime and overtime. The March AGL 3</w:t>
      </w:r>
      <w:r w:rsidRPr="1FB83923" w:rsidR="00A55633">
        <w:rPr>
          <w:vertAlign w:val="superscript"/>
          <w:lang w:val="en-GB"/>
        </w:rPr>
        <w:t>rd</w:t>
      </w:r>
      <w:r w:rsidRPr="1FB83923" w:rsidR="00A55633">
        <w:rPr>
          <w:lang w:val="en-GB"/>
        </w:rPr>
        <w:t xml:space="preserve"> party count ran to 9PM.</w:t>
      </w:r>
    </w:p>
    <w:p w:rsidRPr="000C27AA" w:rsidR="00A55633" w:rsidP="009228A7" w:rsidRDefault="00A55633" w14:paraId="534BFEAE" w14:textId="77777777">
      <w:pPr>
        <w:pStyle w:val="ListParagraph"/>
        <w:numPr>
          <w:ilvl w:val="0"/>
          <w:numId w:val="1"/>
        </w:numPr>
      </w:pPr>
      <w:r w:rsidRPr="000C27AA">
        <w:rPr>
          <w:b/>
          <w:bCs/>
        </w:rPr>
        <w:t xml:space="preserve">Third-party friction. </w:t>
      </w:r>
      <w:r w:rsidRPr="000C27AA">
        <w:t>Co-mingled stock at AGL's four sites, part lots split across locations, and dependence on AGL staff for stock identification slow the exercise and generate avoidable variances.</w:t>
      </w:r>
    </w:p>
    <w:p w:rsidRPr="000C27AA" w:rsidR="00557CD8" w:rsidP="005F4491" w:rsidRDefault="00557CD8" w14:paraId="0488FAA3" w14:textId="1B8E4D6E"/>
    <w:p w:rsidRPr="000C27AA" w:rsidR="002A714B" w:rsidP="005F4491" w:rsidRDefault="002A714B" w14:paraId="744F5626" w14:textId="77777777">
      <w:pPr>
        <w:rPr>
          <w:b/>
        </w:rPr>
      </w:pPr>
      <w:r w:rsidRPr="000C27AA">
        <w:t>IBKY’s inventory position is fragmented across three systems at three levels of detail, connected only by manual monthly effort. This caps count speed, delays financial certainty, and leaves the control environment dependent on individual diligence rather than systems.</w:t>
      </w:r>
    </w:p>
    <w:p w:rsidRPr="000C27AA" w:rsidR="002A714B" w:rsidP="005F4491" w:rsidRDefault="002A714B" w14:paraId="22A8D556" w14:textId="77777777">
      <w:r>
        <w:rPr>
          <w:noProof/>
        </w:rPr>
        <mc:AlternateContent>
          <mc:Choice Requires="wpg">
            <w:drawing>
              <wp:inline distT="0" distB="0" distL="0" distR="0" wp14:anchorId="6D6513B6" wp14:editId="1E1000F0">
                <wp:extent cx="5943600" cy="1444639"/>
                <wp:effectExtent l="0" t="0" r="0" b="3175"/>
                <wp:docPr id="575537215" name="Figure 3 - Three grains">
                  <a:extLst xmlns:a="http://schemas.openxmlformats.org/drawingml/2006/main">
                    <a:ext uri="{FF2B5EF4-FFF2-40B4-BE49-F238E27FC236}">
                      <a16:creationId xmlns:a16="http://schemas.microsoft.com/office/drawing/2014/main" id="{62272FEE-4F46-4CA3-B504-2597A5BBB97E}"/>
                    </a:ext>
                  </a:extLst>
                </wp:docPr>
                <wp:cNvGraphicFramePr/>
                <a:graphic xmlns:a="http://schemas.openxmlformats.org/drawingml/2006/main">
                  <a:graphicData uri="http://schemas.microsoft.com/office/word/2010/wordprocessingGroup">
                    <wpg:wgp>
                      <wpg:cNvGrpSpPr/>
                      <wpg:grpSpPr>
                        <a:xfrm>
                          <a:off x="0" y="0"/>
                          <a:ext cx="5943600" cy="1444639"/>
                          <a:chOff x="0" y="0"/>
                          <a:chExt cx="5943600" cy="1444752"/>
                        </a:xfrm>
                      </wpg:grpSpPr>
                      <wps:wsp>
                        <wps:cNvPr id="1293818564" name="Rectangle: Rounded Corners 1293818564"/>
                        <wps:cNvSpPr/>
                        <wps:spPr>
                          <a:xfrm>
                            <a:off x="0" y="0"/>
                            <a:ext cx="1828800" cy="841248"/>
                          </a:xfrm>
                          <a:prstGeom prst="roundRect">
                            <a:avLst/>
                          </a:prstGeom>
                          <a:solidFill>
                            <a:schemeClr val="accent3"/>
                          </a:solidFill>
                          <a:ln>
                            <a:noFill/>
                          </a:ln>
                        </wps:spPr>
                        <wps:txbx>
                          <w:txbxContent>
                            <w:p w:rsidR="00504819" w:rsidRDefault="00504819" w14:paraId="2929A286" w14:textId="77777777">
                              <w:pPr>
                                <w:spacing w:line="228" w:lineRule="auto"/>
                                <w:jc w:val="center"/>
                                <w:rPr>
                                  <w:rFonts w:ascii="Aptos" w:hAnsi="Aptos"/>
                                  <w:color w:val="F0C05E"/>
                                  <w:sz w:val="16"/>
                                  <w:szCs w:val="16"/>
                                  <w:lang w:val="en-US"/>
                                </w:rPr>
                              </w:pPr>
                              <w:r>
                                <w:rPr>
                                  <w:rFonts w:ascii="Aptos" w:hAnsi="Aptos"/>
                                  <w:color w:val="F0C05E"/>
                                  <w:sz w:val="16"/>
                                  <w:szCs w:val="16"/>
                                  <w:lang w:val="en-US"/>
                                </w:rPr>
                                <w:t>PHYSICAL — Power App</w:t>
                              </w:r>
                            </w:p>
                            <w:p w:rsidR="00504819" w:rsidRDefault="00504819" w14:paraId="3D4CA753" w14:textId="77777777">
                              <w:pPr>
                                <w:spacing w:line="228" w:lineRule="auto"/>
                                <w:jc w:val="center"/>
                                <w:rPr>
                                  <w:rFonts w:ascii="Aptos" w:hAnsi="Aptos"/>
                                  <w:color w:val="E8DFD4"/>
                                  <w:sz w:val="16"/>
                                  <w:szCs w:val="16"/>
                                  <w:lang w:val="en-US"/>
                                </w:rPr>
                              </w:pPr>
                              <w:r>
                                <w:rPr>
                                  <w:rFonts w:ascii="Aptos" w:hAnsi="Aptos"/>
                                  <w:color w:val="E8DFD4"/>
                                  <w:sz w:val="16"/>
                                  <w:szCs w:val="16"/>
                                  <w:lang w:val="en-US"/>
                                </w:rPr>
                                <w:t>Bags and pockets per outturn,</w:t>
                              </w:r>
                            </w:p>
                            <w:p w:rsidR="00504819" w:rsidRDefault="00504819" w14:paraId="40BC0148" w14:textId="77777777">
                              <w:pPr>
                                <w:spacing w:line="228" w:lineRule="auto"/>
                                <w:jc w:val="center"/>
                                <w:rPr>
                                  <w:rFonts w:ascii="Aptos" w:hAnsi="Aptos"/>
                                  <w:color w:val="E8DFD4"/>
                                  <w:sz w:val="16"/>
                                  <w:szCs w:val="16"/>
                                  <w:lang w:val="en-US"/>
                                </w:rPr>
                              </w:pPr>
                              <w:r>
                                <w:rPr>
                                  <w:rFonts w:ascii="Aptos" w:hAnsi="Aptos"/>
                                  <w:color w:val="E8DFD4"/>
                                  <w:sz w:val="16"/>
                                  <w:szCs w:val="16"/>
                                  <w:lang w:val="en-US"/>
                                </w:rPr>
                                <w:t>per stack and warehouse</w:t>
                              </w:r>
                            </w:p>
                          </w:txbxContent>
                        </wps:txbx>
                        <wps:bodyPr spcFirstLastPara="0" wrap="square" lIns="27432" tIns="9144" rIns="27432" bIns="9144" anchor="ctr">
                          <a:noAutofit/>
                        </wps:bodyPr>
                      </wps:wsp>
                      <wps:wsp>
                        <wps:cNvPr id="1513754079" name="Rectangle: Rounded Corners 1513754079"/>
                        <wps:cNvSpPr/>
                        <wps:spPr>
                          <a:xfrm>
                            <a:off x="2057400" y="0"/>
                            <a:ext cx="1828800" cy="841248"/>
                          </a:xfrm>
                          <a:prstGeom prst="roundRect">
                            <a:avLst/>
                          </a:prstGeom>
                          <a:solidFill>
                            <a:schemeClr val="accent3"/>
                          </a:solidFill>
                          <a:ln>
                            <a:noFill/>
                          </a:ln>
                        </wps:spPr>
                        <wps:txbx>
                          <w:txbxContent>
                            <w:p w:rsidR="00504819" w:rsidRDefault="00504819" w14:paraId="637CD5D0" w14:textId="77777777">
                              <w:pPr>
                                <w:spacing w:line="228" w:lineRule="auto"/>
                                <w:jc w:val="center"/>
                                <w:rPr>
                                  <w:rFonts w:ascii="Aptos" w:hAnsi="Aptos"/>
                                  <w:color w:val="F0C05E"/>
                                  <w:sz w:val="16"/>
                                  <w:szCs w:val="16"/>
                                  <w:lang w:val="en-US"/>
                                </w:rPr>
                              </w:pPr>
                              <w:r>
                                <w:rPr>
                                  <w:rFonts w:ascii="Aptos" w:hAnsi="Aptos"/>
                                  <w:color w:val="F0C05E"/>
                                  <w:sz w:val="16"/>
                                  <w:szCs w:val="16"/>
                                  <w:lang w:val="en-US"/>
                                </w:rPr>
                                <w:t>XBS — lot / outturn</w:t>
                              </w:r>
                            </w:p>
                            <w:p w:rsidR="00504819" w:rsidRDefault="00504819" w14:paraId="47237C95" w14:textId="77777777">
                              <w:pPr>
                                <w:spacing w:line="228" w:lineRule="auto"/>
                                <w:jc w:val="center"/>
                                <w:rPr>
                                  <w:rFonts w:ascii="Aptos" w:hAnsi="Aptos"/>
                                  <w:color w:val="E8DFD4"/>
                                  <w:sz w:val="16"/>
                                  <w:szCs w:val="16"/>
                                  <w:lang w:val="en-US"/>
                                </w:rPr>
                              </w:pPr>
                              <w:r>
                                <w:rPr>
                                  <w:rFonts w:ascii="Aptos" w:hAnsi="Aptos"/>
                                  <w:color w:val="E8DFD4"/>
                                  <w:sz w:val="16"/>
                                  <w:szCs w:val="16"/>
                                  <w:lang w:val="en-US"/>
                                </w:rPr>
                                <w:t>IBERO KENYA profile (auction,</w:t>
                              </w:r>
                            </w:p>
                            <w:p w:rsidR="00504819" w:rsidRDefault="00504819" w14:paraId="376F28CF" w14:textId="77777777">
                              <w:pPr>
                                <w:spacing w:line="228" w:lineRule="auto"/>
                                <w:jc w:val="center"/>
                                <w:rPr>
                                  <w:rFonts w:ascii="Aptos" w:hAnsi="Aptos"/>
                                  <w:color w:val="E8DFD4"/>
                                  <w:sz w:val="16"/>
                                  <w:szCs w:val="16"/>
                                  <w:lang w:val="en-US"/>
                                </w:rPr>
                              </w:pPr>
                              <w:r>
                                <w:rPr>
                                  <w:rFonts w:ascii="Aptos" w:hAnsi="Aptos"/>
                                  <w:color w:val="E8DFD4"/>
                                  <w:sz w:val="16"/>
                                  <w:szCs w:val="16"/>
                                  <w:lang w:val="en-US"/>
                                </w:rPr>
                                <w:t>warrants) + BRIC KENYA profile</w:t>
                              </w:r>
                            </w:p>
                          </w:txbxContent>
                        </wps:txbx>
                        <wps:bodyPr spcFirstLastPara="0" wrap="square" lIns="27432" tIns="9144" rIns="27432" bIns="9144" anchor="ctr">
                          <a:noAutofit/>
                        </wps:bodyPr>
                      </wps:wsp>
                      <wps:wsp>
                        <wps:cNvPr id="596603105" name="Rectangle: Rounded Corners 596603105"/>
                        <wps:cNvSpPr/>
                        <wps:spPr>
                          <a:xfrm>
                            <a:off x="4114800" y="0"/>
                            <a:ext cx="1828800" cy="841248"/>
                          </a:xfrm>
                          <a:prstGeom prst="roundRect">
                            <a:avLst/>
                          </a:prstGeom>
                          <a:solidFill>
                            <a:schemeClr val="accent3"/>
                          </a:solidFill>
                          <a:ln>
                            <a:noFill/>
                          </a:ln>
                        </wps:spPr>
                        <wps:txbx>
                          <w:txbxContent>
                            <w:p w:rsidR="00504819" w:rsidRDefault="00504819" w14:paraId="44C75F03" w14:textId="77777777">
                              <w:pPr>
                                <w:spacing w:line="228" w:lineRule="auto"/>
                                <w:jc w:val="center"/>
                                <w:rPr>
                                  <w:rFonts w:ascii="Aptos" w:hAnsi="Aptos"/>
                                  <w:color w:val="F0C05E"/>
                                  <w:sz w:val="16"/>
                                  <w:szCs w:val="16"/>
                                  <w:lang w:val="en-US"/>
                                </w:rPr>
                              </w:pPr>
                              <w:r>
                                <w:rPr>
                                  <w:rFonts w:ascii="Aptos" w:hAnsi="Aptos"/>
                                  <w:color w:val="F0C05E"/>
                                  <w:sz w:val="16"/>
                                  <w:szCs w:val="16"/>
                                  <w:lang w:val="en-US"/>
                                </w:rPr>
                                <w:t>COMTRAS — baskets</w:t>
                              </w:r>
                            </w:p>
                            <w:p w:rsidR="00504819" w:rsidRDefault="00504819" w14:paraId="2F94C2BE" w14:textId="1F0B60CC">
                              <w:pPr>
                                <w:spacing w:line="228" w:lineRule="auto"/>
                                <w:jc w:val="center"/>
                                <w:rPr>
                                  <w:rFonts w:ascii="Aptos" w:hAnsi="Aptos"/>
                                  <w:color w:val="E8DFD4"/>
                                  <w:sz w:val="16"/>
                                  <w:szCs w:val="16"/>
                                  <w:lang w:val="en-US"/>
                                </w:rPr>
                              </w:pPr>
                              <w:r>
                                <w:rPr>
                                  <w:rFonts w:ascii="Aptos" w:hAnsi="Aptos"/>
                                  <w:color w:val="E8DFD4"/>
                                  <w:sz w:val="16"/>
                                  <w:szCs w:val="16"/>
                                  <w:lang w:val="en-US"/>
                                </w:rPr>
                                <w:t xml:space="preserve">3 primary baskets </w:t>
                              </w:r>
                              <w:r w:rsidR="005E6017">
                                <w:rPr>
                                  <w:rFonts w:ascii="Aptos" w:hAnsi="Aptos"/>
                                  <w:color w:val="E8DFD4"/>
                                  <w:sz w:val="16"/>
                                  <w:szCs w:val="16"/>
                                  <w:lang w:val="en-US"/>
                                </w:rPr>
                                <w:t>· 57</w:t>
                              </w:r>
                              <w:r>
                                <w:rPr>
                                  <w:rFonts w:ascii="Aptos" w:hAnsi="Aptos"/>
                                  <w:color w:val="E8DFD4"/>
                                  <w:sz w:val="16"/>
                                  <w:szCs w:val="16"/>
                                  <w:lang w:val="en-US"/>
                                </w:rPr>
                                <w:t xml:space="preserve"> secondary</w:t>
                              </w:r>
                            </w:p>
                            <w:p w:rsidR="00504819" w:rsidRDefault="00504819" w14:paraId="78FFC5E4" w14:textId="77777777">
                              <w:pPr>
                                <w:spacing w:line="228" w:lineRule="auto"/>
                                <w:jc w:val="center"/>
                                <w:rPr>
                                  <w:rFonts w:ascii="Aptos" w:hAnsi="Aptos"/>
                                  <w:color w:val="E8DFD4"/>
                                  <w:sz w:val="16"/>
                                  <w:szCs w:val="16"/>
                                  <w:lang w:val="en-US"/>
                                </w:rPr>
                              </w:pPr>
                              <w:r>
                                <w:rPr>
                                  <w:rFonts w:ascii="Aptos" w:hAnsi="Aptos"/>
                                  <w:color w:val="E8DFD4"/>
                                  <w:sz w:val="16"/>
                                  <w:szCs w:val="16"/>
                                  <w:lang w:val="en-US"/>
                                </w:rPr>
                                <w:t xml:space="preserve">quality codes · </w:t>
                              </w:r>
                            </w:p>
                          </w:txbxContent>
                        </wps:txbx>
                        <wps:bodyPr spcFirstLastPara="0" wrap="square" lIns="27432" tIns="9144" rIns="27432" bIns="9144" anchor="ctr">
                          <a:noAutofit/>
                        </wps:bodyPr>
                      </wps:wsp>
                      <wps:wsp>
                        <wps:cNvPr id="1063243575" name="Arrow: Left-Right 1063243575"/>
                        <wps:cNvSpPr/>
                        <wps:spPr>
                          <a:xfrm>
                            <a:off x="1837944" y="342900"/>
                            <a:ext cx="210312" cy="155448"/>
                          </a:xfrm>
                          <a:prstGeom prst="leftRightArrow">
                            <a:avLst/>
                          </a:prstGeom>
                          <a:solidFill>
                            <a:srgbClr val="C98A12"/>
                          </a:solidFill>
                          <a:ln>
                            <a:noFill/>
                          </a:ln>
                        </wps:spPr>
                        <wps:bodyPr spcFirstLastPara="0" wrap="square" lIns="27432" tIns="9144" rIns="27432" bIns="9144" anchor="ctr">
                          <a:noAutofit/>
                        </wps:bodyPr>
                      </wps:wsp>
                      <wps:wsp>
                        <wps:cNvPr id="1725728770" name="Arrow: Left-Right 1725728770"/>
                        <wps:cNvSpPr/>
                        <wps:spPr>
                          <a:xfrm>
                            <a:off x="3895344" y="342900"/>
                            <a:ext cx="210312" cy="155448"/>
                          </a:xfrm>
                          <a:prstGeom prst="leftRightArrow">
                            <a:avLst/>
                          </a:prstGeom>
                          <a:solidFill>
                            <a:srgbClr val="C98A12"/>
                          </a:solidFill>
                          <a:ln>
                            <a:noFill/>
                          </a:ln>
                        </wps:spPr>
                        <wps:bodyPr spcFirstLastPara="0" wrap="square" lIns="27432" tIns="9144" rIns="27432" bIns="9144" anchor="ctr">
                          <a:noAutofit/>
                        </wps:bodyPr>
                      </wps:wsp>
                      <wps:wsp>
                        <wps:cNvPr id="141661826" name="Rectangle: Rounded Corners 141661826"/>
                        <wps:cNvSpPr/>
                        <wps:spPr>
                          <a:xfrm>
                            <a:off x="0" y="987552"/>
                            <a:ext cx="5943600" cy="457200"/>
                          </a:xfrm>
                          <a:prstGeom prst="roundRect">
                            <a:avLst/>
                          </a:prstGeom>
                          <a:solidFill>
                            <a:srgbClr val="F3EDE4"/>
                          </a:solidFill>
                          <a:ln>
                            <a:noFill/>
                          </a:ln>
                        </wps:spPr>
                        <wps:txbx>
                          <w:txbxContent>
                            <w:p w:rsidR="00504819" w:rsidRDefault="00504819" w14:paraId="0EA9A0EF" w14:textId="77777777">
                              <w:pPr>
                                <w:spacing w:line="228" w:lineRule="auto"/>
                                <w:jc w:val="center"/>
                                <w:rPr>
                                  <w:rFonts w:ascii="Avenir Next LT Pro" w:hAnsi="Avenir Next LT Pro"/>
                                  <w:sz w:val="16"/>
                                  <w:szCs w:val="16"/>
                                  <w:lang w:val="en-US"/>
                                </w:rPr>
                              </w:pPr>
                              <w:r>
                                <w:rPr>
                                  <w:rFonts w:ascii="Avenir Next LT Pro" w:hAnsi="Avenir Next LT Pro"/>
                                  <w:sz w:val="16"/>
                                  <w:szCs w:val="16"/>
                                  <w:lang w:val="en-US"/>
                                </w:rPr>
                                <w:t xml:space="preserve">Master mapping established at purchase:  Outturn No.  </w:t>
                              </w:r>
                              <w:r>
                                <w:rPr>
                                  <w:rFonts w:ascii="Arial" w:hAnsi="Arial"/>
                                  <w:sz w:val="16"/>
                                  <w:szCs w:val="16"/>
                                  <w:lang w:val="en-US"/>
                                </w:rPr>
                                <w:t>→</w:t>
                              </w:r>
                              <w:r>
                                <w:rPr>
                                  <w:rFonts w:ascii="Avenir Next LT Pro" w:hAnsi="Avenir Next LT Pro"/>
                                  <w:sz w:val="16"/>
                                  <w:szCs w:val="16"/>
                                  <w:lang w:val="en-US"/>
                                </w:rPr>
                                <w:t xml:space="preserve"> Quality Code (PB) </w:t>
                              </w:r>
                              <w:r>
                                <w:rPr>
                                  <w:rFonts w:ascii="Arial" w:hAnsi="Arial"/>
                                  <w:sz w:val="16"/>
                                  <w:szCs w:val="16"/>
                                  <w:lang w:val="en-US"/>
                                </w:rPr>
                                <w:t>→</w:t>
                              </w:r>
                              <w:r>
                                <w:rPr>
                                  <w:rFonts w:ascii="Avenir Next LT Pro" w:hAnsi="Avenir Next LT Pro"/>
                                  <w:sz w:val="16"/>
                                  <w:szCs w:val="16"/>
                                  <w:lang w:val="en-US"/>
                                </w:rPr>
                                <w:t xml:space="preserve"> secondary basket </w:t>
                              </w:r>
                              <w:r>
                                <w:rPr>
                                  <w:rFonts w:ascii="Arial" w:hAnsi="Arial"/>
                                  <w:sz w:val="16"/>
                                  <w:szCs w:val="16"/>
                                  <w:lang w:val="en-US"/>
                                </w:rPr>
                                <w:t>→</w:t>
                              </w:r>
                              <w:r>
                                <w:rPr>
                                  <w:rFonts w:ascii="Avenir Next LT Pro" w:hAnsi="Avenir Next LT Pro"/>
                                  <w:sz w:val="16"/>
                                  <w:szCs w:val="16"/>
                                  <w:lang w:val="en-US"/>
                                </w:rPr>
                                <w:t xml:space="preserve"> primary basket (contract)</w:t>
                              </w:r>
                              <w:r>
                                <w:rPr>
                                  <w:rFonts w:ascii="Aptos" w:hAnsi="Aptos"/>
                                  <w:lang w:val="en-US"/>
                                </w:rPr>
                                <w:t xml:space="preserve"> </w:t>
                              </w:r>
                              <w:r>
                                <w:rPr>
                                  <w:rFonts w:ascii="Avenir Next LT Pro" w:hAnsi="Avenir Next LT Pro"/>
                                  <w:sz w:val="16"/>
                                  <w:szCs w:val="16"/>
                                  <w:lang w:val="en-US"/>
                                </w:rPr>
                                <w:t>· 537 sales net off at the primary basket</w:t>
                              </w:r>
                            </w:p>
                          </w:txbxContent>
                        </wps:txbx>
                        <wps:bodyPr spcFirstLastPara="0" wrap="square" lIns="27432" tIns="9144" rIns="27432" bIns="9144" anchor="ctr">
                          <a:noAutofit/>
                        </wps:bodyPr>
                      </wps:wsp>
                    </wpg:wgp>
                  </a:graphicData>
                </a:graphic>
              </wp:inline>
            </w:drawing>
          </mc:Choice>
          <mc:Fallback>
            <w:pict>
              <v:group id="Figure 3 - Three grains" style="width:468pt;height:113.75pt;mso-position-horizontal-relative:char;mso-position-vertical-relative:line" coordsize="59436,14447" o:spid="_x0000_s1065" w14:anchorId="6D6513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">
                <v:roundrect id="Rectangle: Rounded Corners 1293818564" style="position:absolute;width:18288;height:8412;visibility:visible;mso-wrap-style:square;v-text-anchor:middle" o:spid="_x0000_s1066" fillcolor="#196b24 [3206]"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">
                  <v:textbox inset="2.16pt,.72pt,2.16pt,.72pt">
                    <w:txbxContent>
                      <w:p w:rsidR="00504819" w:rsidRDefault="00504819" w14:paraId="2929A286" w14:textId="77777777">
                        <w:pPr>
                          <w:spacing w:line="228" w:lineRule="auto"/>
                          <w:jc w:val="center"/>
                          <w:rPr>
                            <w:rFonts w:ascii="Aptos" w:hAnsi="Aptos"/>
                            <w:color w:val="F0C05E"/>
                            <w:sz w:val="16"/>
                            <w:szCs w:val="16"/>
                            <w:lang w:val="en-US"/>
                          </w:rPr>
                        </w:pPr>
                        <w:r>
                          <w:rPr>
                            <w:rFonts w:ascii="Aptos" w:hAnsi="Aptos"/>
                            <w:color w:val="F0C05E"/>
                            <w:sz w:val="16"/>
                            <w:szCs w:val="16"/>
                            <w:lang w:val="en-US"/>
                          </w:rPr>
                          <w:t>PHYSICAL — Power App</w:t>
                        </w:r>
                      </w:p>
                      <w:p w:rsidR="00504819" w:rsidRDefault="00504819" w14:paraId="3D4CA753" w14:textId="77777777">
                        <w:pPr>
                          <w:spacing w:line="228" w:lineRule="auto"/>
                          <w:jc w:val="center"/>
                          <w:rPr>
                            <w:rFonts w:ascii="Aptos" w:hAnsi="Aptos"/>
                            <w:color w:val="E8DFD4"/>
                            <w:sz w:val="16"/>
                            <w:szCs w:val="16"/>
                            <w:lang w:val="en-US"/>
                          </w:rPr>
                        </w:pPr>
                        <w:r>
                          <w:rPr>
                            <w:rFonts w:ascii="Aptos" w:hAnsi="Aptos"/>
                            <w:color w:val="E8DFD4"/>
                            <w:sz w:val="16"/>
                            <w:szCs w:val="16"/>
                            <w:lang w:val="en-US"/>
                          </w:rPr>
                          <w:t>Bags and pockets per outturn,</w:t>
                        </w:r>
                      </w:p>
                      <w:p w:rsidR="00504819" w:rsidRDefault="00504819" w14:paraId="40BC0148" w14:textId="77777777">
                        <w:pPr>
                          <w:spacing w:line="228" w:lineRule="auto"/>
                          <w:jc w:val="center"/>
                          <w:rPr>
                            <w:rFonts w:ascii="Aptos" w:hAnsi="Aptos"/>
                            <w:color w:val="E8DFD4"/>
                            <w:sz w:val="16"/>
                            <w:szCs w:val="16"/>
                            <w:lang w:val="en-US"/>
                          </w:rPr>
                        </w:pPr>
                        <w:r>
                          <w:rPr>
                            <w:rFonts w:ascii="Aptos" w:hAnsi="Aptos"/>
                            <w:color w:val="E8DFD4"/>
                            <w:sz w:val="16"/>
                            <w:szCs w:val="16"/>
                            <w:lang w:val="en-US"/>
                          </w:rPr>
                          <w:t>per stack and warehouse</w:t>
                        </w:r>
                      </w:p>
                    </w:txbxContent>
                  </v:textbox>
                </v:roundrect>
                <v:roundrect id="Rectangle: Rounded Corners 1513754079" style="position:absolute;left:20574;width:18288;height:8412;visibility:visible;mso-wrap-style:square;v-text-anchor:middle" o:spid="_x0000_s1067" fillcolor="#196b24 [3206]"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">
                  <v:textbox inset="2.16pt,.72pt,2.16pt,.72pt">
                    <w:txbxContent>
                      <w:p w:rsidR="00504819" w:rsidRDefault="00504819" w14:paraId="637CD5D0" w14:textId="77777777">
                        <w:pPr>
                          <w:spacing w:line="228" w:lineRule="auto"/>
                          <w:jc w:val="center"/>
                          <w:rPr>
                            <w:rFonts w:ascii="Aptos" w:hAnsi="Aptos"/>
                            <w:color w:val="F0C05E"/>
                            <w:sz w:val="16"/>
                            <w:szCs w:val="16"/>
                            <w:lang w:val="en-US"/>
                          </w:rPr>
                        </w:pPr>
                        <w:r>
                          <w:rPr>
                            <w:rFonts w:ascii="Aptos" w:hAnsi="Aptos"/>
                            <w:color w:val="F0C05E"/>
                            <w:sz w:val="16"/>
                            <w:szCs w:val="16"/>
                            <w:lang w:val="en-US"/>
                          </w:rPr>
                          <w:t>XBS — lot / outturn</w:t>
                        </w:r>
                      </w:p>
                      <w:p w:rsidR="00504819" w:rsidRDefault="00504819" w14:paraId="47237C95" w14:textId="77777777">
                        <w:pPr>
                          <w:spacing w:line="228" w:lineRule="auto"/>
                          <w:jc w:val="center"/>
                          <w:rPr>
                            <w:rFonts w:ascii="Aptos" w:hAnsi="Aptos"/>
                            <w:color w:val="E8DFD4"/>
                            <w:sz w:val="16"/>
                            <w:szCs w:val="16"/>
                            <w:lang w:val="en-US"/>
                          </w:rPr>
                        </w:pPr>
                        <w:r>
                          <w:rPr>
                            <w:rFonts w:ascii="Aptos" w:hAnsi="Aptos"/>
                            <w:color w:val="E8DFD4"/>
                            <w:sz w:val="16"/>
                            <w:szCs w:val="16"/>
                            <w:lang w:val="en-US"/>
                          </w:rPr>
                          <w:t>IBERO KENYA profile (auction,</w:t>
                        </w:r>
                      </w:p>
                      <w:p w:rsidR="00504819" w:rsidRDefault="00504819" w14:paraId="376F28CF" w14:textId="77777777">
                        <w:pPr>
                          <w:spacing w:line="228" w:lineRule="auto"/>
                          <w:jc w:val="center"/>
                          <w:rPr>
                            <w:rFonts w:ascii="Aptos" w:hAnsi="Aptos"/>
                            <w:color w:val="E8DFD4"/>
                            <w:sz w:val="16"/>
                            <w:szCs w:val="16"/>
                            <w:lang w:val="en-US"/>
                          </w:rPr>
                        </w:pPr>
                        <w:r>
                          <w:rPr>
                            <w:rFonts w:ascii="Aptos" w:hAnsi="Aptos"/>
                            <w:color w:val="E8DFD4"/>
                            <w:sz w:val="16"/>
                            <w:szCs w:val="16"/>
                            <w:lang w:val="en-US"/>
                          </w:rPr>
                          <w:t>warrants) + BRIC KENYA profile</w:t>
                        </w:r>
                      </w:p>
                    </w:txbxContent>
                  </v:textbox>
                </v:roundrect>
                <v:roundrect id="Rectangle: Rounded Corners 596603105" style="position:absolute;left:41148;width:18288;height:8412;visibility:visible;mso-wrap-style:square;v-text-anchor:middle" o:spid="_x0000_s1068" fillcolor="#196b24 [3206]"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">
                  <v:textbox inset="2.16pt,.72pt,2.16pt,.72pt">
                    <w:txbxContent>
                      <w:p w:rsidR="00504819" w:rsidRDefault="00504819" w14:paraId="44C75F03" w14:textId="77777777">
                        <w:pPr>
                          <w:spacing w:line="228" w:lineRule="auto"/>
                          <w:jc w:val="center"/>
                          <w:rPr>
                            <w:rFonts w:ascii="Aptos" w:hAnsi="Aptos"/>
                            <w:color w:val="F0C05E"/>
                            <w:sz w:val="16"/>
                            <w:szCs w:val="16"/>
                            <w:lang w:val="en-US"/>
                          </w:rPr>
                        </w:pPr>
                        <w:r>
                          <w:rPr>
                            <w:rFonts w:ascii="Aptos" w:hAnsi="Aptos"/>
                            <w:color w:val="F0C05E"/>
                            <w:sz w:val="16"/>
                            <w:szCs w:val="16"/>
                            <w:lang w:val="en-US"/>
                          </w:rPr>
                          <w:t>COMTRAS — baskets</w:t>
                        </w:r>
                      </w:p>
                      <w:p w:rsidR="00504819" w:rsidRDefault="00504819" w14:paraId="2F94C2BE" w14:textId="1F0B60CC">
                        <w:pPr>
                          <w:spacing w:line="228" w:lineRule="auto"/>
                          <w:jc w:val="center"/>
                          <w:rPr>
                            <w:rFonts w:ascii="Aptos" w:hAnsi="Aptos"/>
                            <w:color w:val="E8DFD4"/>
                            <w:sz w:val="16"/>
                            <w:szCs w:val="16"/>
                            <w:lang w:val="en-US"/>
                          </w:rPr>
                        </w:pPr>
                        <w:r>
                          <w:rPr>
                            <w:rFonts w:ascii="Aptos" w:hAnsi="Aptos"/>
                            <w:color w:val="E8DFD4"/>
                            <w:sz w:val="16"/>
                            <w:szCs w:val="16"/>
                            <w:lang w:val="en-US"/>
                          </w:rPr>
                          <w:t xml:space="preserve">3 primary baskets </w:t>
                        </w:r>
                        <w:r w:rsidR="005E6017">
                          <w:rPr>
                            <w:rFonts w:ascii="Aptos" w:hAnsi="Aptos"/>
                            <w:color w:val="E8DFD4"/>
                            <w:sz w:val="16"/>
                            <w:szCs w:val="16"/>
                            <w:lang w:val="en-US"/>
                          </w:rPr>
                          <w:t>· 57</w:t>
                        </w:r>
                        <w:r>
                          <w:rPr>
                            <w:rFonts w:ascii="Aptos" w:hAnsi="Aptos"/>
                            <w:color w:val="E8DFD4"/>
                            <w:sz w:val="16"/>
                            <w:szCs w:val="16"/>
                            <w:lang w:val="en-US"/>
                          </w:rPr>
                          <w:t xml:space="preserve"> secondary</w:t>
                        </w:r>
                      </w:p>
                      <w:p w:rsidR="00504819" w:rsidRDefault="00504819" w14:paraId="78FFC5E4" w14:textId="77777777">
                        <w:pPr>
                          <w:spacing w:line="228" w:lineRule="auto"/>
                          <w:jc w:val="center"/>
                          <w:rPr>
                            <w:rFonts w:ascii="Aptos" w:hAnsi="Aptos"/>
                            <w:color w:val="E8DFD4"/>
                            <w:sz w:val="16"/>
                            <w:szCs w:val="16"/>
                            <w:lang w:val="en-US"/>
                          </w:rPr>
                        </w:pPr>
                        <w:r>
                          <w:rPr>
                            <w:rFonts w:ascii="Aptos" w:hAnsi="Aptos"/>
                            <w:color w:val="E8DFD4"/>
                            <w:sz w:val="16"/>
                            <w:szCs w:val="16"/>
                            <w:lang w:val="en-US"/>
                          </w:rPr>
                          <w:t xml:space="preserve">quality codes · </w:t>
                        </w:r>
                      </w:p>
                    </w:txbxContent>
                  </v:textbox>
                </v:round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Arrow: Left-Right 1063243575" style="position:absolute;left:18379;top:3429;width:2103;height:1554;visibility:visible;mso-wrap-style:square;v-text-anchor:middle" o:spid="_x0000_s1069" fillcolor="#c98a12" stroked="f" type="#_x0000_t69" adj="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">
                  <v:textbox inset="2.16pt,.72pt,2.16pt,.72pt"/>
                </v:shape>
                <v:shape id="Arrow: Left-Right 1725728770" style="position:absolute;left:38953;top:3429;width:2103;height:1554;visibility:visible;mso-wrap-style:square;v-text-anchor:middle" o:spid="_x0000_s1070" fillcolor="#c98a12" stroked="f" type="#_x0000_t69" adj="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">
                  <v:textbox inset="2.16pt,.72pt,2.16pt,.72pt"/>
                </v:shape>
                <v:roundrect id="Rectangle: Rounded Corners 141661826" style="position:absolute;top:9875;width:59436;height:4572;visibility:visible;mso-wrap-style:square;v-text-anchor:middle" o:spid="_x0000_s1071" fillcolor="#f3ede4"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">
                  <v:textbox inset="2.16pt,.72pt,2.16pt,.72pt">
                    <w:txbxContent>
                      <w:p w:rsidR="00504819" w:rsidRDefault="00504819" w14:paraId="0EA9A0EF" w14:textId="77777777">
                        <w:pPr>
                          <w:spacing w:line="228" w:lineRule="auto"/>
                          <w:jc w:val="center"/>
                          <w:rPr>
                            <w:rFonts w:ascii="Avenir Next LT Pro" w:hAnsi="Avenir Next LT Pro"/>
                            <w:sz w:val="16"/>
                            <w:szCs w:val="16"/>
                            <w:lang w:val="en-US"/>
                          </w:rPr>
                        </w:pPr>
                        <w:r>
                          <w:rPr>
                            <w:rFonts w:ascii="Avenir Next LT Pro" w:hAnsi="Avenir Next LT Pro"/>
                            <w:sz w:val="16"/>
                            <w:szCs w:val="16"/>
                            <w:lang w:val="en-US"/>
                          </w:rPr>
                          <w:t xml:space="preserve">Master mapping established at purchase:  Outturn No.  </w:t>
                        </w:r>
                        <w:r>
                          <w:rPr>
                            <w:rFonts w:ascii="Arial" w:hAnsi="Arial"/>
                            <w:sz w:val="16"/>
                            <w:szCs w:val="16"/>
                            <w:lang w:val="en-US"/>
                          </w:rPr>
                          <w:t>→</w:t>
                        </w:r>
                        <w:r>
                          <w:rPr>
                            <w:rFonts w:ascii="Avenir Next LT Pro" w:hAnsi="Avenir Next LT Pro"/>
                            <w:sz w:val="16"/>
                            <w:szCs w:val="16"/>
                            <w:lang w:val="en-US"/>
                          </w:rPr>
                          <w:t xml:space="preserve"> Quality Code (PB) </w:t>
                        </w:r>
                        <w:r>
                          <w:rPr>
                            <w:rFonts w:ascii="Arial" w:hAnsi="Arial"/>
                            <w:sz w:val="16"/>
                            <w:szCs w:val="16"/>
                            <w:lang w:val="en-US"/>
                          </w:rPr>
                          <w:t>→</w:t>
                        </w:r>
                        <w:r>
                          <w:rPr>
                            <w:rFonts w:ascii="Avenir Next LT Pro" w:hAnsi="Avenir Next LT Pro"/>
                            <w:sz w:val="16"/>
                            <w:szCs w:val="16"/>
                            <w:lang w:val="en-US"/>
                          </w:rPr>
                          <w:t xml:space="preserve"> secondary basket </w:t>
                        </w:r>
                        <w:r>
                          <w:rPr>
                            <w:rFonts w:ascii="Arial" w:hAnsi="Arial"/>
                            <w:sz w:val="16"/>
                            <w:szCs w:val="16"/>
                            <w:lang w:val="en-US"/>
                          </w:rPr>
                          <w:t>→</w:t>
                        </w:r>
                        <w:r>
                          <w:rPr>
                            <w:rFonts w:ascii="Avenir Next LT Pro" w:hAnsi="Avenir Next LT Pro"/>
                            <w:sz w:val="16"/>
                            <w:szCs w:val="16"/>
                            <w:lang w:val="en-US"/>
                          </w:rPr>
                          <w:t xml:space="preserve"> primary basket (contract)</w:t>
                        </w:r>
                        <w:r>
                          <w:rPr>
                            <w:rFonts w:ascii="Aptos" w:hAnsi="Aptos"/>
                            <w:lang w:val="en-US"/>
                          </w:rPr>
                          <w:t xml:space="preserve"> </w:t>
                        </w:r>
                        <w:r>
                          <w:rPr>
                            <w:rFonts w:ascii="Avenir Next LT Pro" w:hAnsi="Avenir Next LT Pro"/>
                            <w:sz w:val="16"/>
                            <w:szCs w:val="16"/>
                            <w:lang w:val="en-US"/>
                          </w:rPr>
                          <w:t>· 537 sales net off at the primary basket</w:t>
                        </w:r>
                      </w:p>
                    </w:txbxContent>
                  </v:textbox>
                </v:roundrect>
                <w10:anchorlock/>
              </v:group>
            </w:pict>
          </mc:Fallback>
        </mc:AlternateContent>
      </w:r>
    </w:p>
    <w:p w:rsidRPr="000C27AA" w:rsidR="002A714B" w:rsidP="005F4491" w:rsidRDefault="002A714B" w14:paraId="420CFC83" w14:textId="2CBB6315">
      <w:pPr>
        <w:rPr>
          <w:i/>
          <w:iCs/>
        </w:rPr>
      </w:pPr>
      <w:r w:rsidRPr="000C27AA">
        <w:rPr>
          <w:i/>
          <w:iCs/>
        </w:rPr>
        <w:t>Figure 3: One coffee, three grains: the reconciliation gap and the translation spine that closes it</w:t>
      </w:r>
    </w:p>
    <w:p w:rsidRPr="000C27AA" w:rsidR="002A714B" w:rsidP="005F4491" w:rsidRDefault="002A714B" w14:paraId="0740173E" w14:textId="77777777">
      <w:pPr>
        <w:rPr>
          <w:b/>
        </w:rPr>
      </w:pPr>
      <w:r w:rsidRPr="000C27AA">
        <w:t xml:space="preserve">The connection between the various data sets already exists in IBKY’s own data. Every auction lot is uploaded to XBS with its Outturn No. and Quality Code (PB) which is precisely its </w:t>
      </w:r>
      <w:proofErr w:type="spellStart"/>
      <w:r w:rsidRPr="000C27AA">
        <w:t>Comtras</w:t>
      </w:r>
      <w:proofErr w:type="spellEnd"/>
      <w:r w:rsidRPr="000C27AA">
        <w:t xml:space="preserve"> secondary-basket allocation, rolling up to the primary basket (contract). When BRIC sells, the 537 report relieves inventory against that same primary basket and sales contract. Fixing this mapping once, at purchase, and rolling every movement (STI, GRN, shipping instruction, gate-out, 537 sale) forward daily produces a continuously reconciled position. The monthly count then becomes a one-day confirmation of a position already proven weekly </w:t>
      </w:r>
    </w:p>
    <w:p w:rsidRPr="000C27AA" w:rsidR="002A714B" w:rsidRDefault="002A714B" w14:paraId="410B289C" w14:textId="77777777">
      <w:pPr>
        <w:pBdr>
          <w:bottom w:val="single" w:color="BFBFBF" w:sz="4" w:space="4"/>
        </w:pBdr>
        <w:spacing w:after="60"/>
      </w:pPr>
    </w:p>
    <w:p w:rsidRPr="000C27AA" w:rsidR="00B30F66" w:rsidRDefault="00B30F66" w14:paraId="12E49145" w14:textId="77777777">
      <w:pPr>
        <w:rPr>
          <w:b/>
          <w:bCs/>
          <w:color w:val="006330"/>
          <w:sz w:val="30"/>
          <w:szCs w:val="30"/>
        </w:rPr>
      </w:pPr>
      <w:r w:rsidRPr="000C27AA">
        <w:rPr>
          <w:b/>
          <w:bCs/>
          <w:color w:val="006330"/>
          <w:sz w:val="30"/>
          <w:szCs w:val="30"/>
        </w:rPr>
        <w:br w:type="page"/>
      </w:r>
    </w:p>
    <w:p w:rsidRPr="000C27AA" w:rsidR="00557CD8" w:rsidRDefault="00504819" w14:paraId="0488FAA4" w14:textId="6E60CEA5">
      <w:pPr>
        <w:pStyle w:val="Heading1"/>
        <w:pBdr>
          <w:bottom w:val="single" w:color="006330" w:sz="12" w:space="6"/>
        </w:pBdr>
        <w:spacing w:before="420" w:after="200"/>
        <w:rPr>
          <w:rFonts w:ascii="Univers Light" w:hAnsi="Univers Light"/>
          <w:lang w:val="en-GB"/>
        </w:rPr>
      </w:pPr>
      <w:r w:rsidRPr="000C27AA">
        <w:rPr>
          <w:rFonts w:ascii="Univers Light" w:hAnsi="Univers Light"/>
          <w:b/>
          <w:bCs/>
          <w:color w:val="006330"/>
          <w:sz w:val="30"/>
          <w:szCs w:val="30"/>
          <w:lang w:val="en-GB"/>
        </w:rPr>
        <w:t>4. Proposed Solution (To-Be)</w:t>
      </w:r>
    </w:p>
    <w:p w:rsidRPr="000C27AA" w:rsidR="00557CD8" w:rsidP="00DD6A1F" w:rsidRDefault="00504819" w14:paraId="0488FAA5" w14:textId="77777777">
      <w:pPr>
        <w:pStyle w:val="Heading3"/>
        <w:rPr>
          <w:lang w:val="en-GB"/>
        </w:rPr>
      </w:pPr>
      <w:r w:rsidRPr="000C27AA">
        <w:rPr>
          <w:lang w:val="en-GB"/>
        </w:rPr>
        <w:t>What are you proposing?</w:t>
      </w:r>
    </w:p>
    <w:p w:rsidRPr="000C27AA" w:rsidR="00557CD8" w:rsidRDefault="00504819" w14:paraId="0488FAA6" w14:textId="34BF2A22">
      <w:pPr>
        <w:spacing w:after="80"/>
      </w:pPr>
      <w:r w:rsidRPr="000C27AA">
        <w:rPr>
          <w:i/>
          <w:iCs/>
          <w:color w:val="F26122"/>
          <w:sz w:val="19"/>
          <w:szCs w:val="19"/>
        </w:rPr>
        <w:t>Describe the change in plain language</w:t>
      </w:r>
      <w:r w:rsidRPr="000C27AA" w:rsidR="005F4491">
        <w:rPr>
          <w:i/>
          <w:iCs/>
          <w:color w:val="F26122"/>
          <w:sz w:val="19"/>
          <w:szCs w:val="19"/>
        </w:rPr>
        <w:t xml:space="preserve">, </w:t>
      </w:r>
      <w:r w:rsidRPr="000C27AA">
        <w:rPr>
          <w:i/>
          <w:iCs/>
          <w:color w:val="F26122"/>
          <w:sz w:val="19"/>
          <w:szCs w:val="19"/>
        </w:rPr>
        <w:t>this could be automating a step, introducing a new tool, changing a workflow, or something else. You don't need to know the technical details; describe the outcome you want.</w:t>
      </w:r>
      <w:r w:rsidRPr="000C27AA" w:rsidR="0013104C">
        <w:rPr>
          <w:i/>
          <w:iCs/>
          <w:color w:val="000000" w:themeColor="text1"/>
          <w:sz w:val="19"/>
          <w:szCs w:val="19"/>
        </w:rPr>
        <w:t xml:space="preserve"> You can add a link to the solution or any additional reference material.</w:t>
      </w:r>
    </w:p>
    <w:p w:rsidRPr="000C27AA" w:rsidR="00141C9C" w:rsidP="00141C9C" w:rsidRDefault="00141C9C" w14:paraId="430593DF" w14:textId="77777777">
      <w:pPr>
        <w:spacing w:before="120" w:after="40"/>
        <w:jc w:val="center"/>
        <w:rPr>
          <w:szCs w:val="24"/>
        </w:rPr>
      </w:pPr>
      <w:r w:rsidRPr="000C27AA">
        <w:rPr>
          <w:noProof/>
          <w:szCs w:val="24"/>
        </w:rPr>
        <mc:AlternateContent>
          <mc:Choice Requires="wpg">
            <w:drawing>
              <wp:inline distT="0" distB="0" distL="0" distR="0" wp14:anchorId="5E1DF15A" wp14:editId="49446522">
                <wp:extent cx="6217920" cy="1024128"/>
                <wp:effectExtent l="0" t="0" r="125730" b="0"/>
                <wp:docPr id="541" name="Figure 4 - Roadmap">
                  <a:extLst xmlns:a="http://schemas.openxmlformats.org/drawingml/2006/main">
                    <a:ext uri="{FF2B5EF4-FFF2-40B4-BE49-F238E27FC236}">
                      <a16:creationId xmlns:a16="http://schemas.microsoft.com/office/drawing/2014/main" id="{911708D2-BA35-4348-9A6F-0AD3EBAB6C2B}"/>
                    </a:ext>
                  </a:extLst>
                </wp:docPr>
                <wp:cNvGraphicFramePr/>
                <a:graphic xmlns:a="http://schemas.openxmlformats.org/drawingml/2006/main">
                  <a:graphicData uri="http://schemas.microsoft.com/office/word/2010/wordprocessingGroup">
                    <wpg:wgp>
                      <wpg:cNvGrpSpPr/>
                      <wpg:grpSpPr>
                        <a:xfrm>
                          <a:off x="0" y="0"/>
                          <a:ext cx="6217920" cy="1024128"/>
                          <a:chOff x="0" y="0"/>
                          <a:chExt cx="6217920" cy="1024128"/>
                        </a:xfrm>
                      </wpg:grpSpPr>
                      <wps:wsp>
                        <wps:cNvPr id="538" name="rm-PHASE 1"/>
                        <wps:cNvSpPr/>
                        <wps:spPr>
                          <a:xfrm>
                            <a:off x="45720" y="73152"/>
                            <a:ext cx="2212848" cy="877824"/>
                          </a:xfrm>
                          <a:prstGeom prst="chevron">
                            <a:avLst/>
                          </a:prstGeom>
                          <a:solidFill>
                            <a:schemeClr val="accent3"/>
                          </a:solidFill>
                          <a:ln>
                            <a:noFill/>
                          </a:ln>
                        </wps:spPr>
                        <wps:txbx>
                          <w:txbxContent>
                            <w:p w:rsidRPr="000C27AA" w:rsidR="00141C9C" w:rsidP="00141C9C" w:rsidRDefault="00141C9C" w14:paraId="6D759D2D" w14:textId="77777777">
                              <w:pPr>
                                <w:spacing w:line="228" w:lineRule="auto"/>
                                <w:jc w:val="center"/>
                                <w:rPr>
                                  <w:color w:val="FFFFFF" w:themeColor="background1"/>
                                  <w:sz w:val="16"/>
                                  <w:szCs w:val="16"/>
                                </w:rPr>
                              </w:pPr>
                              <w:r w:rsidRPr="000C27AA">
                                <w:rPr>
                                  <w:color w:val="FFFFFF" w:themeColor="background1"/>
                                  <w:sz w:val="16"/>
                                  <w:szCs w:val="16"/>
                                </w:rPr>
                                <w:t xml:space="preserve">PHASE 1 </w:t>
                              </w:r>
                            </w:p>
                            <w:p w:rsidRPr="000C27AA" w:rsidR="00141C9C" w:rsidP="00141C9C" w:rsidRDefault="00141C9C" w14:paraId="541BC18E" w14:textId="77777777">
                              <w:pPr>
                                <w:spacing w:line="228" w:lineRule="auto"/>
                                <w:jc w:val="center"/>
                                <w:rPr>
                                  <w:color w:val="FFFFFF" w:themeColor="background1"/>
                                  <w:sz w:val="16"/>
                                  <w:szCs w:val="16"/>
                                </w:rPr>
                              </w:pPr>
                              <w:r w:rsidRPr="000C27AA">
                                <w:rPr>
                                  <w:color w:val="FFFFFF" w:themeColor="background1"/>
                                  <w:sz w:val="16"/>
                                  <w:szCs w:val="16"/>
                                </w:rPr>
                                <w:t>Build the reconciliation foundation —</w:t>
                              </w:r>
                            </w:p>
                            <w:p w:rsidRPr="000C27AA" w:rsidR="00141C9C" w:rsidP="00141C9C" w:rsidRDefault="00141C9C" w14:paraId="47DD4851" w14:textId="77777777">
                              <w:pPr>
                                <w:spacing w:line="228" w:lineRule="auto"/>
                                <w:jc w:val="center"/>
                                <w:rPr>
                                  <w:i/>
                                  <w:iCs/>
                                  <w:color w:val="FFFFFF" w:themeColor="background1"/>
                                  <w:sz w:val="16"/>
                                  <w:szCs w:val="16"/>
                                </w:rPr>
                              </w:pPr>
                              <w:r w:rsidRPr="000C27AA">
                                <w:rPr>
                                  <w:i/>
                                  <w:iCs/>
                                  <w:color w:val="FFFFFF" w:themeColor="background1"/>
                                  <w:sz w:val="16"/>
                                  <w:szCs w:val="16"/>
                                </w:rPr>
                                <w:t>Power Platform · daily exceptions</w:t>
                              </w:r>
                            </w:p>
                          </w:txbxContent>
                        </wps:txbx>
                        <wps:bodyPr rot="0" spcFirstLastPara="0" vert="horz" wrap="square" lIns="91440" tIns="9144" rIns="45720" bIns="9144" anchor="ctr" anchorCtr="0">
                          <a:noAutofit/>
                        </wps:bodyPr>
                      </wps:wsp>
                      <wps:wsp>
                        <wps:cNvPr id="539" name="rm-PHASE 2"/>
                        <wps:cNvSpPr/>
                        <wps:spPr>
                          <a:xfrm>
                            <a:off x="2084832" y="73152"/>
                            <a:ext cx="2212848" cy="877824"/>
                          </a:xfrm>
                          <a:prstGeom prst="chevron">
                            <a:avLst/>
                          </a:prstGeom>
                          <a:solidFill>
                            <a:schemeClr val="accent3"/>
                          </a:solidFill>
                          <a:ln>
                            <a:noFill/>
                          </a:ln>
                        </wps:spPr>
                        <wps:txbx>
                          <w:txbxContent>
                            <w:p w:rsidRPr="000C27AA" w:rsidR="00141C9C" w:rsidP="00141C9C" w:rsidRDefault="00141C9C" w14:paraId="2A42A306" w14:textId="77777777">
                              <w:pPr>
                                <w:spacing w:line="228" w:lineRule="auto"/>
                                <w:jc w:val="center"/>
                                <w:rPr>
                                  <w:color w:val="FFFFFF" w:themeColor="background1"/>
                                  <w:sz w:val="16"/>
                                  <w:szCs w:val="16"/>
                                </w:rPr>
                              </w:pPr>
                              <w:r w:rsidRPr="000C27AA">
                                <w:rPr>
                                  <w:color w:val="FFFFFF" w:themeColor="background1"/>
                                  <w:sz w:val="16"/>
                                  <w:szCs w:val="16"/>
                                </w:rPr>
                                <w:t xml:space="preserve">PHASE 2 </w:t>
                              </w:r>
                            </w:p>
                            <w:p w:rsidRPr="000C27AA" w:rsidR="00141C9C" w:rsidP="00141C9C" w:rsidRDefault="00141C9C" w14:paraId="5974F67E" w14:textId="6DD426B0">
                              <w:pPr>
                                <w:spacing w:line="228" w:lineRule="auto"/>
                                <w:jc w:val="center"/>
                                <w:rPr>
                                  <w:color w:val="FFFFFF" w:themeColor="background1"/>
                                  <w:sz w:val="16"/>
                                  <w:szCs w:val="16"/>
                                </w:rPr>
                              </w:pPr>
                              <w:r w:rsidRPr="000C27AA">
                                <w:rPr>
                                  <w:color w:val="FFFFFF" w:themeColor="background1"/>
                                  <w:sz w:val="16"/>
                                  <w:szCs w:val="16"/>
                                </w:rPr>
                                <w:t>Provide operational visibility -Power BI dashboards. Weekly stock forecasts</w:t>
                              </w:r>
                            </w:p>
                            <w:p w:rsidRPr="000C27AA" w:rsidR="00141C9C" w:rsidP="00141C9C" w:rsidRDefault="00141C9C" w14:paraId="77212D64" w14:textId="77777777">
                              <w:pPr>
                                <w:spacing w:line="228" w:lineRule="auto"/>
                                <w:jc w:val="center"/>
                                <w:rPr>
                                  <w:color w:val="FFFFFF" w:themeColor="background1"/>
                                  <w:sz w:val="16"/>
                                  <w:szCs w:val="16"/>
                                </w:rPr>
                              </w:pPr>
                              <w:r w:rsidRPr="000C27AA">
                                <w:rPr>
                                  <w:color w:val="FFFFFF" w:themeColor="background1"/>
                                  <w:sz w:val="16"/>
                                  <w:szCs w:val="16"/>
                                </w:rPr>
                                <w:t>· KPI monitoring</w:t>
                              </w:r>
                            </w:p>
                          </w:txbxContent>
                        </wps:txbx>
                        <wps:bodyPr rot="0" spcFirstLastPara="0" vert="horz" wrap="square" lIns="91440" tIns="9144" rIns="45720" bIns="9144" anchor="ctr" anchorCtr="0">
                          <a:noAutofit/>
                        </wps:bodyPr>
                      </wps:wsp>
                      <wps:wsp>
                        <wps:cNvPr id="540" name="rm-PHASE 3"/>
                        <wps:cNvSpPr/>
                        <wps:spPr>
                          <a:xfrm>
                            <a:off x="4123944" y="73152"/>
                            <a:ext cx="2212848" cy="877824"/>
                          </a:xfrm>
                          <a:prstGeom prst="chevron">
                            <a:avLst/>
                          </a:prstGeom>
                          <a:solidFill>
                            <a:schemeClr val="accent3"/>
                          </a:solidFill>
                          <a:ln>
                            <a:noFill/>
                          </a:ln>
                        </wps:spPr>
                        <wps:txbx>
                          <w:txbxContent>
                            <w:p w:rsidRPr="000C27AA" w:rsidR="00141C9C" w:rsidP="00141C9C" w:rsidRDefault="00141C9C" w14:paraId="347AC56E" w14:textId="77777777">
                              <w:pPr>
                                <w:spacing w:line="228" w:lineRule="auto"/>
                                <w:jc w:val="center"/>
                                <w:rPr>
                                  <w:color w:val="FFFFFF" w:themeColor="background1"/>
                                  <w:sz w:val="16"/>
                                  <w:szCs w:val="16"/>
                                </w:rPr>
                              </w:pPr>
                              <w:r w:rsidRPr="000C27AA">
                                <w:rPr>
                                  <w:color w:val="FFFFFF" w:themeColor="background1"/>
                                  <w:sz w:val="16"/>
                                  <w:szCs w:val="16"/>
                                </w:rPr>
                                <w:t xml:space="preserve">PHASE 3 </w:t>
                              </w:r>
                            </w:p>
                            <w:p w:rsidRPr="000C27AA" w:rsidR="00141C9C" w:rsidP="00141C9C" w:rsidRDefault="00141C9C" w14:paraId="64F4D8F0" w14:textId="289DD014">
                              <w:pPr>
                                <w:spacing w:line="228" w:lineRule="auto"/>
                                <w:jc w:val="center"/>
                                <w:rPr>
                                  <w:color w:val="FFFFFF" w:themeColor="background1"/>
                                  <w:sz w:val="16"/>
                                  <w:szCs w:val="16"/>
                                </w:rPr>
                              </w:pPr>
                              <w:r w:rsidRPr="000C27AA">
                                <w:rPr>
                                  <w:color w:val="FFFFFF" w:themeColor="background1"/>
                                  <w:sz w:val="16"/>
                                  <w:szCs w:val="16"/>
                                </w:rPr>
                                <w:t>Intelligent inventory management. AI assisted reconciliation —</w:t>
                              </w:r>
                            </w:p>
                            <w:p w:rsidRPr="000C27AA" w:rsidR="00141C9C" w:rsidP="00141C9C" w:rsidRDefault="00141C9C" w14:paraId="20335012" w14:textId="77777777">
                              <w:pPr>
                                <w:spacing w:line="228" w:lineRule="auto"/>
                                <w:jc w:val="center"/>
                                <w:rPr>
                                  <w:color w:val="FFFFFF" w:themeColor="background1"/>
                                  <w:sz w:val="16"/>
                                  <w:szCs w:val="16"/>
                                </w:rPr>
                              </w:pPr>
                              <w:r w:rsidRPr="000C27AA">
                                <w:rPr>
                                  <w:color w:val="FFFFFF" w:themeColor="background1"/>
                                  <w:sz w:val="16"/>
                                  <w:szCs w:val="16"/>
                                </w:rPr>
                                <w:t>real-time count-day matching</w:t>
                              </w:r>
                            </w:p>
                          </w:txbxContent>
                        </wps:txbx>
                        <wps:bodyPr rot="0" spcFirstLastPara="0" vert="horz" wrap="square" lIns="91440" tIns="9144" rIns="45720" bIns="9144" anchor="ctr" anchorCtr="0">
                          <a:noAutofit/>
                        </wps:bodyPr>
                      </wps:wsp>
                    </wpg:wgp>
                  </a:graphicData>
                </a:graphic>
              </wp:inline>
            </w:drawing>
          </mc:Choice>
          <mc:Fallback>
            <w:pict>
              <v:group id="Figure 4 - Roadmap" style="width:489.6pt;height:80.65pt;mso-position-horizontal-relative:char;mso-position-vertical-relative:line" coordsize="62179,10241" o:spid="_x0000_s1072" w14:anchorId="5E1DF1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">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rm-PHASE 1" style="position:absolute;left:457;top:731;width:22128;height:8778;visibility:visible;mso-wrap-style:square;v-text-anchor:middle" o:spid="_x0000_s1073" fillcolor="#196b24 [3206]" stroked="f" type="#_x0000_t55" adj="1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">
                  <v:textbox inset=",.72pt,3.6pt,.72pt">
                    <w:txbxContent>
                      <w:p w:rsidRPr="000C27AA" w:rsidR="00141C9C" w:rsidP="00141C9C" w:rsidRDefault="00141C9C" w14:paraId="6D759D2D" w14:textId="77777777">
                        <w:pPr>
                          <w:spacing w:line="228" w:lineRule="auto"/>
                          <w:jc w:val="center"/>
                          <w:rPr>
                            <w:color w:val="FFFFFF" w:themeColor="background1"/>
                            <w:sz w:val="16"/>
                            <w:szCs w:val="16"/>
                          </w:rPr>
                        </w:pPr>
                        <w:r w:rsidRPr="000C27AA">
                          <w:rPr>
                            <w:color w:val="FFFFFF" w:themeColor="background1"/>
                            <w:sz w:val="16"/>
                            <w:szCs w:val="16"/>
                          </w:rPr>
                          <w:t xml:space="preserve">PHASE 1 </w:t>
                        </w:r>
                      </w:p>
                      <w:p w:rsidRPr="000C27AA" w:rsidR="00141C9C" w:rsidP="00141C9C" w:rsidRDefault="00141C9C" w14:paraId="541BC18E" w14:textId="77777777">
                        <w:pPr>
                          <w:spacing w:line="228" w:lineRule="auto"/>
                          <w:jc w:val="center"/>
                          <w:rPr>
                            <w:color w:val="FFFFFF" w:themeColor="background1"/>
                            <w:sz w:val="16"/>
                            <w:szCs w:val="16"/>
                          </w:rPr>
                        </w:pPr>
                        <w:r w:rsidRPr="000C27AA">
                          <w:rPr>
                            <w:color w:val="FFFFFF" w:themeColor="background1"/>
                            <w:sz w:val="16"/>
                            <w:szCs w:val="16"/>
                          </w:rPr>
                          <w:t>Build the reconciliation foundation —</w:t>
                        </w:r>
                      </w:p>
                      <w:p w:rsidRPr="000C27AA" w:rsidR="00141C9C" w:rsidP="00141C9C" w:rsidRDefault="00141C9C" w14:paraId="47DD4851" w14:textId="77777777">
                        <w:pPr>
                          <w:spacing w:line="228" w:lineRule="auto"/>
                          <w:jc w:val="center"/>
                          <w:rPr>
                            <w:i/>
                            <w:iCs/>
                            <w:color w:val="FFFFFF" w:themeColor="background1"/>
                            <w:sz w:val="16"/>
                            <w:szCs w:val="16"/>
                          </w:rPr>
                        </w:pPr>
                        <w:r w:rsidRPr="000C27AA">
                          <w:rPr>
                            <w:i/>
                            <w:iCs/>
                            <w:color w:val="FFFFFF" w:themeColor="background1"/>
                            <w:sz w:val="16"/>
                            <w:szCs w:val="16"/>
                          </w:rPr>
                          <w:t>Power Platform · daily exceptions</w:t>
                        </w:r>
                      </w:p>
                    </w:txbxContent>
                  </v:textbox>
                </v:shape>
                <v:shape id="rm-PHASE 2" style="position:absolute;left:20848;top:731;width:22128;height:8778;visibility:visible;mso-wrap-style:square;v-text-anchor:middle" o:spid="_x0000_s1074" fillcolor="#196b24 [3206]" stroked="f" type="#_x0000_t55" adj="1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">
                  <v:textbox inset=",.72pt,3.6pt,.72pt">
                    <w:txbxContent>
                      <w:p w:rsidRPr="000C27AA" w:rsidR="00141C9C" w:rsidP="00141C9C" w:rsidRDefault="00141C9C" w14:paraId="2A42A306" w14:textId="77777777">
                        <w:pPr>
                          <w:spacing w:line="228" w:lineRule="auto"/>
                          <w:jc w:val="center"/>
                          <w:rPr>
                            <w:color w:val="FFFFFF" w:themeColor="background1"/>
                            <w:sz w:val="16"/>
                            <w:szCs w:val="16"/>
                          </w:rPr>
                        </w:pPr>
                        <w:r w:rsidRPr="000C27AA">
                          <w:rPr>
                            <w:color w:val="FFFFFF" w:themeColor="background1"/>
                            <w:sz w:val="16"/>
                            <w:szCs w:val="16"/>
                          </w:rPr>
                          <w:t xml:space="preserve">PHASE 2 </w:t>
                        </w:r>
                      </w:p>
                      <w:p w:rsidRPr="000C27AA" w:rsidR="00141C9C" w:rsidP="00141C9C" w:rsidRDefault="00141C9C" w14:paraId="5974F67E" w14:textId="6DD426B0">
                        <w:pPr>
                          <w:spacing w:line="228" w:lineRule="auto"/>
                          <w:jc w:val="center"/>
                          <w:rPr>
                            <w:color w:val="FFFFFF" w:themeColor="background1"/>
                            <w:sz w:val="16"/>
                            <w:szCs w:val="16"/>
                          </w:rPr>
                        </w:pPr>
                        <w:r w:rsidRPr="000C27AA">
                          <w:rPr>
                            <w:color w:val="FFFFFF" w:themeColor="background1"/>
                            <w:sz w:val="16"/>
                            <w:szCs w:val="16"/>
                          </w:rPr>
                          <w:t>Provide operational visibility -Power BI dashboards. Weekly stock forecasts</w:t>
                        </w:r>
                      </w:p>
                      <w:p w:rsidRPr="000C27AA" w:rsidR="00141C9C" w:rsidP="00141C9C" w:rsidRDefault="00141C9C" w14:paraId="77212D64" w14:textId="77777777">
                        <w:pPr>
                          <w:spacing w:line="228" w:lineRule="auto"/>
                          <w:jc w:val="center"/>
                          <w:rPr>
                            <w:color w:val="FFFFFF" w:themeColor="background1"/>
                            <w:sz w:val="16"/>
                            <w:szCs w:val="16"/>
                          </w:rPr>
                        </w:pPr>
                        <w:r w:rsidRPr="000C27AA">
                          <w:rPr>
                            <w:color w:val="FFFFFF" w:themeColor="background1"/>
                            <w:sz w:val="16"/>
                            <w:szCs w:val="16"/>
                          </w:rPr>
                          <w:t>· KPI monitoring</w:t>
                        </w:r>
                      </w:p>
                    </w:txbxContent>
                  </v:textbox>
                </v:shape>
                <v:shape id="rm-PHASE 3" style="position:absolute;left:41239;top:731;width:22128;height:8778;visibility:visible;mso-wrap-style:square;v-text-anchor:middle" o:spid="_x0000_s1075" fillcolor="#196b24 [3206]" stroked="f" type="#_x0000_t55" adj="1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">
                  <v:textbox inset=",.72pt,3.6pt,.72pt">
                    <w:txbxContent>
                      <w:p w:rsidRPr="000C27AA" w:rsidR="00141C9C" w:rsidP="00141C9C" w:rsidRDefault="00141C9C" w14:paraId="347AC56E" w14:textId="77777777">
                        <w:pPr>
                          <w:spacing w:line="228" w:lineRule="auto"/>
                          <w:jc w:val="center"/>
                          <w:rPr>
                            <w:color w:val="FFFFFF" w:themeColor="background1"/>
                            <w:sz w:val="16"/>
                            <w:szCs w:val="16"/>
                          </w:rPr>
                        </w:pPr>
                        <w:r w:rsidRPr="000C27AA">
                          <w:rPr>
                            <w:color w:val="FFFFFF" w:themeColor="background1"/>
                            <w:sz w:val="16"/>
                            <w:szCs w:val="16"/>
                          </w:rPr>
                          <w:t xml:space="preserve">PHASE 3 </w:t>
                        </w:r>
                      </w:p>
                      <w:p w:rsidRPr="000C27AA" w:rsidR="00141C9C" w:rsidP="00141C9C" w:rsidRDefault="00141C9C" w14:paraId="64F4D8F0" w14:textId="289DD014">
                        <w:pPr>
                          <w:spacing w:line="228" w:lineRule="auto"/>
                          <w:jc w:val="center"/>
                          <w:rPr>
                            <w:color w:val="FFFFFF" w:themeColor="background1"/>
                            <w:sz w:val="16"/>
                            <w:szCs w:val="16"/>
                          </w:rPr>
                        </w:pPr>
                        <w:r w:rsidRPr="000C27AA">
                          <w:rPr>
                            <w:color w:val="FFFFFF" w:themeColor="background1"/>
                            <w:sz w:val="16"/>
                            <w:szCs w:val="16"/>
                          </w:rPr>
                          <w:t>Intelligent inventory management. AI assisted reconciliation —</w:t>
                        </w:r>
                      </w:p>
                      <w:p w:rsidRPr="000C27AA" w:rsidR="00141C9C" w:rsidP="00141C9C" w:rsidRDefault="00141C9C" w14:paraId="20335012" w14:textId="77777777">
                        <w:pPr>
                          <w:spacing w:line="228" w:lineRule="auto"/>
                          <w:jc w:val="center"/>
                          <w:rPr>
                            <w:color w:val="FFFFFF" w:themeColor="background1"/>
                            <w:sz w:val="16"/>
                            <w:szCs w:val="16"/>
                          </w:rPr>
                        </w:pPr>
                        <w:r w:rsidRPr="000C27AA">
                          <w:rPr>
                            <w:color w:val="FFFFFF" w:themeColor="background1"/>
                            <w:sz w:val="16"/>
                            <w:szCs w:val="16"/>
                          </w:rPr>
                          <w:t>real-time count-day matching</w:t>
                        </w:r>
                      </w:p>
                    </w:txbxContent>
                  </v:textbox>
                </v:shape>
                <w10:anchorlock/>
              </v:group>
            </w:pict>
          </mc:Fallback>
        </mc:AlternateContent>
      </w:r>
    </w:p>
    <w:p w:rsidRPr="000C27AA" w:rsidR="00141C9C" w:rsidP="00141C9C" w:rsidRDefault="00141C9C" w14:paraId="4806B2F8" w14:textId="0972EDB3">
      <w:pPr>
        <w:pStyle w:val="Caption"/>
      </w:pPr>
      <w:r w:rsidRPr="000C27AA">
        <w:t>Figure 4: Delivery roadmap: nine months from discovery to the AI-assisted one-day count</w:t>
      </w:r>
    </w:p>
    <w:p w:rsidR="00141C9C" w:rsidP="0095100E" w:rsidRDefault="00141C9C" w14:paraId="440CAF95" w14:textId="72FC6C4A">
      <w:pPr>
        <w:pStyle w:val="Heading2"/>
        <w:numPr>
          <w:ilvl w:val="0"/>
          <w:numId w:val="0"/>
        </w:numPr>
        <w:ind w:left="880"/>
      </w:pPr>
      <w:r w:rsidRPr="000C27AA">
        <w:t xml:space="preserve">Phase 1 </w:t>
      </w:r>
      <w:r w:rsidRPr="000C27AA" w:rsidR="005F4491">
        <w:t xml:space="preserve">- </w:t>
      </w:r>
      <w:r w:rsidRPr="000C27AA">
        <w:t xml:space="preserve">Build the Reconciliation Foundation </w:t>
      </w:r>
    </w:p>
    <w:p w:rsidRPr="00791F7F" w:rsidR="00F1292F" w:rsidP="0095100E" w:rsidRDefault="00F1292F" w14:paraId="50999FEC" w14:textId="6AE37215">
      <w:pPr>
        <w:pStyle w:val="Heading2"/>
        <w:rPr/>
      </w:pPr>
      <w:r w:rsidRPr="1FB83923" w:rsidR="00F1292F">
        <w:rPr>
          <w:lang w:val="en-GB"/>
        </w:rPr>
        <w:t xml:space="preserve">Enhance, do not replace: Pathways builds on the stock tool </w:t>
      </w:r>
      <w:r w:rsidRPr="1FB83923" w:rsidR="53883160">
        <w:rPr>
          <w:lang w:val="en-GB"/>
        </w:rPr>
        <w:t>I</w:t>
      </w:r>
      <w:r w:rsidRPr="1FB83923" w:rsidR="20E1F077">
        <w:rPr>
          <w:lang w:val="en-GB"/>
        </w:rPr>
        <w:t>BKY</w:t>
      </w:r>
      <w:r w:rsidRPr="1FB83923" w:rsidR="00F1292F">
        <w:rPr>
          <w:lang w:val="en-GB"/>
        </w:rPr>
        <w:t xml:space="preserve"> already runs. The scope opens with a comprehensive audit of the current Power Apps stock-take application and a detailed optimization roadmap aligned to the objectives in this case, which then governs the Phase 1–3 build.</w:t>
      </w:r>
    </w:p>
    <w:p w:rsidRPr="000C27AA" w:rsidR="00141C9C" w:rsidP="1FB83923" w:rsidRDefault="00141C9C" w14:paraId="35B8B8A7" w14:textId="77777777">
      <w:pPr>
        <w:pStyle w:val="ListParagraph"/>
        <w:rPr/>
      </w:pPr>
      <w:r w:rsidRPr="1FB83923" w:rsidR="00141C9C">
        <w:rPr>
          <w:lang w:val="en-GB"/>
        </w:rPr>
        <w:t>Establish a master inventory mapping linking each Outturn Number to its corresponding Quality Code, secondary basket and primary basket, creating a single reference point for reconciliation across all systems.</w:t>
      </w:r>
    </w:p>
    <w:p w:rsidRPr="000C27AA" w:rsidR="00141C9C" w:rsidP="1FB83923" w:rsidRDefault="00141C9C" w14:paraId="0A90AA20" w14:textId="77777777">
      <w:pPr>
        <w:pStyle w:val="ListParagraph"/>
        <w:rPr/>
      </w:pPr>
      <w:r w:rsidRPr="1FB83923" w:rsidR="00141C9C">
        <w:rPr>
          <w:lang w:val="en-GB"/>
        </w:rPr>
        <w:t xml:space="preserve">Automate daily tracking of XBS movements (purchases, warrant mapping, STI, GRN, SI, stuffed out) and </w:t>
      </w:r>
      <w:r w:rsidRPr="1FB83923" w:rsidR="00141C9C">
        <w:rPr>
          <w:lang w:val="en-GB"/>
        </w:rPr>
        <w:t>Comtras</w:t>
      </w:r>
      <w:r w:rsidRPr="1FB83923" w:rsidR="00141C9C">
        <w:rPr>
          <w:lang w:val="en-GB"/>
        </w:rPr>
        <w:t xml:space="preserve"> positions using Power Automate/dataflows into a governed data warehouse.</w:t>
      </w:r>
    </w:p>
    <w:p w:rsidRPr="000C27AA" w:rsidR="00141C9C" w:rsidP="009228A7" w:rsidRDefault="00141C9C" w14:paraId="6ADB3DBA" w14:textId="77777777">
      <w:pPr>
        <w:pStyle w:val="ListParagraph"/>
        <w:numPr>
          <w:ilvl w:val="0"/>
          <w:numId w:val="3"/>
        </w:numPr>
      </w:pPr>
      <w:r w:rsidRPr="000C27AA">
        <w:t xml:space="preserve">Compute the rolling mass balance per location and outturn: </w:t>
      </w:r>
      <w:r w:rsidRPr="000C27AA">
        <w:rPr>
          <w:b/>
          <w:bCs/>
          <w:i/>
          <w:iCs/>
        </w:rPr>
        <w:t xml:space="preserve">opening + purchases </w:t>
      </w:r>
      <w:r w:rsidRPr="000C27AA">
        <w:rPr>
          <w:rFonts w:ascii="Cambria Math" w:hAnsi="Cambria Math" w:cs="Cambria Math"/>
          <w:b/>
          <w:bCs/>
          <w:i/>
          <w:iCs/>
        </w:rPr>
        <w:t>−</w:t>
      </w:r>
      <w:r w:rsidRPr="000C27AA">
        <w:rPr>
          <w:b/>
          <w:bCs/>
          <w:i/>
          <w:iCs/>
        </w:rPr>
        <w:t xml:space="preserve"> shipments </w:t>
      </w:r>
      <w:r w:rsidRPr="000C27AA">
        <w:rPr>
          <w:rFonts w:ascii="Cambria Math" w:hAnsi="Cambria Math" w:cs="Cambria Math"/>
          <w:b/>
          <w:bCs/>
          <w:i/>
          <w:iCs/>
        </w:rPr>
        <w:t>−</w:t>
      </w:r>
      <w:r w:rsidRPr="000C27AA">
        <w:rPr>
          <w:b/>
          <w:bCs/>
          <w:i/>
          <w:iCs/>
        </w:rPr>
        <w:t xml:space="preserve"> 537 sales </w:t>
      </w:r>
      <w:r w:rsidRPr="000C27AA">
        <w:rPr>
          <w:rFonts w:cs="Univers Light"/>
          <w:b/>
          <w:bCs/>
          <w:i/>
          <w:iCs/>
        </w:rPr>
        <w:t>±</w:t>
      </w:r>
      <w:r w:rsidRPr="000C27AA">
        <w:rPr>
          <w:b/>
          <w:bCs/>
          <w:i/>
          <w:iCs/>
        </w:rPr>
        <w:t xml:space="preserve"> transfers = expected position,</w:t>
      </w:r>
      <w:r w:rsidRPr="000C27AA">
        <w:t xml:space="preserve"> so each period opens exactly where the prior period closed; flag exceptions (unmapped warrants, unposted GRNs, blank-field STIs, sales relieved against the wrong basket) on the day they occur. The mass balance output is at both BRIC level and XBS level.</w:t>
      </w:r>
    </w:p>
    <w:p w:rsidRPr="000C27AA" w:rsidR="00141C9C" w:rsidP="0095100E" w:rsidRDefault="00141C9C" w14:paraId="77DBF9EF" w14:textId="4C67239F">
      <w:pPr>
        <w:pStyle w:val="Heading2"/>
        <w:numPr>
          <w:ilvl w:val="0"/>
          <w:numId w:val="0"/>
        </w:numPr>
        <w:ind w:left="880"/>
      </w:pPr>
      <w:r w:rsidRPr="000C27AA">
        <w:t xml:space="preserve">Phase 2 </w:t>
      </w:r>
      <w:r w:rsidRPr="000C27AA" w:rsidR="005F4491">
        <w:t xml:space="preserve">- </w:t>
      </w:r>
      <w:r w:rsidRPr="000C27AA">
        <w:t xml:space="preserve">Visibility: Power BI for Operations and Finance </w:t>
      </w:r>
    </w:p>
    <w:p w:rsidRPr="000C27AA" w:rsidR="00141C9C" w:rsidP="1FB83923" w:rsidRDefault="00141C9C" w14:paraId="4D103F48" w14:textId="77777777">
      <w:pPr>
        <w:pStyle w:val="ListParagraph"/>
        <w:rPr/>
      </w:pPr>
      <w:r w:rsidRPr="1FB83923" w:rsidR="00141C9C">
        <w:rPr>
          <w:lang w:val="en-GB"/>
        </w:rPr>
        <w:t>Weekly forecasted stock position by warehouse and outturn, with basket roll-up for Finance — the reference for weekly physical spot-confirmations at Ibero and third-party sites. Stockade loss managers to validate the weekly close position reported at AGL.</w:t>
      </w:r>
    </w:p>
    <w:p w:rsidRPr="000C27AA" w:rsidR="00141C9C" w:rsidP="009228A7" w:rsidRDefault="00141C9C" w14:paraId="035897EF" w14:textId="77777777">
      <w:pPr>
        <w:pStyle w:val="ListParagraph"/>
        <w:numPr>
          <w:ilvl w:val="0"/>
          <w:numId w:val="5"/>
        </w:numPr>
      </w:pPr>
      <w:r w:rsidRPr="000C27AA">
        <w:t xml:space="preserve">Variance and exception dashboard: open tickets, ageing, root-cause categories, third-party stock levels against the </w:t>
      </w:r>
      <w:r w:rsidRPr="000C27AA">
        <w:rPr>
          <w:rFonts w:ascii="Cambria Math" w:hAnsi="Cambria Math" w:cs="Cambria Math"/>
        </w:rPr>
        <w:t>≤</w:t>
      </w:r>
      <w:r w:rsidRPr="000C27AA">
        <w:t>6,000-bags location count-day ceiling.</w:t>
      </w:r>
    </w:p>
    <w:p w:rsidRPr="000C27AA" w:rsidR="00141C9C" w:rsidP="009228A7" w:rsidRDefault="00141C9C" w14:paraId="78C95914" w14:textId="77777777">
      <w:pPr>
        <w:pStyle w:val="ListParagraph"/>
        <w:numPr>
          <w:ilvl w:val="0"/>
          <w:numId w:val="5"/>
        </w:numPr>
      </w:pPr>
      <w:r w:rsidRPr="000C27AA">
        <w:t>Automated KPI scoreboard for the inventory governance KPIs for discussion during the Monthly post-stock take review</w:t>
      </w:r>
    </w:p>
    <w:p w:rsidRPr="000C27AA" w:rsidR="00141C9C" w:rsidP="0095100E" w:rsidRDefault="00141C9C" w14:paraId="5F6B4961" w14:textId="164493A8">
      <w:pPr>
        <w:pStyle w:val="Heading2"/>
        <w:numPr>
          <w:ilvl w:val="0"/>
          <w:numId w:val="0"/>
        </w:numPr>
        <w:ind w:left="520"/>
      </w:pPr>
      <w:r w:rsidRPr="000C27AA">
        <w:t xml:space="preserve">Phase 2 detail </w:t>
      </w:r>
      <w:r w:rsidRPr="000C27AA" w:rsidR="005F4491">
        <w:t xml:space="preserve">- </w:t>
      </w:r>
      <w:r w:rsidRPr="000C27AA">
        <w:t>the Power BI dashboard suite</w:t>
      </w:r>
    </w:p>
    <w:p w:rsidRPr="000C27AA" w:rsidR="00141C9C" w:rsidP="00141C9C" w:rsidRDefault="00141C9C" w14:paraId="31EAE47B" w14:textId="77777777">
      <w:pPr>
        <w:spacing w:after="140" w:line="276" w:lineRule="auto"/>
        <w:jc w:val="both"/>
        <w:rPr>
          <w:rFonts w:eastAsia="Calibri" w:cs="Calibri"/>
          <w:bCs/>
          <w:szCs w:val="24"/>
        </w:rPr>
      </w:pPr>
      <w:r w:rsidRPr="000C27AA">
        <w:rPr>
          <w:rFonts w:eastAsia="Calibri" w:cs="Calibri"/>
          <w:bCs/>
          <w:szCs w:val="24"/>
        </w:rPr>
        <w:t xml:space="preserve">Six dashboards, one data model. All read from the Phase 1 data warehouse store at outturn level and roll up to warehouse, third-party site and </w:t>
      </w:r>
      <w:proofErr w:type="spellStart"/>
      <w:r w:rsidRPr="000C27AA">
        <w:rPr>
          <w:rFonts w:eastAsia="Calibri" w:cs="Calibri"/>
          <w:bCs/>
          <w:szCs w:val="24"/>
        </w:rPr>
        <w:t>Comtras</w:t>
      </w:r>
      <w:proofErr w:type="spellEnd"/>
      <w:r w:rsidRPr="000C27AA">
        <w:rPr>
          <w:rFonts w:eastAsia="Calibri" w:cs="Calibri"/>
          <w:bCs/>
          <w:szCs w:val="24"/>
        </w:rPr>
        <w:t xml:space="preserve"> basket, so every number ties back to the same spine.</w:t>
      </w:r>
    </w:p>
    <w:p w:rsidRPr="000C27AA" w:rsidR="005F4491" w:rsidP="00141C9C" w:rsidRDefault="005F4491" w14:paraId="78777D52" w14:textId="77777777">
      <w:pPr>
        <w:spacing w:after="140" w:line="276" w:lineRule="auto"/>
        <w:jc w:val="both"/>
        <w:rPr>
          <w:b/>
          <w:bCs/>
          <w:szCs w:val="24"/>
        </w:rPr>
      </w:pPr>
    </w:p>
    <w:tbl>
      <w:tblPr>
        <w:tblStyle w:val="ListTable3"/>
        <w:tblW w:w="98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20"/>
        <w:gridCol w:w="2560"/>
        <w:gridCol w:w="5000"/>
      </w:tblGrid>
      <w:tr w:rsidRPr="000C27AA" w:rsidR="00141C9C" w:rsidTr="005F4491" w14:paraId="12D3715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0" w:type="dxa"/>
            <w:tcBorders>
              <w:bottom w:val="none" w:color="auto" w:sz="0" w:space="0"/>
              <w:right w:val="none" w:color="auto" w:sz="0" w:space="0"/>
            </w:tcBorders>
            <w:shd w:val="clear" w:color="auto" w:fill="196B24" w:themeFill="accent3"/>
          </w:tcPr>
          <w:p w:rsidRPr="000C27AA" w:rsidR="00141C9C" w:rsidRDefault="00141C9C" w14:paraId="1B4C1F26" w14:textId="77777777">
            <w:pPr>
              <w:spacing w:line="252" w:lineRule="auto"/>
              <w:rPr>
                <w:b w:val="0"/>
                <w:szCs w:val="24"/>
              </w:rPr>
            </w:pPr>
            <w:r w:rsidRPr="000C27AA">
              <w:rPr>
                <w:rFonts w:eastAsia="Calibri" w:cs="Calibri"/>
                <w:color w:val="FFFFFF"/>
                <w:szCs w:val="24"/>
              </w:rPr>
              <w:t>Dashboard</w:t>
            </w:r>
          </w:p>
        </w:tc>
        <w:tc>
          <w:tcPr>
            <w:tcW w:w="2560" w:type="dxa"/>
            <w:shd w:val="clear" w:color="auto" w:fill="196B24" w:themeFill="accent3"/>
          </w:tcPr>
          <w:p w:rsidRPr="000C27AA" w:rsidR="00141C9C" w:rsidRDefault="00141C9C" w14:paraId="5253ADD3" w14:textId="77777777">
            <w:pPr>
              <w:spacing w:line="252" w:lineRule="auto"/>
              <w:cnfStyle w:val="100000000000" w:firstRow="1" w:lastRow="0" w:firstColumn="0" w:lastColumn="0" w:oddVBand="0" w:evenVBand="0" w:oddHBand="0" w:evenHBand="0" w:firstRowFirstColumn="0" w:firstRowLastColumn="0" w:lastRowFirstColumn="0" w:lastRowLastColumn="0"/>
              <w:rPr>
                <w:b w:val="0"/>
                <w:szCs w:val="24"/>
              </w:rPr>
            </w:pPr>
            <w:r w:rsidRPr="000C27AA">
              <w:rPr>
                <w:rFonts w:eastAsia="Calibri" w:cs="Calibri"/>
                <w:color w:val="FFFFFF"/>
                <w:szCs w:val="24"/>
              </w:rPr>
              <w:t>Audience &amp; cadence</w:t>
            </w:r>
          </w:p>
        </w:tc>
        <w:tc>
          <w:tcPr>
            <w:tcW w:w="5000" w:type="dxa"/>
            <w:shd w:val="clear" w:color="auto" w:fill="196B24" w:themeFill="accent3"/>
          </w:tcPr>
          <w:p w:rsidRPr="000C27AA" w:rsidR="00141C9C" w:rsidRDefault="00141C9C" w14:paraId="6F405A41" w14:textId="77777777">
            <w:pPr>
              <w:spacing w:line="252" w:lineRule="auto"/>
              <w:cnfStyle w:val="100000000000" w:firstRow="1" w:lastRow="0" w:firstColumn="0" w:lastColumn="0" w:oddVBand="0" w:evenVBand="0" w:oddHBand="0" w:evenHBand="0" w:firstRowFirstColumn="0" w:firstRowLastColumn="0" w:lastRowFirstColumn="0" w:lastRowLastColumn="0"/>
              <w:rPr>
                <w:b w:val="0"/>
                <w:szCs w:val="24"/>
              </w:rPr>
            </w:pPr>
            <w:r w:rsidRPr="000C27AA">
              <w:rPr>
                <w:rFonts w:eastAsia="Calibri" w:cs="Calibri"/>
                <w:color w:val="FFFFFF"/>
                <w:szCs w:val="24"/>
              </w:rPr>
              <w:t>What it shows</w:t>
            </w:r>
          </w:p>
        </w:tc>
      </w:tr>
      <w:tr w:rsidRPr="000C27AA" w:rsidR="00141C9C" w:rsidTr="005F4491" w14:paraId="136CD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0" w:type="dxa"/>
            <w:tcBorders>
              <w:top w:val="none" w:color="auto" w:sz="0" w:space="0"/>
              <w:bottom w:val="none" w:color="auto" w:sz="0" w:space="0"/>
              <w:right w:val="none" w:color="auto" w:sz="0" w:space="0"/>
            </w:tcBorders>
          </w:tcPr>
          <w:p w:rsidRPr="000C27AA" w:rsidR="00141C9C" w:rsidRDefault="00141C9C" w14:paraId="54AEF416" w14:textId="77777777">
            <w:pPr>
              <w:spacing w:line="252" w:lineRule="auto"/>
              <w:rPr>
                <w:bCs w:val="0"/>
                <w:szCs w:val="24"/>
              </w:rPr>
            </w:pPr>
            <w:r w:rsidRPr="000C27AA">
              <w:rPr>
                <w:rFonts w:eastAsia="Calibri" w:cs="Calibri"/>
                <w:bCs w:val="0"/>
                <w:color w:val="2B1B12"/>
                <w:szCs w:val="24"/>
              </w:rPr>
              <w:t>1. Weekly Forecast Stock Position</w:t>
            </w:r>
          </w:p>
        </w:tc>
        <w:tc>
          <w:tcPr>
            <w:tcW w:w="2560" w:type="dxa"/>
            <w:tcBorders>
              <w:top w:val="none" w:color="auto" w:sz="0" w:space="0"/>
              <w:bottom w:val="none" w:color="auto" w:sz="0" w:space="0"/>
            </w:tcBorders>
          </w:tcPr>
          <w:p w:rsidRPr="000C27AA" w:rsidR="00141C9C" w:rsidRDefault="00141C9C" w14:paraId="56D6CAA8" w14:textId="77777777">
            <w:pPr>
              <w:spacing w:line="252" w:lineRule="auto"/>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Operations &amp; Finance; refreshed daily, issued Friday</w:t>
            </w:r>
          </w:p>
        </w:tc>
        <w:tc>
          <w:tcPr>
            <w:tcW w:w="5000" w:type="dxa"/>
            <w:tcBorders>
              <w:top w:val="none" w:color="auto" w:sz="0" w:space="0"/>
              <w:bottom w:val="none" w:color="auto" w:sz="0" w:space="0"/>
            </w:tcBorders>
          </w:tcPr>
          <w:p w:rsidRPr="000C27AA" w:rsidR="00141C9C" w:rsidRDefault="00141C9C" w14:paraId="092960A2" w14:textId="77777777">
            <w:pPr>
              <w:spacing w:line="252" w:lineRule="auto"/>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 xml:space="preserve">Expected position per warehouse and outturn from the rolling mass balance (opening + purchases </w:t>
            </w:r>
            <w:r w:rsidRPr="000C27AA">
              <w:rPr>
                <w:rFonts w:ascii="Cambria Math" w:hAnsi="Cambria Math" w:eastAsia="Calibri" w:cs="Cambria Math"/>
                <w:color w:val="2B1B12"/>
                <w:szCs w:val="24"/>
              </w:rPr>
              <w:t>−</w:t>
            </w:r>
            <w:r w:rsidRPr="000C27AA">
              <w:rPr>
                <w:rFonts w:eastAsia="Calibri" w:cs="Calibri"/>
                <w:color w:val="2B1B12"/>
                <w:szCs w:val="24"/>
              </w:rPr>
              <w:t xml:space="preserve"> shipments </w:t>
            </w:r>
            <w:r w:rsidRPr="000C27AA">
              <w:rPr>
                <w:rFonts w:ascii="Cambria Math" w:hAnsi="Cambria Math" w:eastAsia="Calibri" w:cs="Cambria Math"/>
                <w:color w:val="2B1B12"/>
                <w:szCs w:val="24"/>
              </w:rPr>
              <w:t>−</w:t>
            </w:r>
            <w:r w:rsidRPr="000C27AA">
              <w:rPr>
                <w:rFonts w:eastAsia="Calibri" w:cs="Calibri"/>
                <w:color w:val="2B1B12"/>
                <w:szCs w:val="24"/>
              </w:rPr>
              <w:t xml:space="preserve"> 537 sales </w:t>
            </w:r>
            <w:r w:rsidRPr="000C27AA">
              <w:rPr>
                <w:rFonts w:eastAsia="Calibri" w:cs="Univers Light"/>
                <w:color w:val="2B1B12"/>
                <w:szCs w:val="24"/>
              </w:rPr>
              <w:t>±</w:t>
            </w:r>
            <w:r w:rsidRPr="000C27AA">
              <w:rPr>
                <w:rFonts w:eastAsia="Calibri" w:cs="Calibri"/>
                <w:color w:val="2B1B12"/>
                <w:szCs w:val="24"/>
              </w:rPr>
              <w:t xml:space="preserve"> transfers); movement waterfall for the week; drill-down network </w:t>
            </w:r>
            <w:r w:rsidRPr="000C27AA">
              <w:rPr>
                <w:rFonts w:ascii="Arial" w:hAnsi="Arial" w:eastAsia="Calibri" w:cs="Arial"/>
                <w:color w:val="2B1B12"/>
                <w:szCs w:val="24"/>
              </w:rPr>
              <w:t>→</w:t>
            </w:r>
            <w:r w:rsidRPr="000C27AA">
              <w:rPr>
                <w:rFonts w:eastAsia="Calibri" w:cs="Calibri"/>
                <w:color w:val="2B1B12"/>
                <w:szCs w:val="24"/>
              </w:rPr>
              <w:t xml:space="preserve"> warehouse </w:t>
            </w:r>
            <w:r w:rsidRPr="000C27AA">
              <w:rPr>
                <w:rFonts w:ascii="Arial" w:hAnsi="Arial" w:eastAsia="Calibri" w:cs="Arial"/>
                <w:color w:val="2B1B12"/>
                <w:szCs w:val="24"/>
              </w:rPr>
              <w:t>→</w:t>
            </w:r>
            <w:r w:rsidRPr="000C27AA">
              <w:rPr>
                <w:rFonts w:eastAsia="Calibri" w:cs="Calibri"/>
                <w:color w:val="2B1B12"/>
                <w:szCs w:val="24"/>
              </w:rPr>
              <w:t xml:space="preserve"> stack </w:t>
            </w:r>
            <w:r w:rsidRPr="000C27AA">
              <w:rPr>
                <w:rFonts w:ascii="Arial" w:hAnsi="Arial" w:eastAsia="Calibri" w:cs="Arial"/>
                <w:color w:val="2B1B12"/>
                <w:szCs w:val="24"/>
              </w:rPr>
              <w:t>→</w:t>
            </w:r>
            <w:r w:rsidRPr="000C27AA">
              <w:rPr>
                <w:rFonts w:eastAsia="Calibri" w:cs="Calibri"/>
                <w:color w:val="2B1B12"/>
                <w:szCs w:val="24"/>
              </w:rPr>
              <w:t xml:space="preserve"> outturn; basket roll-up view for Finance; variance vs the last confirmed physical position</w:t>
            </w:r>
          </w:p>
        </w:tc>
      </w:tr>
      <w:tr w:rsidRPr="000C27AA" w:rsidR="00141C9C" w:rsidTr="005F4491" w14:paraId="0C570FC0" w14:textId="77777777">
        <w:tc>
          <w:tcPr>
            <w:cnfStyle w:val="001000000000" w:firstRow="0" w:lastRow="0" w:firstColumn="1" w:lastColumn="0" w:oddVBand="0" w:evenVBand="0" w:oddHBand="0" w:evenHBand="0" w:firstRowFirstColumn="0" w:firstRowLastColumn="0" w:lastRowFirstColumn="0" w:lastRowLastColumn="0"/>
            <w:tcW w:w="2320" w:type="dxa"/>
            <w:tcBorders>
              <w:right w:val="none" w:color="auto" w:sz="0" w:space="0"/>
            </w:tcBorders>
          </w:tcPr>
          <w:p w:rsidRPr="000C27AA" w:rsidR="00141C9C" w:rsidRDefault="00141C9C" w14:paraId="50E406FD" w14:textId="77777777">
            <w:pPr>
              <w:spacing w:line="252" w:lineRule="auto"/>
              <w:rPr>
                <w:bCs w:val="0"/>
                <w:szCs w:val="24"/>
              </w:rPr>
            </w:pPr>
            <w:r w:rsidRPr="000C27AA">
              <w:rPr>
                <w:rFonts w:eastAsia="Calibri" w:cs="Calibri"/>
                <w:bCs w:val="0"/>
                <w:color w:val="2B1B12"/>
                <w:szCs w:val="24"/>
              </w:rPr>
              <w:t>2. Three-Way Reconciliation</w:t>
            </w:r>
          </w:p>
        </w:tc>
        <w:tc>
          <w:tcPr>
            <w:tcW w:w="2560" w:type="dxa"/>
          </w:tcPr>
          <w:p w:rsidRPr="000C27AA" w:rsidR="00141C9C" w:rsidRDefault="00141C9C" w14:paraId="56ED09A6" w14:textId="43FAF288">
            <w:pPr>
              <w:spacing w:line="252" w:lineRule="auto"/>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Finance Stock Control, CFM</w:t>
            </w:r>
            <w:r w:rsidR="00FC143A">
              <w:rPr>
                <w:rFonts w:eastAsia="Calibri" w:cs="Calibri"/>
                <w:color w:val="2B1B12"/>
                <w:szCs w:val="24"/>
              </w:rPr>
              <w:t xml:space="preserve"> and Operations</w:t>
            </w:r>
            <w:r w:rsidRPr="000C27AA">
              <w:rPr>
                <w:rFonts w:eastAsia="Calibri" w:cs="Calibri"/>
                <w:color w:val="2B1B12"/>
                <w:szCs w:val="24"/>
              </w:rPr>
              <w:t>; weekly and at count close</w:t>
            </w:r>
          </w:p>
        </w:tc>
        <w:tc>
          <w:tcPr>
            <w:tcW w:w="5000" w:type="dxa"/>
          </w:tcPr>
          <w:p w:rsidRPr="000C27AA" w:rsidR="00141C9C" w:rsidRDefault="00141C9C" w14:paraId="5E981B2A" w14:textId="77777777">
            <w:pPr>
              <w:spacing w:line="252" w:lineRule="auto"/>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 xml:space="preserve">Physical vs XBS vs </w:t>
            </w:r>
            <w:proofErr w:type="spellStart"/>
            <w:r w:rsidRPr="000C27AA">
              <w:rPr>
                <w:rFonts w:eastAsia="Calibri" w:cs="Calibri"/>
                <w:color w:val="2B1B12"/>
                <w:szCs w:val="24"/>
              </w:rPr>
              <w:t>Comtras</w:t>
            </w:r>
            <w:proofErr w:type="spellEnd"/>
            <w:r w:rsidRPr="000C27AA">
              <w:rPr>
                <w:rFonts w:eastAsia="Calibri" w:cs="Calibri"/>
                <w:color w:val="2B1B12"/>
                <w:szCs w:val="24"/>
              </w:rPr>
              <w:t xml:space="preserve"> matched at outturn and rolled to primary/secondary basket, net of 537 sales relief by primary basket and sales contract; matched vs unmatched lines; gross and net variance in bags and value; gauge against the </w:t>
            </w:r>
            <w:r w:rsidRPr="000C27AA">
              <w:rPr>
                <w:rFonts w:ascii="Cambria Math" w:hAnsi="Cambria Math" w:eastAsia="Calibri" w:cs="Cambria Math"/>
                <w:color w:val="2B1B12"/>
                <w:szCs w:val="24"/>
              </w:rPr>
              <w:t>≤</w:t>
            </w:r>
            <w:r w:rsidRPr="000C27AA">
              <w:rPr>
                <w:rFonts w:eastAsia="Calibri" w:cs="Calibri"/>
                <w:color w:val="2B1B12"/>
                <w:szCs w:val="24"/>
              </w:rPr>
              <w:t>0.10% target</w:t>
            </w:r>
          </w:p>
        </w:tc>
      </w:tr>
      <w:tr w:rsidRPr="000C27AA" w:rsidR="00141C9C" w:rsidTr="005F4491" w14:paraId="24FE2C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0" w:type="dxa"/>
            <w:tcBorders>
              <w:top w:val="none" w:color="auto" w:sz="0" w:space="0"/>
              <w:bottom w:val="none" w:color="auto" w:sz="0" w:space="0"/>
              <w:right w:val="none" w:color="auto" w:sz="0" w:space="0"/>
            </w:tcBorders>
          </w:tcPr>
          <w:p w:rsidRPr="000C27AA" w:rsidR="00141C9C" w:rsidRDefault="00141C9C" w14:paraId="0303E509" w14:textId="77777777">
            <w:pPr>
              <w:spacing w:line="252" w:lineRule="auto"/>
              <w:rPr>
                <w:bCs w:val="0"/>
                <w:szCs w:val="24"/>
              </w:rPr>
            </w:pPr>
            <w:r w:rsidRPr="000C27AA">
              <w:rPr>
                <w:rFonts w:eastAsia="Calibri" w:cs="Calibri"/>
                <w:bCs w:val="0"/>
                <w:color w:val="2B1B12"/>
                <w:szCs w:val="24"/>
              </w:rPr>
              <w:t>3. Exception &amp; Variance Ticketing</w:t>
            </w:r>
          </w:p>
        </w:tc>
        <w:tc>
          <w:tcPr>
            <w:tcW w:w="2560" w:type="dxa"/>
            <w:tcBorders>
              <w:top w:val="none" w:color="auto" w:sz="0" w:space="0"/>
              <w:bottom w:val="none" w:color="auto" w:sz="0" w:space="0"/>
            </w:tcBorders>
          </w:tcPr>
          <w:p w:rsidRPr="000C27AA" w:rsidR="00141C9C" w:rsidRDefault="00141C9C" w14:paraId="47764B28" w14:textId="77777777">
            <w:pPr>
              <w:spacing w:line="252" w:lineRule="auto"/>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Stock Control Officer, process owners; live</w:t>
            </w:r>
          </w:p>
        </w:tc>
        <w:tc>
          <w:tcPr>
            <w:tcW w:w="5000" w:type="dxa"/>
            <w:tcBorders>
              <w:top w:val="none" w:color="auto" w:sz="0" w:space="0"/>
              <w:bottom w:val="none" w:color="auto" w:sz="0" w:space="0"/>
            </w:tcBorders>
          </w:tcPr>
          <w:p w:rsidRPr="000C27AA" w:rsidR="00141C9C" w:rsidRDefault="00141C9C" w14:paraId="202E22EA" w14:textId="77777777">
            <w:pPr>
              <w:spacing w:line="252" w:lineRule="auto"/>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Day-of-event exceptions (unmapped warrants at EOD, unposted GRNs, blank-field STIs, tag/system mismatches); open variance tickets by root cause (duplicate entry, unposted delivery, mapping error, part lot), owner and ageing against the 5-working-day closure SLA</w:t>
            </w:r>
          </w:p>
        </w:tc>
      </w:tr>
      <w:tr w:rsidRPr="000C27AA" w:rsidR="00141C9C" w:rsidTr="005F4491" w14:paraId="0329E1D5" w14:textId="77777777">
        <w:tc>
          <w:tcPr>
            <w:cnfStyle w:val="001000000000" w:firstRow="0" w:lastRow="0" w:firstColumn="1" w:lastColumn="0" w:oddVBand="0" w:evenVBand="0" w:oddHBand="0" w:evenHBand="0" w:firstRowFirstColumn="0" w:firstRowLastColumn="0" w:lastRowFirstColumn="0" w:lastRowLastColumn="0"/>
            <w:tcW w:w="2320" w:type="dxa"/>
            <w:tcBorders>
              <w:right w:val="none" w:color="auto" w:sz="0" w:space="0"/>
            </w:tcBorders>
          </w:tcPr>
          <w:p w:rsidRPr="000C27AA" w:rsidR="00141C9C" w:rsidRDefault="00141C9C" w14:paraId="45F534EC" w14:textId="77777777">
            <w:pPr>
              <w:spacing w:line="252" w:lineRule="auto"/>
              <w:rPr>
                <w:bCs w:val="0"/>
                <w:szCs w:val="24"/>
              </w:rPr>
            </w:pPr>
            <w:r w:rsidRPr="000C27AA">
              <w:rPr>
                <w:rFonts w:eastAsia="Calibri" w:cs="Calibri"/>
                <w:bCs w:val="0"/>
                <w:color w:val="2B1B12"/>
                <w:szCs w:val="24"/>
              </w:rPr>
              <w:t>4. Count-Day Live Operations</w:t>
            </w:r>
          </w:p>
        </w:tc>
        <w:tc>
          <w:tcPr>
            <w:tcW w:w="2560" w:type="dxa"/>
          </w:tcPr>
          <w:p w:rsidRPr="000C27AA" w:rsidR="00141C9C" w:rsidRDefault="000254AF" w14:paraId="6AFC241D" w14:textId="5EB140A4">
            <w:pPr>
              <w:spacing w:line="252" w:lineRule="auto"/>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Stock take</w:t>
            </w:r>
            <w:r w:rsidRPr="000C27AA" w:rsidR="00141C9C">
              <w:rPr>
                <w:rFonts w:eastAsia="Calibri" w:cs="Calibri"/>
                <w:color w:val="2B1B12"/>
                <w:szCs w:val="24"/>
              </w:rPr>
              <w:t xml:space="preserve"> Lead, Warehouse Manager; real time on count day</w:t>
            </w:r>
          </w:p>
        </w:tc>
        <w:tc>
          <w:tcPr>
            <w:tcW w:w="5000" w:type="dxa"/>
          </w:tcPr>
          <w:p w:rsidRPr="000C27AA" w:rsidR="00141C9C" w:rsidRDefault="00141C9C" w14:paraId="66025954" w14:textId="77777777">
            <w:pPr>
              <w:spacing w:line="252" w:lineRule="auto"/>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Live coverage % by zone and site; bags counted per counter per hour vs the 6,000–7,000/day benchmark; recount queue; variances flagged as submissions land — the screen that makes the one-day count manageable</w:t>
            </w:r>
          </w:p>
        </w:tc>
      </w:tr>
      <w:tr w:rsidRPr="000C27AA" w:rsidR="00141C9C" w:rsidTr="005F4491" w14:paraId="3EE833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0" w:type="dxa"/>
            <w:tcBorders>
              <w:top w:val="none" w:color="auto" w:sz="0" w:space="0"/>
              <w:bottom w:val="none" w:color="auto" w:sz="0" w:space="0"/>
              <w:right w:val="none" w:color="auto" w:sz="0" w:space="0"/>
            </w:tcBorders>
          </w:tcPr>
          <w:p w:rsidRPr="000C27AA" w:rsidR="00141C9C" w:rsidRDefault="00141C9C" w14:paraId="78C95495" w14:textId="77777777">
            <w:pPr>
              <w:spacing w:line="252" w:lineRule="auto"/>
              <w:rPr>
                <w:bCs w:val="0"/>
                <w:szCs w:val="24"/>
              </w:rPr>
            </w:pPr>
            <w:r w:rsidRPr="000C27AA">
              <w:rPr>
                <w:rFonts w:eastAsia="Calibri" w:cs="Calibri"/>
                <w:bCs w:val="0"/>
                <w:color w:val="2B1B12"/>
                <w:szCs w:val="24"/>
              </w:rPr>
              <w:t>5. Third-Party Stock &amp; Ageing</w:t>
            </w:r>
          </w:p>
        </w:tc>
        <w:tc>
          <w:tcPr>
            <w:tcW w:w="2560" w:type="dxa"/>
            <w:tcBorders>
              <w:top w:val="none" w:color="auto" w:sz="0" w:space="0"/>
              <w:bottom w:val="none" w:color="auto" w:sz="0" w:space="0"/>
            </w:tcBorders>
          </w:tcPr>
          <w:p w:rsidRPr="000C27AA" w:rsidR="00141C9C" w:rsidRDefault="00141C9C" w14:paraId="5EBEDEC7" w14:textId="77777777">
            <w:pPr>
              <w:spacing w:line="252" w:lineRule="auto"/>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Operations Lead, Logistics; weekly</w:t>
            </w:r>
          </w:p>
        </w:tc>
        <w:tc>
          <w:tcPr>
            <w:tcW w:w="5000" w:type="dxa"/>
            <w:tcBorders>
              <w:top w:val="none" w:color="auto" w:sz="0" w:space="0"/>
              <w:bottom w:val="none" w:color="auto" w:sz="0" w:space="0"/>
            </w:tcBorders>
          </w:tcPr>
          <w:p w:rsidRPr="000C27AA" w:rsidR="00141C9C" w:rsidRDefault="00141C9C" w14:paraId="5B75526E" w14:textId="77777777">
            <w:pPr>
              <w:spacing w:line="252" w:lineRule="auto"/>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 xml:space="preserve">Stock per third-party location against the </w:t>
            </w:r>
            <w:r w:rsidRPr="000C27AA">
              <w:rPr>
                <w:rFonts w:ascii="Cambria Math" w:hAnsi="Cambria Math" w:eastAsia="Calibri" w:cs="Cambria Math"/>
                <w:color w:val="2B1B12"/>
                <w:szCs w:val="24"/>
              </w:rPr>
              <w:t>≤</w:t>
            </w:r>
            <w:r w:rsidRPr="000C27AA">
              <w:rPr>
                <w:rFonts w:eastAsia="Calibri" w:cs="Calibri"/>
                <w:color w:val="2B1B12"/>
                <w:szCs w:val="24"/>
              </w:rPr>
              <w:t>6,000 bags/site count-day ceiling); ageing with &gt;21-day call-off alerts; AGL four-site detail; part-lot register showing lots split across locations before the count</w:t>
            </w:r>
          </w:p>
        </w:tc>
      </w:tr>
      <w:tr w:rsidRPr="000C27AA" w:rsidR="00141C9C" w:rsidTr="005F4491" w14:paraId="47FF021B" w14:textId="77777777">
        <w:tc>
          <w:tcPr>
            <w:cnfStyle w:val="001000000000" w:firstRow="0" w:lastRow="0" w:firstColumn="1" w:lastColumn="0" w:oddVBand="0" w:evenVBand="0" w:oddHBand="0" w:evenHBand="0" w:firstRowFirstColumn="0" w:firstRowLastColumn="0" w:lastRowFirstColumn="0" w:lastRowLastColumn="0"/>
            <w:tcW w:w="2320" w:type="dxa"/>
            <w:tcBorders>
              <w:right w:val="none" w:color="auto" w:sz="0" w:space="0"/>
            </w:tcBorders>
          </w:tcPr>
          <w:p w:rsidRPr="000C27AA" w:rsidR="00141C9C" w:rsidRDefault="00141C9C" w14:paraId="6D0CCB21" w14:textId="77777777">
            <w:pPr>
              <w:spacing w:line="252" w:lineRule="auto"/>
              <w:rPr>
                <w:bCs w:val="0"/>
                <w:szCs w:val="24"/>
              </w:rPr>
            </w:pPr>
            <w:r w:rsidRPr="000C27AA">
              <w:rPr>
                <w:rFonts w:eastAsia="Calibri" w:cs="Calibri"/>
                <w:bCs w:val="0"/>
                <w:color w:val="2B1B12"/>
                <w:szCs w:val="24"/>
              </w:rPr>
              <w:t>6. Governance KPI Scoreboard (SOP §10)</w:t>
            </w:r>
          </w:p>
        </w:tc>
        <w:tc>
          <w:tcPr>
            <w:tcW w:w="2560" w:type="dxa"/>
          </w:tcPr>
          <w:p w:rsidRPr="000C27AA" w:rsidR="00141C9C" w:rsidRDefault="00141C9C" w14:paraId="1ED9A714" w14:textId="77777777">
            <w:pPr>
              <w:spacing w:line="252" w:lineRule="auto"/>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CFM, Monthly Operations Review; monthly with trends</w:t>
            </w:r>
          </w:p>
        </w:tc>
        <w:tc>
          <w:tcPr>
            <w:tcW w:w="5000" w:type="dxa"/>
          </w:tcPr>
          <w:p w:rsidRPr="000C27AA" w:rsidR="00141C9C" w:rsidRDefault="00141C9C" w14:paraId="1EEB67EF" w14:textId="77777777">
            <w:pPr>
              <w:spacing w:line="252" w:lineRule="auto"/>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 xml:space="preserve">Same-day posting rates (purchase upload, GRN, gate-out); warrant mapping by T+1; blind-count coverage; net variance trend; reconciliation sign-off days vs the </w:t>
            </w:r>
            <w:r w:rsidRPr="000C27AA">
              <w:rPr>
                <w:rFonts w:ascii="Cambria Math" w:hAnsi="Cambria Math" w:eastAsia="Calibri" w:cs="Cambria Math"/>
                <w:color w:val="2B1B12"/>
                <w:szCs w:val="24"/>
              </w:rPr>
              <w:t>≤</w:t>
            </w:r>
            <w:r w:rsidRPr="000C27AA">
              <w:rPr>
                <w:rFonts w:eastAsia="Calibri" w:cs="Calibri"/>
                <w:color w:val="2B1B12"/>
                <w:szCs w:val="24"/>
              </w:rPr>
              <w:t xml:space="preserve">7-day target; corrective-action closure vs </w:t>
            </w:r>
            <w:r w:rsidRPr="000C27AA">
              <w:rPr>
                <w:rFonts w:ascii="Cambria Math" w:hAnsi="Cambria Math" w:eastAsia="Calibri" w:cs="Cambria Math"/>
                <w:color w:val="2B1B12"/>
                <w:szCs w:val="24"/>
              </w:rPr>
              <w:t>≥</w:t>
            </w:r>
            <w:r w:rsidRPr="000C27AA">
              <w:rPr>
                <w:rFonts w:eastAsia="Calibri" w:cs="Calibri"/>
                <w:color w:val="2B1B12"/>
                <w:szCs w:val="24"/>
              </w:rPr>
              <w:t xml:space="preserve">90% </w:t>
            </w:r>
            <w:r w:rsidRPr="000C27AA">
              <w:rPr>
                <w:rFonts w:eastAsia="Calibri" w:cs="Univers Light"/>
                <w:color w:val="2B1B12"/>
                <w:szCs w:val="24"/>
              </w:rPr>
              <w:t>—</w:t>
            </w:r>
            <w:r w:rsidRPr="000C27AA">
              <w:rPr>
                <w:rFonts w:eastAsia="Calibri" w:cs="Calibri"/>
                <w:color w:val="2B1B12"/>
                <w:szCs w:val="24"/>
              </w:rPr>
              <w:t xml:space="preserve"> replacing the manually compiled governance tracker</w:t>
            </w:r>
          </w:p>
        </w:tc>
      </w:tr>
    </w:tbl>
    <w:p w:rsidRPr="000C27AA" w:rsidR="00141C9C" w:rsidP="00141C9C" w:rsidRDefault="00141C9C" w14:paraId="1D00AE30" w14:textId="77777777">
      <w:pPr>
        <w:spacing w:after="60"/>
        <w:jc w:val="both"/>
        <w:rPr>
          <w:szCs w:val="24"/>
        </w:rPr>
      </w:pPr>
    </w:p>
    <w:p w:rsidRPr="000C27AA" w:rsidR="00141C9C" w:rsidP="00141C9C" w:rsidRDefault="00141C9C" w14:paraId="3E271BE3" w14:textId="77777777">
      <w:pPr>
        <w:spacing w:after="140" w:line="276" w:lineRule="auto"/>
        <w:jc w:val="both"/>
        <w:rPr>
          <w:b/>
          <w:szCs w:val="24"/>
        </w:rPr>
      </w:pPr>
      <w:r w:rsidRPr="000C27AA">
        <w:rPr>
          <w:rFonts w:eastAsia="Calibri" w:cs="Calibri"/>
          <w:szCs w:val="24"/>
        </w:rPr>
        <w:t>Design principles: one certified data model (no departmental copies); every visual drillable to the outturn line behind it; row-level security by role; alerts pushed via Teams/Outlook rather than waiting to be opened; and each dashboard retires a manual spreadsheet rather than adding to the pack.</w:t>
      </w:r>
    </w:p>
    <w:p w:rsidRPr="000C27AA" w:rsidR="00141C9C" w:rsidP="0095100E" w:rsidRDefault="00141C9C" w14:paraId="7D65B2FF" w14:textId="2C387463">
      <w:pPr>
        <w:pStyle w:val="Heading2"/>
      </w:pPr>
      <w:r w:rsidRPr="000C27AA">
        <w:t xml:space="preserve">Phase 3 </w:t>
      </w:r>
      <w:r w:rsidRPr="000C27AA" w:rsidR="005F4491">
        <w:t xml:space="preserve">- </w:t>
      </w:r>
      <w:r w:rsidRPr="000C27AA">
        <w:t xml:space="preserve">Data warehouse and AI-assisted reconciliation </w:t>
      </w:r>
    </w:p>
    <w:p w:rsidRPr="000C27AA" w:rsidR="00141C9C" w:rsidP="1FB83923" w:rsidRDefault="00141C9C" w14:paraId="4190D12E" w14:textId="77777777">
      <w:pPr>
        <w:pStyle w:val="ListParagraph"/>
        <w:rPr/>
      </w:pPr>
      <w:r w:rsidRPr="1FB83923" w:rsidR="00141C9C">
        <w:rPr>
          <w:lang w:val="en-GB"/>
        </w:rPr>
        <w:t xml:space="preserve">Establish the data warehouse consolidating XBS, </w:t>
      </w:r>
      <w:r w:rsidRPr="1FB83923" w:rsidR="00141C9C">
        <w:rPr>
          <w:lang w:val="en-GB"/>
        </w:rPr>
        <w:t>Comtras</w:t>
      </w:r>
      <w:r w:rsidRPr="1FB83923" w:rsidR="00141C9C">
        <w:rPr>
          <w:lang w:val="en-GB"/>
        </w:rPr>
        <w:t xml:space="preserve"> and Power Apps count history as the single analytical source.</w:t>
      </w:r>
    </w:p>
    <w:p w:rsidRPr="000C27AA" w:rsidR="00141C9C" w:rsidP="1FB83923" w:rsidRDefault="00141C9C" w14:paraId="6BB5A4F4" w14:textId="77777777">
      <w:pPr>
        <w:pStyle w:val="ListParagraph"/>
        <w:rPr/>
      </w:pPr>
      <w:r w:rsidRPr="1FB83923" w:rsidR="00141C9C">
        <w:rPr>
          <w:lang w:val="en-GB"/>
        </w:rPr>
        <w:t xml:space="preserve">AI-driven count-day reconciliation: each counter submission matched to XBS and </w:t>
      </w:r>
      <w:r w:rsidRPr="1FB83923" w:rsidR="00141C9C">
        <w:rPr>
          <w:lang w:val="en-GB"/>
        </w:rPr>
        <w:t>Comtras</w:t>
      </w:r>
      <w:r w:rsidRPr="1FB83923" w:rsidR="00141C9C">
        <w:rPr>
          <w:lang w:val="en-GB"/>
        </w:rPr>
        <w:t xml:space="preserve"> per outturn in near real time, variances flagged to supervisors before counters leave site, and causes auto-classified (duplicate entry, unposted delivery, mapping error, part lot).</w:t>
      </w:r>
    </w:p>
    <w:p w:rsidRPr="000C27AA" w:rsidR="00557CD8" w:rsidP="00141C9C" w:rsidRDefault="00141C9C" w14:paraId="0488FAA7" w14:textId="32861D47">
      <w:pPr>
        <w:pBdr>
          <w:bottom w:val="single" w:color="BFBFBF" w:sz="4" w:space="4"/>
        </w:pBdr>
        <w:spacing w:after="60"/>
        <w:rPr>
          <w:sz w:val="28"/>
          <w:szCs w:val="24"/>
        </w:rPr>
      </w:pPr>
      <w:r w:rsidRPr="000C27AA">
        <w:rPr>
          <w:szCs w:val="24"/>
        </w:rPr>
        <w:t>Predictive insights: variance-risk scoring by location and lot, counter productivity analytics, and stock-ageing alerts driving the &gt;21-day third-party call-off rule.</w:t>
      </w:r>
    </w:p>
    <w:p w:rsidRPr="000C27AA" w:rsidR="00557CD8" w:rsidRDefault="00504819" w14:paraId="0488FAAC" w14:textId="2A09485A">
      <w:pPr>
        <w:pBdr>
          <w:bottom w:val="single" w:color="BFBFBF" w:sz="4" w:space="4"/>
        </w:pBdr>
        <w:spacing w:after="60"/>
      </w:pPr>
      <w:r w:rsidRPr="000C27AA">
        <w:rPr>
          <w:sz w:val="21"/>
        </w:rPr>
        <w:t xml:space="preserve"> </w:t>
      </w:r>
    </w:p>
    <w:p w:rsidRPr="000C27AA" w:rsidR="00557CD8" w:rsidP="00DD6A1F" w:rsidRDefault="00504819" w14:paraId="0488FAAD" w14:textId="77777777">
      <w:pPr>
        <w:pStyle w:val="Heading3"/>
        <w:rPr>
          <w:lang w:val="en-GB"/>
        </w:rPr>
      </w:pPr>
      <w:r w:rsidRPr="000C27AA">
        <w:rPr>
          <w:lang w:val="en-GB"/>
        </w:rPr>
        <w:t>What would be different day-to-day?</w:t>
      </w:r>
    </w:p>
    <w:p w:rsidRPr="000C27AA" w:rsidR="00557CD8" w:rsidRDefault="00504819" w14:paraId="0488FAAE" w14:textId="77777777">
      <w:pPr>
        <w:spacing w:after="80"/>
      </w:pPr>
      <w:r w:rsidRPr="000C27AA">
        <w:rPr>
          <w:i/>
          <w:iCs/>
          <w:color w:val="F26122"/>
          <w:sz w:val="19"/>
          <w:szCs w:val="19"/>
        </w:rPr>
        <w:t>Describe how the process would work once the change is made. What steps would be removed, simplified, or automated?</w:t>
      </w:r>
    </w:p>
    <w:p w:rsidRPr="000C27AA" w:rsidR="00877F60" w:rsidP="00877F60" w:rsidRDefault="00504819" w14:paraId="6A42A854" w14:textId="77777777">
      <w:r w:rsidRPr="000C27AA">
        <w:t xml:space="preserve"> </w:t>
      </w:r>
    </w:p>
    <w:tbl>
      <w:tblPr>
        <w:tblStyle w:val="ListTable3"/>
        <w:tblW w:w="98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50"/>
        <w:gridCol w:w="3160"/>
        <w:gridCol w:w="3170"/>
      </w:tblGrid>
      <w:tr w:rsidRPr="000C27AA" w:rsidR="00877F60" w:rsidTr="00776190" w14:paraId="6ABF4F8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50" w:type="dxa"/>
            <w:tcBorders>
              <w:bottom w:val="none" w:color="auto" w:sz="0" w:space="0"/>
              <w:right w:val="none" w:color="auto" w:sz="0" w:space="0"/>
            </w:tcBorders>
            <w:shd w:val="clear" w:color="auto" w:fill="196B24" w:themeFill="accent3"/>
          </w:tcPr>
          <w:p w:rsidRPr="000C27AA" w:rsidR="00877F60" w:rsidP="00877F60" w:rsidRDefault="00877F60" w14:paraId="1A409C9F" w14:textId="77777777">
            <w:pPr>
              <w:rPr>
                <w:szCs w:val="24"/>
              </w:rPr>
            </w:pPr>
            <w:r w:rsidRPr="000C27AA">
              <w:rPr>
                <w:rFonts w:eastAsia="Calibri" w:cs="Calibri"/>
                <w:color w:val="FFFFFF"/>
                <w:szCs w:val="24"/>
              </w:rPr>
              <w:t>Benefit</w:t>
            </w:r>
          </w:p>
        </w:tc>
        <w:tc>
          <w:tcPr>
            <w:tcW w:w="3160" w:type="dxa"/>
            <w:shd w:val="clear" w:color="auto" w:fill="196B24" w:themeFill="accent3"/>
          </w:tcPr>
          <w:p w:rsidRPr="000C27AA" w:rsidR="00877F60" w:rsidP="00877F60" w:rsidRDefault="00877F60" w14:paraId="3BC54E23" w14:textId="77777777">
            <w:pPr>
              <w:cnfStyle w:val="100000000000" w:firstRow="1" w:lastRow="0" w:firstColumn="0" w:lastColumn="0" w:oddVBand="0" w:evenVBand="0" w:oddHBand="0" w:evenHBand="0" w:firstRowFirstColumn="0" w:firstRowLastColumn="0" w:lastRowFirstColumn="0" w:lastRowLastColumn="0"/>
              <w:rPr>
                <w:szCs w:val="24"/>
              </w:rPr>
            </w:pPr>
            <w:r w:rsidRPr="000C27AA">
              <w:rPr>
                <w:rFonts w:eastAsia="Calibri" w:cs="Calibri"/>
                <w:color w:val="FFFFFF"/>
                <w:szCs w:val="24"/>
              </w:rPr>
              <w:t>Today</w:t>
            </w:r>
          </w:p>
        </w:tc>
        <w:tc>
          <w:tcPr>
            <w:tcW w:w="3170" w:type="dxa"/>
            <w:shd w:val="clear" w:color="auto" w:fill="196B24" w:themeFill="accent3"/>
          </w:tcPr>
          <w:p w:rsidRPr="000C27AA" w:rsidR="00877F60" w:rsidP="00877F60" w:rsidRDefault="00877F60" w14:paraId="1B536E68" w14:textId="77777777">
            <w:pPr>
              <w:cnfStyle w:val="100000000000" w:firstRow="1" w:lastRow="0" w:firstColumn="0" w:lastColumn="0" w:oddVBand="0" w:evenVBand="0" w:oddHBand="0" w:evenHBand="0" w:firstRowFirstColumn="0" w:firstRowLastColumn="0" w:lastRowFirstColumn="0" w:lastRowLastColumn="0"/>
              <w:rPr>
                <w:szCs w:val="24"/>
              </w:rPr>
            </w:pPr>
            <w:r w:rsidRPr="000C27AA">
              <w:rPr>
                <w:rFonts w:eastAsia="Calibri" w:cs="Calibri"/>
                <w:color w:val="FFFFFF"/>
                <w:szCs w:val="24"/>
              </w:rPr>
              <w:t>Target state</w:t>
            </w:r>
          </w:p>
        </w:tc>
      </w:tr>
      <w:tr w:rsidRPr="000C27AA" w:rsidR="00877F60" w:rsidTr="00776190" w14:paraId="108110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Borders>
              <w:top w:val="none" w:color="auto" w:sz="0" w:space="0"/>
              <w:bottom w:val="none" w:color="auto" w:sz="0" w:space="0"/>
              <w:right w:val="none" w:color="auto" w:sz="0" w:space="0"/>
            </w:tcBorders>
          </w:tcPr>
          <w:p w:rsidRPr="000C27AA" w:rsidR="00877F60" w:rsidP="00877F60" w:rsidRDefault="00877F60" w14:paraId="485A5C96" w14:textId="77777777">
            <w:pPr>
              <w:rPr>
                <w:szCs w:val="24"/>
              </w:rPr>
            </w:pPr>
            <w:r w:rsidRPr="000C27AA">
              <w:rPr>
                <w:rFonts w:eastAsia="Calibri" w:cs="Calibri"/>
                <w:color w:val="2B1B12"/>
                <w:szCs w:val="24"/>
              </w:rPr>
              <w:t>Stock-take elapsed time</w:t>
            </w:r>
          </w:p>
        </w:tc>
        <w:tc>
          <w:tcPr>
            <w:tcW w:w="3160" w:type="dxa"/>
            <w:tcBorders>
              <w:top w:val="none" w:color="auto" w:sz="0" w:space="0"/>
              <w:bottom w:val="none" w:color="auto" w:sz="0" w:space="0"/>
            </w:tcBorders>
          </w:tcPr>
          <w:p w:rsidRPr="000C27AA" w:rsidR="00877F60" w:rsidP="00877F60" w:rsidRDefault="00877F60" w14:paraId="4D9EB3F8" w14:textId="77777777">
            <w:pPr>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2–3 count days + 1–2 verification days</w:t>
            </w:r>
          </w:p>
        </w:tc>
        <w:tc>
          <w:tcPr>
            <w:tcW w:w="3170" w:type="dxa"/>
            <w:tcBorders>
              <w:top w:val="none" w:color="auto" w:sz="0" w:space="0"/>
              <w:bottom w:val="none" w:color="auto" w:sz="0" w:space="0"/>
            </w:tcBorders>
          </w:tcPr>
          <w:p w:rsidRPr="000C27AA" w:rsidR="00877F60" w:rsidP="00877F60" w:rsidRDefault="00877F60" w14:paraId="5C6B03E3" w14:textId="77777777">
            <w:pPr>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1 day, confirmation-only</w:t>
            </w:r>
          </w:p>
        </w:tc>
      </w:tr>
      <w:tr w:rsidRPr="000C27AA" w:rsidR="00877F60" w:rsidTr="00776190" w14:paraId="10620710" w14:textId="77777777">
        <w:tc>
          <w:tcPr>
            <w:cnfStyle w:val="001000000000" w:firstRow="0" w:lastRow="0" w:firstColumn="1" w:lastColumn="0" w:oddVBand="0" w:evenVBand="0" w:oddHBand="0" w:evenHBand="0" w:firstRowFirstColumn="0" w:firstRowLastColumn="0" w:lastRowFirstColumn="0" w:lastRowLastColumn="0"/>
            <w:tcW w:w="3550" w:type="dxa"/>
            <w:tcBorders>
              <w:right w:val="none" w:color="auto" w:sz="0" w:space="0"/>
            </w:tcBorders>
          </w:tcPr>
          <w:p w:rsidRPr="000C27AA" w:rsidR="00877F60" w:rsidP="00877F60" w:rsidRDefault="00877F60" w14:paraId="4268B3CE" w14:textId="77777777">
            <w:pPr>
              <w:rPr>
                <w:szCs w:val="24"/>
              </w:rPr>
            </w:pPr>
            <w:r w:rsidRPr="000C27AA">
              <w:rPr>
                <w:rFonts w:eastAsia="Calibri" w:cs="Calibri"/>
                <w:color w:val="2B1B12"/>
                <w:szCs w:val="24"/>
              </w:rPr>
              <w:t>Counter effort per cycle</w:t>
            </w:r>
          </w:p>
        </w:tc>
        <w:tc>
          <w:tcPr>
            <w:tcW w:w="3160" w:type="dxa"/>
          </w:tcPr>
          <w:p w:rsidRPr="000C27AA" w:rsidR="00877F60" w:rsidP="00877F60" w:rsidRDefault="00877F60" w14:paraId="45C6B735" w14:textId="77777777">
            <w:pPr>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Up to 16 counters across 3 days in multiple locations plus overtime</w:t>
            </w:r>
          </w:p>
        </w:tc>
        <w:tc>
          <w:tcPr>
            <w:tcW w:w="3170" w:type="dxa"/>
          </w:tcPr>
          <w:p w:rsidRPr="000C27AA" w:rsidR="00877F60" w:rsidP="00877F60" w:rsidRDefault="00877F60" w14:paraId="736F5021" w14:textId="77777777">
            <w:pPr>
              <w:cnfStyle w:val="000000000000" w:firstRow="0" w:lastRow="0" w:firstColumn="0" w:lastColumn="0" w:oddVBand="0" w:evenVBand="0" w:oddHBand="0" w:evenHBand="0" w:firstRowFirstColumn="0" w:firstRowLastColumn="0" w:lastRowFirstColumn="0" w:lastRowLastColumn="0"/>
              <w:rPr>
                <w:b/>
                <w:szCs w:val="24"/>
              </w:rPr>
            </w:pPr>
            <w:r w:rsidRPr="000C27AA">
              <w:rPr>
                <w:rFonts w:ascii="Cambria Math" w:hAnsi="Cambria Math" w:eastAsia="Calibri" w:cs="Cambria Math"/>
                <w:color w:val="2B1B12"/>
                <w:szCs w:val="24"/>
              </w:rPr>
              <w:t>≤</w:t>
            </w:r>
            <w:r w:rsidRPr="000C27AA">
              <w:rPr>
                <w:rFonts w:eastAsia="Calibri" w:cs="Calibri"/>
                <w:color w:val="2B1B12"/>
                <w:szCs w:val="24"/>
              </w:rPr>
              <w:t xml:space="preserve">15 counters </w:t>
            </w:r>
            <w:r w:rsidRPr="000C27AA">
              <w:rPr>
                <w:rFonts w:eastAsia="Calibri" w:cs="Univers Light"/>
                <w:color w:val="2B1B12"/>
                <w:szCs w:val="24"/>
              </w:rPr>
              <w:t>×</w:t>
            </w:r>
            <w:r w:rsidRPr="000C27AA">
              <w:rPr>
                <w:rFonts w:eastAsia="Calibri" w:cs="Calibri"/>
                <w:color w:val="2B1B12"/>
                <w:szCs w:val="24"/>
              </w:rPr>
              <w:t xml:space="preserve"> 1 day (</w:t>
            </w:r>
            <w:r w:rsidRPr="000C27AA">
              <w:rPr>
                <w:rFonts w:ascii="Cambria Math" w:hAnsi="Cambria Math" w:eastAsia="Calibri" w:cs="Cambria Math"/>
                <w:color w:val="2B1B12"/>
                <w:szCs w:val="24"/>
              </w:rPr>
              <w:t>≤</w:t>
            </w:r>
            <w:r w:rsidRPr="000C27AA">
              <w:rPr>
                <w:rFonts w:eastAsia="Calibri" w:cs="Calibri"/>
                <w:color w:val="2B1B12"/>
                <w:szCs w:val="24"/>
              </w:rPr>
              <w:t>15 counter-days); overtime eliminated</w:t>
            </w:r>
          </w:p>
        </w:tc>
      </w:tr>
      <w:tr w:rsidRPr="000C27AA" w:rsidR="00877F60" w:rsidTr="00776190" w14:paraId="14B07E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Borders>
              <w:top w:val="none" w:color="auto" w:sz="0" w:space="0"/>
              <w:bottom w:val="none" w:color="auto" w:sz="0" w:space="0"/>
              <w:right w:val="none" w:color="auto" w:sz="0" w:space="0"/>
            </w:tcBorders>
          </w:tcPr>
          <w:p w:rsidRPr="000C27AA" w:rsidR="00877F60" w:rsidP="00877F60" w:rsidRDefault="00877F60" w14:paraId="1BB5BB12" w14:textId="77777777">
            <w:pPr>
              <w:rPr>
                <w:szCs w:val="24"/>
              </w:rPr>
            </w:pPr>
            <w:r w:rsidRPr="000C27AA">
              <w:rPr>
                <w:rFonts w:eastAsia="Calibri" w:cs="Calibri"/>
                <w:color w:val="2B1B12"/>
                <w:szCs w:val="24"/>
              </w:rPr>
              <w:t>Reconciliation close</w:t>
            </w:r>
          </w:p>
        </w:tc>
        <w:tc>
          <w:tcPr>
            <w:tcW w:w="3160" w:type="dxa"/>
            <w:tcBorders>
              <w:top w:val="none" w:color="auto" w:sz="0" w:space="0"/>
              <w:bottom w:val="none" w:color="auto" w:sz="0" w:space="0"/>
            </w:tcBorders>
          </w:tcPr>
          <w:p w:rsidRPr="000C27AA" w:rsidR="00877F60" w:rsidP="00877F60" w:rsidRDefault="00877F60" w14:paraId="25D6553E" w14:textId="77777777">
            <w:pPr>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15-20 days after count</w:t>
            </w:r>
          </w:p>
        </w:tc>
        <w:tc>
          <w:tcPr>
            <w:tcW w:w="3170" w:type="dxa"/>
            <w:tcBorders>
              <w:top w:val="none" w:color="auto" w:sz="0" w:space="0"/>
              <w:bottom w:val="none" w:color="auto" w:sz="0" w:space="0"/>
            </w:tcBorders>
          </w:tcPr>
          <w:p w:rsidRPr="000C27AA" w:rsidR="00877F60" w:rsidP="00877F60" w:rsidRDefault="00877F60" w14:paraId="2A90EBBD" w14:textId="77777777">
            <w:pPr>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Same week; Sign-off well inside the 7-day SOP target</w:t>
            </w:r>
          </w:p>
        </w:tc>
      </w:tr>
      <w:tr w:rsidRPr="000C27AA" w:rsidR="00877F60" w:rsidTr="00776190" w14:paraId="4F26D619" w14:textId="77777777">
        <w:tc>
          <w:tcPr>
            <w:cnfStyle w:val="001000000000" w:firstRow="0" w:lastRow="0" w:firstColumn="1" w:lastColumn="0" w:oddVBand="0" w:evenVBand="0" w:oddHBand="0" w:evenHBand="0" w:firstRowFirstColumn="0" w:firstRowLastColumn="0" w:lastRowFirstColumn="0" w:lastRowLastColumn="0"/>
            <w:tcW w:w="3550" w:type="dxa"/>
            <w:tcBorders>
              <w:right w:val="none" w:color="auto" w:sz="0" w:space="0"/>
            </w:tcBorders>
          </w:tcPr>
          <w:p w:rsidRPr="000C27AA" w:rsidR="00877F60" w:rsidP="00877F60" w:rsidRDefault="00877F60" w14:paraId="51F8F549" w14:textId="77777777">
            <w:pPr>
              <w:rPr>
                <w:szCs w:val="24"/>
              </w:rPr>
            </w:pPr>
            <w:r w:rsidRPr="000C27AA">
              <w:rPr>
                <w:rFonts w:eastAsia="Calibri" w:cs="Calibri"/>
                <w:color w:val="2B1B12"/>
                <w:szCs w:val="24"/>
              </w:rPr>
              <w:t>Variance discovery</w:t>
            </w:r>
          </w:p>
        </w:tc>
        <w:tc>
          <w:tcPr>
            <w:tcW w:w="3160" w:type="dxa"/>
          </w:tcPr>
          <w:p w:rsidRPr="000C27AA" w:rsidR="00877F60" w:rsidP="00877F60" w:rsidRDefault="00877F60" w14:paraId="56E6D912" w14:textId="77777777">
            <w:pPr>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At month-end (Feb peak: 21,004 bags to reconcile)</w:t>
            </w:r>
          </w:p>
        </w:tc>
        <w:tc>
          <w:tcPr>
            <w:tcW w:w="3170" w:type="dxa"/>
          </w:tcPr>
          <w:p w:rsidRPr="000C27AA" w:rsidR="00877F60" w:rsidP="00877F60" w:rsidRDefault="00877F60" w14:paraId="7122626D" w14:textId="77777777">
            <w:pPr>
              <w:cnfStyle w:val="000000000000" w:firstRow="0" w:lastRow="0" w:firstColumn="0" w:lastColumn="0" w:oddVBand="0" w:evenVBand="0" w:oddHBand="0" w:evenHBand="0" w:firstRowFirstColumn="0" w:firstRowLastColumn="0" w:lastRowFirstColumn="0" w:lastRowLastColumn="0"/>
              <w:rPr>
                <w:b/>
                <w:szCs w:val="24"/>
              </w:rPr>
            </w:pPr>
            <w:r w:rsidRPr="000C27AA">
              <w:rPr>
                <w:rFonts w:eastAsia="Calibri" w:cs="Calibri"/>
                <w:color w:val="2B1B12"/>
                <w:szCs w:val="24"/>
              </w:rPr>
              <w:t xml:space="preserve">Day-of-event exception alerts; month-end variance sustained near the </w:t>
            </w:r>
            <w:r w:rsidRPr="000C27AA">
              <w:rPr>
                <w:rFonts w:ascii="Cambria Math" w:hAnsi="Cambria Math" w:eastAsia="Calibri" w:cs="Cambria Math"/>
                <w:color w:val="2B1B12"/>
                <w:szCs w:val="24"/>
              </w:rPr>
              <w:t>≤</w:t>
            </w:r>
            <w:r w:rsidRPr="000C27AA">
              <w:rPr>
                <w:rFonts w:eastAsia="Calibri" w:cs="Calibri"/>
                <w:color w:val="2B1B12"/>
                <w:szCs w:val="24"/>
              </w:rPr>
              <w:t>0.10% target</w:t>
            </w:r>
          </w:p>
        </w:tc>
      </w:tr>
      <w:tr w:rsidRPr="000C27AA" w:rsidR="00877F60" w:rsidTr="00776190" w14:paraId="203900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Borders>
              <w:top w:val="none" w:color="auto" w:sz="0" w:space="0"/>
              <w:bottom w:val="none" w:color="auto" w:sz="0" w:space="0"/>
              <w:right w:val="none" w:color="auto" w:sz="0" w:space="0"/>
            </w:tcBorders>
          </w:tcPr>
          <w:p w:rsidRPr="000C27AA" w:rsidR="00877F60" w:rsidP="00877F60" w:rsidRDefault="00877F60" w14:paraId="1FF06981" w14:textId="77777777">
            <w:pPr>
              <w:rPr>
                <w:szCs w:val="24"/>
              </w:rPr>
            </w:pPr>
            <w:r w:rsidRPr="000C27AA">
              <w:rPr>
                <w:rFonts w:eastAsia="Calibri" w:cs="Calibri"/>
                <w:color w:val="2B1B12"/>
                <w:szCs w:val="24"/>
              </w:rPr>
              <w:t>Outsourced count support</w:t>
            </w:r>
          </w:p>
        </w:tc>
        <w:tc>
          <w:tcPr>
            <w:tcW w:w="3160" w:type="dxa"/>
            <w:tcBorders>
              <w:top w:val="none" w:color="auto" w:sz="0" w:space="0"/>
              <w:bottom w:val="none" w:color="auto" w:sz="0" w:space="0"/>
            </w:tcBorders>
          </w:tcPr>
          <w:p w:rsidRPr="000C27AA" w:rsidR="00877F60" w:rsidP="00877F60" w:rsidRDefault="00877F60" w14:paraId="650C4D55" w14:textId="77777777">
            <w:pPr>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5 external counters + supervisors per cycle</w:t>
            </w:r>
          </w:p>
        </w:tc>
        <w:tc>
          <w:tcPr>
            <w:tcW w:w="3170" w:type="dxa"/>
            <w:tcBorders>
              <w:top w:val="none" w:color="auto" w:sz="0" w:space="0"/>
              <w:bottom w:val="none" w:color="auto" w:sz="0" w:space="0"/>
            </w:tcBorders>
          </w:tcPr>
          <w:p w:rsidRPr="000C27AA" w:rsidR="00877F60" w:rsidP="00877F60" w:rsidRDefault="00877F60" w14:paraId="23FF9D0F" w14:textId="77777777">
            <w:pPr>
              <w:cnfStyle w:val="000000100000" w:firstRow="0" w:lastRow="0" w:firstColumn="0" w:lastColumn="0" w:oddVBand="0" w:evenVBand="0" w:oddHBand="1" w:evenHBand="0" w:firstRowFirstColumn="0" w:firstRowLastColumn="0" w:lastRowFirstColumn="0" w:lastRowLastColumn="0"/>
              <w:rPr>
                <w:b/>
                <w:szCs w:val="24"/>
              </w:rPr>
            </w:pPr>
            <w:r w:rsidRPr="000C27AA">
              <w:rPr>
                <w:rFonts w:eastAsia="Calibri" w:cs="Calibri"/>
                <w:color w:val="2B1B12"/>
                <w:szCs w:val="24"/>
              </w:rPr>
              <w:t>Reduced scope as weekly confirmation shrinks count-day workload</w:t>
            </w:r>
          </w:p>
        </w:tc>
      </w:tr>
    </w:tbl>
    <w:p w:rsidRPr="000C27AA" w:rsidR="00877F60" w:rsidP="00877F60" w:rsidRDefault="00877F60" w14:paraId="45D4DCE1" w14:textId="77777777">
      <w:pPr>
        <w:rPr>
          <w:sz w:val="20"/>
        </w:rPr>
      </w:pPr>
    </w:p>
    <w:p w:rsidRPr="000C27AA" w:rsidR="00877F60" w:rsidP="009228A7" w:rsidRDefault="00877F60" w14:paraId="05A16B9A" w14:textId="77777777">
      <w:pPr>
        <w:pStyle w:val="ListParagraph"/>
        <w:numPr>
          <w:ilvl w:val="0"/>
          <w:numId w:val="11"/>
        </w:numPr>
      </w:pPr>
      <w:r w:rsidRPr="000C27AA">
        <w:t>Business Certainty: A trusted weekly stock position for working-capital, hedging and shipment planning — not a monthly snapshot.</w:t>
      </w:r>
    </w:p>
    <w:p w:rsidRPr="000C27AA" w:rsidR="00877F60" w:rsidP="009228A7" w:rsidRDefault="00877F60" w14:paraId="1CA9A7B3" w14:textId="77777777">
      <w:pPr>
        <w:pStyle w:val="ListParagraph"/>
        <w:numPr>
          <w:ilvl w:val="0"/>
          <w:numId w:val="11"/>
        </w:numPr>
      </w:pPr>
      <w:r w:rsidRPr="000C27AA">
        <w:t>Audit readiness: Full lot-to-basket traceability with a time-stamped audit trail, directly answering any external observer's count findings.</w:t>
      </w:r>
    </w:p>
    <w:p w:rsidRPr="000C27AA" w:rsidR="00877F60" w:rsidP="009228A7" w:rsidRDefault="00877F60" w14:paraId="33932CB5" w14:textId="77777777">
      <w:pPr>
        <w:pStyle w:val="ListParagraph"/>
        <w:numPr>
          <w:ilvl w:val="0"/>
          <w:numId w:val="11"/>
        </w:numPr>
      </w:pPr>
      <w:r w:rsidRPr="000C27AA">
        <w:t>Scalability: Volumes have grown and will grow; the platform absorbs growth without proportional growth in counting and reconciliation effort.</w:t>
      </w:r>
    </w:p>
    <w:p w:rsidRPr="000C27AA" w:rsidR="00557CD8" w:rsidP="009228A7" w:rsidRDefault="00877F60" w14:paraId="0488FAB2" w14:textId="157C125B">
      <w:pPr>
        <w:pStyle w:val="ListParagraph"/>
        <w:numPr>
          <w:ilvl w:val="0"/>
          <w:numId w:val="11"/>
        </w:numPr>
      </w:pPr>
      <w:r w:rsidRPr="000C27AA">
        <w:t>Control resilience: The process stops depending on individual heroics; SOP controls become system enforced.</w:t>
      </w:r>
    </w:p>
    <w:p w:rsidRPr="000C27AA" w:rsidR="00557CD8" w:rsidRDefault="00504819" w14:paraId="0488FAB3" w14:textId="77777777">
      <w:pPr>
        <w:pBdr>
          <w:bottom w:val="single" w:color="BFBFBF" w:sz="4" w:space="4"/>
        </w:pBdr>
        <w:spacing w:after="60"/>
      </w:pPr>
      <w:r w:rsidRPr="000C27AA">
        <w:rPr>
          <w:sz w:val="21"/>
        </w:rPr>
        <w:t xml:space="preserve"> </w:t>
      </w:r>
    </w:p>
    <w:p w:rsidRPr="000C27AA" w:rsidR="00557CD8" w:rsidP="00DD6A1F" w:rsidRDefault="00504819" w14:paraId="0488FAB4" w14:textId="77777777">
      <w:pPr>
        <w:pStyle w:val="Heading3"/>
        <w:rPr>
          <w:lang w:val="en-GB"/>
        </w:rPr>
      </w:pPr>
      <w:r w:rsidRPr="000C27AA">
        <w:rPr>
          <w:lang w:val="en-GB"/>
        </w:rPr>
        <w:t>Have you considered any alternatives?</w:t>
      </w:r>
    </w:p>
    <w:p w:rsidRPr="000C27AA" w:rsidR="00557CD8" w:rsidRDefault="00504819" w14:paraId="0488FAB5" w14:textId="77777777">
      <w:pPr>
        <w:spacing w:after="80"/>
      </w:pPr>
      <w:r w:rsidRPr="000C27AA">
        <w:rPr>
          <w:i/>
          <w:iCs/>
          <w:color w:val="F26122"/>
          <w:sz w:val="19"/>
          <w:szCs w:val="19"/>
        </w:rPr>
        <w:t>If you looked at more than one way to solve this, briefly note the other option(s) and why you're proposing this approach. If not, you can leave this blank.</w:t>
      </w:r>
    </w:p>
    <w:p w:rsidRPr="000C27AA" w:rsidR="00557CD8" w:rsidRDefault="00504819" w14:paraId="0488FAB6" w14:textId="77777777">
      <w:pPr>
        <w:pBdr>
          <w:bottom w:val="single" w:color="BFBFBF" w:sz="4" w:space="4"/>
        </w:pBdr>
        <w:spacing w:after="60"/>
      </w:pPr>
      <w:r w:rsidRPr="000C27AA">
        <w:rPr>
          <w:sz w:val="21"/>
        </w:rPr>
        <w:t xml:space="preserve"> </w:t>
      </w:r>
    </w:p>
    <w:p w:rsidRPr="00051BFF" w:rsidR="00E14E5C" w:rsidP="00051BFF" w:rsidRDefault="00504819" w14:paraId="4F74B126" w14:textId="0CAB5D04">
      <w:pPr>
        <w:pBdr>
          <w:bottom w:val="single" w:color="BFBFBF" w:sz="4" w:space="4"/>
        </w:pBdr>
        <w:spacing w:after="60"/>
        <w:rPr>
          <w:sz w:val="21"/>
        </w:rPr>
      </w:pPr>
      <w:r w:rsidRPr="000C27AA">
        <w:rPr>
          <w:sz w:val="21"/>
        </w:rPr>
        <w:t xml:space="preserve"> </w:t>
      </w:r>
      <w:r w:rsidRPr="000C27AA" w:rsidR="00554B99">
        <w:rPr>
          <w:sz w:val="21"/>
        </w:rPr>
        <w:t>N/A</w:t>
      </w:r>
    </w:p>
    <w:p w:rsidR="00E14E5C" w:rsidRDefault="00E14E5C" w14:paraId="5C7FA384" w14:textId="00B2EC6F">
      <w:pPr>
        <w:rPr>
          <w:b/>
          <w:bCs/>
          <w:color w:val="006330"/>
          <w:sz w:val="30"/>
          <w:szCs w:val="30"/>
        </w:rPr>
      </w:pPr>
      <w:r>
        <w:rPr>
          <w:b/>
          <w:bCs/>
          <w:color w:val="006330"/>
          <w:sz w:val="30"/>
          <w:szCs w:val="30"/>
        </w:rPr>
        <w:br w:type="page"/>
      </w:r>
    </w:p>
    <w:p w:rsidR="00E14E5C" w:rsidP="0035007D" w:rsidRDefault="00E14E5C" w14:paraId="02E0769E" w14:textId="77777777">
      <w:pPr>
        <w:pStyle w:val="Heading1"/>
        <w:pBdr>
          <w:bottom w:val="single" w:color="006330" w:sz="12" w:space="6"/>
        </w:pBdr>
        <w:spacing w:before="420" w:after="200"/>
        <w:rPr>
          <w:rFonts w:ascii="Univers Light" w:hAnsi="Univers Light"/>
          <w:b/>
          <w:bCs/>
          <w:color w:val="006330"/>
          <w:sz w:val="30"/>
          <w:szCs w:val="30"/>
          <w:lang w:val="en-GB"/>
        </w:rPr>
        <w:sectPr w:rsidR="00E14E5C" w:rsidSect="002F0FE2">
          <w:headerReference w:type="default" r:id="rId9"/>
          <w:footerReference w:type="default" r:id="rId10"/>
          <w:pgSz w:w="12240" w:h="15840" w:orient="portrait" w:code="1"/>
          <w:pgMar w:top="1134" w:right="1134" w:bottom="1134" w:left="1134" w:header="708" w:footer="708" w:gutter="0"/>
          <w:cols w:space="720"/>
          <w:docGrid w:linePitch="360"/>
        </w:sectPr>
      </w:pPr>
    </w:p>
    <w:p w:rsidRPr="000C27AA" w:rsidR="00CF55E1" w:rsidP="0035007D" w:rsidRDefault="00CF55E1" w14:paraId="0F19E309" w14:textId="048AD0F9">
      <w:pPr>
        <w:pStyle w:val="Heading1"/>
        <w:pBdr>
          <w:bottom w:val="single" w:color="006330" w:sz="12" w:space="6"/>
        </w:pBdr>
        <w:spacing w:before="420" w:after="200"/>
        <w:rPr>
          <w:rFonts w:ascii="Univers Light" w:hAnsi="Univers Light"/>
          <w:b/>
          <w:bCs/>
          <w:color w:val="006330"/>
          <w:sz w:val="30"/>
          <w:szCs w:val="30"/>
          <w:lang w:val="en-GB"/>
        </w:rPr>
      </w:pPr>
      <w:r w:rsidRPr="000C27AA">
        <w:rPr>
          <w:rFonts w:ascii="Univers Light" w:hAnsi="Univers Light"/>
          <w:b/>
          <w:bCs/>
          <w:color w:val="006330"/>
          <w:sz w:val="30"/>
          <w:szCs w:val="30"/>
          <w:lang w:val="en-GB"/>
        </w:rPr>
        <w:t xml:space="preserve">5. Software Development &amp; </w:t>
      </w:r>
      <w:r w:rsidRPr="000C27AA" w:rsidR="0035007D">
        <w:rPr>
          <w:rFonts w:ascii="Univers Light" w:hAnsi="Univers Light"/>
          <w:b/>
          <w:bCs/>
          <w:color w:val="006330"/>
          <w:sz w:val="30"/>
          <w:szCs w:val="30"/>
          <w:lang w:val="en-GB"/>
        </w:rPr>
        <w:t>Delivery (</w:t>
      </w:r>
      <w:r w:rsidRPr="000C27AA" w:rsidR="009B0159">
        <w:rPr>
          <w:rFonts w:ascii="Univers Light" w:hAnsi="Univers Light"/>
          <w:b/>
          <w:bCs/>
          <w:i/>
          <w:iCs/>
          <w:color w:val="006330"/>
          <w:sz w:val="30"/>
          <w:szCs w:val="30"/>
          <w:lang w:val="en-GB"/>
        </w:rPr>
        <w:t xml:space="preserve">Filled by </w:t>
      </w:r>
      <w:r w:rsidRPr="000C27AA" w:rsidR="0035007D">
        <w:rPr>
          <w:rFonts w:ascii="Univers Light" w:hAnsi="Univers Light"/>
          <w:b/>
          <w:bCs/>
          <w:i/>
          <w:iCs/>
          <w:color w:val="006330"/>
          <w:sz w:val="30"/>
          <w:szCs w:val="30"/>
          <w:lang w:val="en-GB"/>
        </w:rPr>
        <w:t>Third Party Developer</w:t>
      </w:r>
      <w:r w:rsidRPr="000C27AA" w:rsidR="009B0159">
        <w:rPr>
          <w:rFonts w:ascii="Univers Light" w:hAnsi="Univers Light"/>
          <w:b/>
          <w:bCs/>
          <w:color w:val="006330"/>
          <w:sz w:val="30"/>
          <w:szCs w:val="30"/>
          <w:lang w:val="en-GB"/>
        </w:rPr>
        <w:t>)</w:t>
      </w:r>
    </w:p>
    <w:p w:rsidRPr="000C27AA" w:rsidR="00CF55E1" w:rsidP="00CF55E1" w:rsidRDefault="00CF55E1" w14:paraId="6F277DF9" w14:textId="77777777">
      <w:pPr>
        <w:spacing w:after="120"/>
        <w:rPr>
          <w:rFonts w:eastAsia="Calibri"/>
          <w:color w:val="E97132" w:themeColor="accent2"/>
          <w:szCs w:val="22"/>
        </w:rPr>
      </w:pPr>
      <w:r w:rsidRPr="000C27AA">
        <w:rPr>
          <w:i/>
          <w:iCs/>
          <w:color w:val="E97132" w:themeColor="accent2"/>
          <w:sz w:val="22"/>
          <w:szCs w:val="22"/>
        </w:rPr>
        <w:t>Complete this section for any change involving custom development, integration, or configuration by an internal or external development team.</w:t>
      </w:r>
    </w:p>
    <w:p w:rsidRPr="000C27AA" w:rsidR="00CF55E1" w:rsidP="0095100E" w:rsidRDefault="00CF55E1" w14:paraId="5918B204" w14:textId="77777777">
      <w:pPr>
        <w:pStyle w:val="Heading2"/>
      </w:pPr>
      <w:r w:rsidRPr="000C27AA">
        <w:t>5.1 Development Approach</w:t>
      </w:r>
    </w:p>
    <w:p w:rsidRPr="000C27AA" w:rsidR="00CF55E1" w:rsidP="00CF55E1" w:rsidRDefault="00CF55E1" w14:paraId="23722756" w14:textId="5414C3E3">
      <w:pPr>
        <w:spacing w:after="120"/>
        <w:rPr>
          <w:rFonts w:eastAsia="Calibri"/>
          <w:color w:val="E97132" w:themeColor="accent2"/>
          <w:szCs w:val="22"/>
        </w:rPr>
      </w:pPr>
      <w:r w:rsidRPr="000C27AA">
        <w:rPr>
          <w:i/>
          <w:iCs/>
          <w:color w:val="E97132" w:themeColor="accent2"/>
          <w:sz w:val="22"/>
          <w:szCs w:val="22"/>
        </w:rPr>
        <w:t>Delivery methodology, technology stack, environments (Dev / Test / UAT /Prod), source control, testing strategy, security and data-protection approach.</w:t>
      </w:r>
    </w:p>
    <w:tbl>
      <w:tblPr>
        <w:tblW w:w="139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60"/>
        <w:gridCol w:w="10585"/>
      </w:tblGrid>
      <w:tr w:rsidRPr="000C27AA" w:rsidR="00CF55E1" w:rsidTr="1FB83923" w14:paraId="110D6150" w14:textId="77777777">
        <w:tc>
          <w:tcPr>
            <w:tcW w:w="3360" w:type="dxa"/>
            <w:shd w:val="clear" w:color="auto" w:fill="196B24" w:themeFill="accent3"/>
            <w:tcMar>
              <w:top w:w="100" w:type="dxa"/>
              <w:left w:w="140" w:type="dxa"/>
              <w:bottom w:w="100" w:type="dxa"/>
              <w:right w:w="140" w:type="dxa"/>
            </w:tcMar>
            <w:hideMark/>
          </w:tcPr>
          <w:p w:rsidRPr="000C27AA" w:rsidR="00CF55E1" w:rsidP="008D1B97" w:rsidRDefault="00CF55E1" w14:paraId="6D5BC696" w14:textId="77777777">
            <w:pPr>
              <w:rPr>
                <w:color w:val="FFFFFF" w:themeColor="background1"/>
              </w:rPr>
            </w:pPr>
            <w:r w:rsidRPr="000C27AA">
              <w:rPr>
                <w:color w:val="FFFFFF" w:themeColor="background1"/>
              </w:rPr>
              <w:t>Delivery methodology</w:t>
            </w:r>
          </w:p>
        </w:tc>
        <w:tc>
          <w:tcPr>
            <w:tcW w:w="10585" w:type="dxa"/>
            <w:tcMar>
              <w:top w:w="100" w:type="dxa"/>
              <w:left w:w="140" w:type="dxa"/>
              <w:bottom w:w="100" w:type="dxa"/>
              <w:right w:w="140" w:type="dxa"/>
            </w:tcMar>
            <w:hideMark/>
          </w:tcPr>
          <w:p w:rsidR="00FB4562" w:rsidP="00A71CE3" w:rsidRDefault="00FB0C18" w14:paraId="4660F094" w14:textId="77777777">
            <w:pPr>
              <w:jc w:val="both"/>
            </w:pPr>
            <w:r w:rsidRPr="00FB0C18">
              <w:t>Pathways will apply a hybrid Agile delivery methodology, combining structured upfront discovery and solution design with iterative sprint-based build, validation and refinement. The engagement will begin with confirmation of business requirements, current-state process review, source-system assessment and solution architecture. The build will then proceed through short delivery sprints covering Power Apps enhancement, dataflows, reconciliation logic, exception management</w:t>
            </w:r>
            <w:r w:rsidR="00511066">
              <w:t xml:space="preserve">, </w:t>
            </w:r>
            <w:r w:rsidR="000D2F57">
              <w:t xml:space="preserve">AI-assisted reconciliation and </w:t>
            </w:r>
            <w:r w:rsidR="00511066">
              <w:t xml:space="preserve">copilot </w:t>
            </w:r>
            <w:r w:rsidR="000D2F57">
              <w:t>agent configuration</w:t>
            </w:r>
            <w:r w:rsidRPr="00FB0C18">
              <w:t xml:space="preserve"> and Power BI dashboards. Each sprint will include backlog prioritisation, configuration, internal testing, client review, issue resolution and agreed sign-off checkpoints.</w:t>
            </w:r>
          </w:p>
          <w:p w:rsidR="00FB4562" w:rsidP="00A71CE3" w:rsidRDefault="000D2F57" w14:paraId="0C6F11A8" w14:textId="0A71AF5B">
            <w:pPr>
              <w:jc w:val="both"/>
            </w:pPr>
            <w:r>
              <w:br/>
            </w:r>
            <w:r w:rsidR="00FB4562">
              <w:t>Pathways will incorporate Microsoft Copilot Studio as the AI-assisted reconciliation layer within the proposed solution architecture. The Copilot Studio agent will support stock control, finance and operations users by helping interpret reconciliation exceptions, classify likely root causes, suggest next-best actions, and guide users through the resolution workflow.</w:t>
            </w:r>
          </w:p>
          <w:p w:rsidR="00FB4562" w:rsidP="00A71CE3" w:rsidRDefault="00FB4562" w14:paraId="40BAF244" w14:textId="0A2E1FDF">
            <w:pPr>
              <w:jc w:val="both"/>
            </w:pPr>
            <w:r>
              <w:t xml:space="preserve">The agent will not replace business approval, finance sign-off or stock control judgment. Its role will be advisory and </w:t>
            </w:r>
            <w:r w:rsidR="00051BFF">
              <w:t>workflow supportive</w:t>
            </w:r>
            <w:r>
              <w:t>. Final reconciliation decisions, exception closure, variance approval and stock position sign-off will remain the responsibility of IBKY’s authorised business users.</w:t>
            </w:r>
          </w:p>
          <w:p w:rsidRPr="002E0B9D" w:rsidR="002E0B9D" w:rsidP="00A71CE3" w:rsidRDefault="00FB4562" w14:paraId="417ED14C" w14:textId="77777777">
            <w:pPr>
              <w:numPr>
                <w:ilvl w:val="0"/>
                <w:numId w:val="20"/>
              </w:numPr>
              <w:jc w:val="both"/>
            </w:pPr>
            <w:r>
              <w:t>The Copilot Studio agent will operate within defined boundaries, including:</w:t>
            </w:r>
            <w:r w:rsidR="002E0B9D">
              <w:br/>
            </w:r>
            <w:r w:rsidRPr="002E0B9D" w:rsidR="002E0B9D">
              <w:t xml:space="preserve">assisting users to understand open reconciliation exceptions; </w:t>
            </w:r>
          </w:p>
          <w:p w:rsidRPr="002E0B9D" w:rsidR="002E0B9D" w:rsidP="00A71CE3" w:rsidRDefault="002E0B9D" w14:paraId="3930194A" w14:textId="77777777">
            <w:pPr>
              <w:numPr>
                <w:ilvl w:val="0"/>
                <w:numId w:val="20"/>
              </w:numPr>
              <w:jc w:val="both"/>
            </w:pPr>
            <w:r w:rsidRPr="002E0B9D">
              <w:t xml:space="preserve">classifying likely root causes such as duplicate entry, unposted GRN, outturn mismatch, mapping error, part lot or wrong basket relief; </w:t>
            </w:r>
          </w:p>
          <w:p w:rsidRPr="002E0B9D" w:rsidR="002E0B9D" w:rsidP="00A71CE3" w:rsidRDefault="002E0B9D" w14:paraId="05470D12" w14:textId="77777777">
            <w:pPr>
              <w:numPr>
                <w:ilvl w:val="0"/>
                <w:numId w:val="20"/>
              </w:numPr>
              <w:jc w:val="both"/>
            </w:pPr>
            <w:r w:rsidRPr="002E0B9D">
              <w:t xml:space="preserve">guiding users on the next step required to resolve an exception; </w:t>
            </w:r>
          </w:p>
          <w:p w:rsidRPr="002E0B9D" w:rsidR="002E0B9D" w:rsidP="00A71CE3" w:rsidRDefault="002E0B9D" w14:paraId="11CD0F35" w14:textId="77777777">
            <w:pPr>
              <w:numPr>
                <w:ilvl w:val="0"/>
                <w:numId w:val="20"/>
              </w:numPr>
              <w:jc w:val="both"/>
            </w:pPr>
            <w:r w:rsidRPr="002E0B9D">
              <w:t xml:space="preserve">retrieving approved information from the reconciliation data model, exception register and dashboard layer; </w:t>
            </w:r>
          </w:p>
          <w:p w:rsidRPr="002E0B9D" w:rsidR="002E0B9D" w:rsidP="00A71CE3" w:rsidRDefault="002E0B9D" w14:paraId="02CD296B" w14:textId="77777777">
            <w:pPr>
              <w:numPr>
                <w:ilvl w:val="0"/>
                <w:numId w:val="20"/>
              </w:numPr>
              <w:jc w:val="both"/>
            </w:pPr>
            <w:r w:rsidRPr="002E0B9D">
              <w:t xml:space="preserve">supporting preparation of reconciliation review summaries; </w:t>
            </w:r>
          </w:p>
          <w:p w:rsidRPr="00DA0F60" w:rsidR="00E14E5C" w:rsidP="00DA0F60" w:rsidRDefault="002E0B9D" w14:paraId="74DE591B" w14:textId="00C61037">
            <w:pPr>
              <w:numPr>
                <w:ilvl w:val="0"/>
                <w:numId w:val="20"/>
              </w:numPr>
              <w:jc w:val="both"/>
            </w:pPr>
            <w:r w:rsidRPr="002E0B9D">
              <w:t xml:space="preserve">escalating users to the relevant owner or department where an issue exceeds SLA. </w:t>
            </w:r>
          </w:p>
        </w:tc>
      </w:tr>
      <w:tr w:rsidRPr="000C27AA" w:rsidR="00CF55E1" w:rsidTr="1FB83923" w14:paraId="342B235D" w14:textId="77777777">
        <w:tc>
          <w:tcPr>
            <w:tcW w:w="3360" w:type="dxa"/>
            <w:shd w:val="clear" w:color="auto" w:fill="196B24" w:themeFill="accent3"/>
            <w:tcMar>
              <w:top w:w="100" w:type="dxa"/>
              <w:left w:w="140" w:type="dxa"/>
              <w:bottom w:w="100" w:type="dxa"/>
              <w:right w:w="140" w:type="dxa"/>
            </w:tcMar>
            <w:hideMark/>
          </w:tcPr>
          <w:p w:rsidRPr="000C27AA" w:rsidR="00CF55E1" w:rsidP="008D1B97" w:rsidRDefault="00CF55E1" w14:paraId="495B0152" w14:textId="77777777">
            <w:pPr>
              <w:rPr>
                <w:color w:val="FFFFFF" w:themeColor="background1"/>
              </w:rPr>
            </w:pPr>
            <w:r w:rsidRPr="000C27AA">
              <w:rPr>
                <w:color w:val="FFFFFF" w:themeColor="background1"/>
              </w:rPr>
              <w:t>Technology stack</w:t>
            </w:r>
          </w:p>
        </w:tc>
        <w:tc>
          <w:tcPr>
            <w:tcW w:w="10585" w:type="dxa"/>
            <w:tcMar>
              <w:top w:w="100" w:type="dxa"/>
              <w:left w:w="140" w:type="dxa"/>
              <w:bottom w:w="100" w:type="dxa"/>
              <w:right w:w="140" w:type="dxa"/>
            </w:tcMar>
            <w:hideMark/>
          </w:tcPr>
          <w:p w:rsidR="009228A7" w:rsidRDefault="00FB0C18" w14:paraId="65B3B50F" w14:textId="77777777">
            <w:pPr>
              <w:rPr>
                <w:color w:val="000000"/>
              </w:rPr>
            </w:pPr>
            <w:r w:rsidRPr="00FB0C18">
              <w:rPr>
                <w:color w:val="000000"/>
              </w:rPr>
              <w:t>The proposed solution will be implemented primarily on the Microsoft Power Platform and Microsoft data ecosystem.</w:t>
            </w:r>
          </w:p>
          <w:p w:rsidR="009228A7" w:rsidP="009228A7" w:rsidRDefault="00FB0C18" w14:paraId="6F771F1C" w14:textId="77777777">
            <w:pPr>
              <w:pStyle w:val="ListParagraph"/>
            </w:pPr>
            <w:r w:rsidRPr="009228A7">
              <w:t xml:space="preserve">Power Apps will be used to enhance the existing stock-take application and support exception capture. </w:t>
            </w:r>
          </w:p>
          <w:p w:rsidR="009228A7" w:rsidP="009228A7" w:rsidRDefault="00FB0C18" w14:paraId="13C0C62E" w14:textId="77777777">
            <w:pPr>
              <w:pStyle w:val="ListParagraph"/>
              <w:rPr/>
            </w:pPr>
            <w:r w:rsidRPr="1FB83923" w:rsidR="00FB0C18">
              <w:rPr>
                <w:lang w:val="en-US"/>
              </w:rPr>
              <w:t xml:space="preserve">Power Automate and/or dataflows will support workflow automation, alerts and data movement. </w:t>
            </w:r>
          </w:p>
          <w:p w:rsidR="009C21F9" w:rsidP="009228A7" w:rsidRDefault="00FB0C18" w14:paraId="072FC908" w14:textId="77777777">
            <w:pPr>
              <w:pStyle w:val="ListParagraph"/>
              <w:rPr/>
            </w:pPr>
            <w:r w:rsidRPr="1FB83923" w:rsidR="00FB0C18">
              <w:rPr>
                <w:lang w:val="en-US"/>
              </w:rPr>
              <w:t xml:space="preserve">Power BI will provide the reporting and dashboard layer for Operations, Finance and Inventory Governance. </w:t>
            </w:r>
          </w:p>
          <w:p w:rsidR="009C21F9" w:rsidP="009228A7" w:rsidRDefault="00FB0C18" w14:paraId="63DC6D43" w14:textId="77777777">
            <w:pPr>
              <w:pStyle w:val="ListParagraph"/>
              <w:rPr/>
            </w:pPr>
            <w:r w:rsidRPr="1FB83923" w:rsidR="00FB0C18">
              <w:rPr>
                <w:lang w:val="en-US"/>
              </w:rPr>
              <w:t xml:space="preserve">The reconciliation data store will be implemented using an agreed Microsoft-based data layer such as Dataverse, SharePoint, SQL, Microsoft Fabric or Azure, subject to IBKY’s existing environment, licensing and technical readiness. </w:t>
            </w:r>
          </w:p>
          <w:p w:rsidR="009C21F9" w:rsidP="009228A7" w:rsidRDefault="00FB0C18" w14:paraId="50E97252" w14:textId="77777777">
            <w:pPr>
              <w:pStyle w:val="ListParagraph"/>
              <w:rPr/>
            </w:pPr>
            <w:r w:rsidRPr="1FB83923" w:rsidR="00FB0C18">
              <w:rPr>
                <w:lang w:val="en-US"/>
              </w:rPr>
              <w:t>Teams and Outlook will be used for notifications, alerts and action tracking where applicable.</w:t>
            </w:r>
            <w:r w:rsidRPr="1FB83923" w:rsidR="009228A7">
              <w:rPr>
                <w:lang w:val="en-US"/>
              </w:rPr>
              <w:t xml:space="preserve"> </w:t>
            </w:r>
          </w:p>
          <w:p w:rsidRPr="009228A7" w:rsidR="00CF55E1" w:rsidP="1FB83923" w:rsidRDefault="009228A7" w14:paraId="12527109" w14:textId="1A5884C0">
            <w:pPr>
              <w:pStyle w:val="ListParagraph"/>
              <w:rPr>
                <w:lang w:val="en-US"/>
              </w:rPr>
            </w:pPr>
            <w:r w:rsidRPr="1FB83923" w:rsidR="009228A7">
              <w:rPr>
                <w:lang w:val="en-US"/>
              </w:rPr>
              <w:t>Microsoft Copilot Studio will be used to configure the AI-assisted reconciliation agent, subject to IBKY/HQ technology approval, licensing and environment readiness.</w:t>
            </w:r>
            <w:r>
              <w:br/>
            </w:r>
          </w:p>
          <w:p w:rsidRPr="00FB0C18" w:rsidR="005C291D" w:rsidRDefault="005C291D" w14:paraId="434E76AA" w14:textId="001196C5"/>
        </w:tc>
      </w:tr>
      <w:tr w:rsidRPr="000C27AA" w:rsidR="00CF55E1" w:rsidTr="1FB83923" w14:paraId="343C3524" w14:textId="77777777">
        <w:trPr>
          <w:trHeight w:val="485"/>
        </w:trPr>
        <w:tc>
          <w:tcPr>
            <w:tcW w:w="3360" w:type="dxa"/>
            <w:shd w:val="clear" w:color="auto" w:fill="196B24" w:themeFill="accent3"/>
            <w:tcMar>
              <w:top w:w="100" w:type="dxa"/>
              <w:left w:w="140" w:type="dxa"/>
              <w:bottom w:w="100" w:type="dxa"/>
              <w:right w:w="140" w:type="dxa"/>
            </w:tcMar>
            <w:hideMark/>
          </w:tcPr>
          <w:p w:rsidRPr="000C27AA" w:rsidR="00CF55E1" w:rsidP="008D1B97" w:rsidRDefault="00CF55E1" w14:paraId="75F864D3" w14:textId="77777777">
            <w:pPr>
              <w:rPr>
                <w:color w:val="FFFFFF" w:themeColor="background1"/>
              </w:rPr>
            </w:pPr>
            <w:r w:rsidRPr="000C27AA">
              <w:rPr>
                <w:color w:val="FFFFFF" w:themeColor="background1"/>
              </w:rPr>
              <w:t>Environments</w:t>
            </w:r>
          </w:p>
        </w:tc>
        <w:tc>
          <w:tcPr>
            <w:tcW w:w="10585" w:type="dxa"/>
            <w:tcMar>
              <w:top w:w="100" w:type="dxa"/>
              <w:left w:w="140" w:type="dxa"/>
              <w:bottom w:w="100" w:type="dxa"/>
              <w:right w:w="140" w:type="dxa"/>
            </w:tcMar>
            <w:hideMark/>
          </w:tcPr>
          <w:p w:rsidRPr="00FB0C18" w:rsidR="00CF55E1" w:rsidRDefault="00FB0C18" w14:paraId="5540DBC7" w14:textId="13441CEA">
            <w:r w:rsidRPr="00FB0C18">
              <w:rPr>
                <w:color w:val="000000" w:themeColor="text1"/>
              </w:rPr>
              <w:t>Pathways recommends a controlled environment structure comprising Development, User Acceptance Testing and Production. The Development environment will be used for solution configuration and internal testing. The UAT environment will be used by IBKY business users to validate app enhancements, reconciliation outputs, exception workflows and dashboards before release. The Production environment will host approved components following sign-off. Where IBKY’s Power Platform setup allows, environment separation, role-based access and deployment controls will be configured to reduce operational risk and protect production stability.</w:t>
            </w:r>
            <w:r w:rsidR="00653389">
              <w:rPr>
                <w:color w:val="000000" w:themeColor="text1"/>
              </w:rPr>
              <w:br/>
            </w:r>
            <w:r w:rsidRPr="00653389" w:rsidR="00653389">
              <w:t>Prior to configuring the Copilot Studio agent, Pathways will work with IBKY and the relevant HQ technology team to confirm the appropriate developer account, environment, licensing, security model, authentication approach and deployment approvals. The Copilot Studio agent will be developed and tested in an approved non-production environment before being promoted to production following IBKY sign-off.</w:t>
            </w:r>
          </w:p>
        </w:tc>
      </w:tr>
      <w:tr w:rsidRPr="000C27AA" w:rsidR="00CF55E1" w:rsidTr="1FB83923" w14:paraId="36B9E30B" w14:textId="77777777">
        <w:tc>
          <w:tcPr>
            <w:tcW w:w="3360" w:type="dxa"/>
            <w:shd w:val="clear" w:color="auto" w:fill="196B24" w:themeFill="accent3"/>
            <w:tcMar>
              <w:top w:w="100" w:type="dxa"/>
              <w:left w:w="140" w:type="dxa"/>
              <w:bottom w:w="100" w:type="dxa"/>
              <w:right w:w="140" w:type="dxa"/>
            </w:tcMar>
            <w:hideMark/>
          </w:tcPr>
          <w:p w:rsidRPr="000C27AA" w:rsidR="00CF55E1" w:rsidP="008D1B97" w:rsidRDefault="00CF55E1" w14:paraId="04CF6360" w14:textId="77777777">
            <w:pPr>
              <w:rPr>
                <w:color w:val="FFFFFF" w:themeColor="background1"/>
              </w:rPr>
            </w:pPr>
            <w:r w:rsidRPr="000C27AA">
              <w:rPr>
                <w:color w:val="FFFFFF" w:themeColor="background1"/>
              </w:rPr>
              <w:t>Source control &amp; CI/CD</w:t>
            </w:r>
          </w:p>
        </w:tc>
        <w:tc>
          <w:tcPr>
            <w:tcW w:w="10585" w:type="dxa"/>
            <w:tcMar>
              <w:top w:w="100" w:type="dxa"/>
              <w:left w:w="140" w:type="dxa"/>
              <w:bottom w:w="100" w:type="dxa"/>
              <w:right w:w="140" w:type="dxa"/>
            </w:tcMar>
            <w:hideMark/>
          </w:tcPr>
          <w:p w:rsidRPr="00FB0C18" w:rsidR="00CF55E1" w:rsidRDefault="00FB0C18" w14:paraId="2323FD51" w14:textId="17C6D2A6">
            <w:pPr>
              <w:rPr>
                <w:bCs/>
              </w:rPr>
            </w:pPr>
            <w:r w:rsidRPr="00FB0C18">
              <w:rPr>
                <w:bCs/>
                <w:color w:val="000000"/>
              </w:rPr>
              <w:t>Solution components will be managed through a structured release and version-control approach. Power Platform components will be packaged and moved across environments using appropriate solution management practices. Power BI files, data model artefacts, dataflow specifications, configuration documents, mapping tables, release notes and technical documentation will be versioned and stored in an agreed project repository. Where available and appropriate, Azure DevOps, GitHub or an approved Microsoft 365 repository will be used to manage version history, deployment records, issue tracking, release approvals and change-control evidence.</w:t>
            </w:r>
          </w:p>
        </w:tc>
      </w:tr>
      <w:tr w:rsidRPr="000C27AA" w:rsidR="00CF55E1" w:rsidTr="1FB83923" w14:paraId="0FEE6236" w14:textId="77777777">
        <w:tc>
          <w:tcPr>
            <w:tcW w:w="3360" w:type="dxa"/>
            <w:shd w:val="clear" w:color="auto" w:fill="196B24" w:themeFill="accent3"/>
            <w:tcMar>
              <w:top w:w="100" w:type="dxa"/>
              <w:left w:w="140" w:type="dxa"/>
              <w:bottom w:w="100" w:type="dxa"/>
              <w:right w:w="140" w:type="dxa"/>
            </w:tcMar>
            <w:hideMark/>
          </w:tcPr>
          <w:p w:rsidRPr="000C27AA" w:rsidR="00CF55E1" w:rsidP="008D1B97" w:rsidRDefault="00CF55E1" w14:paraId="1447F5F0" w14:textId="77777777">
            <w:pPr>
              <w:rPr>
                <w:color w:val="FFFFFF" w:themeColor="background1"/>
              </w:rPr>
            </w:pPr>
            <w:r w:rsidRPr="000C27AA">
              <w:rPr>
                <w:color w:val="FFFFFF" w:themeColor="background1"/>
              </w:rPr>
              <w:t>Testing strategy</w:t>
            </w:r>
          </w:p>
        </w:tc>
        <w:tc>
          <w:tcPr>
            <w:tcW w:w="10585" w:type="dxa"/>
            <w:tcMar>
              <w:top w:w="100" w:type="dxa"/>
              <w:left w:w="140" w:type="dxa"/>
              <w:bottom w:w="100" w:type="dxa"/>
              <w:right w:w="140" w:type="dxa"/>
            </w:tcMar>
            <w:hideMark/>
          </w:tcPr>
          <w:p w:rsidR="00EB2A44" w:rsidP="00EB2A44" w:rsidRDefault="00FB0C18" w14:paraId="2963B2BD" w14:textId="77777777">
            <w:pPr>
              <w:rPr>
                <w:color w:val="000000"/>
              </w:rPr>
            </w:pPr>
            <w:r w:rsidRPr="00FB0C18">
              <w:rPr>
                <w:color w:val="000000"/>
              </w:rPr>
              <w:t xml:space="preserve">Pathways will apply a layered testing approach to ensure that the solution is technically sound and operationally fit for use. Testing will include unit testing of Power Apps screens, validation rules and Power Automate flows; system integration testing for Power Apps, XBS, </w:t>
            </w:r>
            <w:proofErr w:type="spellStart"/>
            <w:r w:rsidRPr="00FB0C18">
              <w:rPr>
                <w:color w:val="000000"/>
              </w:rPr>
              <w:t>Comtras</w:t>
            </w:r>
            <w:proofErr w:type="spellEnd"/>
            <w:r w:rsidRPr="00FB0C18">
              <w:rPr>
                <w:color w:val="000000"/>
              </w:rPr>
              <w:t xml:space="preserve">/BRIC and stock-take data ingestion; reconciliation testing for the master inventory mapping and rolling mass balance logic; dashboard validation for KPI calculations, filters, drill-downs and role-based access; and UAT with IBKY Operations, Finance, Stock Control and Warehouse users. </w:t>
            </w:r>
            <w:r w:rsidRPr="00603344" w:rsidR="00603344">
              <w:t>Testing will also include validation of the digital reconciliation workflow, electronic sign-off process, SLA timers, exception escalation rules and Copilot Studio agent responses. AI-assisted outputs will be tested against agreed exception scenarios to confirm that the agent provides relevant advisory guidance, correctly classifies common root-cause categories and clearly routes final review and approval to authorised human users.</w:t>
            </w:r>
            <w:r w:rsidR="00EB2A44">
              <w:br/>
            </w:r>
            <w:r w:rsidRPr="00FB0C18" w:rsidR="00EB2A44">
              <w:rPr>
                <w:color w:val="000000"/>
              </w:rPr>
              <w:t>Regression testing will be conducted before production release, and count-day performance will be assessed to confirm that the solution can support the required operational usage.</w:t>
            </w:r>
          </w:p>
          <w:p w:rsidRPr="00FB0C18" w:rsidR="00653389" w:rsidP="00EB2A44" w:rsidRDefault="00653389" w14:paraId="27B2C2F8" w14:textId="70CCC82F"/>
        </w:tc>
      </w:tr>
      <w:tr w:rsidRPr="000C27AA" w:rsidR="00CF55E1" w:rsidTr="1FB83923" w14:paraId="33E97E3F" w14:textId="77777777">
        <w:tc>
          <w:tcPr>
            <w:tcW w:w="3360" w:type="dxa"/>
            <w:shd w:val="clear" w:color="auto" w:fill="196B24" w:themeFill="accent3"/>
            <w:tcMar>
              <w:top w:w="100" w:type="dxa"/>
              <w:left w:w="140" w:type="dxa"/>
              <w:bottom w:w="100" w:type="dxa"/>
              <w:right w:w="140" w:type="dxa"/>
            </w:tcMar>
            <w:hideMark/>
          </w:tcPr>
          <w:p w:rsidRPr="000C27AA" w:rsidR="00CF55E1" w:rsidP="008D1B97" w:rsidRDefault="00CF55E1" w14:paraId="473A7B59" w14:textId="77777777">
            <w:pPr>
              <w:rPr>
                <w:color w:val="FFFFFF" w:themeColor="background1"/>
              </w:rPr>
            </w:pPr>
            <w:r w:rsidRPr="000C27AA">
              <w:rPr>
                <w:color w:val="FFFFFF" w:themeColor="background1"/>
              </w:rPr>
              <w:t>Security &amp; data protection</w:t>
            </w:r>
          </w:p>
        </w:tc>
        <w:tc>
          <w:tcPr>
            <w:tcW w:w="10585" w:type="dxa"/>
            <w:tcMar>
              <w:top w:w="100" w:type="dxa"/>
              <w:left w:w="140" w:type="dxa"/>
              <w:bottom w:w="100" w:type="dxa"/>
              <w:right w:w="140" w:type="dxa"/>
            </w:tcMar>
            <w:hideMark/>
          </w:tcPr>
          <w:p w:rsidR="00CF55E1" w:rsidRDefault="00E30601" w14:paraId="54E1B2ED" w14:textId="77777777">
            <w:pPr>
              <w:rPr>
                <w:color w:val="000000"/>
              </w:rPr>
            </w:pPr>
            <w:r w:rsidRPr="00E30601">
              <w:rPr>
                <w:color w:val="000000"/>
              </w:rPr>
              <w:t>The solution will be designed with role-based access, least-privilege permissions and appropriate segregation of duties across Operations, Finance, Stock Control, Warehouse teams and administrators. Access to dashboards, mapping tables, exception registers and app functions will be controlled by role, warehouse/site and business responsibility where applicable. Microsoft platform security controls will be leveraged for authentication, encryption in transit and at rest, audit logging and access governance. The solution will also consider data protection obligations relating to user identity, counter activity, warehouse records, operational logs and any business data processed through the reconciliation layer. Any sensitive or restricted data access will be subject to IBKY approval and agreed governance controls.</w:t>
            </w:r>
          </w:p>
          <w:p w:rsidR="0057161B" w:rsidRDefault="0057161B" w14:paraId="40CCEA37" w14:textId="229E0C02">
            <w:pPr>
              <w:rPr>
                <w:color w:val="000000"/>
              </w:rPr>
            </w:pPr>
            <w:r w:rsidRPr="0057161B">
              <w:rPr>
                <w:color w:val="000000"/>
              </w:rPr>
              <w:t>The Copilot Studio agent will be configured within agreed access, data protection and governance boundaries. The agent will only access approved data sources and will not perform autonomous approvals, source-system postings, financial adjustments or inventory corrections. Its outputs will be advisory, auditable and subject to human review. IBKY/HQ technology approval will be required for any agent licensing, developer account setup, environment configuration and production deployment.</w:t>
            </w:r>
          </w:p>
          <w:p w:rsidRPr="00FB0C18" w:rsidR="0057161B" w:rsidRDefault="0057161B" w14:paraId="299AD4FC" w14:textId="18D948A5"/>
        </w:tc>
      </w:tr>
      <w:tr w:rsidRPr="000C27AA" w:rsidR="00CF55E1" w:rsidTr="1FB83923" w14:paraId="7D9CCB6F" w14:textId="77777777">
        <w:tc>
          <w:tcPr>
            <w:tcW w:w="3360" w:type="dxa"/>
            <w:shd w:val="clear" w:color="auto" w:fill="196B24" w:themeFill="accent3"/>
            <w:tcMar>
              <w:top w:w="100" w:type="dxa"/>
              <w:left w:w="140" w:type="dxa"/>
              <w:bottom w:w="100" w:type="dxa"/>
              <w:right w:w="140" w:type="dxa"/>
            </w:tcMar>
            <w:hideMark/>
          </w:tcPr>
          <w:p w:rsidRPr="000C27AA" w:rsidR="00CF55E1" w:rsidP="008D1B97" w:rsidRDefault="00CF55E1" w14:paraId="1F9D014B" w14:textId="77777777">
            <w:pPr>
              <w:rPr>
                <w:color w:val="FFFFFF" w:themeColor="background1"/>
              </w:rPr>
            </w:pPr>
            <w:r w:rsidRPr="000C27AA">
              <w:rPr>
                <w:color w:val="FFFFFF" w:themeColor="background1"/>
              </w:rPr>
              <w:t>Support model post go-live</w:t>
            </w:r>
          </w:p>
        </w:tc>
        <w:tc>
          <w:tcPr>
            <w:tcW w:w="10585" w:type="dxa"/>
            <w:tcMar>
              <w:top w:w="100" w:type="dxa"/>
              <w:left w:w="140" w:type="dxa"/>
              <w:bottom w:w="100" w:type="dxa"/>
              <w:right w:w="140" w:type="dxa"/>
            </w:tcMar>
            <w:hideMark/>
          </w:tcPr>
          <w:p w:rsidRPr="00FB0C18" w:rsidR="00CF55E1" w:rsidRDefault="009B47FF" w14:paraId="65475BE2" w14:textId="470F1DF2">
            <w:r w:rsidRPr="009B47FF">
              <w:rPr>
                <w:color w:val="000000"/>
              </w:rPr>
              <w:t>Following go-live, Pathways will provide a defined hypercare period to support stabili</w:t>
            </w:r>
            <w:r>
              <w:rPr>
                <w:color w:val="000000"/>
              </w:rPr>
              <w:t>z</w:t>
            </w:r>
            <w:r w:rsidRPr="009B47FF">
              <w:rPr>
                <w:color w:val="000000"/>
              </w:rPr>
              <w:t>ation, issue resolution, user guidance, dashboard validation and reconciliation monitoring. Hypercare is expected to run for two to four weeks, depending on the agreed deployment scope. During hypercare, Pathways will support monitoring of data refreshes, exception escalation behaviour, digital reconciliation workflow performance, Copilot Studio agent responses, dashboard accuracy and user adoption. After hypercare, day-to-day ownership will transition to IBKY’s nominated business owners, Stock Control, Finance and IT teams. Pathways may continue to provide support under an agreed support retainer, SLA or change-request arrangement covering defect resolution, minor enhancements, reconciliation logic updates, dashboard refinements, exception rule updates, escalation rule changes, Copilot Studio agent refinement, user support and ongoing optimisation.</w:t>
            </w:r>
          </w:p>
        </w:tc>
      </w:tr>
    </w:tbl>
    <w:p w:rsidRPr="000C27AA" w:rsidR="00CF55E1" w:rsidP="0095100E" w:rsidRDefault="00CF55E1" w14:paraId="03355578" w14:textId="77777777">
      <w:pPr>
        <w:pStyle w:val="Heading2"/>
        <w:rPr>
          <w:rFonts w:ascii="Calibri" w:hAnsi="Calibri" w:cs="Calibri"/>
          <w:sz w:val="28"/>
          <w:szCs w:val="28"/>
        </w:rPr>
      </w:pPr>
      <w:r w:rsidRPr="000C27AA">
        <w:t>5.2 Expected Output / Deliverables</w:t>
      </w:r>
    </w:p>
    <w:tbl>
      <w:tblPr>
        <w:tblW w:w="139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2400"/>
        <w:gridCol w:w="3600"/>
        <w:gridCol w:w="7345"/>
      </w:tblGrid>
      <w:tr w:rsidRPr="000C27AA" w:rsidR="00CF55E1" w:rsidTr="00134DA0" w14:paraId="5D8AFA38" w14:textId="77777777">
        <w:tc>
          <w:tcPr>
            <w:tcW w:w="600" w:type="dxa"/>
            <w:shd w:val="clear" w:color="auto" w:fill="196B24" w:themeFill="accent3"/>
            <w:tcMar>
              <w:top w:w="100" w:type="dxa"/>
              <w:left w:w="140" w:type="dxa"/>
              <w:bottom w:w="100" w:type="dxa"/>
              <w:right w:w="140" w:type="dxa"/>
            </w:tcMar>
            <w:hideMark/>
          </w:tcPr>
          <w:p w:rsidRPr="000C27AA" w:rsidR="00CF55E1" w:rsidRDefault="00CF55E1" w14:paraId="301C7EB0" w14:textId="77777777">
            <w:pPr>
              <w:rPr>
                <w:rFonts w:eastAsia="Calibri"/>
              </w:rPr>
            </w:pPr>
            <w:r w:rsidRPr="000C27AA">
              <w:rPr>
                <w:b/>
                <w:bCs/>
                <w:color w:val="FFFFFF"/>
              </w:rPr>
              <w:t>#</w:t>
            </w:r>
          </w:p>
        </w:tc>
        <w:tc>
          <w:tcPr>
            <w:tcW w:w="2400" w:type="dxa"/>
            <w:shd w:val="clear" w:color="auto" w:fill="196B24" w:themeFill="accent3"/>
            <w:tcMar>
              <w:top w:w="100" w:type="dxa"/>
              <w:left w:w="140" w:type="dxa"/>
              <w:bottom w:w="100" w:type="dxa"/>
              <w:right w:w="140" w:type="dxa"/>
            </w:tcMar>
            <w:hideMark/>
          </w:tcPr>
          <w:p w:rsidRPr="000C27AA" w:rsidR="00CF55E1" w:rsidRDefault="00CF55E1" w14:paraId="5034F237" w14:textId="77777777">
            <w:r w:rsidRPr="000C27AA">
              <w:rPr>
                <w:b/>
                <w:bCs/>
                <w:color w:val="FFFFFF"/>
              </w:rPr>
              <w:t>Deliverable</w:t>
            </w:r>
          </w:p>
        </w:tc>
        <w:tc>
          <w:tcPr>
            <w:tcW w:w="3600" w:type="dxa"/>
            <w:shd w:val="clear" w:color="auto" w:fill="196B24" w:themeFill="accent3"/>
            <w:tcMar>
              <w:top w:w="100" w:type="dxa"/>
              <w:left w:w="140" w:type="dxa"/>
              <w:bottom w:w="100" w:type="dxa"/>
              <w:right w:w="140" w:type="dxa"/>
            </w:tcMar>
            <w:hideMark/>
          </w:tcPr>
          <w:p w:rsidRPr="000C27AA" w:rsidR="00CF55E1" w:rsidRDefault="00CF55E1" w14:paraId="1A3D1561" w14:textId="77777777">
            <w:r w:rsidRPr="000C27AA">
              <w:rPr>
                <w:b/>
                <w:bCs/>
                <w:color w:val="FFFFFF"/>
              </w:rPr>
              <w:t>Description</w:t>
            </w:r>
          </w:p>
        </w:tc>
        <w:tc>
          <w:tcPr>
            <w:tcW w:w="7345" w:type="dxa"/>
            <w:shd w:val="clear" w:color="auto" w:fill="196B24" w:themeFill="accent3"/>
            <w:tcMar>
              <w:top w:w="100" w:type="dxa"/>
              <w:left w:w="140" w:type="dxa"/>
              <w:bottom w:w="100" w:type="dxa"/>
              <w:right w:w="140" w:type="dxa"/>
            </w:tcMar>
            <w:hideMark/>
          </w:tcPr>
          <w:p w:rsidRPr="000C27AA" w:rsidR="00CF55E1" w:rsidRDefault="00CF55E1" w14:paraId="3469E535" w14:textId="77777777">
            <w:r w:rsidRPr="000C27AA">
              <w:rPr>
                <w:b/>
                <w:bCs/>
                <w:color w:val="FFFFFF"/>
              </w:rPr>
              <w:t>Acceptance Criteria</w:t>
            </w:r>
          </w:p>
        </w:tc>
      </w:tr>
      <w:tr w:rsidRPr="000C27AA" w:rsidR="00CF55E1" w:rsidTr="00134DA0" w14:paraId="667C6E8F" w14:textId="77777777">
        <w:tc>
          <w:tcPr>
            <w:tcW w:w="600" w:type="dxa"/>
            <w:shd w:val="clear" w:color="auto" w:fill="FFFFFF" w:themeFill="background1"/>
            <w:tcMar>
              <w:top w:w="100" w:type="dxa"/>
              <w:left w:w="140" w:type="dxa"/>
              <w:bottom w:w="100" w:type="dxa"/>
              <w:right w:w="140" w:type="dxa"/>
            </w:tcMar>
            <w:hideMark/>
          </w:tcPr>
          <w:p w:rsidRPr="000C27AA" w:rsidR="00CF55E1" w:rsidRDefault="00CF55E1" w14:paraId="37AE19A0" w14:textId="77777777">
            <w:pPr>
              <w:rPr>
                <w:color w:val="000000" w:themeColor="text1"/>
              </w:rPr>
            </w:pPr>
            <w:r w:rsidRPr="000C27AA">
              <w:rPr>
                <w:color w:val="000000" w:themeColor="text1"/>
              </w:rPr>
              <w:t>1</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2D19DC74" w14:textId="77777777">
            <w:pPr>
              <w:rPr>
                <w:color w:val="000000" w:themeColor="text1"/>
              </w:rPr>
            </w:pPr>
            <w:r w:rsidRPr="000C27AA">
              <w:rPr>
                <w:color w:val="000000" w:themeColor="text1"/>
              </w:rPr>
              <w:t>Solution design document</w:t>
            </w:r>
          </w:p>
        </w:tc>
        <w:tc>
          <w:tcPr>
            <w:tcW w:w="3600" w:type="dxa"/>
            <w:shd w:val="clear" w:color="auto" w:fill="FFFFFF" w:themeFill="background1"/>
            <w:tcMar>
              <w:top w:w="100" w:type="dxa"/>
              <w:left w:w="140" w:type="dxa"/>
              <w:bottom w:w="100" w:type="dxa"/>
              <w:right w:w="140" w:type="dxa"/>
            </w:tcMar>
          </w:tcPr>
          <w:p w:rsidRPr="000C27AA" w:rsidR="00CF55E1" w:rsidRDefault="00E30601" w14:paraId="542B1300" w14:textId="6A8F339D">
            <w:r w:rsidRPr="00E30601">
              <w:t>A comprehensive design document setting out the proposed stock-take optimisation, inventory reconciliation and visibility solution. The document will cover the current-state findings, target operating model, functional requirements, master inventory mapping approach, reconciliation logic, exception management workflow, dashboard requirements, user roles, security model, implementation assumptions and phased delivery plan.</w:t>
            </w:r>
          </w:p>
        </w:tc>
        <w:tc>
          <w:tcPr>
            <w:tcW w:w="7345" w:type="dxa"/>
            <w:shd w:val="clear" w:color="auto" w:fill="FFFFFF" w:themeFill="background1"/>
            <w:tcMar>
              <w:top w:w="100" w:type="dxa"/>
              <w:left w:w="140" w:type="dxa"/>
              <w:bottom w:w="100" w:type="dxa"/>
              <w:right w:w="140" w:type="dxa"/>
            </w:tcMar>
          </w:tcPr>
          <w:p w:rsidRPr="000C27AA" w:rsidR="00CF55E1" w:rsidRDefault="00E30601" w14:paraId="1384BE12" w14:textId="2D25B814">
            <w:r w:rsidRPr="00E30601">
              <w:t>Document submitted and reviewed with IBKY stakeholders; business requirements and scope boundaries clearly documented; master mapping and reconciliation approach described; key assumptions, dependencies and exclusions included; IBKY provides written approval or consolidated comments within the agreed review period.</w:t>
            </w:r>
          </w:p>
        </w:tc>
      </w:tr>
      <w:tr w:rsidRPr="000C27AA" w:rsidR="00CF55E1" w:rsidTr="00134DA0" w14:paraId="2A318745" w14:textId="77777777">
        <w:tc>
          <w:tcPr>
            <w:tcW w:w="600" w:type="dxa"/>
            <w:shd w:val="clear" w:color="auto" w:fill="FFFFFF" w:themeFill="background1"/>
            <w:tcMar>
              <w:top w:w="100" w:type="dxa"/>
              <w:left w:w="140" w:type="dxa"/>
              <w:bottom w:w="100" w:type="dxa"/>
              <w:right w:w="140" w:type="dxa"/>
            </w:tcMar>
            <w:hideMark/>
          </w:tcPr>
          <w:p w:rsidRPr="000C27AA" w:rsidR="00CF55E1" w:rsidRDefault="00CF55E1" w14:paraId="4EAA62BA" w14:textId="77777777">
            <w:pPr>
              <w:rPr>
                <w:color w:val="000000" w:themeColor="text1"/>
              </w:rPr>
            </w:pPr>
            <w:r w:rsidRPr="000C27AA">
              <w:rPr>
                <w:color w:val="000000" w:themeColor="text1"/>
              </w:rPr>
              <w:t>2</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799A604B" w14:textId="77777777">
            <w:pPr>
              <w:rPr>
                <w:color w:val="000000" w:themeColor="text1"/>
              </w:rPr>
            </w:pPr>
            <w:r w:rsidRPr="000C27AA">
              <w:rPr>
                <w:color w:val="000000" w:themeColor="text1"/>
              </w:rPr>
              <w:t>System architecture diagram</w:t>
            </w:r>
          </w:p>
        </w:tc>
        <w:tc>
          <w:tcPr>
            <w:tcW w:w="3600" w:type="dxa"/>
            <w:shd w:val="clear" w:color="auto" w:fill="FFFFFF" w:themeFill="background1"/>
            <w:tcMar>
              <w:top w:w="100" w:type="dxa"/>
              <w:left w:w="140" w:type="dxa"/>
              <w:bottom w:w="100" w:type="dxa"/>
              <w:right w:w="140" w:type="dxa"/>
            </w:tcMar>
          </w:tcPr>
          <w:p w:rsidRPr="000C27AA" w:rsidR="00CF55E1" w:rsidRDefault="00E30601" w14:paraId="326D1E93" w14:textId="0F6AB86D">
            <w:r w:rsidRPr="00E30601">
              <w:t xml:space="preserve">A visual and technical architecture showing how the existing Power Apps stock-take application, XBS, </w:t>
            </w:r>
            <w:proofErr w:type="spellStart"/>
            <w:r w:rsidRPr="00E30601">
              <w:t>Comtras</w:t>
            </w:r>
            <w:proofErr w:type="spellEnd"/>
            <w:r w:rsidRPr="00E30601">
              <w:t>/BRIC, dataflows/Power Automate, data warehouse, exception register and Power BI dashboards will connect. The diagram will show source systems, data ingestion routes, staging/data warehouse layer, master mapping table, reconciliation engine, dashboard layer, user access and alerting channels.</w:t>
            </w:r>
          </w:p>
        </w:tc>
        <w:tc>
          <w:tcPr>
            <w:tcW w:w="7345" w:type="dxa"/>
            <w:shd w:val="clear" w:color="auto" w:fill="FFFFFF" w:themeFill="background1"/>
            <w:tcMar>
              <w:top w:w="100" w:type="dxa"/>
              <w:left w:w="140" w:type="dxa"/>
              <w:bottom w:w="100" w:type="dxa"/>
              <w:right w:w="140" w:type="dxa"/>
            </w:tcMar>
          </w:tcPr>
          <w:p w:rsidRPr="000C27AA" w:rsidR="00CF55E1" w:rsidRDefault="00E30601" w14:paraId="1F3AB4A9" w14:textId="2782DD9C">
            <w:r w:rsidRPr="00E30601">
              <w:t>Architecture reviewed with IBKY IT, Operations and Finance; all key source systems and data flows represented; integration assumptions and data access methods documented; security and access layers shown; architecture approved as the baseline for build and configuration.</w:t>
            </w:r>
          </w:p>
        </w:tc>
      </w:tr>
      <w:tr w:rsidRPr="000C27AA" w:rsidR="00CF55E1" w:rsidTr="00134DA0" w14:paraId="298EB6FF" w14:textId="77777777">
        <w:tc>
          <w:tcPr>
            <w:tcW w:w="600" w:type="dxa"/>
            <w:shd w:val="clear" w:color="auto" w:fill="FFFFFF" w:themeFill="background1"/>
            <w:tcMar>
              <w:top w:w="100" w:type="dxa"/>
              <w:left w:w="140" w:type="dxa"/>
              <w:bottom w:w="100" w:type="dxa"/>
              <w:right w:w="140" w:type="dxa"/>
            </w:tcMar>
            <w:hideMark/>
          </w:tcPr>
          <w:p w:rsidRPr="000C27AA" w:rsidR="00CF55E1" w:rsidRDefault="00CF55E1" w14:paraId="491F2DAB" w14:textId="77777777">
            <w:pPr>
              <w:rPr>
                <w:color w:val="000000" w:themeColor="text1"/>
              </w:rPr>
            </w:pPr>
            <w:r w:rsidRPr="000C27AA">
              <w:rPr>
                <w:color w:val="000000" w:themeColor="text1"/>
              </w:rPr>
              <w:t>3</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4C27DD86" w14:textId="77777777">
            <w:pPr>
              <w:rPr>
                <w:color w:val="000000" w:themeColor="text1"/>
              </w:rPr>
            </w:pPr>
            <w:r w:rsidRPr="000C27AA">
              <w:rPr>
                <w:color w:val="000000" w:themeColor="text1"/>
              </w:rPr>
              <w:t>Configured / developed solution</w:t>
            </w:r>
          </w:p>
        </w:tc>
        <w:tc>
          <w:tcPr>
            <w:tcW w:w="3600" w:type="dxa"/>
            <w:shd w:val="clear" w:color="auto" w:fill="FFFFFF" w:themeFill="background1"/>
            <w:tcMar>
              <w:top w:w="100" w:type="dxa"/>
              <w:left w:w="140" w:type="dxa"/>
              <w:bottom w:w="100" w:type="dxa"/>
              <w:right w:w="140" w:type="dxa"/>
            </w:tcMar>
          </w:tcPr>
          <w:p w:rsidRPr="000C27AA" w:rsidR="00CF55E1" w:rsidRDefault="00E30601" w14:paraId="306A46CE" w14:textId="274E2D9E">
            <w:r w:rsidRPr="00E30601">
              <w:t>Enhancement of the existing Power Apps stock-take solution and configuration of the supporting reconciliation components. This may include improved validation rules, mandatory fields, controlled dropdowns, duplicate warnings, supervisor review, count-day exception capture, counter identity tracking, location/outturn controls, exception register and the supporting master mapping/reconciliation tables.</w:t>
            </w:r>
          </w:p>
        </w:tc>
        <w:tc>
          <w:tcPr>
            <w:tcW w:w="7345" w:type="dxa"/>
            <w:shd w:val="clear" w:color="auto" w:fill="FFFFFF" w:themeFill="background1"/>
            <w:tcMar>
              <w:top w:w="100" w:type="dxa"/>
              <w:left w:w="140" w:type="dxa"/>
              <w:bottom w:w="100" w:type="dxa"/>
              <w:right w:w="140" w:type="dxa"/>
            </w:tcMar>
          </w:tcPr>
          <w:p w:rsidRPr="000C27AA" w:rsidR="00CF55E1" w:rsidRDefault="00E30601" w14:paraId="782B209A" w14:textId="3C7D69D0">
            <w:r w:rsidRPr="00E30601">
              <w:t>Configured solution materially aligns with the approved solution design; agreed Power Apps enhancements implemented; master mapping and exception components configured; key user roles and permissions applied; solution demonstrated to IBKY; critical/high defects resolved or formally accepted for later remediation.</w:t>
            </w:r>
          </w:p>
        </w:tc>
      </w:tr>
      <w:tr w:rsidRPr="000C27AA" w:rsidR="00CF55E1" w:rsidTr="00134DA0" w14:paraId="00676A01" w14:textId="77777777">
        <w:tc>
          <w:tcPr>
            <w:tcW w:w="600" w:type="dxa"/>
            <w:shd w:val="clear" w:color="auto" w:fill="FFFFFF" w:themeFill="background1"/>
            <w:tcMar>
              <w:top w:w="100" w:type="dxa"/>
              <w:left w:w="140" w:type="dxa"/>
              <w:bottom w:w="100" w:type="dxa"/>
              <w:right w:w="140" w:type="dxa"/>
            </w:tcMar>
            <w:hideMark/>
          </w:tcPr>
          <w:p w:rsidRPr="000C27AA" w:rsidR="00CF55E1" w:rsidRDefault="00CF55E1" w14:paraId="630F22A3" w14:textId="77777777">
            <w:pPr>
              <w:rPr>
                <w:color w:val="000000" w:themeColor="text1"/>
              </w:rPr>
            </w:pPr>
            <w:r w:rsidRPr="000C27AA">
              <w:rPr>
                <w:color w:val="000000" w:themeColor="text1"/>
              </w:rPr>
              <w:t>4</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56B0A46D" w14:textId="77777777">
            <w:pPr>
              <w:rPr>
                <w:color w:val="000000" w:themeColor="text1"/>
              </w:rPr>
            </w:pPr>
            <w:r w:rsidRPr="000C27AA">
              <w:rPr>
                <w:color w:val="000000" w:themeColor="text1"/>
              </w:rPr>
              <w:t>Integration / interface build</w:t>
            </w:r>
          </w:p>
        </w:tc>
        <w:tc>
          <w:tcPr>
            <w:tcW w:w="3600" w:type="dxa"/>
            <w:shd w:val="clear" w:color="auto" w:fill="FFFFFF" w:themeFill="background1"/>
            <w:tcMar>
              <w:top w:w="100" w:type="dxa"/>
              <w:left w:w="140" w:type="dxa"/>
              <w:bottom w:w="100" w:type="dxa"/>
              <w:right w:w="140" w:type="dxa"/>
            </w:tcMar>
          </w:tcPr>
          <w:p w:rsidRPr="000C27AA" w:rsidR="00CF55E1" w:rsidRDefault="00E30601" w14:paraId="51A0C1F0" w14:textId="278C623F">
            <w:r w:rsidRPr="00E30601">
              <w:t xml:space="preserve">Configuration of data ingestion and interface processes to bring together Power Apps stock-count data, XBS movement data and </w:t>
            </w:r>
            <w:proofErr w:type="spellStart"/>
            <w:r w:rsidRPr="00E30601">
              <w:t>Comtras</w:t>
            </w:r>
            <w:proofErr w:type="spellEnd"/>
            <w:r w:rsidRPr="00E30601">
              <w:t>/BRIC position data into the agreed data store or staging layer. This includes source-to-target mapping, dataflow or extract setup, movement-type mapping, validation rules, rolling mass balance logic and exception flagging.</w:t>
            </w:r>
          </w:p>
        </w:tc>
        <w:tc>
          <w:tcPr>
            <w:tcW w:w="7345" w:type="dxa"/>
            <w:shd w:val="clear" w:color="auto" w:fill="FFFFFF" w:themeFill="background1"/>
            <w:tcMar>
              <w:top w:w="100" w:type="dxa"/>
              <w:left w:w="140" w:type="dxa"/>
              <w:bottom w:w="100" w:type="dxa"/>
              <w:right w:w="140" w:type="dxa"/>
            </w:tcMar>
          </w:tcPr>
          <w:p w:rsidRPr="000C27AA" w:rsidR="00CF55E1" w:rsidRDefault="00E30601" w14:paraId="1F3CF3F3" w14:textId="634AD178">
            <w:r w:rsidRPr="00E30601">
              <w:t xml:space="preserve">Agreed source data loads into the target data layer; Power Apps, XBS and </w:t>
            </w:r>
            <w:proofErr w:type="spellStart"/>
            <w:r w:rsidRPr="00E30601">
              <w:t>Comtras</w:t>
            </w:r>
            <w:proofErr w:type="spellEnd"/>
            <w:r w:rsidRPr="00E30601">
              <w:t>/BRIC data fields mapped according to approved source-to-target mapping; sample records reconcile through the master mapping; rolling mass balance produces expected position output; exception rules generate expected flags during test scenarios; any unavailable source-system dependency documented.</w:t>
            </w:r>
          </w:p>
        </w:tc>
      </w:tr>
      <w:tr w:rsidRPr="000C27AA" w:rsidR="00CF55E1" w:rsidTr="00134DA0" w14:paraId="0C7413B0" w14:textId="77777777">
        <w:tc>
          <w:tcPr>
            <w:tcW w:w="600" w:type="dxa"/>
            <w:shd w:val="clear" w:color="auto" w:fill="FFFFFF" w:themeFill="background1"/>
            <w:tcMar>
              <w:top w:w="100" w:type="dxa"/>
              <w:left w:w="140" w:type="dxa"/>
              <w:bottom w:w="100" w:type="dxa"/>
              <w:right w:w="140" w:type="dxa"/>
            </w:tcMar>
            <w:hideMark/>
          </w:tcPr>
          <w:p w:rsidRPr="000C27AA" w:rsidR="00CF55E1" w:rsidRDefault="00CF55E1" w14:paraId="1A5A48BC" w14:textId="77777777">
            <w:pPr>
              <w:rPr>
                <w:color w:val="000000" w:themeColor="text1"/>
              </w:rPr>
            </w:pPr>
            <w:r w:rsidRPr="000C27AA">
              <w:rPr>
                <w:color w:val="000000" w:themeColor="text1"/>
              </w:rPr>
              <w:t>5</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14A519C3" w14:textId="72878561">
            <w:pPr>
              <w:rPr>
                <w:color w:val="000000" w:themeColor="text1"/>
              </w:rPr>
            </w:pPr>
            <w:r w:rsidRPr="000C27AA">
              <w:rPr>
                <w:color w:val="000000" w:themeColor="text1"/>
              </w:rPr>
              <w:t>Test evidence (S</w:t>
            </w:r>
            <w:r w:rsidRPr="000C27AA" w:rsidR="000236D5">
              <w:rPr>
                <w:color w:val="000000" w:themeColor="text1"/>
              </w:rPr>
              <w:t xml:space="preserve">ystem Integration Testing </w:t>
            </w:r>
            <w:r w:rsidRPr="000C27AA">
              <w:rPr>
                <w:color w:val="000000" w:themeColor="text1"/>
              </w:rPr>
              <w:t>/ U</w:t>
            </w:r>
            <w:r w:rsidRPr="000C27AA" w:rsidR="00576737">
              <w:rPr>
                <w:color w:val="000000" w:themeColor="text1"/>
              </w:rPr>
              <w:t>ser Acceptance Testing</w:t>
            </w:r>
            <w:r w:rsidRPr="000C27AA">
              <w:rPr>
                <w:color w:val="000000" w:themeColor="text1"/>
              </w:rPr>
              <w:t>)</w:t>
            </w:r>
          </w:p>
        </w:tc>
        <w:tc>
          <w:tcPr>
            <w:tcW w:w="3600" w:type="dxa"/>
            <w:shd w:val="clear" w:color="auto" w:fill="FFFFFF" w:themeFill="background1"/>
            <w:tcMar>
              <w:top w:w="100" w:type="dxa"/>
              <w:left w:w="140" w:type="dxa"/>
              <w:bottom w:w="100" w:type="dxa"/>
              <w:right w:w="140" w:type="dxa"/>
            </w:tcMar>
          </w:tcPr>
          <w:p w:rsidRPr="000C27AA" w:rsidR="00CF55E1" w:rsidRDefault="00E30601" w14:paraId="1CD9F7EF" w14:textId="11F48B22">
            <w:r w:rsidRPr="00E30601">
              <w:t>Test artefacts demonstrating that the solution has been tested technically and validated by business users. This will include SIT test scripts, UAT scripts, test scenarios, reconciliation test cases, dashboard validation checks, defect logs, retest evidence and user sign-off records. Testing will cover data ingestion, mapping, mass balance, exception generation, dashboard outputs, role-based access and app enhancements.</w:t>
            </w:r>
          </w:p>
        </w:tc>
        <w:tc>
          <w:tcPr>
            <w:tcW w:w="7345" w:type="dxa"/>
            <w:shd w:val="clear" w:color="auto" w:fill="FFFFFF" w:themeFill="background1"/>
            <w:tcMar>
              <w:top w:w="100" w:type="dxa"/>
              <w:left w:w="140" w:type="dxa"/>
              <w:bottom w:w="100" w:type="dxa"/>
              <w:right w:w="140" w:type="dxa"/>
            </w:tcMar>
          </w:tcPr>
          <w:p w:rsidRPr="000C27AA" w:rsidR="00CF55E1" w:rsidRDefault="00E30601" w14:paraId="71094A4B" w14:textId="138D0AD2">
            <w:r w:rsidRPr="00E30601">
              <w:t>SIT completed by Pathways with evidence of test results; UAT conducted with nominated IBKY users from Operations, Finance, Stock Control and IT; critical and high-priority defects resolved or formally deferred; reconciliation outputs validated against agreed sample data; UAT sign-off received or deemed accepted in line with the agreed acceptance process.</w:t>
            </w:r>
          </w:p>
        </w:tc>
      </w:tr>
      <w:tr w:rsidRPr="000C27AA" w:rsidR="00CF55E1" w:rsidTr="00134DA0" w14:paraId="65AD0CD7" w14:textId="77777777">
        <w:tc>
          <w:tcPr>
            <w:tcW w:w="600" w:type="dxa"/>
            <w:shd w:val="clear" w:color="auto" w:fill="FFFFFF" w:themeFill="background1"/>
            <w:tcMar>
              <w:top w:w="100" w:type="dxa"/>
              <w:left w:w="140" w:type="dxa"/>
              <w:bottom w:w="100" w:type="dxa"/>
              <w:right w:w="140" w:type="dxa"/>
            </w:tcMar>
            <w:hideMark/>
          </w:tcPr>
          <w:p w:rsidRPr="000C27AA" w:rsidR="00CF55E1" w:rsidRDefault="00CF55E1" w14:paraId="5C2404E7" w14:textId="77777777">
            <w:pPr>
              <w:rPr>
                <w:color w:val="000000" w:themeColor="text1"/>
              </w:rPr>
            </w:pPr>
            <w:r w:rsidRPr="000C27AA">
              <w:rPr>
                <w:color w:val="000000" w:themeColor="text1"/>
              </w:rPr>
              <w:t>6</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6CDCF412" w14:textId="77777777">
            <w:pPr>
              <w:rPr>
                <w:color w:val="000000" w:themeColor="text1"/>
              </w:rPr>
            </w:pPr>
            <w:r w:rsidRPr="000C27AA">
              <w:rPr>
                <w:color w:val="000000" w:themeColor="text1"/>
              </w:rPr>
              <w:t>User &amp; admin documentation</w:t>
            </w:r>
          </w:p>
        </w:tc>
        <w:tc>
          <w:tcPr>
            <w:tcW w:w="3600" w:type="dxa"/>
            <w:shd w:val="clear" w:color="auto" w:fill="FFFFFF" w:themeFill="background1"/>
            <w:tcMar>
              <w:top w:w="100" w:type="dxa"/>
              <w:left w:w="140" w:type="dxa"/>
              <w:bottom w:w="100" w:type="dxa"/>
              <w:right w:w="140" w:type="dxa"/>
            </w:tcMar>
          </w:tcPr>
          <w:p w:rsidRPr="000C27AA" w:rsidR="00CF55E1" w:rsidRDefault="00E30601" w14:paraId="738C54CA" w14:textId="58454540">
            <w:r w:rsidRPr="00E30601">
              <w:t>Documentation to support business users, administrators and support teams after deployment. This will include user guides for the enhanced stock-take app, exception register and Power BI dashboards; admin configuration notes; data refresh and reconciliation runbook; mapping maintenance guide; dashboard guide; access management notes; and troubleshooting guidance.</w:t>
            </w:r>
          </w:p>
        </w:tc>
        <w:tc>
          <w:tcPr>
            <w:tcW w:w="7345" w:type="dxa"/>
            <w:shd w:val="clear" w:color="auto" w:fill="FFFFFF" w:themeFill="background1"/>
            <w:tcMar>
              <w:top w:w="100" w:type="dxa"/>
              <w:left w:w="140" w:type="dxa"/>
              <w:bottom w:w="100" w:type="dxa"/>
              <w:right w:w="140" w:type="dxa"/>
            </w:tcMar>
          </w:tcPr>
          <w:p w:rsidRPr="000C27AA" w:rsidR="00CF55E1" w:rsidRDefault="00E30601" w14:paraId="699DCC21" w14:textId="584F35E1">
            <w:r w:rsidRPr="00E30601">
              <w:t>Documentation submitted in editable or agreed format; user and admin guides cover the deployed solution components; data refresh, exception handling and mapping maintenance steps documented; IBKY admin users can follow the documentation during handover; documentation reviewed and accepted by the nominated IBKY owner.</w:t>
            </w:r>
          </w:p>
        </w:tc>
      </w:tr>
      <w:tr w:rsidRPr="000C27AA" w:rsidR="00CF55E1" w:rsidTr="00134DA0" w14:paraId="141B600E" w14:textId="77777777">
        <w:tc>
          <w:tcPr>
            <w:tcW w:w="600" w:type="dxa"/>
            <w:shd w:val="clear" w:color="auto" w:fill="FFFFFF" w:themeFill="background1"/>
            <w:tcMar>
              <w:top w:w="100" w:type="dxa"/>
              <w:left w:w="140" w:type="dxa"/>
              <w:bottom w:w="100" w:type="dxa"/>
              <w:right w:w="140" w:type="dxa"/>
            </w:tcMar>
            <w:hideMark/>
          </w:tcPr>
          <w:p w:rsidRPr="000C27AA" w:rsidR="00CF55E1" w:rsidRDefault="00CF55E1" w14:paraId="3AD281CD" w14:textId="77777777">
            <w:pPr>
              <w:rPr>
                <w:color w:val="000000" w:themeColor="text1"/>
              </w:rPr>
            </w:pPr>
            <w:r w:rsidRPr="000C27AA">
              <w:rPr>
                <w:color w:val="000000" w:themeColor="text1"/>
              </w:rPr>
              <w:t>7</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38CA6C51" w14:textId="77777777">
            <w:pPr>
              <w:rPr>
                <w:color w:val="000000" w:themeColor="text1"/>
              </w:rPr>
            </w:pPr>
            <w:r w:rsidRPr="000C27AA">
              <w:rPr>
                <w:color w:val="000000" w:themeColor="text1"/>
              </w:rPr>
              <w:t>Training / handover materials</w:t>
            </w:r>
          </w:p>
        </w:tc>
        <w:tc>
          <w:tcPr>
            <w:tcW w:w="3600" w:type="dxa"/>
            <w:shd w:val="clear" w:color="auto" w:fill="FFFFFF" w:themeFill="background1"/>
            <w:tcMar>
              <w:top w:w="100" w:type="dxa"/>
              <w:left w:w="140" w:type="dxa"/>
              <w:bottom w:w="100" w:type="dxa"/>
              <w:right w:w="140" w:type="dxa"/>
            </w:tcMar>
          </w:tcPr>
          <w:p w:rsidRPr="000C27AA" w:rsidR="00CF55E1" w:rsidRDefault="00E30601" w14:paraId="48AA26E8" w14:textId="422B4B28">
            <w:r w:rsidRPr="00E30601">
              <w:t>Training and handover materials for IBKY users, supervisors, stock control, Finance, Operations and administrators. Materials will cover stock-take app enhancements, exception capture and resolution, dashboard interpretation, weekly reconciliation process, master mapping maintenance, user roles, support process and post-go-live operating rhythm.</w:t>
            </w:r>
          </w:p>
        </w:tc>
        <w:tc>
          <w:tcPr>
            <w:tcW w:w="7345" w:type="dxa"/>
            <w:shd w:val="clear" w:color="auto" w:fill="FFFFFF" w:themeFill="background1"/>
            <w:tcMar>
              <w:top w:w="100" w:type="dxa"/>
              <w:left w:w="140" w:type="dxa"/>
              <w:bottom w:w="100" w:type="dxa"/>
              <w:right w:w="140" w:type="dxa"/>
            </w:tcMar>
          </w:tcPr>
          <w:p w:rsidRPr="000C27AA" w:rsidR="00CF55E1" w:rsidRDefault="00E30601" w14:paraId="42A3770F" w14:textId="15BD7C71">
            <w:r w:rsidRPr="00E30601">
              <w:t>Training materials prepared and delivered to agreed user groups; attendance records captured; handover session conducted with IBKY business and technical owners; key operating procedures explained; open issues and support process documented; IBKY confirms readiness to use and administer the solution after go-live/hypercare.</w:t>
            </w:r>
          </w:p>
        </w:tc>
      </w:tr>
      <w:tr w:rsidRPr="000C27AA" w:rsidR="00C879D6" w:rsidTr="00134DA0" w14:paraId="714BED96" w14:textId="77777777">
        <w:tc>
          <w:tcPr>
            <w:tcW w:w="600" w:type="dxa"/>
            <w:shd w:val="clear" w:color="auto" w:fill="FFFFFF" w:themeFill="background1"/>
            <w:tcMar>
              <w:top w:w="100" w:type="dxa"/>
              <w:left w:w="140" w:type="dxa"/>
              <w:bottom w:w="100" w:type="dxa"/>
              <w:right w:w="140" w:type="dxa"/>
            </w:tcMar>
          </w:tcPr>
          <w:p w:rsidRPr="000C27AA" w:rsidR="00C879D6" w:rsidRDefault="00C879D6" w14:paraId="5AE820C0" w14:textId="09BC22ED">
            <w:pPr>
              <w:rPr>
                <w:color w:val="000000" w:themeColor="text1"/>
              </w:rPr>
            </w:pPr>
            <w:r>
              <w:rPr>
                <w:color w:val="000000" w:themeColor="text1"/>
              </w:rPr>
              <w:t>8</w:t>
            </w:r>
          </w:p>
        </w:tc>
        <w:tc>
          <w:tcPr>
            <w:tcW w:w="2400" w:type="dxa"/>
            <w:shd w:val="clear" w:color="auto" w:fill="FFFFFF" w:themeFill="background1"/>
            <w:tcMar>
              <w:top w:w="100" w:type="dxa"/>
              <w:left w:w="140" w:type="dxa"/>
              <w:bottom w:w="100" w:type="dxa"/>
              <w:right w:w="140" w:type="dxa"/>
            </w:tcMar>
          </w:tcPr>
          <w:p w:rsidRPr="000C27AA" w:rsidR="00C879D6" w:rsidRDefault="001B19F0" w14:paraId="163D5BB1" w14:textId="777D5ED5">
            <w:pPr>
              <w:rPr>
                <w:color w:val="000000" w:themeColor="text1"/>
              </w:rPr>
            </w:pPr>
            <w:r w:rsidRPr="001B19F0">
              <w:rPr>
                <w:color w:val="000000" w:themeColor="text1"/>
              </w:rPr>
              <w:t>Copilot Studio AI-assisted reconciliation agent</w:t>
            </w:r>
          </w:p>
        </w:tc>
        <w:tc>
          <w:tcPr>
            <w:tcW w:w="3600" w:type="dxa"/>
            <w:shd w:val="clear" w:color="auto" w:fill="FFFFFF" w:themeFill="background1"/>
            <w:tcMar>
              <w:top w:w="100" w:type="dxa"/>
              <w:left w:w="140" w:type="dxa"/>
              <w:bottom w:w="100" w:type="dxa"/>
              <w:right w:w="140" w:type="dxa"/>
            </w:tcMar>
          </w:tcPr>
          <w:p w:rsidRPr="00E30601" w:rsidR="00C879D6" w:rsidRDefault="001B19F0" w14:paraId="4AF34508" w14:textId="5813FF44">
            <w:r w:rsidRPr="001B19F0">
              <w:t>Configuration of a Microsoft Copilot Studio agent to support AI-assisted reconciliation. The agent will help users interpret exceptions, classify likely root causes, suggest next-best actions, support exception review, and guide users through approved reconciliation workflows. The agent will operate within agreed security, licensing, data access and human-review boundaries.</w:t>
            </w:r>
          </w:p>
        </w:tc>
        <w:tc>
          <w:tcPr>
            <w:tcW w:w="7345" w:type="dxa"/>
            <w:shd w:val="clear" w:color="auto" w:fill="FFFFFF" w:themeFill="background1"/>
            <w:tcMar>
              <w:top w:w="100" w:type="dxa"/>
              <w:left w:w="140" w:type="dxa"/>
              <w:bottom w:w="100" w:type="dxa"/>
              <w:right w:w="140" w:type="dxa"/>
            </w:tcMar>
          </w:tcPr>
          <w:p w:rsidRPr="00E30601" w:rsidR="00C879D6" w:rsidRDefault="00F201FE" w14:paraId="71AC126E" w14:textId="1C526A49">
            <w:r w:rsidRPr="00F201FE">
              <w:t>Copilot Studio agent configured in the approved environment; agent use cases and boundaries documented; HQ/IBKY technology team engaged on licensing and developer account setup; agent tested against agreed exception scenarios; outputs clearly marked as advisory; human review workflow documented; IBKY confirms the agent is fit for MVP use.</w:t>
            </w:r>
          </w:p>
        </w:tc>
      </w:tr>
      <w:tr w:rsidRPr="000C27AA" w:rsidR="00C879D6" w:rsidTr="00134DA0" w14:paraId="5302DDF8" w14:textId="77777777">
        <w:tc>
          <w:tcPr>
            <w:tcW w:w="600" w:type="dxa"/>
            <w:shd w:val="clear" w:color="auto" w:fill="FFFFFF" w:themeFill="background1"/>
            <w:tcMar>
              <w:top w:w="100" w:type="dxa"/>
              <w:left w:w="140" w:type="dxa"/>
              <w:bottom w:w="100" w:type="dxa"/>
              <w:right w:w="140" w:type="dxa"/>
            </w:tcMar>
          </w:tcPr>
          <w:p w:rsidRPr="000C27AA" w:rsidR="00C879D6" w:rsidRDefault="00F201FE" w14:paraId="36B7F026" w14:textId="35875ECC">
            <w:pPr>
              <w:rPr>
                <w:color w:val="000000" w:themeColor="text1"/>
              </w:rPr>
            </w:pPr>
            <w:r>
              <w:rPr>
                <w:color w:val="000000" w:themeColor="text1"/>
              </w:rPr>
              <w:t>9</w:t>
            </w:r>
          </w:p>
        </w:tc>
        <w:tc>
          <w:tcPr>
            <w:tcW w:w="2400" w:type="dxa"/>
            <w:shd w:val="clear" w:color="auto" w:fill="FFFFFF" w:themeFill="background1"/>
            <w:tcMar>
              <w:top w:w="100" w:type="dxa"/>
              <w:left w:w="140" w:type="dxa"/>
              <w:bottom w:w="100" w:type="dxa"/>
              <w:right w:w="140" w:type="dxa"/>
            </w:tcMar>
          </w:tcPr>
          <w:p w:rsidRPr="000C27AA" w:rsidR="00C879D6" w:rsidP="00F201FE" w:rsidRDefault="00F201FE" w14:paraId="4984A9F6" w14:textId="081C297B">
            <w:pPr>
              <w:rPr>
                <w:color w:val="000000" w:themeColor="text1"/>
              </w:rPr>
            </w:pPr>
            <w:r w:rsidRPr="00F201FE">
              <w:rPr>
                <w:color w:val="000000" w:themeColor="text1"/>
              </w:rPr>
              <w:t>Digital reconciliation workflow with electronic sign-off</w:t>
            </w:r>
          </w:p>
        </w:tc>
        <w:tc>
          <w:tcPr>
            <w:tcW w:w="3600" w:type="dxa"/>
            <w:shd w:val="clear" w:color="auto" w:fill="FFFFFF" w:themeFill="background1"/>
            <w:tcMar>
              <w:top w:w="100" w:type="dxa"/>
              <w:left w:w="140" w:type="dxa"/>
              <w:bottom w:w="100" w:type="dxa"/>
              <w:right w:w="140" w:type="dxa"/>
            </w:tcMar>
          </w:tcPr>
          <w:p w:rsidRPr="00E30601" w:rsidR="00C879D6" w:rsidRDefault="00807D94" w14:paraId="01791923" w14:textId="03F5AF56">
            <w:r w:rsidRPr="00807D94">
              <w:t>A fully electronic stock reconciliation workflow that enables stock control, finance, operations and relevant approvers to review, validate, resolve exceptions and digitally sign off the reconciliation within the agreed SOP timeline. The workflow will support owner assignment, review status, sign-off evidence, timestamps, audit trail and completion tracking.</w:t>
            </w:r>
          </w:p>
        </w:tc>
        <w:tc>
          <w:tcPr>
            <w:tcW w:w="7345" w:type="dxa"/>
            <w:shd w:val="clear" w:color="auto" w:fill="FFFFFF" w:themeFill="background1"/>
            <w:tcMar>
              <w:top w:w="100" w:type="dxa"/>
              <w:left w:w="140" w:type="dxa"/>
              <w:bottom w:w="100" w:type="dxa"/>
              <w:right w:w="140" w:type="dxa"/>
            </w:tcMar>
          </w:tcPr>
          <w:p w:rsidRPr="00E30601" w:rsidR="00C879D6" w:rsidRDefault="00B66EE6" w14:paraId="1DC6143B" w14:textId="55954F02">
            <w:r w:rsidRPr="00B66EE6">
              <w:t xml:space="preserve">Workflow configured and tested; reconciliation records can be submitted, reviewed and digitally signed off by authorised users; sign-off timestamps and approver identity are captured; workflow supports the agreed target of reconciliation completion within </w:t>
            </w:r>
            <w:r w:rsidRPr="00B66EE6">
              <w:rPr>
                <w:b/>
                <w:bCs/>
              </w:rPr>
              <w:t>less than 7 days post stock take</w:t>
            </w:r>
            <w:r w:rsidRPr="00B66EE6">
              <w:t>; audit trail is available; UAT sign-off received from IBKY Stock Control and Financ</w:t>
            </w:r>
            <w:r>
              <w:t>e</w:t>
            </w:r>
          </w:p>
        </w:tc>
      </w:tr>
      <w:tr w:rsidRPr="000C27AA" w:rsidR="00C879D6" w:rsidTr="00134DA0" w14:paraId="7DE9E06D" w14:textId="77777777">
        <w:tc>
          <w:tcPr>
            <w:tcW w:w="600" w:type="dxa"/>
            <w:shd w:val="clear" w:color="auto" w:fill="FFFFFF" w:themeFill="background1"/>
            <w:tcMar>
              <w:top w:w="100" w:type="dxa"/>
              <w:left w:w="140" w:type="dxa"/>
              <w:bottom w:w="100" w:type="dxa"/>
              <w:right w:w="140" w:type="dxa"/>
            </w:tcMar>
          </w:tcPr>
          <w:p w:rsidRPr="000C27AA" w:rsidR="00C879D6" w:rsidRDefault="00C879D6" w14:paraId="25A87227" w14:textId="77777777">
            <w:pPr>
              <w:rPr>
                <w:color w:val="000000" w:themeColor="text1"/>
              </w:rPr>
            </w:pPr>
          </w:p>
        </w:tc>
        <w:tc>
          <w:tcPr>
            <w:tcW w:w="2400" w:type="dxa"/>
            <w:shd w:val="clear" w:color="auto" w:fill="FFFFFF" w:themeFill="background1"/>
            <w:tcMar>
              <w:top w:w="100" w:type="dxa"/>
              <w:left w:w="140" w:type="dxa"/>
              <w:bottom w:w="100" w:type="dxa"/>
              <w:right w:w="140" w:type="dxa"/>
            </w:tcMar>
          </w:tcPr>
          <w:p w:rsidRPr="000C27AA" w:rsidR="00C879D6" w:rsidRDefault="00B66EE6" w14:paraId="4A2FF5DE" w14:textId="0D92218C">
            <w:pPr>
              <w:rPr>
                <w:color w:val="000000" w:themeColor="text1"/>
              </w:rPr>
            </w:pPr>
            <w:r w:rsidRPr="00B66EE6">
              <w:rPr>
                <w:color w:val="000000" w:themeColor="text1"/>
              </w:rPr>
              <w:t>Exception escalation workflow</w:t>
            </w:r>
          </w:p>
        </w:tc>
        <w:tc>
          <w:tcPr>
            <w:tcW w:w="3600" w:type="dxa"/>
            <w:shd w:val="clear" w:color="auto" w:fill="FFFFFF" w:themeFill="background1"/>
            <w:tcMar>
              <w:top w:w="100" w:type="dxa"/>
              <w:left w:w="140" w:type="dxa"/>
              <w:bottom w:w="100" w:type="dxa"/>
              <w:right w:w="140" w:type="dxa"/>
            </w:tcMar>
          </w:tcPr>
          <w:p w:rsidRPr="00E30601" w:rsidR="00C879D6" w:rsidRDefault="00144FE2" w14:paraId="2CF82C3A" w14:textId="54D6C598">
            <w:r w:rsidRPr="00144FE2">
              <w:t>Extension of the exception register to include SLA-driven escalation. Exceptions will be assigned to owners and monitored against agreed timelines. If an issue is not resolved within the required timeframe, the system will alert the owner and escalate to the next level in the departmental chain until closure.</w:t>
            </w:r>
          </w:p>
        </w:tc>
        <w:tc>
          <w:tcPr>
            <w:tcW w:w="7345" w:type="dxa"/>
            <w:shd w:val="clear" w:color="auto" w:fill="FFFFFF" w:themeFill="background1"/>
            <w:tcMar>
              <w:top w:w="100" w:type="dxa"/>
              <w:left w:w="140" w:type="dxa"/>
              <w:bottom w:w="100" w:type="dxa"/>
              <w:right w:w="140" w:type="dxa"/>
            </w:tcMar>
          </w:tcPr>
          <w:p w:rsidRPr="00E30601" w:rsidR="00C879D6" w:rsidRDefault="00EC4298" w14:paraId="47C57A19" w14:textId="5AD984B9">
            <w:r w:rsidRPr="00EC4298">
              <w:t xml:space="preserve">Exception register includes owner, department, due date, SLA status, escalation level, ageing, root cause and closure status; overdue exceptions trigger alerts; escalation hierarchy is configured and tested for agreed scenarios; </w:t>
            </w:r>
            <w:r w:rsidRPr="00C917FA">
              <w:rPr>
                <w:b/>
                <w:bCs/>
              </w:rPr>
              <w:t>Dashboard</w:t>
            </w:r>
            <w:r w:rsidRPr="00C917FA" w:rsidR="00C917FA">
              <w:rPr>
                <w:b/>
                <w:bCs/>
              </w:rPr>
              <w:t>:</w:t>
            </w:r>
            <w:r w:rsidR="00C917FA">
              <w:t xml:space="preserve"> </w:t>
            </w:r>
            <w:r w:rsidRPr="00C917FA" w:rsidR="00C917FA">
              <w:rPr>
                <w:rFonts w:eastAsia="Calibri" w:cs="Calibri"/>
                <w:b/>
                <w:bCs/>
                <w:color w:val="2B1B12"/>
                <w:szCs w:val="24"/>
              </w:rPr>
              <w:t>Exception &amp; Variance Ticketing</w:t>
            </w:r>
            <w:r w:rsidRPr="00EC4298">
              <w:t xml:space="preserve"> reflects open exceptions, ageing, overdue items and escalation status; IBKY validates escalation rules during UAT</w:t>
            </w:r>
          </w:p>
        </w:tc>
      </w:tr>
      <w:tr w:rsidRPr="000C27AA" w:rsidR="00C879D6" w:rsidTr="00134DA0" w14:paraId="734F0E61" w14:textId="77777777">
        <w:tc>
          <w:tcPr>
            <w:tcW w:w="600" w:type="dxa"/>
            <w:shd w:val="clear" w:color="auto" w:fill="FFFFFF" w:themeFill="background1"/>
            <w:tcMar>
              <w:top w:w="100" w:type="dxa"/>
              <w:left w:w="140" w:type="dxa"/>
              <w:bottom w:w="100" w:type="dxa"/>
              <w:right w:w="140" w:type="dxa"/>
            </w:tcMar>
          </w:tcPr>
          <w:p w:rsidRPr="000C27AA" w:rsidR="00C879D6" w:rsidRDefault="00C879D6" w14:paraId="3E898ACF" w14:textId="77777777">
            <w:pPr>
              <w:rPr>
                <w:color w:val="000000" w:themeColor="text1"/>
              </w:rPr>
            </w:pPr>
          </w:p>
        </w:tc>
        <w:tc>
          <w:tcPr>
            <w:tcW w:w="2400" w:type="dxa"/>
            <w:shd w:val="clear" w:color="auto" w:fill="FFFFFF" w:themeFill="background1"/>
            <w:tcMar>
              <w:top w:w="100" w:type="dxa"/>
              <w:left w:w="140" w:type="dxa"/>
              <w:bottom w:w="100" w:type="dxa"/>
              <w:right w:w="140" w:type="dxa"/>
            </w:tcMar>
          </w:tcPr>
          <w:p w:rsidRPr="000C27AA" w:rsidR="00C879D6" w:rsidRDefault="004873F5" w14:paraId="3D9F060F" w14:textId="5DDB431F">
            <w:pPr>
              <w:rPr>
                <w:color w:val="000000" w:themeColor="text1"/>
              </w:rPr>
            </w:pPr>
            <w:r w:rsidRPr="004873F5">
              <w:rPr>
                <w:color w:val="000000" w:themeColor="text1"/>
              </w:rPr>
              <w:t>Exception monitoring and data-quality ROI report</w:t>
            </w:r>
          </w:p>
        </w:tc>
        <w:tc>
          <w:tcPr>
            <w:tcW w:w="3600" w:type="dxa"/>
            <w:shd w:val="clear" w:color="auto" w:fill="FFFFFF" w:themeFill="background1"/>
            <w:tcMar>
              <w:top w:w="100" w:type="dxa"/>
              <w:left w:w="140" w:type="dxa"/>
              <w:bottom w:w="100" w:type="dxa"/>
              <w:right w:w="140" w:type="dxa"/>
            </w:tcMar>
          </w:tcPr>
          <w:p w:rsidRPr="00E30601" w:rsidR="00C879D6" w:rsidRDefault="004873F5" w14:paraId="18B845A4" w14:textId="56B46A91">
            <w:r w:rsidRPr="004873F5">
              <w:t>A reporting component that tracks reconciliation exceptions, root causes, owners, ageing, recurring issues, SLA breaches and resolution performance. This becomes a key management tool for improving data quality and building confidence in the accuracy of the reported stock position.</w:t>
            </w:r>
          </w:p>
        </w:tc>
        <w:tc>
          <w:tcPr>
            <w:tcW w:w="7345" w:type="dxa"/>
            <w:shd w:val="clear" w:color="auto" w:fill="FFFFFF" w:themeFill="background1"/>
            <w:tcMar>
              <w:top w:w="100" w:type="dxa"/>
              <w:left w:w="140" w:type="dxa"/>
              <w:bottom w:w="100" w:type="dxa"/>
              <w:right w:w="140" w:type="dxa"/>
            </w:tcMar>
          </w:tcPr>
          <w:p w:rsidRPr="00E30601" w:rsidR="00C879D6" w:rsidRDefault="004873F5" w14:paraId="70547666" w14:textId="7F07DFA6">
            <w:r w:rsidRPr="004873F5">
              <w:t>Exception report/dashboard shows open, closed, overdue and escalated exceptions; root-cause categories are visible; owner and department performance can be tracked; recurring data-quality issues are identifiable; report supports monthly governance review and ROI tracking; IBKY confirms that the report supports adoption and control monitoring objectives.</w:t>
            </w:r>
          </w:p>
        </w:tc>
      </w:tr>
    </w:tbl>
    <w:p w:rsidR="00724034" w:rsidP="00724034" w:rsidRDefault="00724034" w14:paraId="555DE74F" w14:textId="77777777"/>
    <w:p w:rsidR="00724034" w:rsidP="00724034" w:rsidRDefault="00724034" w14:paraId="5FAEE323" w14:textId="77777777"/>
    <w:p w:rsidR="00724034" w:rsidP="00724034" w:rsidRDefault="00724034" w14:paraId="3BC46567" w14:textId="77777777"/>
    <w:p w:rsidR="00724034" w:rsidP="00724034" w:rsidRDefault="00724034" w14:paraId="6FA9941E" w14:textId="77777777"/>
    <w:p w:rsidR="00724034" w:rsidP="00724034" w:rsidRDefault="00724034" w14:paraId="525BDD74" w14:textId="77777777"/>
    <w:p w:rsidR="00724034" w:rsidP="00724034" w:rsidRDefault="00724034" w14:paraId="50564D12" w14:textId="77777777"/>
    <w:p w:rsidR="00724034" w:rsidP="00724034" w:rsidRDefault="00724034" w14:paraId="7EDF2C7B" w14:textId="77777777"/>
    <w:p w:rsidR="00724034" w:rsidP="00724034" w:rsidRDefault="00724034" w14:paraId="53F9BFC4" w14:textId="77777777"/>
    <w:p w:rsidR="00724034" w:rsidP="00724034" w:rsidRDefault="00724034" w14:paraId="11D52E13" w14:textId="77777777"/>
    <w:p w:rsidR="00724034" w:rsidP="00724034" w:rsidRDefault="00724034" w14:paraId="742831AD" w14:textId="77777777"/>
    <w:p w:rsidR="00724034" w:rsidP="00724034" w:rsidRDefault="00724034" w14:paraId="2A1A24B7" w14:textId="77777777"/>
    <w:p w:rsidRPr="00724034" w:rsidR="00724034" w:rsidP="00724034" w:rsidRDefault="00724034" w14:paraId="28810140" w14:textId="77777777"/>
    <w:p w:rsidR="00724034" w:rsidP="0095100E" w:rsidRDefault="00724034" w14:paraId="7819B7FB" w14:textId="77777777">
      <w:pPr>
        <w:pStyle w:val="Heading2"/>
        <w:sectPr w:rsidR="00724034" w:rsidSect="00E14E5C">
          <w:pgSz w:w="15840" w:h="12240" w:orient="landscape" w:code="1"/>
          <w:pgMar w:top="1134" w:right="1134" w:bottom="1134" w:left="1134" w:header="708" w:footer="708" w:gutter="0"/>
          <w:cols w:space="720"/>
          <w:docGrid w:linePitch="360"/>
        </w:sectPr>
      </w:pPr>
    </w:p>
    <w:p w:rsidRPr="000C27AA" w:rsidR="00CF55E1" w:rsidP="0095100E" w:rsidRDefault="00CF55E1" w14:paraId="7940B83F" w14:textId="3D147875">
      <w:pPr>
        <w:pStyle w:val="Heading2"/>
        <w:rPr>
          <w:rFonts w:ascii="Calibri" w:hAnsi="Calibri" w:cs="Calibri"/>
          <w:sz w:val="28"/>
          <w:szCs w:val="28"/>
        </w:rPr>
      </w:pPr>
      <w:r w:rsidRPr="000C27AA">
        <w:t>5.3 Expected Timelines</w:t>
      </w:r>
    </w:p>
    <w:p w:rsidRPr="0095100E" w:rsidR="0095100E" w:rsidP="00CF55E1" w:rsidRDefault="00CF55E1" w14:paraId="1B0D085E" w14:textId="5E06AD6D">
      <w:pPr>
        <w:spacing w:after="120"/>
        <w:rPr>
          <w:i/>
          <w:iCs/>
          <w:color w:val="6B7280"/>
          <w:sz w:val="20"/>
          <w:szCs w:val="20"/>
        </w:rPr>
      </w:pPr>
      <w:r w:rsidRPr="000C27AA">
        <w:rPr>
          <w:i/>
          <w:iCs/>
          <w:color w:val="6B7280"/>
          <w:sz w:val="20"/>
          <w:szCs w:val="20"/>
        </w:rPr>
        <w:t>Indicative phase plan — refine during scoping with Shared Services and the development partner.</w:t>
      </w:r>
    </w:p>
    <w:tbl>
      <w:tblPr>
        <w:tblW w:w="517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122"/>
        <w:gridCol w:w="5072"/>
        <w:gridCol w:w="2071"/>
        <w:gridCol w:w="1530"/>
        <w:gridCol w:w="1799"/>
        <w:gridCol w:w="1440"/>
      </w:tblGrid>
      <w:tr w:rsidRPr="000C27AA" w:rsidR="00CF55E1" w:rsidTr="1FB83923" w14:paraId="7E2653C1" w14:textId="77777777">
        <w:tc>
          <w:tcPr>
            <w:tcW w:w="756" w:type="pct"/>
            <w:shd w:val="clear" w:color="auto" w:fill="196B24" w:themeFill="accent3"/>
            <w:tcMar>
              <w:top w:w="100" w:type="dxa"/>
              <w:left w:w="140" w:type="dxa"/>
              <w:bottom w:w="100" w:type="dxa"/>
              <w:right w:w="140" w:type="dxa"/>
            </w:tcMar>
            <w:hideMark/>
          </w:tcPr>
          <w:p w:rsidRPr="000C27AA" w:rsidR="00CF55E1" w:rsidRDefault="00CF55E1" w14:paraId="0B5AE108" w14:textId="77777777">
            <w:r w:rsidRPr="000C27AA">
              <w:rPr>
                <w:b/>
                <w:bCs/>
                <w:color w:val="FFFFFF"/>
              </w:rPr>
              <w:t>Phase</w:t>
            </w:r>
          </w:p>
        </w:tc>
        <w:tc>
          <w:tcPr>
            <w:tcW w:w="1807" w:type="pct"/>
            <w:shd w:val="clear" w:color="auto" w:fill="196B24" w:themeFill="accent3"/>
            <w:tcMar>
              <w:top w:w="100" w:type="dxa"/>
              <w:left w:w="140" w:type="dxa"/>
              <w:bottom w:w="100" w:type="dxa"/>
              <w:right w:w="140" w:type="dxa"/>
            </w:tcMar>
            <w:hideMark/>
          </w:tcPr>
          <w:p w:rsidRPr="000C27AA" w:rsidR="00CF55E1" w:rsidRDefault="00CF55E1" w14:paraId="3877B9C9" w14:textId="77777777">
            <w:r w:rsidRPr="000C27AA">
              <w:rPr>
                <w:b/>
                <w:bCs/>
                <w:color w:val="FFFFFF"/>
              </w:rPr>
              <w:t>Key Activities</w:t>
            </w:r>
          </w:p>
        </w:tc>
        <w:tc>
          <w:tcPr>
            <w:tcW w:w="738" w:type="pct"/>
            <w:shd w:val="clear" w:color="auto" w:fill="196B24" w:themeFill="accent3"/>
            <w:tcMar>
              <w:top w:w="100" w:type="dxa"/>
              <w:left w:w="140" w:type="dxa"/>
              <w:bottom w:w="100" w:type="dxa"/>
              <w:right w:w="140" w:type="dxa"/>
            </w:tcMar>
            <w:hideMark/>
          </w:tcPr>
          <w:p w:rsidRPr="000C27AA" w:rsidR="00CF55E1" w:rsidRDefault="00CF55E1" w14:paraId="641F319A" w14:textId="77777777">
            <w:r w:rsidRPr="000C27AA">
              <w:rPr>
                <w:b/>
                <w:bCs/>
                <w:color w:val="FFFFFF"/>
              </w:rPr>
              <w:t>Owner</w:t>
            </w:r>
          </w:p>
        </w:tc>
        <w:tc>
          <w:tcPr>
            <w:tcW w:w="545" w:type="pct"/>
            <w:shd w:val="clear" w:color="auto" w:fill="196B24" w:themeFill="accent3"/>
            <w:tcMar>
              <w:top w:w="100" w:type="dxa"/>
              <w:left w:w="140" w:type="dxa"/>
              <w:bottom w:w="100" w:type="dxa"/>
              <w:right w:w="140" w:type="dxa"/>
            </w:tcMar>
            <w:hideMark/>
          </w:tcPr>
          <w:p w:rsidRPr="000C27AA" w:rsidR="00CF55E1" w:rsidRDefault="00CF55E1" w14:paraId="1BBEDC21" w14:textId="77777777">
            <w:r w:rsidRPr="000C27AA">
              <w:rPr>
                <w:b/>
                <w:bCs/>
                <w:color w:val="FFFFFF"/>
              </w:rPr>
              <w:t>Start</w:t>
            </w:r>
          </w:p>
        </w:tc>
        <w:tc>
          <w:tcPr>
            <w:tcW w:w="641" w:type="pct"/>
            <w:shd w:val="clear" w:color="auto" w:fill="196B24" w:themeFill="accent3"/>
            <w:tcMar>
              <w:top w:w="100" w:type="dxa"/>
              <w:left w:w="140" w:type="dxa"/>
              <w:bottom w:w="100" w:type="dxa"/>
              <w:right w:w="140" w:type="dxa"/>
            </w:tcMar>
            <w:hideMark/>
          </w:tcPr>
          <w:p w:rsidRPr="000C27AA" w:rsidR="00CF55E1" w:rsidRDefault="00CF55E1" w14:paraId="040FA925" w14:textId="77777777">
            <w:r w:rsidRPr="000C27AA">
              <w:rPr>
                <w:b/>
                <w:bCs/>
                <w:color w:val="FFFFFF"/>
              </w:rPr>
              <w:t>End</w:t>
            </w:r>
          </w:p>
        </w:tc>
        <w:tc>
          <w:tcPr>
            <w:tcW w:w="513" w:type="pct"/>
            <w:shd w:val="clear" w:color="auto" w:fill="196B24" w:themeFill="accent3"/>
            <w:tcMar>
              <w:top w:w="100" w:type="dxa"/>
              <w:left w:w="140" w:type="dxa"/>
              <w:bottom w:w="100" w:type="dxa"/>
              <w:right w:w="140" w:type="dxa"/>
            </w:tcMar>
            <w:hideMark/>
          </w:tcPr>
          <w:p w:rsidRPr="000C27AA" w:rsidR="00CF55E1" w:rsidRDefault="00CF55E1" w14:paraId="67D8AB09" w14:textId="77777777">
            <w:r w:rsidRPr="000C27AA">
              <w:rPr>
                <w:b/>
                <w:bCs/>
                <w:color w:val="FFFFFF"/>
              </w:rPr>
              <w:t>Duration</w:t>
            </w:r>
          </w:p>
        </w:tc>
      </w:tr>
      <w:tr w:rsidRPr="000C27AA" w:rsidR="00CF55E1" w:rsidTr="1FB83923" w14:paraId="0DCF26DB" w14:textId="77777777">
        <w:tc>
          <w:tcPr>
            <w:tcW w:w="756" w:type="pct"/>
            <w:shd w:val="clear" w:color="auto" w:fill="FFFFFF" w:themeFill="background1"/>
            <w:tcMar>
              <w:top w:w="100" w:type="dxa"/>
              <w:left w:w="140" w:type="dxa"/>
              <w:bottom w:w="100" w:type="dxa"/>
              <w:right w:w="140" w:type="dxa"/>
            </w:tcMar>
            <w:hideMark/>
          </w:tcPr>
          <w:p w:rsidRPr="000C27AA" w:rsidR="00CF55E1" w:rsidP="008D1B97" w:rsidRDefault="00CF55E1" w14:paraId="1F680B00" w14:textId="77777777">
            <w:r w:rsidRPr="000C27AA">
              <w:t>Discovery &amp; requirements</w:t>
            </w:r>
          </w:p>
        </w:tc>
        <w:tc>
          <w:tcPr>
            <w:tcW w:w="1807" w:type="pct"/>
            <w:shd w:val="clear" w:color="auto" w:fill="FFFFFF" w:themeFill="background1"/>
            <w:tcMar>
              <w:top w:w="100" w:type="dxa"/>
              <w:left w:w="140" w:type="dxa"/>
              <w:bottom w:w="100" w:type="dxa"/>
              <w:right w:w="140" w:type="dxa"/>
            </w:tcMar>
          </w:tcPr>
          <w:p w:rsidR="002F0FE2" w:rsidP="009228A7" w:rsidRDefault="002F0FE2" w14:paraId="47BCD30F" w14:textId="77777777">
            <w:pPr>
              <w:pStyle w:val="ListParagraph"/>
              <w:rPr/>
            </w:pPr>
            <w:r w:rsidRPr="1FB83923" w:rsidR="002F0FE2">
              <w:rPr>
                <w:lang w:val="en-GB"/>
              </w:rPr>
              <w:t>Conduct project kickoff and stakeholder alignment</w:t>
            </w:r>
          </w:p>
          <w:p w:rsidR="002F0FE2" w:rsidP="009228A7" w:rsidRDefault="002F0FE2" w14:paraId="0628B7F9" w14:textId="77777777">
            <w:pPr>
              <w:pStyle w:val="ListParagraph"/>
            </w:pPr>
            <w:r w:rsidRPr="002F0FE2">
              <w:t>Review current stock-take process and manual reconciliation workflow</w:t>
            </w:r>
          </w:p>
          <w:p w:rsidR="002F0FE2" w:rsidP="009228A7" w:rsidRDefault="002F0FE2" w14:paraId="6C95200E" w14:textId="77777777">
            <w:pPr>
              <w:pStyle w:val="ListParagraph"/>
            </w:pPr>
            <w:r w:rsidRPr="002F0FE2">
              <w:t>Audit the existing Power Apps stock-take application</w:t>
            </w:r>
          </w:p>
          <w:p w:rsidR="002F0FE2" w:rsidP="009228A7" w:rsidRDefault="002F0FE2" w14:paraId="093337AA" w14:textId="77777777">
            <w:pPr>
              <w:pStyle w:val="ListParagraph"/>
              <w:rPr/>
            </w:pPr>
            <w:r w:rsidRPr="1FB83923" w:rsidR="002F0FE2">
              <w:rPr>
                <w:lang w:val="en-GB"/>
              </w:rPr>
              <w:t xml:space="preserve">Review XBS, </w:t>
            </w:r>
            <w:r w:rsidRPr="1FB83923" w:rsidR="002F0FE2">
              <w:rPr>
                <w:lang w:val="en-GB"/>
              </w:rPr>
              <w:t>Comtras</w:t>
            </w:r>
            <w:r w:rsidRPr="1FB83923" w:rsidR="002F0FE2">
              <w:rPr>
                <w:lang w:val="en-GB"/>
              </w:rPr>
              <w:t>/BRIC and Power App source data availability</w:t>
            </w:r>
          </w:p>
          <w:p w:rsidR="002F0FE2" w:rsidP="009228A7" w:rsidRDefault="002F0FE2" w14:paraId="31C3B91E" w14:textId="77777777">
            <w:pPr>
              <w:pStyle w:val="ListParagraph"/>
            </w:pPr>
            <w:r w:rsidRPr="002F0FE2">
              <w:t>Confirm dashboard users, governance KPIs, reconciliation pain points and reporting requirements</w:t>
            </w:r>
          </w:p>
          <w:p w:rsidRPr="000C27AA" w:rsidR="00CF55E1" w:rsidP="009228A7" w:rsidRDefault="002F0FE2" w14:paraId="757ACA73" w14:textId="5A31562C">
            <w:pPr>
              <w:pStyle w:val="ListParagraph"/>
            </w:pPr>
            <w:r w:rsidRPr="002F0FE2">
              <w:t>Confirm system access, data access, UAT users and business dependencies</w:t>
            </w:r>
          </w:p>
        </w:tc>
        <w:tc>
          <w:tcPr>
            <w:tcW w:w="738" w:type="pct"/>
            <w:shd w:val="clear" w:color="auto" w:fill="FFFFFF" w:themeFill="background1"/>
            <w:tcMar>
              <w:top w:w="100" w:type="dxa"/>
              <w:left w:w="140" w:type="dxa"/>
              <w:bottom w:w="100" w:type="dxa"/>
              <w:right w:w="140" w:type="dxa"/>
            </w:tcMar>
          </w:tcPr>
          <w:p w:rsidRPr="000C27AA" w:rsidR="00CF55E1" w:rsidRDefault="002F0FE2" w14:paraId="02B59A9D" w14:textId="023F426E">
            <w:r w:rsidRPr="002F0FE2">
              <w:t>Pathways PMO / Business Analyst, with IBKY Operations, Finance, Stock Control and IT</w:t>
            </w:r>
          </w:p>
        </w:tc>
        <w:tc>
          <w:tcPr>
            <w:tcW w:w="545" w:type="pct"/>
            <w:shd w:val="clear" w:color="auto" w:fill="FFFFFF" w:themeFill="background1"/>
            <w:tcMar>
              <w:top w:w="100" w:type="dxa"/>
              <w:left w:w="140" w:type="dxa"/>
              <w:bottom w:w="100" w:type="dxa"/>
              <w:right w:w="140" w:type="dxa"/>
            </w:tcMar>
          </w:tcPr>
          <w:p w:rsidRPr="000C27AA" w:rsidR="00CF55E1" w:rsidRDefault="004E4124" w14:paraId="0BF91DD4" w14:textId="2CA711D3">
            <w:r w:rsidRPr="004E4124">
              <w:t>01/09/2026</w:t>
            </w:r>
          </w:p>
        </w:tc>
        <w:tc>
          <w:tcPr>
            <w:tcW w:w="641" w:type="pct"/>
            <w:shd w:val="clear" w:color="auto" w:fill="FFFFFF" w:themeFill="background1"/>
            <w:tcMar>
              <w:top w:w="100" w:type="dxa"/>
              <w:left w:w="140" w:type="dxa"/>
              <w:bottom w:w="100" w:type="dxa"/>
              <w:right w:w="140" w:type="dxa"/>
            </w:tcMar>
          </w:tcPr>
          <w:p w:rsidRPr="000C27AA" w:rsidR="00CF55E1" w:rsidRDefault="004349F4" w14:paraId="6EFA089C" w14:textId="19A0B685">
            <w:r w:rsidRPr="004349F4">
              <w:t>11/09/2026</w:t>
            </w:r>
          </w:p>
        </w:tc>
        <w:tc>
          <w:tcPr>
            <w:tcW w:w="513" w:type="pct"/>
            <w:shd w:val="clear" w:color="auto" w:fill="FFFFFF" w:themeFill="background1"/>
            <w:tcMar>
              <w:top w:w="100" w:type="dxa"/>
              <w:left w:w="140" w:type="dxa"/>
              <w:bottom w:w="100" w:type="dxa"/>
              <w:right w:w="140" w:type="dxa"/>
            </w:tcMar>
          </w:tcPr>
          <w:p w:rsidRPr="000C27AA" w:rsidR="00CF55E1" w:rsidRDefault="007952AB" w14:paraId="09293B28" w14:textId="7565058A">
            <w:r>
              <w:t>1</w:t>
            </w:r>
            <w:r w:rsidR="002F0FE2">
              <w:t>-2</w:t>
            </w:r>
            <w:r w:rsidR="007B1B47">
              <w:t xml:space="preserve"> </w:t>
            </w:r>
            <w:r>
              <w:t>Week</w:t>
            </w:r>
            <w:r w:rsidR="002F0FE2">
              <w:t>s</w:t>
            </w:r>
          </w:p>
        </w:tc>
      </w:tr>
      <w:tr w:rsidRPr="000C27AA" w:rsidR="004349F4" w:rsidTr="1FB83923" w14:paraId="18E43093" w14:textId="77777777">
        <w:tc>
          <w:tcPr>
            <w:tcW w:w="756" w:type="pct"/>
            <w:shd w:val="clear" w:color="auto" w:fill="FFFFFF" w:themeFill="background1"/>
            <w:tcMar>
              <w:top w:w="100" w:type="dxa"/>
              <w:left w:w="140" w:type="dxa"/>
              <w:bottom w:w="100" w:type="dxa"/>
              <w:right w:w="140" w:type="dxa"/>
            </w:tcMar>
            <w:hideMark/>
          </w:tcPr>
          <w:p w:rsidRPr="000C27AA" w:rsidR="004349F4" w:rsidP="004349F4" w:rsidRDefault="004349F4" w14:paraId="5F12514F" w14:textId="77777777">
            <w:r w:rsidRPr="000C27AA">
              <w:t>Design &amp; architecture sign-off</w:t>
            </w:r>
          </w:p>
        </w:tc>
        <w:tc>
          <w:tcPr>
            <w:tcW w:w="1807" w:type="pct"/>
            <w:shd w:val="clear" w:color="auto" w:fill="FFFFFF" w:themeFill="background1"/>
            <w:tcMar>
              <w:top w:w="100" w:type="dxa"/>
              <w:left w:w="140" w:type="dxa"/>
              <w:bottom w:w="100" w:type="dxa"/>
              <w:right w:w="140" w:type="dxa"/>
            </w:tcMar>
          </w:tcPr>
          <w:p w:rsidR="004349F4" w:rsidP="009228A7" w:rsidRDefault="004349F4" w14:paraId="1335938F" w14:textId="77777777">
            <w:pPr>
              <w:pStyle w:val="ListParagraph"/>
            </w:pPr>
            <w:r w:rsidRPr="00724034">
              <w:t>Define target solution design and implementation approach</w:t>
            </w:r>
          </w:p>
          <w:p w:rsidR="004349F4" w:rsidP="009228A7" w:rsidRDefault="004349F4" w14:paraId="0CE21E3F" w14:textId="77777777">
            <w:pPr>
              <w:pStyle w:val="ListParagraph"/>
            </w:pPr>
            <w:r w:rsidRPr="00724034">
              <w:t>Design master inventory mapping structure</w:t>
            </w:r>
          </w:p>
          <w:p w:rsidR="004349F4" w:rsidP="009228A7" w:rsidRDefault="004349F4" w14:paraId="64624B4C" w14:textId="2710E51A">
            <w:pPr>
              <w:pStyle w:val="ListParagraph"/>
              <w:rPr/>
            </w:pPr>
            <w:r w:rsidRPr="1FB83923" w:rsidR="004349F4">
              <w:rPr>
                <w:lang w:val="en-GB"/>
              </w:rPr>
              <w:t xml:space="preserve">Define source-to-target mapping for Power Apps, XBS and </w:t>
            </w:r>
            <w:r w:rsidRPr="1FB83923" w:rsidR="004349F4">
              <w:rPr>
                <w:lang w:val="en-GB"/>
              </w:rPr>
              <w:t>Comtras</w:t>
            </w:r>
            <w:r w:rsidRPr="1FB83923" w:rsidR="004349F4">
              <w:rPr>
                <w:lang w:val="en-GB"/>
              </w:rPr>
              <w:t>/BRIC data</w:t>
            </w:r>
            <w:r w:rsidRPr="1FB83923" w:rsidR="004349F4">
              <w:rPr>
                <w:lang w:val="en-GB"/>
              </w:rPr>
              <w:t>.</w:t>
            </w:r>
          </w:p>
          <w:p w:rsidR="004349F4" w:rsidP="009228A7" w:rsidRDefault="004349F4" w14:paraId="5F340EE7" w14:textId="61B99187">
            <w:pPr>
              <w:pStyle w:val="ListParagraph"/>
            </w:pPr>
            <w:r w:rsidRPr="00724034">
              <w:t>Define rolling mass balance logic and exception rules</w:t>
            </w:r>
            <w:r>
              <w:t>.</w:t>
            </w:r>
          </w:p>
          <w:p w:rsidR="004349F4" w:rsidP="009228A7" w:rsidRDefault="004349F4" w14:paraId="0E1962D9" w14:textId="4359A91D">
            <w:pPr>
              <w:pStyle w:val="ListParagraph"/>
            </w:pPr>
            <w:r w:rsidRPr="00724034">
              <w:t>Design Power BI dashboard suite and certified data model</w:t>
            </w:r>
            <w:r>
              <w:t>.</w:t>
            </w:r>
          </w:p>
          <w:p w:rsidR="004349F4" w:rsidP="009228A7" w:rsidRDefault="004349F4" w14:paraId="6F011F2E" w14:textId="19162166">
            <w:pPr>
              <w:pStyle w:val="ListParagraph"/>
            </w:pPr>
            <w:r w:rsidRPr="00724034">
              <w:t>Define security, row-level access and alerting approach</w:t>
            </w:r>
            <w:r>
              <w:t>.</w:t>
            </w:r>
          </w:p>
          <w:p w:rsidRPr="000C27AA" w:rsidR="004349F4" w:rsidP="009228A7" w:rsidRDefault="004349F4" w14:paraId="5CC634EA" w14:textId="010BF8EF">
            <w:pPr>
              <w:pStyle w:val="ListParagraph"/>
            </w:pPr>
            <w:r w:rsidRPr="00724034">
              <w:t>Review and sign off solution design and architecture baseline</w:t>
            </w:r>
            <w:r>
              <w:t>.</w:t>
            </w:r>
          </w:p>
        </w:tc>
        <w:tc>
          <w:tcPr>
            <w:tcW w:w="738" w:type="pct"/>
            <w:shd w:val="clear" w:color="auto" w:fill="FFFFFF" w:themeFill="background1"/>
            <w:tcMar>
              <w:top w:w="100" w:type="dxa"/>
              <w:left w:w="140" w:type="dxa"/>
              <w:bottom w:w="100" w:type="dxa"/>
              <w:right w:w="140" w:type="dxa"/>
            </w:tcMar>
          </w:tcPr>
          <w:p w:rsidRPr="000C27AA" w:rsidR="004349F4" w:rsidP="004349F4" w:rsidRDefault="004349F4" w14:paraId="3AE8E075" w14:textId="7D2D4846">
            <w:r w:rsidRPr="00724034">
              <w:t>Pathways Solution Architect / Data Architect, with IBKY IT, Finance and Operations</w:t>
            </w:r>
          </w:p>
        </w:tc>
        <w:tc>
          <w:tcPr>
            <w:tcW w:w="545" w:type="pct"/>
            <w:shd w:val="clear" w:color="auto" w:fill="FFFFFF" w:themeFill="background1"/>
            <w:tcMar>
              <w:top w:w="100" w:type="dxa"/>
              <w:left w:w="140" w:type="dxa"/>
              <w:bottom w:w="100" w:type="dxa"/>
              <w:right w:w="140" w:type="dxa"/>
            </w:tcMar>
          </w:tcPr>
          <w:p w:rsidRPr="000C27AA" w:rsidR="004349F4" w:rsidP="004349F4" w:rsidRDefault="004349F4" w14:paraId="12F7AE1E" w14:textId="70964ED7">
            <w:r w:rsidRPr="00112388">
              <w:t>07/09/2026</w:t>
            </w:r>
          </w:p>
        </w:tc>
        <w:tc>
          <w:tcPr>
            <w:tcW w:w="641" w:type="pct"/>
            <w:shd w:val="clear" w:color="auto" w:fill="FFFFFF" w:themeFill="background1"/>
            <w:tcMar>
              <w:top w:w="100" w:type="dxa"/>
              <w:left w:w="140" w:type="dxa"/>
              <w:bottom w:w="100" w:type="dxa"/>
              <w:right w:w="140" w:type="dxa"/>
            </w:tcMar>
          </w:tcPr>
          <w:p w:rsidRPr="000C27AA" w:rsidR="004349F4" w:rsidP="004349F4" w:rsidRDefault="00E96853" w14:paraId="42DF5E8F" w14:textId="7228080E">
            <w:r>
              <w:t>18</w:t>
            </w:r>
            <w:r w:rsidRPr="00112388" w:rsidR="004349F4">
              <w:t>/09/2026</w:t>
            </w:r>
          </w:p>
        </w:tc>
        <w:tc>
          <w:tcPr>
            <w:tcW w:w="513" w:type="pct"/>
            <w:shd w:val="clear" w:color="auto" w:fill="FFFFFF" w:themeFill="background1"/>
            <w:tcMar>
              <w:top w:w="100" w:type="dxa"/>
              <w:left w:w="140" w:type="dxa"/>
              <w:bottom w:w="100" w:type="dxa"/>
              <w:right w:w="140" w:type="dxa"/>
            </w:tcMar>
          </w:tcPr>
          <w:p w:rsidRPr="000C27AA" w:rsidR="004349F4" w:rsidP="004349F4" w:rsidRDefault="004349F4" w14:paraId="0E3B6D7E" w14:textId="5D55BBDA">
            <w:r>
              <w:t>2 Weeks</w:t>
            </w:r>
          </w:p>
        </w:tc>
      </w:tr>
      <w:tr w:rsidRPr="000C27AA" w:rsidR="004349F4" w:rsidTr="1FB83923" w14:paraId="4925B94A" w14:textId="77777777">
        <w:tc>
          <w:tcPr>
            <w:tcW w:w="756" w:type="pct"/>
            <w:shd w:val="clear" w:color="auto" w:fill="FFFFFF" w:themeFill="background1"/>
            <w:tcMar>
              <w:top w:w="100" w:type="dxa"/>
              <w:left w:w="140" w:type="dxa"/>
              <w:bottom w:w="100" w:type="dxa"/>
              <w:right w:w="140" w:type="dxa"/>
            </w:tcMar>
            <w:hideMark/>
          </w:tcPr>
          <w:p w:rsidRPr="000C27AA" w:rsidR="004349F4" w:rsidP="004349F4" w:rsidRDefault="004349F4" w14:paraId="05283AEB" w14:textId="77777777">
            <w:r w:rsidRPr="000C27AA">
              <w:t>Build / configuration</w:t>
            </w:r>
          </w:p>
        </w:tc>
        <w:tc>
          <w:tcPr>
            <w:tcW w:w="1807" w:type="pct"/>
            <w:shd w:val="clear" w:color="auto" w:fill="FFFFFF" w:themeFill="background1"/>
            <w:tcMar>
              <w:top w:w="100" w:type="dxa"/>
              <w:left w:w="140" w:type="dxa"/>
              <w:bottom w:w="100" w:type="dxa"/>
              <w:right w:w="140" w:type="dxa"/>
            </w:tcMar>
          </w:tcPr>
          <w:p w:rsidRPr="001B1D02" w:rsidR="001B1D02" w:rsidP="009228A7" w:rsidRDefault="001B1D02" w14:paraId="3720944A" w14:textId="77777777">
            <w:pPr>
              <w:pStyle w:val="ListParagraph"/>
            </w:pPr>
            <w:r w:rsidRPr="001B1D02">
              <w:t>Enhance the existing stock-take Power App.</w:t>
            </w:r>
          </w:p>
          <w:p w:rsidRPr="001B1D02" w:rsidR="001B1D02" w:rsidP="009228A7" w:rsidRDefault="001B1D02" w14:paraId="75461AA1" w14:textId="77777777">
            <w:pPr>
              <w:pStyle w:val="ListParagraph"/>
            </w:pPr>
            <w:r w:rsidRPr="001B1D02">
              <w:t>Configure master inventory mapping table.</w:t>
            </w:r>
          </w:p>
          <w:p w:rsidRPr="001B1D02" w:rsidR="001B1D02" w:rsidP="009228A7" w:rsidRDefault="001B1D02" w14:paraId="76E878CF" w14:textId="77777777">
            <w:pPr>
              <w:pStyle w:val="ListParagraph"/>
              <w:rPr/>
            </w:pPr>
            <w:r w:rsidRPr="1FB83923" w:rsidR="001B1D02">
              <w:rPr>
                <w:lang w:val="en-GB"/>
              </w:rPr>
              <w:t xml:space="preserve">Build Power Apps, XBS and </w:t>
            </w:r>
            <w:r w:rsidRPr="1FB83923" w:rsidR="001B1D02">
              <w:rPr>
                <w:lang w:val="en-GB"/>
              </w:rPr>
              <w:t>Comtras</w:t>
            </w:r>
            <w:r w:rsidRPr="1FB83923" w:rsidR="001B1D02">
              <w:rPr>
                <w:lang w:val="en-GB"/>
              </w:rPr>
              <w:t>/BRIC data ingestion/dataflows using approved extracts and upload templates where APIs are not yet available.</w:t>
            </w:r>
          </w:p>
          <w:p w:rsidRPr="001B1D02" w:rsidR="001B1D02" w:rsidP="009228A7" w:rsidRDefault="001B1D02" w14:paraId="714236C3" w14:textId="77777777">
            <w:pPr>
              <w:pStyle w:val="ListParagraph"/>
            </w:pPr>
            <w:r w:rsidRPr="001B1D02">
              <w:t>Configure rolling mass balance logic at XBS and BRIC levels.</w:t>
            </w:r>
          </w:p>
          <w:p w:rsidRPr="001B1D02" w:rsidR="001B1D02" w:rsidP="009228A7" w:rsidRDefault="001B1D02" w14:paraId="6664392E" w14:textId="77777777">
            <w:pPr>
              <w:pStyle w:val="ListParagraph"/>
            </w:pPr>
            <w:r w:rsidRPr="001B1D02">
              <w:t>Configure exception register and variance ticketing workflow.</w:t>
            </w:r>
          </w:p>
          <w:p w:rsidRPr="001B1D02" w:rsidR="001B1D02" w:rsidP="009228A7" w:rsidRDefault="001B1D02" w14:paraId="22872439" w14:textId="77777777">
            <w:pPr>
              <w:pStyle w:val="ListParagraph"/>
              <w:rPr/>
            </w:pPr>
            <w:r w:rsidRPr="1FB83923" w:rsidR="001B1D02">
              <w:rPr>
                <w:lang w:val="en-GB"/>
              </w:rPr>
              <w:t>Configure SLA rules for exception ownership, ageing and escalation.</w:t>
            </w:r>
          </w:p>
          <w:p w:rsidRPr="001B1D02" w:rsidR="001B1D02" w:rsidP="009228A7" w:rsidRDefault="001B1D02" w14:paraId="5D564555" w14:textId="77777777">
            <w:pPr>
              <w:pStyle w:val="ListParagraph"/>
            </w:pPr>
            <w:r w:rsidRPr="001B1D02">
              <w:t>Configure time-based alerts and escalation through Teams/Outlook where applicable.</w:t>
            </w:r>
          </w:p>
          <w:p w:rsidRPr="001B1D02" w:rsidR="001B1D02" w:rsidP="009228A7" w:rsidRDefault="001B1D02" w14:paraId="36AD7E7B" w14:textId="77777777">
            <w:pPr>
              <w:pStyle w:val="ListParagraph"/>
            </w:pPr>
            <w:r w:rsidRPr="001B1D02">
              <w:t>Configure the digital reconciliation workflow, including electronic review, approval and sign-off.</w:t>
            </w:r>
          </w:p>
          <w:p w:rsidRPr="001B1D02" w:rsidR="001B1D02" w:rsidP="009228A7" w:rsidRDefault="001B1D02" w14:paraId="0A8188AC" w14:textId="77777777">
            <w:pPr>
              <w:pStyle w:val="ListParagraph"/>
              <w:rPr/>
            </w:pPr>
            <w:r w:rsidRPr="1FB83923" w:rsidR="001B1D02">
              <w:rPr>
                <w:lang w:val="en-GB"/>
              </w:rPr>
              <w:t>Configure Copilot Studio AI-assisted reconciliation agent for exception classification, user guidance and next-best-action support.</w:t>
            </w:r>
          </w:p>
          <w:p w:rsidRPr="001B1D02" w:rsidR="001B1D02" w:rsidP="009228A7" w:rsidRDefault="001B1D02" w14:paraId="1F765DD2" w14:textId="77777777">
            <w:pPr>
              <w:pStyle w:val="ListParagraph"/>
            </w:pPr>
            <w:r w:rsidRPr="001B1D02">
              <w:t>Build priority Power BI dashboards and KPI scoreboard components.</w:t>
            </w:r>
          </w:p>
          <w:p w:rsidRPr="000C27AA" w:rsidR="004349F4" w:rsidP="009228A7" w:rsidRDefault="001B1D02" w14:paraId="7368EFBB" w14:textId="588862CB">
            <w:pPr>
              <w:pStyle w:val="ListParagraph"/>
              <w:rPr/>
            </w:pPr>
            <w:r w:rsidRPr="1FB83923" w:rsidR="001B1D02">
              <w:rPr>
                <w:lang w:val="en-GB"/>
              </w:rPr>
              <w:t xml:space="preserve">Update </w:t>
            </w:r>
            <w:r w:rsidRPr="1FB83923" w:rsidR="004F5A5F">
              <w:rPr>
                <w:rFonts w:eastAsia="Calibri" w:cs="Calibri"/>
                <w:b w:val="1"/>
                <w:bCs w:val="1"/>
                <w:color w:val="2B1B12"/>
                <w:lang w:val="en-GB"/>
              </w:rPr>
              <w:t>Exception &amp; Variance Ticketing</w:t>
            </w:r>
            <w:r w:rsidRPr="1FB83923" w:rsidR="004F5A5F">
              <w:rPr>
                <w:rFonts w:eastAsia="Calibri" w:cs="Calibri"/>
                <w:b w:val="1"/>
                <w:bCs w:val="1"/>
                <w:color w:val="2B1B12"/>
                <w:lang w:val="en-GB"/>
              </w:rPr>
              <w:t xml:space="preserve"> dashboard</w:t>
            </w:r>
            <w:r w:rsidRPr="1FB83923" w:rsidR="001B1D02">
              <w:rPr>
                <w:lang w:val="en-GB"/>
              </w:rPr>
              <w:t xml:space="preserve"> to include exception ageing, overdue items, escalation status, owner performance and root-cause trends.</w:t>
            </w:r>
          </w:p>
        </w:tc>
        <w:tc>
          <w:tcPr>
            <w:tcW w:w="738" w:type="pct"/>
            <w:shd w:val="clear" w:color="auto" w:fill="FFFFFF" w:themeFill="background1"/>
            <w:tcMar>
              <w:top w:w="100" w:type="dxa"/>
              <w:left w:w="140" w:type="dxa"/>
              <w:bottom w:w="100" w:type="dxa"/>
              <w:right w:w="140" w:type="dxa"/>
            </w:tcMar>
          </w:tcPr>
          <w:p w:rsidRPr="000C27AA" w:rsidR="004349F4" w:rsidP="004349F4" w:rsidRDefault="004349F4" w14:paraId="1BC1D923" w14:textId="5375E03B">
            <w:r w:rsidRPr="00724034">
              <w:t>Pathways Power Platform Lead, Data Engineer and BI Developer</w:t>
            </w:r>
          </w:p>
        </w:tc>
        <w:tc>
          <w:tcPr>
            <w:tcW w:w="545" w:type="pct"/>
            <w:shd w:val="clear" w:color="auto" w:fill="FFFFFF" w:themeFill="background1"/>
            <w:tcMar>
              <w:top w:w="100" w:type="dxa"/>
              <w:left w:w="140" w:type="dxa"/>
              <w:bottom w:w="100" w:type="dxa"/>
              <w:right w:w="140" w:type="dxa"/>
            </w:tcMar>
          </w:tcPr>
          <w:p w:rsidRPr="000C27AA" w:rsidR="004349F4" w:rsidP="004349F4" w:rsidRDefault="004349F4" w14:paraId="76B3E575" w14:textId="3BDAC85A">
            <w:r w:rsidRPr="009D4813">
              <w:t>14/09/2026</w:t>
            </w:r>
          </w:p>
        </w:tc>
        <w:tc>
          <w:tcPr>
            <w:tcW w:w="641" w:type="pct"/>
            <w:shd w:val="clear" w:color="auto" w:fill="FFFFFF" w:themeFill="background1"/>
            <w:tcMar>
              <w:top w:w="100" w:type="dxa"/>
              <w:left w:w="140" w:type="dxa"/>
              <w:bottom w:w="100" w:type="dxa"/>
              <w:right w:w="140" w:type="dxa"/>
            </w:tcMar>
          </w:tcPr>
          <w:p w:rsidRPr="000C27AA" w:rsidR="004349F4" w:rsidP="004349F4" w:rsidRDefault="00E96853" w14:paraId="6E76C039" w14:textId="1906FD27">
            <w:r>
              <w:t>09</w:t>
            </w:r>
            <w:r w:rsidRPr="009D4813" w:rsidR="004349F4">
              <w:t>/</w:t>
            </w:r>
            <w:r>
              <w:t>10</w:t>
            </w:r>
            <w:r w:rsidRPr="009D4813" w:rsidR="004349F4">
              <w:t>/2026</w:t>
            </w:r>
          </w:p>
        </w:tc>
        <w:tc>
          <w:tcPr>
            <w:tcW w:w="513" w:type="pct"/>
            <w:shd w:val="clear" w:color="auto" w:fill="FFFFFF" w:themeFill="background1"/>
            <w:tcMar>
              <w:top w:w="100" w:type="dxa"/>
              <w:left w:w="140" w:type="dxa"/>
              <w:bottom w:w="100" w:type="dxa"/>
              <w:right w:w="140" w:type="dxa"/>
            </w:tcMar>
          </w:tcPr>
          <w:p w:rsidRPr="000C27AA" w:rsidR="004349F4" w:rsidP="004349F4" w:rsidRDefault="004349F4" w14:paraId="5CB93B53" w14:textId="39DB6029">
            <w:r>
              <w:t>4 Weeks</w:t>
            </w:r>
          </w:p>
        </w:tc>
      </w:tr>
      <w:tr w:rsidRPr="000C27AA" w:rsidR="00A04D3C" w:rsidTr="1FB83923" w14:paraId="575D6FEF" w14:textId="77777777">
        <w:tc>
          <w:tcPr>
            <w:tcW w:w="756" w:type="pct"/>
            <w:shd w:val="clear" w:color="auto" w:fill="FFFFFF" w:themeFill="background1"/>
            <w:tcMar>
              <w:top w:w="100" w:type="dxa"/>
              <w:left w:w="140" w:type="dxa"/>
              <w:bottom w:w="100" w:type="dxa"/>
              <w:right w:w="140" w:type="dxa"/>
            </w:tcMar>
            <w:hideMark/>
          </w:tcPr>
          <w:p w:rsidRPr="000C27AA" w:rsidR="00A04D3C" w:rsidP="00A04D3C" w:rsidRDefault="00A04D3C" w14:paraId="4742396E" w14:textId="77777777">
            <w:r w:rsidRPr="000C27AA">
              <w:t>SIT (System Integration Testing)</w:t>
            </w:r>
          </w:p>
        </w:tc>
        <w:tc>
          <w:tcPr>
            <w:tcW w:w="1807" w:type="pct"/>
            <w:shd w:val="clear" w:color="auto" w:fill="FFFFFF" w:themeFill="background1"/>
            <w:tcMar>
              <w:top w:w="100" w:type="dxa"/>
              <w:left w:w="140" w:type="dxa"/>
              <w:bottom w:w="100" w:type="dxa"/>
              <w:right w:w="140" w:type="dxa"/>
            </w:tcMar>
          </w:tcPr>
          <w:p w:rsidR="00A04D3C" w:rsidP="009228A7" w:rsidRDefault="00A04D3C" w14:paraId="5E57A692" w14:textId="77777777">
            <w:pPr>
              <w:pStyle w:val="ListParagraph"/>
              <w:rPr/>
            </w:pPr>
            <w:r w:rsidRPr="1FB83923" w:rsidR="00A04D3C">
              <w:rPr>
                <w:lang w:val="en-GB"/>
              </w:rPr>
              <w:t xml:space="preserve">Test data ingestion across Power Apps, XBS and </w:t>
            </w:r>
            <w:r w:rsidRPr="1FB83923" w:rsidR="00A04D3C">
              <w:rPr>
                <w:lang w:val="en-GB"/>
              </w:rPr>
              <w:t>Comtras</w:t>
            </w:r>
            <w:r w:rsidRPr="1FB83923" w:rsidR="00A04D3C">
              <w:rPr>
                <w:lang w:val="en-GB"/>
              </w:rPr>
              <w:t>/BRIC</w:t>
            </w:r>
          </w:p>
          <w:p w:rsidR="00A04D3C" w:rsidP="009228A7" w:rsidRDefault="00A04D3C" w14:paraId="49F109AB" w14:textId="77777777">
            <w:pPr>
              <w:pStyle w:val="ListParagraph"/>
            </w:pPr>
            <w:r w:rsidRPr="00724034">
              <w:t>Validate source-to-target mapping and master inventory mapping</w:t>
            </w:r>
          </w:p>
          <w:p w:rsidR="00A04D3C" w:rsidP="009228A7" w:rsidRDefault="00A04D3C" w14:paraId="1A011BAA" w14:textId="77777777">
            <w:pPr>
              <w:pStyle w:val="ListParagraph"/>
            </w:pPr>
            <w:r w:rsidRPr="00724034">
              <w:t>Test rolling mass balance calculations</w:t>
            </w:r>
          </w:p>
          <w:p w:rsidR="00A04D3C" w:rsidP="009228A7" w:rsidRDefault="00A04D3C" w14:paraId="52C2C6DD" w14:textId="77777777">
            <w:pPr>
              <w:pStyle w:val="ListParagraph"/>
            </w:pPr>
            <w:r w:rsidRPr="00724034">
              <w:t>Test exception generation and ticket ageing rules</w:t>
            </w:r>
          </w:p>
          <w:p w:rsidR="00A04D3C" w:rsidP="009228A7" w:rsidRDefault="00A04D3C" w14:paraId="16B93378" w14:textId="77777777">
            <w:pPr>
              <w:pStyle w:val="ListParagraph"/>
              <w:rPr/>
            </w:pPr>
            <w:r w:rsidRPr="1FB83923" w:rsidR="00A04D3C">
              <w:rPr>
                <w:lang w:val="en-GB"/>
              </w:rPr>
              <w:t>Test dashboard refresh, filters, drill-downs and KPI calculations</w:t>
            </w:r>
          </w:p>
          <w:p w:rsidR="00A04D3C" w:rsidP="009228A7" w:rsidRDefault="00A04D3C" w14:paraId="139771B4" w14:textId="77777777">
            <w:pPr>
              <w:pStyle w:val="ListParagraph"/>
            </w:pPr>
            <w:r w:rsidRPr="00724034">
              <w:t>Test role-based access and security configuration</w:t>
            </w:r>
          </w:p>
          <w:p w:rsidRPr="000C27AA" w:rsidR="00A04D3C" w:rsidP="009228A7" w:rsidRDefault="00A04D3C" w14:paraId="52A1F9DE" w14:textId="32F8F338">
            <w:pPr>
              <w:pStyle w:val="ListParagraph"/>
            </w:pPr>
            <w:r w:rsidRPr="00724034">
              <w:t>Resolve technical defects before UAT</w:t>
            </w:r>
          </w:p>
        </w:tc>
        <w:tc>
          <w:tcPr>
            <w:tcW w:w="738" w:type="pct"/>
            <w:shd w:val="clear" w:color="auto" w:fill="FFFFFF" w:themeFill="background1"/>
            <w:tcMar>
              <w:top w:w="100" w:type="dxa"/>
              <w:left w:w="140" w:type="dxa"/>
              <w:bottom w:w="100" w:type="dxa"/>
              <w:right w:w="140" w:type="dxa"/>
            </w:tcMar>
          </w:tcPr>
          <w:p w:rsidRPr="000C27AA" w:rsidR="00A04D3C" w:rsidP="00A04D3C" w:rsidRDefault="00A04D3C" w14:paraId="2AFB8960" w14:textId="6ABAD00A">
            <w:r w:rsidRPr="00724034">
              <w:t>Pathways QA Lead / Technical Team, with IBKY IT and data owners</w:t>
            </w:r>
          </w:p>
        </w:tc>
        <w:tc>
          <w:tcPr>
            <w:tcW w:w="545" w:type="pct"/>
            <w:shd w:val="clear" w:color="auto" w:fill="FFFFFF" w:themeFill="background1"/>
            <w:tcMar>
              <w:top w:w="100" w:type="dxa"/>
              <w:left w:w="140" w:type="dxa"/>
              <w:bottom w:w="100" w:type="dxa"/>
              <w:right w:w="140" w:type="dxa"/>
            </w:tcMar>
          </w:tcPr>
          <w:p w:rsidRPr="00A04D3C" w:rsidR="00A04D3C" w:rsidP="00A04D3C" w:rsidRDefault="00CD01C9" w14:paraId="0ED1E58B" w14:textId="1F7DCADE">
            <w:r w:rsidRPr="00CD01C9">
              <w:t>05/10/2026</w:t>
            </w:r>
          </w:p>
        </w:tc>
        <w:tc>
          <w:tcPr>
            <w:tcW w:w="641" w:type="pct"/>
            <w:shd w:val="clear" w:color="auto" w:fill="FFFFFF" w:themeFill="background1"/>
            <w:tcMar>
              <w:top w:w="100" w:type="dxa"/>
              <w:left w:w="140" w:type="dxa"/>
              <w:bottom w:w="100" w:type="dxa"/>
              <w:right w:w="140" w:type="dxa"/>
            </w:tcMar>
          </w:tcPr>
          <w:p w:rsidRPr="00A04D3C" w:rsidR="00A04D3C" w:rsidP="00A04D3C" w:rsidRDefault="00CD01C9" w14:paraId="255FCBC8" w14:textId="2D6EB8A6">
            <w:r w:rsidRPr="00CD01C9">
              <w:t>16/10/2026</w:t>
            </w:r>
          </w:p>
        </w:tc>
        <w:tc>
          <w:tcPr>
            <w:tcW w:w="513" w:type="pct"/>
            <w:shd w:val="clear" w:color="auto" w:fill="FFFFFF" w:themeFill="background1"/>
            <w:tcMar>
              <w:top w:w="100" w:type="dxa"/>
              <w:left w:w="140" w:type="dxa"/>
              <w:bottom w:w="100" w:type="dxa"/>
              <w:right w:w="140" w:type="dxa"/>
            </w:tcMar>
          </w:tcPr>
          <w:p w:rsidRPr="000C27AA" w:rsidR="00A04D3C" w:rsidP="00A04D3C" w:rsidRDefault="00A04D3C" w14:paraId="671979AB" w14:textId="4C6E85DD">
            <w:r>
              <w:t>2 weeks</w:t>
            </w:r>
          </w:p>
        </w:tc>
      </w:tr>
      <w:tr w:rsidRPr="000C27AA" w:rsidR="00CF55E1" w:rsidTr="1FB83923" w14:paraId="0AA3F997" w14:textId="77777777">
        <w:tc>
          <w:tcPr>
            <w:tcW w:w="756" w:type="pct"/>
            <w:shd w:val="clear" w:color="auto" w:fill="FFFFFF" w:themeFill="background1"/>
            <w:tcMar>
              <w:top w:w="100" w:type="dxa"/>
              <w:left w:w="140" w:type="dxa"/>
              <w:bottom w:w="100" w:type="dxa"/>
              <w:right w:w="140" w:type="dxa"/>
            </w:tcMar>
            <w:hideMark/>
          </w:tcPr>
          <w:p w:rsidRPr="000C27AA" w:rsidR="00CF55E1" w:rsidP="008D1B97" w:rsidRDefault="00CF55E1" w14:paraId="369C035C" w14:textId="77777777">
            <w:r w:rsidRPr="000C27AA">
              <w:t>UAT (User Acceptance Testing)</w:t>
            </w:r>
          </w:p>
        </w:tc>
        <w:tc>
          <w:tcPr>
            <w:tcW w:w="1807" w:type="pct"/>
            <w:shd w:val="clear" w:color="auto" w:fill="FFFFFF" w:themeFill="background1"/>
            <w:tcMar>
              <w:top w:w="100" w:type="dxa"/>
              <w:left w:w="140" w:type="dxa"/>
              <w:bottom w:w="100" w:type="dxa"/>
              <w:right w:w="140" w:type="dxa"/>
            </w:tcMar>
          </w:tcPr>
          <w:p w:rsidR="00724034" w:rsidP="009228A7" w:rsidRDefault="00724034" w14:paraId="2AB0958B" w14:textId="77777777">
            <w:pPr>
              <w:pStyle w:val="ListParagraph"/>
            </w:pPr>
            <w:r w:rsidRPr="00724034">
              <w:t>Conduct UAT with Operations, Finance, Stock Control and Warehouse users</w:t>
            </w:r>
          </w:p>
          <w:p w:rsidR="00724034" w:rsidP="009228A7" w:rsidRDefault="00724034" w14:paraId="64BD91E9" w14:textId="77777777">
            <w:pPr>
              <w:pStyle w:val="ListParagraph"/>
              <w:rPr/>
            </w:pPr>
            <w:r w:rsidRPr="1FB83923" w:rsidR="00724034">
              <w:rPr>
                <w:lang w:val="en-GB"/>
              </w:rPr>
              <w:t>Validate stock position, reconciliation outputs and dashboard figures</w:t>
            </w:r>
          </w:p>
          <w:p w:rsidR="00724034" w:rsidP="009228A7" w:rsidRDefault="00724034" w14:paraId="4225429F" w14:textId="77777777">
            <w:pPr>
              <w:pStyle w:val="ListParagraph"/>
              <w:rPr/>
            </w:pPr>
            <w:r w:rsidRPr="1FB83923" w:rsidR="00724034">
              <w:rPr>
                <w:lang w:val="en-GB"/>
              </w:rPr>
              <w:t>Test exception tickets, root-cause categories and ageing</w:t>
            </w:r>
          </w:p>
          <w:p w:rsidR="00724034" w:rsidP="009228A7" w:rsidRDefault="00724034" w14:paraId="7C685AF9" w14:textId="77777777">
            <w:pPr>
              <w:pStyle w:val="ListParagraph"/>
            </w:pPr>
            <w:r w:rsidRPr="00724034">
              <w:t>Validate count-day workflows and supervisor review process</w:t>
            </w:r>
          </w:p>
          <w:p w:rsidR="00724034" w:rsidP="009228A7" w:rsidRDefault="00724034" w14:paraId="0C135836" w14:textId="0FAE2104">
            <w:pPr>
              <w:pStyle w:val="ListParagraph"/>
            </w:pPr>
            <w:r w:rsidRPr="00724034">
              <w:t xml:space="preserve">Log, </w:t>
            </w:r>
            <w:r w:rsidRPr="00724034" w:rsidR="00A01846">
              <w:t>prioritize</w:t>
            </w:r>
            <w:r w:rsidRPr="00724034">
              <w:t xml:space="preserve"> and resolve critical/high defects</w:t>
            </w:r>
          </w:p>
          <w:p w:rsidRPr="000C27AA" w:rsidR="00CF55E1" w:rsidP="009228A7" w:rsidRDefault="00724034" w14:paraId="1A39AA9B" w14:textId="2C7E8078">
            <w:pPr>
              <w:pStyle w:val="ListParagraph"/>
            </w:pPr>
            <w:r w:rsidRPr="00724034">
              <w:t>Obtain business sign-off or agreed defect deferrals</w:t>
            </w:r>
            <w:r w:rsidRPr="004A6CA5" w:rsidR="004A6CA5">
              <w:t>.</w:t>
            </w:r>
          </w:p>
        </w:tc>
        <w:tc>
          <w:tcPr>
            <w:tcW w:w="738" w:type="pct"/>
            <w:shd w:val="clear" w:color="auto" w:fill="FFFFFF" w:themeFill="background1"/>
            <w:tcMar>
              <w:top w:w="100" w:type="dxa"/>
              <w:left w:w="140" w:type="dxa"/>
              <w:bottom w:w="100" w:type="dxa"/>
              <w:right w:w="140" w:type="dxa"/>
            </w:tcMar>
          </w:tcPr>
          <w:p w:rsidRPr="000C27AA" w:rsidR="00CF55E1" w:rsidRDefault="00724034" w14:paraId="3152A90B" w14:textId="61542952">
            <w:r w:rsidRPr="00724034">
              <w:t>IBKY Business Owners / UAT Leads, supported by Pathways QA and Delivery Team</w:t>
            </w:r>
          </w:p>
        </w:tc>
        <w:tc>
          <w:tcPr>
            <w:tcW w:w="545" w:type="pct"/>
            <w:shd w:val="clear" w:color="auto" w:fill="FFFFFF" w:themeFill="background1"/>
            <w:tcMar>
              <w:top w:w="100" w:type="dxa"/>
              <w:left w:w="140" w:type="dxa"/>
              <w:bottom w:w="100" w:type="dxa"/>
              <w:right w:w="140" w:type="dxa"/>
            </w:tcMar>
          </w:tcPr>
          <w:p w:rsidRPr="000C27AA" w:rsidR="00CF55E1" w:rsidRDefault="00CD01C9" w14:paraId="4B2BCF55" w14:textId="373E19D1">
            <w:r w:rsidRPr="00CD01C9">
              <w:t>12/10/2026</w:t>
            </w:r>
          </w:p>
        </w:tc>
        <w:tc>
          <w:tcPr>
            <w:tcW w:w="641" w:type="pct"/>
            <w:shd w:val="clear" w:color="auto" w:fill="FFFFFF" w:themeFill="background1"/>
            <w:tcMar>
              <w:top w:w="100" w:type="dxa"/>
              <w:left w:w="140" w:type="dxa"/>
              <w:bottom w:w="100" w:type="dxa"/>
              <w:right w:w="140" w:type="dxa"/>
            </w:tcMar>
          </w:tcPr>
          <w:p w:rsidRPr="006954F0" w:rsidR="00CF55E1" w:rsidRDefault="00CD01C9" w14:paraId="6ABDBC87" w14:textId="7FECE978">
            <w:pPr>
              <w:rPr>
                <w:b/>
                <w:bCs/>
              </w:rPr>
            </w:pPr>
            <w:r w:rsidRPr="00CD01C9">
              <w:t>23/10/2026</w:t>
            </w:r>
          </w:p>
        </w:tc>
        <w:tc>
          <w:tcPr>
            <w:tcW w:w="513" w:type="pct"/>
            <w:shd w:val="clear" w:color="auto" w:fill="FFFFFF" w:themeFill="background1"/>
            <w:tcMar>
              <w:top w:w="100" w:type="dxa"/>
              <w:left w:w="140" w:type="dxa"/>
              <w:bottom w:w="100" w:type="dxa"/>
              <w:right w:w="140" w:type="dxa"/>
            </w:tcMar>
          </w:tcPr>
          <w:p w:rsidRPr="000C27AA" w:rsidR="00CF55E1" w:rsidRDefault="00724034" w14:paraId="0BF68048" w14:textId="1B9EFCD7">
            <w:r>
              <w:t>2</w:t>
            </w:r>
            <w:r w:rsidR="006954F0">
              <w:t xml:space="preserve"> Week</w:t>
            </w:r>
            <w:r>
              <w:t>s</w:t>
            </w:r>
          </w:p>
        </w:tc>
      </w:tr>
      <w:tr w:rsidRPr="000C27AA" w:rsidR="00CF55E1" w:rsidTr="1FB83923" w14:paraId="425A7FD9" w14:textId="77777777">
        <w:tc>
          <w:tcPr>
            <w:tcW w:w="756" w:type="pct"/>
            <w:shd w:val="clear" w:color="auto" w:fill="FFFFFF" w:themeFill="background1"/>
            <w:tcMar>
              <w:top w:w="100" w:type="dxa"/>
              <w:left w:w="140" w:type="dxa"/>
              <w:bottom w:w="100" w:type="dxa"/>
              <w:right w:w="140" w:type="dxa"/>
            </w:tcMar>
            <w:hideMark/>
          </w:tcPr>
          <w:p w:rsidRPr="000C27AA" w:rsidR="00CF55E1" w:rsidP="008D1B97" w:rsidRDefault="00CF55E1" w14:paraId="4FAAC882" w14:textId="77777777">
            <w:r w:rsidRPr="000C27AA">
              <w:t>Cutover &amp; go-live</w:t>
            </w:r>
          </w:p>
        </w:tc>
        <w:tc>
          <w:tcPr>
            <w:tcW w:w="1807" w:type="pct"/>
            <w:shd w:val="clear" w:color="auto" w:fill="FFFFFF" w:themeFill="background1"/>
            <w:tcMar>
              <w:top w:w="100" w:type="dxa"/>
              <w:left w:w="140" w:type="dxa"/>
              <w:bottom w:w="100" w:type="dxa"/>
              <w:right w:w="140" w:type="dxa"/>
            </w:tcMar>
          </w:tcPr>
          <w:p w:rsidR="00724034" w:rsidP="009228A7" w:rsidRDefault="00724034" w14:paraId="3DDDF22E" w14:textId="77777777">
            <w:pPr>
              <w:pStyle w:val="ListParagraph"/>
            </w:pPr>
            <w:r w:rsidRPr="00724034">
              <w:t>Conduct production readiness review</w:t>
            </w:r>
          </w:p>
          <w:p w:rsidR="00724034" w:rsidP="009228A7" w:rsidRDefault="00724034" w14:paraId="5C5EE0A5" w14:textId="77777777">
            <w:pPr>
              <w:pStyle w:val="ListParagraph"/>
            </w:pPr>
            <w:r w:rsidRPr="00724034">
              <w:t>Migrate approved components to production</w:t>
            </w:r>
          </w:p>
          <w:p w:rsidR="00724034" w:rsidP="009228A7" w:rsidRDefault="00724034" w14:paraId="6FC0B607" w14:textId="77777777">
            <w:pPr>
              <w:pStyle w:val="ListParagraph"/>
            </w:pPr>
            <w:r w:rsidRPr="00724034">
              <w:t>Confirm user access and security groups</w:t>
            </w:r>
          </w:p>
          <w:p w:rsidR="00724034" w:rsidP="009228A7" w:rsidRDefault="00724034" w14:paraId="2C967369" w14:textId="77777777">
            <w:pPr>
              <w:pStyle w:val="ListParagraph"/>
            </w:pPr>
            <w:r w:rsidRPr="00724034">
              <w:t>Validate data refresh schedules and dashboard publishing</w:t>
            </w:r>
          </w:p>
          <w:p w:rsidR="00724034" w:rsidP="009228A7" w:rsidRDefault="00724034" w14:paraId="091A08A2" w14:textId="77777777">
            <w:pPr>
              <w:pStyle w:val="ListParagraph"/>
            </w:pPr>
            <w:r w:rsidRPr="00724034">
              <w:t>Activate alerts and exception notifications</w:t>
            </w:r>
          </w:p>
          <w:p w:rsidRPr="000C27AA" w:rsidR="00CF55E1" w:rsidP="009228A7" w:rsidRDefault="00724034" w14:paraId="65DAF4F9" w14:textId="7458AE0C">
            <w:pPr>
              <w:pStyle w:val="ListParagraph"/>
              <w:rPr/>
            </w:pPr>
            <w:r w:rsidRPr="1FB83923" w:rsidR="00724034">
              <w:rPr>
                <w:lang w:val="en-GB"/>
              </w:rPr>
              <w:t>Communicate go-live and monitor first production use</w:t>
            </w:r>
          </w:p>
        </w:tc>
        <w:tc>
          <w:tcPr>
            <w:tcW w:w="738" w:type="pct"/>
            <w:shd w:val="clear" w:color="auto" w:fill="FFFFFF" w:themeFill="background1"/>
            <w:tcMar>
              <w:top w:w="100" w:type="dxa"/>
              <w:left w:w="140" w:type="dxa"/>
              <w:bottom w:w="100" w:type="dxa"/>
              <w:right w:w="140" w:type="dxa"/>
            </w:tcMar>
          </w:tcPr>
          <w:p w:rsidRPr="000C27AA" w:rsidR="00CF55E1" w:rsidRDefault="0095100E" w14:paraId="1BF4D4D1" w14:textId="61313767">
            <w:r w:rsidRPr="0095100E">
              <w:t>Pathways PMO / Technical Lead, with IBKY IT and Business Owners</w:t>
            </w:r>
          </w:p>
        </w:tc>
        <w:tc>
          <w:tcPr>
            <w:tcW w:w="545" w:type="pct"/>
            <w:shd w:val="clear" w:color="auto" w:fill="FFFFFF" w:themeFill="background1"/>
            <w:tcMar>
              <w:top w:w="100" w:type="dxa"/>
              <w:left w:w="140" w:type="dxa"/>
              <w:bottom w:w="100" w:type="dxa"/>
              <w:right w:w="140" w:type="dxa"/>
            </w:tcMar>
          </w:tcPr>
          <w:p w:rsidRPr="000C27AA" w:rsidR="00CF55E1" w:rsidRDefault="00E31CA5" w14:paraId="1A952008" w14:textId="277A3F47">
            <w:r w:rsidRPr="00E31CA5">
              <w:t>22/10/2026</w:t>
            </w:r>
          </w:p>
        </w:tc>
        <w:tc>
          <w:tcPr>
            <w:tcW w:w="641" w:type="pct"/>
            <w:shd w:val="clear" w:color="auto" w:fill="FFFFFF" w:themeFill="background1"/>
            <w:tcMar>
              <w:top w:w="100" w:type="dxa"/>
              <w:left w:w="140" w:type="dxa"/>
              <w:bottom w:w="100" w:type="dxa"/>
              <w:right w:w="140" w:type="dxa"/>
            </w:tcMar>
          </w:tcPr>
          <w:p w:rsidRPr="000C27AA" w:rsidR="00CF55E1" w:rsidRDefault="00E31CA5" w14:paraId="65FA9F08" w14:textId="31BB7B06">
            <w:r w:rsidRPr="00E31CA5">
              <w:t>27/10/2026</w:t>
            </w:r>
          </w:p>
        </w:tc>
        <w:tc>
          <w:tcPr>
            <w:tcW w:w="513" w:type="pct"/>
            <w:shd w:val="clear" w:color="auto" w:fill="FFFFFF" w:themeFill="background1"/>
            <w:tcMar>
              <w:top w:w="100" w:type="dxa"/>
              <w:left w:w="140" w:type="dxa"/>
              <w:bottom w:w="100" w:type="dxa"/>
              <w:right w:w="140" w:type="dxa"/>
            </w:tcMar>
          </w:tcPr>
          <w:p w:rsidRPr="000C27AA" w:rsidR="00CF55E1" w:rsidRDefault="0095100E" w14:paraId="5AB3E4B9" w14:textId="6634D388">
            <w:r>
              <w:t>4 Business</w:t>
            </w:r>
            <w:r w:rsidR="007B329D">
              <w:t xml:space="preserve"> </w:t>
            </w:r>
            <w:r w:rsidR="003F2E51">
              <w:t>Days</w:t>
            </w:r>
          </w:p>
        </w:tc>
      </w:tr>
      <w:tr w:rsidRPr="000C27AA" w:rsidR="00CF55E1" w:rsidTr="1FB83923" w14:paraId="306BEAF0" w14:textId="77777777">
        <w:tc>
          <w:tcPr>
            <w:tcW w:w="756" w:type="pct"/>
            <w:shd w:val="clear" w:color="auto" w:fill="FFFFFF" w:themeFill="background1"/>
            <w:tcMar>
              <w:top w:w="100" w:type="dxa"/>
              <w:left w:w="140" w:type="dxa"/>
              <w:bottom w:w="100" w:type="dxa"/>
              <w:right w:w="140" w:type="dxa"/>
            </w:tcMar>
            <w:hideMark/>
          </w:tcPr>
          <w:p w:rsidRPr="000C27AA" w:rsidR="00CF55E1" w:rsidP="008D1B97" w:rsidRDefault="00CF55E1" w14:paraId="24E77E3A" w14:textId="77777777">
            <w:r w:rsidRPr="000C27AA">
              <w:t>Hypercare &amp; handover</w:t>
            </w:r>
          </w:p>
        </w:tc>
        <w:tc>
          <w:tcPr>
            <w:tcW w:w="1807" w:type="pct"/>
            <w:shd w:val="clear" w:color="auto" w:fill="FFFFFF" w:themeFill="background1"/>
            <w:tcMar>
              <w:top w:w="100" w:type="dxa"/>
              <w:left w:w="140" w:type="dxa"/>
              <w:bottom w:w="100" w:type="dxa"/>
              <w:right w:w="140" w:type="dxa"/>
            </w:tcMar>
          </w:tcPr>
          <w:p w:rsidRPr="0095100E" w:rsidR="0095100E" w:rsidP="0095100E" w:rsidRDefault="0095100E" w14:paraId="1FE0D5FA" w14:textId="36B8965C">
            <w:pPr>
              <w:pStyle w:val="Heading2"/>
              <w:spacing w:before="0" w:after="0"/>
            </w:pPr>
            <w:r w:rsidRPr="0095100E">
              <w:rPr>
                <w:lang w:val="en-GB"/>
              </w:rPr>
              <w:t xml:space="preserve">Provide post-go-live support and issue </w:t>
            </w:r>
            <w:r w:rsidRPr="0095100E" w:rsidR="00A01846">
              <w:rPr>
                <w:lang w:val="en-GB"/>
              </w:rPr>
              <w:t>resolution.</w:t>
            </w:r>
          </w:p>
          <w:p w:rsidRPr="0095100E" w:rsidR="0095100E" w:rsidP="0095100E" w:rsidRDefault="0095100E" w14:paraId="5E4C09AB" w14:textId="6C03ADBF">
            <w:pPr>
              <w:pStyle w:val="Heading2"/>
              <w:spacing w:before="0" w:after="0"/>
            </w:pPr>
            <w:r w:rsidRPr="0095100E">
              <w:rPr>
                <w:lang w:val="en-GB"/>
              </w:rPr>
              <w:t xml:space="preserve"> Monitor data refresh, dashboards, exception workflow and app </w:t>
            </w:r>
            <w:r w:rsidRPr="0095100E" w:rsidR="00A01846">
              <w:rPr>
                <w:lang w:val="en-GB"/>
              </w:rPr>
              <w:t>usage.</w:t>
            </w:r>
          </w:p>
          <w:p w:rsidRPr="0095100E" w:rsidR="0095100E" w:rsidP="0095100E" w:rsidRDefault="0095100E" w14:paraId="3AC19A75" w14:textId="6ED67331">
            <w:pPr>
              <w:pStyle w:val="Heading2"/>
              <w:spacing w:before="0" w:after="0"/>
            </w:pPr>
            <w:r w:rsidRPr="0095100E">
              <w:rPr>
                <w:lang w:val="en-GB"/>
              </w:rPr>
              <w:t xml:space="preserve">Support users during first operational </w:t>
            </w:r>
            <w:r w:rsidRPr="0095100E" w:rsidR="00A01846">
              <w:rPr>
                <w:lang w:val="en-GB"/>
              </w:rPr>
              <w:t>cycle.</w:t>
            </w:r>
          </w:p>
          <w:p w:rsidRPr="0095100E" w:rsidR="0095100E" w:rsidP="0095100E" w:rsidRDefault="0095100E" w14:paraId="7C2C192B" w14:textId="0AADC937">
            <w:pPr>
              <w:pStyle w:val="Heading2"/>
              <w:spacing w:before="0" w:after="0"/>
            </w:pPr>
            <w:r w:rsidRPr="0095100E">
              <w:rPr>
                <w:lang w:val="en-GB"/>
              </w:rPr>
              <w:t xml:space="preserve">Conduct admin and business handover </w:t>
            </w:r>
            <w:r w:rsidRPr="0095100E" w:rsidR="00A01846">
              <w:rPr>
                <w:lang w:val="en-GB"/>
              </w:rPr>
              <w:t>sessions.</w:t>
            </w:r>
          </w:p>
          <w:p w:rsidRPr="0095100E" w:rsidR="0095100E" w:rsidP="0095100E" w:rsidRDefault="0095100E" w14:paraId="716FC704" w14:textId="639011CE">
            <w:pPr>
              <w:pStyle w:val="Heading2"/>
              <w:spacing w:before="0" w:after="0"/>
            </w:pPr>
            <w:r w:rsidRPr="0095100E">
              <w:rPr>
                <w:lang w:val="en-GB"/>
              </w:rPr>
              <w:t xml:space="preserve">Submit user guides, admin documentation, runbooks and open issue </w:t>
            </w:r>
            <w:r w:rsidRPr="0095100E" w:rsidR="00A01846">
              <w:rPr>
                <w:lang w:val="en-GB"/>
              </w:rPr>
              <w:t>log.</w:t>
            </w:r>
          </w:p>
          <w:p w:rsidRPr="000C27AA" w:rsidR="00CF55E1" w:rsidP="0095100E" w:rsidRDefault="0095100E" w14:paraId="5FE23B1B" w14:textId="3EE1A47B">
            <w:pPr>
              <w:pStyle w:val="Heading2"/>
              <w:spacing w:before="0" w:after="0"/>
            </w:pPr>
            <w:r w:rsidRPr="0095100E">
              <w:rPr>
                <w:lang w:val="en-GB"/>
              </w:rPr>
              <w:t>Submit Phase 2/3 optimisation roadmap</w:t>
            </w:r>
          </w:p>
        </w:tc>
        <w:tc>
          <w:tcPr>
            <w:tcW w:w="738" w:type="pct"/>
            <w:shd w:val="clear" w:color="auto" w:fill="FFFFFF" w:themeFill="background1"/>
            <w:tcMar>
              <w:top w:w="100" w:type="dxa"/>
              <w:left w:w="140" w:type="dxa"/>
              <w:bottom w:w="100" w:type="dxa"/>
              <w:right w:w="140" w:type="dxa"/>
            </w:tcMar>
          </w:tcPr>
          <w:p w:rsidRPr="000C27AA" w:rsidR="00CF55E1" w:rsidRDefault="0095100E" w14:paraId="050251F4" w14:textId="7EE42536">
            <w:r w:rsidRPr="0095100E">
              <w:t>Pathways Support Lead / PMO, with IBKY IT, Stock Control, Finance and Operations</w:t>
            </w:r>
          </w:p>
        </w:tc>
        <w:tc>
          <w:tcPr>
            <w:tcW w:w="545" w:type="pct"/>
            <w:shd w:val="clear" w:color="auto" w:fill="FFFFFF" w:themeFill="background1"/>
            <w:tcMar>
              <w:top w:w="100" w:type="dxa"/>
              <w:left w:w="140" w:type="dxa"/>
              <w:bottom w:w="100" w:type="dxa"/>
              <w:right w:w="140" w:type="dxa"/>
            </w:tcMar>
          </w:tcPr>
          <w:p w:rsidRPr="000C27AA" w:rsidR="00CF55E1" w:rsidRDefault="00B50DC3" w14:paraId="450EBAA2" w14:textId="1DA8F1B9">
            <w:r w:rsidRPr="00B50DC3">
              <w:t>28/10/2026</w:t>
            </w:r>
          </w:p>
        </w:tc>
        <w:tc>
          <w:tcPr>
            <w:tcW w:w="641" w:type="pct"/>
            <w:shd w:val="clear" w:color="auto" w:fill="FFFFFF" w:themeFill="background1"/>
            <w:tcMar>
              <w:top w:w="100" w:type="dxa"/>
              <w:left w:w="140" w:type="dxa"/>
              <w:bottom w:w="100" w:type="dxa"/>
              <w:right w:w="140" w:type="dxa"/>
            </w:tcMar>
          </w:tcPr>
          <w:p w:rsidRPr="000C27AA" w:rsidR="00CF55E1" w:rsidRDefault="00B50DC3" w14:paraId="611AAD25" w14:textId="60B176B3">
            <w:r w:rsidRPr="00B50DC3">
              <w:t>10/11/2026</w:t>
            </w:r>
          </w:p>
        </w:tc>
        <w:tc>
          <w:tcPr>
            <w:tcW w:w="513" w:type="pct"/>
            <w:shd w:val="clear" w:color="auto" w:fill="FFFFFF" w:themeFill="background1"/>
            <w:tcMar>
              <w:top w:w="100" w:type="dxa"/>
              <w:left w:w="140" w:type="dxa"/>
              <w:bottom w:w="100" w:type="dxa"/>
              <w:right w:w="140" w:type="dxa"/>
            </w:tcMar>
          </w:tcPr>
          <w:p w:rsidRPr="000C27AA" w:rsidR="00CF55E1" w:rsidRDefault="00F8598E" w14:paraId="57714B8B" w14:textId="270227E5">
            <w:r>
              <w:t>2weeks</w:t>
            </w:r>
          </w:p>
        </w:tc>
      </w:tr>
    </w:tbl>
    <w:p w:rsidR="0095100E" w:rsidP="0095100E" w:rsidRDefault="0095100E" w14:paraId="261395A9" w14:textId="77777777"/>
    <w:p w:rsidRPr="0095100E" w:rsidR="0095100E" w:rsidP="0095100E" w:rsidRDefault="0095100E" w14:paraId="026D3560" w14:textId="6C047AF2">
      <w:r w:rsidRPr="0095100E">
        <w:t xml:space="preserve">The above dates are indicative and will be refined during the detailed scoping and mobilisation phase. The proposed schedule assumes timely access to the existing Power Apps stock-take application, XBS and </w:t>
      </w:r>
      <w:proofErr w:type="spellStart"/>
      <w:r w:rsidRPr="0095100E">
        <w:t>Comtras</w:t>
      </w:r>
      <w:proofErr w:type="spellEnd"/>
      <w:r w:rsidRPr="0095100E">
        <w:t>/BRIC data extracts, IBKY subject matter experts, UAT users, Microsoft environment access and business sign-off at each phase gate. Major delays in data access, system access, licensing, source-system availability or business validation may affect the timeline and will be managed through the agreed project governance and change-control process.</w:t>
      </w:r>
    </w:p>
    <w:p w:rsidRPr="000C27AA" w:rsidR="00CF55E1" w:rsidP="0095100E" w:rsidRDefault="00CF55E1" w14:paraId="3720D20E" w14:textId="25DF4BD7">
      <w:pPr>
        <w:pStyle w:val="Heading2"/>
        <w:rPr>
          <w:rFonts w:ascii="Calibri" w:hAnsi="Calibri" w:cs="Calibri"/>
          <w:sz w:val="28"/>
          <w:szCs w:val="28"/>
        </w:rPr>
      </w:pPr>
      <w:r w:rsidRPr="000C27AA">
        <w:t>5.4 Development Costs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346"/>
        <w:gridCol w:w="4866"/>
        <w:gridCol w:w="2171"/>
        <w:gridCol w:w="2171"/>
      </w:tblGrid>
      <w:tr w:rsidRPr="000C27AA" w:rsidR="00CF55E1" w:rsidTr="00CE6915" w14:paraId="0C00DCEB" w14:textId="77777777">
        <w:tc>
          <w:tcPr>
            <w:tcW w:w="1603" w:type="pct"/>
            <w:shd w:val="clear" w:color="auto" w:fill="196B24" w:themeFill="accent3"/>
            <w:tcMar>
              <w:top w:w="100" w:type="dxa"/>
              <w:left w:w="140" w:type="dxa"/>
              <w:bottom w:w="100" w:type="dxa"/>
              <w:right w:w="140" w:type="dxa"/>
            </w:tcMar>
            <w:hideMark/>
          </w:tcPr>
          <w:p w:rsidRPr="000C27AA" w:rsidR="00CF55E1" w:rsidRDefault="00CF55E1" w14:paraId="012726E6" w14:textId="77777777">
            <w:pPr>
              <w:rPr>
                <w:rFonts w:eastAsia="Calibri"/>
              </w:rPr>
            </w:pPr>
            <w:r w:rsidRPr="000C27AA">
              <w:rPr>
                <w:b/>
                <w:bCs/>
                <w:color w:val="FFFFFF"/>
              </w:rPr>
              <w:t>Cost Item</w:t>
            </w:r>
          </w:p>
        </w:tc>
        <w:tc>
          <w:tcPr>
            <w:tcW w:w="1795" w:type="pct"/>
            <w:shd w:val="clear" w:color="auto" w:fill="196B24" w:themeFill="accent3"/>
            <w:tcMar>
              <w:top w:w="100" w:type="dxa"/>
              <w:left w:w="140" w:type="dxa"/>
              <w:bottom w:w="100" w:type="dxa"/>
              <w:right w:w="140" w:type="dxa"/>
            </w:tcMar>
            <w:hideMark/>
          </w:tcPr>
          <w:p w:rsidRPr="000C27AA" w:rsidR="00CF55E1" w:rsidRDefault="00CF55E1" w14:paraId="560C07CA" w14:textId="77777777">
            <w:r w:rsidRPr="000C27AA">
              <w:rPr>
                <w:b/>
                <w:bCs/>
                <w:color w:val="FFFFFF"/>
              </w:rPr>
              <w:t>Description</w:t>
            </w:r>
          </w:p>
        </w:tc>
        <w:tc>
          <w:tcPr>
            <w:tcW w:w="801" w:type="pct"/>
            <w:shd w:val="clear" w:color="auto" w:fill="196B24" w:themeFill="accent3"/>
            <w:tcMar>
              <w:top w:w="100" w:type="dxa"/>
              <w:left w:w="140" w:type="dxa"/>
              <w:bottom w:w="100" w:type="dxa"/>
              <w:right w:w="140" w:type="dxa"/>
            </w:tcMar>
            <w:hideMark/>
          </w:tcPr>
          <w:p w:rsidRPr="000C27AA" w:rsidR="00CF55E1" w:rsidP="00CE6915" w:rsidRDefault="00CF55E1" w14:paraId="2693C01B" w14:textId="77777777">
            <w:pPr>
              <w:jc w:val="right"/>
            </w:pPr>
            <w:r w:rsidRPr="000C27AA">
              <w:rPr>
                <w:b/>
                <w:bCs/>
                <w:color w:val="FFFFFF"/>
              </w:rPr>
              <w:t>One-Off (USD)</w:t>
            </w:r>
          </w:p>
        </w:tc>
        <w:tc>
          <w:tcPr>
            <w:tcW w:w="801" w:type="pct"/>
            <w:shd w:val="clear" w:color="auto" w:fill="196B24" w:themeFill="accent3"/>
            <w:tcMar>
              <w:top w:w="100" w:type="dxa"/>
              <w:left w:w="140" w:type="dxa"/>
              <w:bottom w:w="100" w:type="dxa"/>
              <w:right w:w="140" w:type="dxa"/>
            </w:tcMar>
            <w:hideMark/>
          </w:tcPr>
          <w:p w:rsidRPr="000C27AA" w:rsidR="00CF55E1" w:rsidP="00CE6915" w:rsidRDefault="00CF55E1" w14:paraId="0D3D8415" w14:textId="77777777">
            <w:pPr>
              <w:jc w:val="right"/>
            </w:pPr>
            <w:r w:rsidRPr="000C27AA">
              <w:rPr>
                <w:b/>
                <w:bCs/>
                <w:color w:val="FFFFFF"/>
              </w:rPr>
              <w:t>Recurring / Yr (USD)</w:t>
            </w:r>
          </w:p>
        </w:tc>
      </w:tr>
      <w:tr w:rsidRPr="000C27AA" w:rsidR="00CF55E1" w:rsidTr="00CE6915" w14:paraId="005CD044"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1827DB32" w14:textId="77777777">
            <w:r w:rsidRPr="000C27AA">
              <w:rPr>
                <w:color w:val="000000"/>
              </w:rPr>
              <w:t>Internal development effort (person-days × rate)</w:t>
            </w:r>
          </w:p>
        </w:tc>
        <w:tc>
          <w:tcPr>
            <w:tcW w:w="1795" w:type="pct"/>
            <w:shd w:val="clear" w:color="auto" w:fill="FFFFFF" w:themeFill="background1"/>
            <w:tcMar>
              <w:top w:w="100" w:type="dxa"/>
              <w:left w:w="140" w:type="dxa"/>
              <w:bottom w:w="100" w:type="dxa"/>
              <w:right w:w="140" w:type="dxa"/>
            </w:tcMar>
          </w:tcPr>
          <w:p w:rsidRPr="000C27AA" w:rsidR="00CF55E1" w:rsidRDefault="00CF55E1" w14:paraId="4C10CD01" w14:textId="77777777"/>
        </w:tc>
        <w:tc>
          <w:tcPr>
            <w:tcW w:w="801" w:type="pct"/>
            <w:shd w:val="clear" w:color="auto" w:fill="FFFFFF" w:themeFill="background1"/>
            <w:tcMar>
              <w:top w:w="100" w:type="dxa"/>
              <w:left w:w="140" w:type="dxa"/>
              <w:bottom w:w="100" w:type="dxa"/>
              <w:right w:w="140" w:type="dxa"/>
            </w:tcMar>
          </w:tcPr>
          <w:p w:rsidRPr="000C27AA" w:rsidR="00CF55E1" w:rsidP="00CE6915" w:rsidRDefault="00CE6915" w14:paraId="3B956FE9" w14:textId="6B0FDD4E">
            <w:pPr>
              <w:jc w:val="right"/>
            </w:pPr>
            <w:r>
              <w:t>0</w:t>
            </w: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6EF32199" w14:textId="77777777">
            <w:pPr>
              <w:jc w:val="right"/>
            </w:pPr>
          </w:p>
        </w:tc>
      </w:tr>
      <w:tr w:rsidRPr="000C27AA" w:rsidR="00CF55E1" w:rsidTr="00CE6915" w14:paraId="16C6B8AD"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03AE608D" w14:textId="77777777">
            <w:r w:rsidRPr="000C27AA">
              <w:rPr>
                <w:color w:val="000000"/>
              </w:rPr>
              <w:t>External vendor / partner fees</w:t>
            </w:r>
          </w:p>
        </w:tc>
        <w:tc>
          <w:tcPr>
            <w:tcW w:w="1795" w:type="pct"/>
            <w:shd w:val="clear" w:color="auto" w:fill="FFFFFF" w:themeFill="background1"/>
            <w:tcMar>
              <w:top w:w="100" w:type="dxa"/>
              <w:left w:w="140" w:type="dxa"/>
              <w:bottom w:w="100" w:type="dxa"/>
              <w:right w:w="140" w:type="dxa"/>
            </w:tcMar>
          </w:tcPr>
          <w:p w:rsidRPr="000C27AA" w:rsidR="00CF55E1" w:rsidRDefault="00CE6915" w14:paraId="53BABC44" w14:textId="7A65F977">
            <w:r w:rsidRPr="00CE6915">
              <w:t>Development effort for the stock-take optimisation and reconciliation MVP, including Power Apps enhancement, master inventory mapping, analytical data model, non-API data ingestion, rolling mass balance logic, exception rules, AI-assisted reconciliation, and six Power BI dashboard MVPs.</w:t>
            </w:r>
            <w:r>
              <w:t xml:space="preserve"> </w:t>
            </w:r>
            <w:r w:rsidRPr="00CE6915">
              <w:t>Professional implementation and technical delivery fees covering the main build/configuration effort. This includes solution design, development, data modelling, dashboard build, AI-assisted reconciliation configuration, and technical implementation support.</w:t>
            </w: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3DD56A03" w14:textId="25FA91FF">
            <w:pPr>
              <w:jc w:val="right"/>
            </w:pP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3F50B89A" w14:textId="7C30E63D">
            <w:pPr>
              <w:jc w:val="right"/>
            </w:pPr>
          </w:p>
        </w:tc>
      </w:tr>
      <w:tr w:rsidRPr="000C27AA" w:rsidR="00CF55E1" w:rsidTr="00CE6915" w14:paraId="6656EF75"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60A77852" w14:textId="77777777">
            <w:r w:rsidRPr="000C27AA">
              <w:rPr>
                <w:color w:val="000000"/>
              </w:rPr>
              <w:t>Software licences / subscriptions</w:t>
            </w:r>
          </w:p>
        </w:tc>
        <w:tc>
          <w:tcPr>
            <w:tcW w:w="1795" w:type="pct"/>
            <w:shd w:val="clear" w:color="auto" w:fill="FFFFFF" w:themeFill="background1"/>
            <w:tcMar>
              <w:top w:w="100" w:type="dxa"/>
              <w:left w:w="140" w:type="dxa"/>
              <w:bottom w:w="100" w:type="dxa"/>
              <w:right w:w="140" w:type="dxa"/>
            </w:tcMar>
          </w:tcPr>
          <w:p w:rsidRPr="000C27AA" w:rsidR="00CF55E1" w:rsidRDefault="00CE6915" w14:paraId="13BFD9D4" w14:textId="1ACAE963">
            <w:r w:rsidRPr="00CE6915">
              <w:t>Excluded. IBKY to provide all required Microsoft licences, including Power Apps, Power BI, Power Automate, Dataverse/Fabric/Azure, Copilot/AI services, premium connectors or any other required subscriptions.</w:t>
            </w: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42144D0B" w14:textId="3D0E1485">
            <w:pPr>
              <w:jc w:val="right"/>
            </w:pP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1FDC6D39" w14:textId="77777777">
            <w:pPr>
              <w:jc w:val="right"/>
            </w:pPr>
          </w:p>
        </w:tc>
      </w:tr>
      <w:tr w:rsidRPr="000C27AA" w:rsidR="00CF55E1" w:rsidTr="00CE6915" w14:paraId="34265D34"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302D4DD9" w14:textId="77777777">
            <w:r w:rsidRPr="000C27AA">
              <w:rPr>
                <w:color w:val="000000"/>
              </w:rPr>
              <w:t>Infrastructure / cloud hosting</w:t>
            </w:r>
          </w:p>
        </w:tc>
        <w:tc>
          <w:tcPr>
            <w:tcW w:w="1795" w:type="pct"/>
            <w:shd w:val="clear" w:color="auto" w:fill="FFFFFF" w:themeFill="background1"/>
            <w:tcMar>
              <w:top w:w="100" w:type="dxa"/>
              <w:left w:w="140" w:type="dxa"/>
              <w:bottom w:w="100" w:type="dxa"/>
              <w:right w:w="140" w:type="dxa"/>
            </w:tcMar>
          </w:tcPr>
          <w:p w:rsidRPr="000C27AA" w:rsidR="00CF55E1" w:rsidRDefault="00CE6915" w14:paraId="5510385A" w14:textId="459EEE87">
            <w:r w:rsidRPr="00CE6915">
              <w:t>Excluded as a separate cost line. The scope assumes use of available extracts, Excel/CSV files, existing Microsoft connectors, Power Query, Power Automate or dataflows. API integrations and vendor-side integration work are excluded.</w:t>
            </w:r>
          </w:p>
        </w:tc>
        <w:tc>
          <w:tcPr>
            <w:tcW w:w="801" w:type="pct"/>
            <w:shd w:val="clear" w:color="auto" w:fill="FFFFFF" w:themeFill="background1"/>
            <w:tcMar>
              <w:top w:w="100" w:type="dxa"/>
              <w:left w:w="140" w:type="dxa"/>
              <w:bottom w:w="100" w:type="dxa"/>
              <w:right w:w="140" w:type="dxa"/>
            </w:tcMar>
          </w:tcPr>
          <w:p w:rsidRPr="000C27AA" w:rsidR="00CF55E1" w:rsidP="00CE6915" w:rsidRDefault="00CE6915" w14:paraId="6A4EA936" w14:textId="6F520171">
            <w:pPr>
              <w:jc w:val="right"/>
            </w:pPr>
            <w:r>
              <w:t>0</w:t>
            </w: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66BE789F" w14:textId="77777777">
            <w:pPr>
              <w:jc w:val="right"/>
            </w:pPr>
          </w:p>
        </w:tc>
      </w:tr>
      <w:tr w:rsidRPr="000C27AA" w:rsidR="00CF55E1" w:rsidTr="00CE6915" w14:paraId="3E67D01B"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3ED26DE1" w14:textId="77777777">
            <w:r w:rsidRPr="000C27AA">
              <w:rPr>
                <w:color w:val="000000"/>
              </w:rPr>
              <w:t>Integration / middleware</w:t>
            </w:r>
          </w:p>
        </w:tc>
        <w:tc>
          <w:tcPr>
            <w:tcW w:w="1795" w:type="pct"/>
            <w:shd w:val="clear" w:color="auto" w:fill="FFFFFF" w:themeFill="background1"/>
            <w:tcMar>
              <w:top w:w="100" w:type="dxa"/>
              <w:left w:w="140" w:type="dxa"/>
              <w:bottom w:w="100" w:type="dxa"/>
              <w:right w:w="140" w:type="dxa"/>
            </w:tcMar>
          </w:tcPr>
          <w:p w:rsidRPr="000C27AA" w:rsidR="00CF55E1" w:rsidRDefault="00CE6915" w14:paraId="29CE3059" w14:textId="18500962">
            <w:r w:rsidRPr="00CE6915">
              <w:t>Excluded as a separate cost line. The scope assumes use of available extracts, Excel/CSV files, existing Microsoft connectors, Power Query, Power Automate or dataflows. API integrations and vendor-side integration work are excluded.</w:t>
            </w:r>
          </w:p>
        </w:tc>
        <w:tc>
          <w:tcPr>
            <w:tcW w:w="801" w:type="pct"/>
            <w:shd w:val="clear" w:color="auto" w:fill="FFFFFF" w:themeFill="background1"/>
            <w:tcMar>
              <w:top w:w="100" w:type="dxa"/>
              <w:left w:w="140" w:type="dxa"/>
              <w:bottom w:w="100" w:type="dxa"/>
              <w:right w:w="140" w:type="dxa"/>
            </w:tcMar>
          </w:tcPr>
          <w:p w:rsidRPr="000C27AA" w:rsidR="00CF55E1" w:rsidP="00CE6915" w:rsidRDefault="00CE6915" w14:paraId="6621977A" w14:textId="380E2EF5">
            <w:pPr>
              <w:jc w:val="right"/>
            </w:pPr>
            <w:r>
              <w:t>0</w:t>
            </w: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31BD18A9" w14:textId="77777777">
            <w:pPr>
              <w:jc w:val="right"/>
            </w:pPr>
          </w:p>
        </w:tc>
      </w:tr>
      <w:tr w:rsidRPr="000C27AA" w:rsidR="00CF55E1" w:rsidTr="00CE6915" w14:paraId="3A0589F0"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2FA764F1" w14:textId="77777777">
            <w:r w:rsidRPr="000C27AA">
              <w:rPr>
                <w:color w:val="000000"/>
              </w:rPr>
              <w:t>Testing &amp; QA</w:t>
            </w:r>
          </w:p>
        </w:tc>
        <w:tc>
          <w:tcPr>
            <w:tcW w:w="1795" w:type="pct"/>
            <w:shd w:val="clear" w:color="auto" w:fill="FFFFFF" w:themeFill="background1"/>
            <w:tcMar>
              <w:top w:w="100" w:type="dxa"/>
              <w:left w:w="140" w:type="dxa"/>
              <w:bottom w:w="100" w:type="dxa"/>
              <w:right w:w="140" w:type="dxa"/>
            </w:tcMar>
          </w:tcPr>
          <w:p w:rsidRPr="000C27AA" w:rsidR="00CF55E1" w:rsidRDefault="00CE6915" w14:paraId="43D82FD1" w14:textId="4D7E4AAA">
            <w:r w:rsidRPr="00CE6915">
              <w:t>System integration testing, reconciliation testing, dashboard validation, AI-assisted classification review, UAT support, defect logging, retesting, role/access checks and go-live readiness validation.</w:t>
            </w: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57AF3C97" w14:textId="6035FFF1">
            <w:pPr>
              <w:jc w:val="right"/>
            </w:pP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78B45A9F" w14:textId="77777777">
            <w:pPr>
              <w:jc w:val="right"/>
            </w:pPr>
          </w:p>
        </w:tc>
      </w:tr>
      <w:tr w:rsidRPr="000C27AA" w:rsidR="00CF55E1" w:rsidTr="00CE6915" w14:paraId="66A174E6"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01897F8D" w14:textId="77777777">
            <w:r w:rsidRPr="000C27AA">
              <w:rPr>
                <w:color w:val="000000"/>
              </w:rPr>
              <w:t>Training &amp; change management</w:t>
            </w:r>
          </w:p>
        </w:tc>
        <w:tc>
          <w:tcPr>
            <w:tcW w:w="1795" w:type="pct"/>
            <w:shd w:val="clear" w:color="auto" w:fill="FFFFFF" w:themeFill="background1"/>
            <w:tcMar>
              <w:top w:w="100" w:type="dxa"/>
              <w:left w:w="140" w:type="dxa"/>
              <w:bottom w:w="100" w:type="dxa"/>
              <w:right w:w="140" w:type="dxa"/>
            </w:tcMar>
          </w:tcPr>
          <w:p w:rsidRPr="000C27AA" w:rsidR="00CF55E1" w:rsidRDefault="00CE6915" w14:paraId="12EF0304" w14:textId="68DDA71F">
            <w:r w:rsidRPr="00CE6915">
              <w:t>User training, dashboard walkthroughs, admin handover, exception management guidance, operating rhythm documentation, user guides and handover materials.</w:t>
            </w: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76536C2B" w14:textId="12A8A149">
            <w:pPr>
              <w:jc w:val="right"/>
            </w:pP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7969B068" w14:textId="77777777">
            <w:pPr>
              <w:jc w:val="right"/>
            </w:pPr>
          </w:p>
        </w:tc>
      </w:tr>
      <w:tr w:rsidRPr="000C27AA" w:rsidR="00CF55E1" w:rsidTr="00CE6915" w14:paraId="181F5001"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5B0E83C7" w14:textId="77777777">
            <w:r w:rsidRPr="000C27AA">
              <w:rPr>
                <w:color w:val="000000"/>
              </w:rPr>
              <w:t>Contingency (10–15%)</w:t>
            </w:r>
          </w:p>
        </w:tc>
        <w:tc>
          <w:tcPr>
            <w:tcW w:w="1795" w:type="pct"/>
            <w:shd w:val="clear" w:color="auto" w:fill="FFFFFF" w:themeFill="background1"/>
            <w:tcMar>
              <w:top w:w="100" w:type="dxa"/>
              <w:left w:w="140" w:type="dxa"/>
              <w:bottom w:w="100" w:type="dxa"/>
              <w:right w:w="140" w:type="dxa"/>
            </w:tcMar>
          </w:tcPr>
          <w:p w:rsidRPr="000C27AA" w:rsidR="00CF55E1" w:rsidRDefault="00CE6915" w14:paraId="56E25C88" w14:textId="7FADDF62">
            <w:r w:rsidRPr="00CE6915">
              <w:t>Contingency provision</w:t>
            </w:r>
            <w:r>
              <w:t xml:space="preserve"> at 15%</w:t>
            </w:r>
            <w:r w:rsidRPr="00CE6915">
              <w:t xml:space="preserve"> to cover limited rework, data clarification, minor scope adjustments, additional validation sessions and reasonable configuration refinement within the agreed MVP scope.</w:t>
            </w: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4504B52F" w14:textId="6A40341A">
            <w:pPr>
              <w:jc w:val="right"/>
            </w:pP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60A79581" w14:textId="77777777">
            <w:pPr>
              <w:jc w:val="right"/>
            </w:pPr>
          </w:p>
        </w:tc>
      </w:tr>
      <w:tr w:rsidRPr="000C27AA" w:rsidR="00CF55E1" w:rsidTr="00CE6915" w14:paraId="32D1FA59" w14:textId="77777777">
        <w:tc>
          <w:tcPr>
            <w:tcW w:w="1603" w:type="pct"/>
            <w:shd w:val="clear" w:color="auto" w:fill="FFFFFF" w:themeFill="background1"/>
            <w:tcMar>
              <w:top w:w="100" w:type="dxa"/>
              <w:left w:w="140" w:type="dxa"/>
              <w:bottom w:w="100" w:type="dxa"/>
              <w:right w:w="140" w:type="dxa"/>
            </w:tcMar>
            <w:hideMark/>
          </w:tcPr>
          <w:p w:rsidRPr="000C27AA" w:rsidR="00CF55E1" w:rsidRDefault="00CF55E1" w14:paraId="044CFD8D" w14:textId="6DC16916">
            <w:pPr>
              <w:rPr>
                <w:b/>
                <w:bCs/>
              </w:rPr>
            </w:pPr>
            <w:r w:rsidRPr="000C27AA">
              <w:rPr>
                <w:b/>
                <w:bCs/>
                <w:color w:val="000000"/>
              </w:rPr>
              <w:t>TOTAL</w:t>
            </w:r>
            <w:r w:rsidR="00CE6915">
              <w:rPr>
                <w:b/>
                <w:bCs/>
                <w:color w:val="000000"/>
              </w:rPr>
              <w:t xml:space="preserve"> NET COST (excl. of VAT)</w:t>
            </w:r>
          </w:p>
        </w:tc>
        <w:tc>
          <w:tcPr>
            <w:tcW w:w="1795" w:type="pct"/>
            <w:shd w:val="clear" w:color="auto" w:fill="FFFFFF" w:themeFill="background1"/>
            <w:tcMar>
              <w:top w:w="100" w:type="dxa"/>
              <w:left w:w="140" w:type="dxa"/>
              <w:bottom w:w="100" w:type="dxa"/>
              <w:right w:w="140" w:type="dxa"/>
            </w:tcMar>
          </w:tcPr>
          <w:p w:rsidRPr="000C27AA" w:rsidR="00CF55E1" w:rsidRDefault="00CF55E1" w14:paraId="18A7ACC4" w14:textId="77777777"/>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739BAAED" w14:textId="3C1BA755">
            <w:pPr>
              <w:jc w:val="right"/>
            </w:pPr>
          </w:p>
        </w:tc>
        <w:tc>
          <w:tcPr>
            <w:tcW w:w="801" w:type="pct"/>
            <w:shd w:val="clear" w:color="auto" w:fill="FFFFFF" w:themeFill="background1"/>
            <w:tcMar>
              <w:top w:w="100" w:type="dxa"/>
              <w:left w:w="140" w:type="dxa"/>
              <w:bottom w:w="100" w:type="dxa"/>
              <w:right w:w="140" w:type="dxa"/>
            </w:tcMar>
          </w:tcPr>
          <w:p w:rsidRPr="000C27AA" w:rsidR="00CF55E1" w:rsidP="00CE6915" w:rsidRDefault="00CF55E1" w14:paraId="35F92A21" w14:textId="4549F6D1">
            <w:pPr>
              <w:jc w:val="right"/>
            </w:pPr>
          </w:p>
        </w:tc>
      </w:tr>
    </w:tbl>
    <w:p w:rsidR="000C27AA" w:rsidP="000909A8" w:rsidRDefault="000C27AA" w14:paraId="7B0EBA81" w14:textId="77777777"/>
    <w:p w:rsidR="000909A8" w:rsidP="000909A8" w:rsidRDefault="000909A8" w14:paraId="37B9B66B" w14:textId="77777777">
      <w:pPr>
        <w:jc w:val="both"/>
      </w:pPr>
    </w:p>
    <w:p w:rsidR="00CF55E1" w:rsidP="0095100E" w:rsidRDefault="00CF55E1" w14:paraId="3C7DF150" w14:textId="78AC0A29">
      <w:pPr>
        <w:pStyle w:val="Heading2"/>
      </w:pPr>
      <w:r>
        <w:t>5.5 System Architecture Drawings</w:t>
      </w:r>
    </w:p>
    <w:p w:rsidRPr="000C27AA" w:rsidR="00CC697D" w:rsidP="00CE6605" w:rsidRDefault="00CC697D" w14:paraId="2C8066CA" w14:textId="3172CF30">
      <w:r>
        <w:rPr>
          <w:noProof/>
        </w:rPr>
        <w:drawing>
          <wp:inline distT="0" distB="0" distL="0" distR="0" wp14:anchorId="1C833E81" wp14:editId="1FCEDB99">
            <wp:extent cx="8613140" cy="4847590"/>
            <wp:effectExtent l="0" t="0" r="0" b="0"/>
            <wp:docPr id="12747067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06754" name="Picture 1274706754"/>
                    <pic:cNvPicPr/>
                  </pic:nvPicPr>
                  <pic:blipFill>
                    <a:blip r:embed="rId11">
                      <a:extLst>
                        <a:ext uri="{28A0092B-C50C-407E-A947-70E740481C1C}">
                          <a14:useLocalDpi xmlns:a14="http://schemas.microsoft.com/office/drawing/2010/main" val="0"/>
                        </a:ext>
                      </a:extLst>
                    </a:blip>
                    <a:stretch>
                      <a:fillRect/>
                    </a:stretch>
                  </pic:blipFill>
                  <pic:spPr>
                    <a:xfrm>
                      <a:off x="0" y="0"/>
                      <a:ext cx="8613140" cy="4847590"/>
                    </a:xfrm>
                    <a:prstGeom prst="rect">
                      <a:avLst/>
                    </a:prstGeom>
                  </pic:spPr>
                </pic:pic>
              </a:graphicData>
            </a:graphic>
          </wp:inline>
        </w:drawing>
      </w:r>
    </w:p>
    <w:p w:rsidRPr="000C27AA" w:rsidR="00CF55E1" w:rsidP="00CF55E1" w:rsidRDefault="00CF55E1" w14:paraId="67CA85AE" w14:textId="33C2B6E3">
      <w:pPr>
        <w:spacing w:after="120"/>
        <w:rPr>
          <w:rFonts w:ascii="Calibri" w:hAnsi="Calibri" w:cs="Calibri"/>
          <w:sz w:val="22"/>
          <w:szCs w:val="22"/>
        </w:rPr>
      </w:pPr>
      <w:r>
        <w:t xml:space="preserve"> </w:t>
      </w:r>
    </w:p>
    <w:p w:rsidR="00CC697D" w:rsidP="00CF55E1" w:rsidRDefault="00CC697D" w14:paraId="21A3456E" w14:textId="77777777">
      <w:pPr>
        <w:rPr>
          <w:rFonts w:ascii="Times New Roman" w:hAnsi="Times New Roman" w:cs="Times New Roman"/>
          <w:szCs w:val="24"/>
        </w:rPr>
      </w:pPr>
    </w:p>
    <w:p w:rsidR="00CC697D" w:rsidP="00CF55E1" w:rsidRDefault="00CC697D" w14:paraId="3B2993F3" w14:textId="77777777">
      <w:pPr>
        <w:rPr>
          <w:rFonts w:ascii="Times New Roman" w:hAnsi="Times New Roman" w:cs="Times New Roman"/>
          <w:szCs w:val="24"/>
        </w:rPr>
      </w:pPr>
    </w:p>
    <w:p w:rsidRPr="000C27AA" w:rsidR="00CF55E1" w:rsidP="00CE6605" w:rsidRDefault="00CC697D" w14:paraId="405179FE" w14:textId="1EB60A03">
      <w:pPr>
        <w:rPr>
          <w:rFonts w:ascii="Calibri" w:hAnsi="Calibri" w:cs="Calibri"/>
          <w:sz w:val="22"/>
          <w:szCs w:val="22"/>
        </w:rPr>
      </w:pPr>
      <w:r>
        <w:rPr>
          <w:noProof/>
        </w:rPr>
        <w:drawing>
          <wp:inline distT="0" distB="0" distL="0" distR="0" wp14:anchorId="48AAD6BA" wp14:editId="390EA4C1">
            <wp:extent cx="8613140" cy="4847590"/>
            <wp:effectExtent l="0" t="0" r="0" b="0"/>
            <wp:docPr id="12087905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90527" name="Picture 1208790527"/>
                    <pic:cNvPicPr/>
                  </pic:nvPicPr>
                  <pic:blipFill>
                    <a:blip r:embed="rId12">
                      <a:extLst>
                        <a:ext uri="{28A0092B-C50C-407E-A947-70E740481C1C}">
                          <a14:useLocalDpi xmlns:a14="http://schemas.microsoft.com/office/drawing/2010/main" val="0"/>
                        </a:ext>
                      </a:extLst>
                    </a:blip>
                    <a:stretch>
                      <a:fillRect/>
                    </a:stretch>
                  </pic:blipFill>
                  <pic:spPr>
                    <a:xfrm>
                      <a:off x="0" y="0"/>
                      <a:ext cx="8613140" cy="4847590"/>
                    </a:xfrm>
                    <a:prstGeom prst="rect">
                      <a:avLst/>
                    </a:prstGeom>
                  </pic:spPr>
                </pic:pic>
              </a:graphicData>
            </a:graphic>
          </wp:inline>
        </w:drawing>
      </w:r>
      <w:r w:rsidRPr="000C27AA" w:rsidR="00CF55E1">
        <w:br w:type="page"/>
      </w:r>
    </w:p>
    <w:p w:rsidR="00CC697D" w:rsidP="008D1B97" w:rsidRDefault="00CC697D" w14:paraId="0A38565A" w14:textId="77777777">
      <w:pPr>
        <w:pStyle w:val="Heading1"/>
        <w:pBdr>
          <w:bottom w:val="single" w:color="006330" w:sz="12" w:space="6"/>
        </w:pBdr>
        <w:spacing w:before="420" w:after="200"/>
        <w:rPr>
          <w:rFonts w:ascii="Univers Light" w:hAnsi="Univers Light"/>
          <w:b/>
          <w:bCs/>
          <w:color w:val="006330"/>
          <w:sz w:val="30"/>
          <w:szCs w:val="30"/>
          <w:lang w:val="en-GB"/>
        </w:rPr>
        <w:sectPr w:rsidR="00CC697D" w:rsidSect="00E14E5C">
          <w:pgSz w:w="15840" w:h="12240" w:orient="landscape" w:code="1"/>
          <w:pgMar w:top="1138" w:right="1138" w:bottom="1138" w:left="1138" w:header="706" w:footer="706" w:gutter="0"/>
          <w:cols w:space="720"/>
          <w:docGrid w:linePitch="360"/>
        </w:sectPr>
      </w:pPr>
    </w:p>
    <w:p w:rsidRPr="000C27AA" w:rsidR="00CF55E1" w:rsidP="008D1B97" w:rsidRDefault="00CF55E1" w14:paraId="10C1C8F0" w14:textId="77777777">
      <w:pPr>
        <w:pStyle w:val="Heading1"/>
        <w:pBdr>
          <w:bottom w:val="single" w:color="006330" w:sz="12" w:space="6"/>
        </w:pBdr>
        <w:spacing w:before="420" w:after="200"/>
        <w:rPr>
          <w:rFonts w:ascii="Univers Light" w:hAnsi="Univers Light"/>
          <w:b/>
          <w:bCs/>
          <w:color w:val="006330"/>
          <w:sz w:val="30"/>
          <w:szCs w:val="30"/>
          <w:lang w:val="en-GB"/>
        </w:rPr>
      </w:pPr>
      <w:r w:rsidRPr="000C27AA">
        <w:rPr>
          <w:rFonts w:ascii="Univers Light" w:hAnsi="Univers Light"/>
          <w:b/>
          <w:bCs/>
          <w:color w:val="006330"/>
          <w:sz w:val="30"/>
          <w:szCs w:val="30"/>
          <w:lang w:val="en-GB"/>
        </w:rPr>
        <w:t>6. Stakeholders &amp; Responsibilities (RACI)</w:t>
      </w:r>
    </w:p>
    <w:p w:rsidRPr="000C27AA" w:rsidR="00CF55E1" w:rsidP="00CF55E1" w:rsidRDefault="00CF55E1" w14:paraId="7546537C" w14:textId="77777777">
      <w:pPr>
        <w:spacing w:after="120"/>
        <w:rPr>
          <w:rFonts w:eastAsia="Calibri"/>
          <w:color w:val="E97132" w:themeColor="accent2"/>
          <w:szCs w:val="22"/>
        </w:rPr>
      </w:pPr>
      <w:r w:rsidRPr="000C27AA">
        <w:rPr>
          <w:i/>
          <w:iCs/>
          <w:color w:val="E97132" w:themeColor="accent2"/>
          <w:sz w:val="22"/>
          <w:szCs w:val="22"/>
        </w:rPr>
        <w:t>List internal and external individuals to be involved. Use R = Responsible, A = Accountable, C = Consulted, I = Informed.</w:t>
      </w:r>
    </w:p>
    <w:p w:rsidRPr="000C27AA" w:rsidR="00CF55E1" w:rsidP="0095100E" w:rsidRDefault="00CF55E1" w14:paraId="25FDB402" w14:textId="77777777">
      <w:pPr>
        <w:pStyle w:val="Heading2"/>
      </w:pPr>
      <w:r w:rsidRPr="000C27AA">
        <w:t>6.1 Internal Stakeholders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75"/>
        <w:gridCol w:w="1989"/>
        <w:gridCol w:w="1793"/>
        <w:gridCol w:w="2975"/>
        <w:gridCol w:w="828"/>
      </w:tblGrid>
      <w:tr w:rsidRPr="000C27AA" w:rsidR="00CF55E1" w:rsidTr="00776190" w14:paraId="3D4FDC27" w14:textId="77777777">
        <w:tc>
          <w:tcPr>
            <w:tcW w:w="1800" w:type="dxa"/>
            <w:shd w:val="clear" w:color="auto" w:fill="196B24" w:themeFill="accent3"/>
            <w:tcMar>
              <w:top w:w="100" w:type="dxa"/>
              <w:left w:w="140" w:type="dxa"/>
              <w:bottom w:w="100" w:type="dxa"/>
              <w:right w:w="140" w:type="dxa"/>
            </w:tcMar>
            <w:hideMark/>
          </w:tcPr>
          <w:p w:rsidRPr="000C27AA" w:rsidR="00CF55E1" w:rsidRDefault="00CF55E1" w14:paraId="10EF833A" w14:textId="77777777">
            <w:pPr>
              <w:rPr>
                <w:rFonts w:eastAsia="Calibri"/>
              </w:rPr>
            </w:pPr>
            <w:r w:rsidRPr="000C27AA">
              <w:rPr>
                <w:b/>
                <w:bCs/>
                <w:color w:val="FFFFFF"/>
              </w:rPr>
              <w:t>Name</w:t>
            </w:r>
          </w:p>
        </w:tc>
        <w:tc>
          <w:tcPr>
            <w:tcW w:w="2000" w:type="dxa"/>
            <w:shd w:val="clear" w:color="auto" w:fill="196B24" w:themeFill="accent3"/>
            <w:tcMar>
              <w:top w:w="100" w:type="dxa"/>
              <w:left w:w="140" w:type="dxa"/>
              <w:bottom w:w="100" w:type="dxa"/>
              <w:right w:w="140" w:type="dxa"/>
            </w:tcMar>
            <w:hideMark/>
          </w:tcPr>
          <w:p w:rsidRPr="000C27AA" w:rsidR="00CF55E1" w:rsidRDefault="00CF55E1" w14:paraId="4F89FB05" w14:textId="77777777">
            <w:r w:rsidRPr="000C27AA">
              <w:rPr>
                <w:b/>
                <w:bCs/>
                <w:color w:val="FFFFFF"/>
              </w:rPr>
              <w:t>Role / Title</w:t>
            </w:r>
          </w:p>
        </w:tc>
        <w:tc>
          <w:tcPr>
            <w:tcW w:w="1800" w:type="dxa"/>
            <w:shd w:val="clear" w:color="auto" w:fill="196B24" w:themeFill="accent3"/>
            <w:tcMar>
              <w:top w:w="100" w:type="dxa"/>
              <w:left w:w="140" w:type="dxa"/>
              <w:bottom w:w="100" w:type="dxa"/>
              <w:right w:w="140" w:type="dxa"/>
            </w:tcMar>
            <w:hideMark/>
          </w:tcPr>
          <w:p w:rsidRPr="000C27AA" w:rsidR="00CF55E1" w:rsidRDefault="00CF55E1" w14:paraId="7B6FDC6F" w14:textId="77777777">
            <w:r w:rsidRPr="000C27AA">
              <w:rPr>
                <w:b/>
                <w:bCs/>
                <w:color w:val="FFFFFF"/>
              </w:rPr>
              <w:t>Department / Entity</w:t>
            </w:r>
          </w:p>
        </w:tc>
        <w:tc>
          <w:tcPr>
            <w:tcW w:w="3000" w:type="dxa"/>
            <w:shd w:val="clear" w:color="auto" w:fill="196B24" w:themeFill="accent3"/>
            <w:tcMar>
              <w:top w:w="100" w:type="dxa"/>
              <w:left w:w="140" w:type="dxa"/>
              <w:bottom w:w="100" w:type="dxa"/>
              <w:right w:w="140" w:type="dxa"/>
            </w:tcMar>
            <w:hideMark/>
          </w:tcPr>
          <w:p w:rsidRPr="000C27AA" w:rsidR="00CF55E1" w:rsidRDefault="00CF55E1" w14:paraId="0D688491" w14:textId="77777777">
            <w:r w:rsidRPr="000C27AA">
              <w:rPr>
                <w:b/>
                <w:bCs/>
                <w:color w:val="FFFFFF"/>
              </w:rPr>
              <w:t>Responsibility</w:t>
            </w:r>
          </w:p>
        </w:tc>
        <w:tc>
          <w:tcPr>
            <w:tcW w:w="760" w:type="dxa"/>
            <w:shd w:val="clear" w:color="auto" w:fill="196B24" w:themeFill="accent3"/>
            <w:tcMar>
              <w:top w:w="100" w:type="dxa"/>
              <w:left w:w="140" w:type="dxa"/>
              <w:bottom w:w="100" w:type="dxa"/>
              <w:right w:w="140" w:type="dxa"/>
            </w:tcMar>
            <w:hideMark/>
          </w:tcPr>
          <w:p w:rsidRPr="000C27AA" w:rsidR="00CF55E1" w:rsidRDefault="00CF55E1" w14:paraId="7DB25410" w14:textId="77777777">
            <w:r w:rsidRPr="000C27AA">
              <w:rPr>
                <w:b/>
                <w:bCs/>
                <w:color w:val="FFFFFF"/>
              </w:rPr>
              <w:t>RACI</w:t>
            </w:r>
          </w:p>
        </w:tc>
      </w:tr>
      <w:tr w:rsidRPr="000C27AA" w:rsidR="00CF55E1" w:rsidTr="00776190" w14:paraId="67EC4CC4"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3BBDA533"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757777FB" w14:textId="77777777">
            <w:r w:rsidRPr="000C27AA">
              <w:rPr>
                <w:color w:val="000000"/>
              </w:rPr>
              <w:t>Executive Sponsor</w:t>
            </w:r>
          </w:p>
        </w:tc>
        <w:tc>
          <w:tcPr>
            <w:tcW w:w="1800" w:type="dxa"/>
            <w:shd w:val="clear" w:color="auto" w:fill="FFFFFF" w:themeFill="background1"/>
            <w:tcMar>
              <w:top w:w="100" w:type="dxa"/>
              <w:left w:w="140" w:type="dxa"/>
              <w:bottom w:w="100" w:type="dxa"/>
              <w:right w:w="140" w:type="dxa"/>
            </w:tcMar>
          </w:tcPr>
          <w:p w:rsidRPr="000C27AA" w:rsidR="00CF55E1" w:rsidRDefault="00CF55E1" w14:paraId="0342CBF4"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3496F52E" w14:textId="77777777">
            <w:r w:rsidRPr="000C27AA">
              <w:rPr>
                <w:color w:val="000000"/>
              </w:rPr>
              <w:t>Funding approval, strategic alignment</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1E48BFA1" w14:textId="77777777">
            <w:r w:rsidRPr="000C27AA">
              <w:rPr>
                <w:color w:val="000000"/>
              </w:rPr>
              <w:t>A</w:t>
            </w:r>
          </w:p>
        </w:tc>
      </w:tr>
      <w:tr w:rsidRPr="000C27AA" w:rsidR="00CF55E1" w:rsidTr="00776190" w14:paraId="0CE89FA4"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6F49EDC4"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02336DFF" w14:textId="77777777">
            <w:r w:rsidRPr="000C27AA">
              <w:rPr>
                <w:color w:val="000000"/>
              </w:rPr>
              <w:t>Business Owner / HOD</w:t>
            </w:r>
          </w:p>
        </w:tc>
        <w:tc>
          <w:tcPr>
            <w:tcW w:w="1800" w:type="dxa"/>
            <w:shd w:val="clear" w:color="auto" w:fill="FFFFFF" w:themeFill="background1"/>
            <w:tcMar>
              <w:top w:w="100" w:type="dxa"/>
              <w:left w:w="140" w:type="dxa"/>
              <w:bottom w:w="100" w:type="dxa"/>
              <w:right w:w="140" w:type="dxa"/>
            </w:tcMar>
          </w:tcPr>
          <w:p w:rsidRPr="000C27AA" w:rsidR="00CF55E1" w:rsidRDefault="00CF55E1" w14:paraId="0A0F716F"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0D7F5FBC" w14:textId="77777777">
            <w:r w:rsidRPr="000C27AA">
              <w:rPr>
                <w:color w:val="000000"/>
              </w:rPr>
              <w:t>Requirements, prioritisation, UAT sign-off</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6A886070" w14:textId="77777777">
            <w:r w:rsidRPr="000C27AA">
              <w:rPr>
                <w:color w:val="000000"/>
              </w:rPr>
              <w:t>A</w:t>
            </w:r>
          </w:p>
        </w:tc>
      </w:tr>
      <w:tr w:rsidRPr="000C27AA" w:rsidR="00CF55E1" w:rsidTr="00776190" w14:paraId="63AAD926"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5341046F"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0053F676" w14:textId="77777777">
            <w:r w:rsidRPr="000C27AA">
              <w:rPr>
                <w:color w:val="000000"/>
              </w:rPr>
              <w:t>Process Owner / SME</w:t>
            </w:r>
          </w:p>
        </w:tc>
        <w:tc>
          <w:tcPr>
            <w:tcW w:w="1800" w:type="dxa"/>
            <w:shd w:val="clear" w:color="auto" w:fill="FFFFFF" w:themeFill="background1"/>
            <w:tcMar>
              <w:top w:w="100" w:type="dxa"/>
              <w:left w:w="140" w:type="dxa"/>
              <w:bottom w:w="100" w:type="dxa"/>
              <w:right w:w="140" w:type="dxa"/>
            </w:tcMar>
          </w:tcPr>
          <w:p w:rsidRPr="000C27AA" w:rsidR="00CF55E1" w:rsidRDefault="00CF55E1" w14:paraId="3022C211"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407BDEAB" w14:textId="77777777">
            <w:r w:rsidRPr="000C27AA">
              <w:rPr>
                <w:color w:val="000000"/>
              </w:rPr>
              <w:t>As-is process, validation, testing</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6B1A1BD6" w14:textId="77777777">
            <w:r w:rsidRPr="000C27AA">
              <w:rPr>
                <w:color w:val="000000"/>
              </w:rPr>
              <w:t>R</w:t>
            </w:r>
          </w:p>
        </w:tc>
      </w:tr>
      <w:tr w:rsidRPr="000C27AA" w:rsidR="00CF55E1" w:rsidTr="00776190" w14:paraId="3DB30EE8"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2C59831D"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0107B021" w14:textId="77777777">
            <w:r w:rsidRPr="000C27AA">
              <w:rPr>
                <w:color w:val="000000"/>
              </w:rPr>
              <w:t>IT / Systems Lead</w:t>
            </w:r>
          </w:p>
        </w:tc>
        <w:tc>
          <w:tcPr>
            <w:tcW w:w="1800" w:type="dxa"/>
            <w:shd w:val="clear" w:color="auto" w:fill="FFFFFF" w:themeFill="background1"/>
            <w:tcMar>
              <w:top w:w="100" w:type="dxa"/>
              <w:left w:w="140" w:type="dxa"/>
              <w:bottom w:w="100" w:type="dxa"/>
              <w:right w:w="140" w:type="dxa"/>
            </w:tcMar>
          </w:tcPr>
          <w:p w:rsidRPr="000C27AA" w:rsidR="00CF55E1" w:rsidRDefault="00CF55E1" w14:paraId="1EFC8522"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588C2418" w14:textId="77777777">
            <w:r w:rsidRPr="000C27AA">
              <w:rPr>
                <w:color w:val="000000"/>
              </w:rPr>
              <w:t>Technical governance, infrastructure</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1351A1A6" w14:textId="77777777">
            <w:r w:rsidRPr="000C27AA">
              <w:rPr>
                <w:color w:val="000000"/>
              </w:rPr>
              <w:t>R</w:t>
            </w:r>
          </w:p>
        </w:tc>
      </w:tr>
      <w:tr w:rsidRPr="000C27AA" w:rsidR="00CF55E1" w:rsidTr="00776190" w14:paraId="42D367EA"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194FBD90"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23280AA4" w14:textId="77777777">
            <w:r w:rsidRPr="000C27AA">
              <w:rPr>
                <w:color w:val="000000"/>
              </w:rPr>
              <w:t>Internal Developer(s)</w:t>
            </w:r>
          </w:p>
        </w:tc>
        <w:tc>
          <w:tcPr>
            <w:tcW w:w="1800" w:type="dxa"/>
            <w:shd w:val="clear" w:color="auto" w:fill="FFFFFF" w:themeFill="background1"/>
            <w:tcMar>
              <w:top w:w="100" w:type="dxa"/>
              <w:left w:w="140" w:type="dxa"/>
              <w:bottom w:w="100" w:type="dxa"/>
              <w:right w:w="140" w:type="dxa"/>
            </w:tcMar>
          </w:tcPr>
          <w:p w:rsidRPr="000C27AA" w:rsidR="00CF55E1" w:rsidRDefault="00CF55E1" w14:paraId="522CFA70"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229071C2" w14:textId="77777777">
            <w:r w:rsidRPr="000C27AA">
              <w:rPr>
                <w:color w:val="000000"/>
              </w:rPr>
              <w:t>Build, unit test, deployment</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1A68D581" w14:textId="77777777">
            <w:r w:rsidRPr="000C27AA">
              <w:rPr>
                <w:color w:val="000000"/>
              </w:rPr>
              <w:t>R</w:t>
            </w:r>
          </w:p>
        </w:tc>
      </w:tr>
      <w:tr w:rsidRPr="000C27AA" w:rsidR="00CF55E1" w:rsidTr="00776190" w14:paraId="52010891"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434662BC"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7E46A142" w14:textId="77777777">
            <w:r w:rsidRPr="000C27AA">
              <w:rPr>
                <w:color w:val="000000"/>
              </w:rPr>
              <w:t>Data / BI Lead</w:t>
            </w:r>
          </w:p>
        </w:tc>
        <w:tc>
          <w:tcPr>
            <w:tcW w:w="1800" w:type="dxa"/>
            <w:shd w:val="clear" w:color="auto" w:fill="FFFFFF" w:themeFill="background1"/>
            <w:tcMar>
              <w:top w:w="100" w:type="dxa"/>
              <w:left w:w="140" w:type="dxa"/>
              <w:bottom w:w="100" w:type="dxa"/>
              <w:right w:w="140" w:type="dxa"/>
            </w:tcMar>
          </w:tcPr>
          <w:p w:rsidRPr="000C27AA" w:rsidR="00CF55E1" w:rsidRDefault="00CF55E1" w14:paraId="76A54E72"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3EBF53CA" w14:textId="77777777">
            <w:r w:rsidRPr="000C27AA">
              <w:rPr>
                <w:color w:val="000000"/>
              </w:rPr>
              <w:t>Data mapping, reporting</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4CFE4745" w14:textId="77777777">
            <w:r w:rsidRPr="000C27AA">
              <w:rPr>
                <w:color w:val="000000"/>
              </w:rPr>
              <w:t>C</w:t>
            </w:r>
          </w:p>
        </w:tc>
      </w:tr>
      <w:tr w:rsidRPr="000C27AA" w:rsidR="00CF55E1" w:rsidTr="00776190" w14:paraId="7AD2FC00"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0CB28F1A"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3928858E" w14:textId="77777777">
            <w:r w:rsidRPr="000C27AA">
              <w:rPr>
                <w:color w:val="000000"/>
              </w:rPr>
              <w:t>Finance / Controlling</w:t>
            </w:r>
          </w:p>
        </w:tc>
        <w:tc>
          <w:tcPr>
            <w:tcW w:w="1800" w:type="dxa"/>
            <w:shd w:val="clear" w:color="auto" w:fill="FFFFFF" w:themeFill="background1"/>
            <w:tcMar>
              <w:top w:w="100" w:type="dxa"/>
              <w:left w:w="140" w:type="dxa"/>
              <w:bottom w:w="100" w:type="dxa"/>
              <w:right w:w="140" w:type="dxa"/>
            </w:tcMar>
          </w:tcPr>
          <w:p w:rsidRPr="000C27AA" w:rsidR="00CF55E1" w:rsidRDefault="00CF55E1" w14:paraId="62985966"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09AA7C78" w14:textId="77777777">
            <w:r w:rsidRPr="000C27AA">
              <w:rPr>
                <w:color w:val="000000"/>
              </w:rPr>
              <w:t>Business case, cost tracking, benefits realisation</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6C75B5F9" w14:textId="77777777">
            <w:r w:rsidRPr="000C27AA">
              <w:rPr>
                <w:color w:val="000000"/>
              </w:rPr>
              <w:t>C</w:t>
            </w:r>
          </w:p>
        </w:tc>
      </w:tr>
      <w:tr w:rsidRPr="000C27AA" w:rsidR="00CF55E1" w:rsidTr="00776190" w14:paraId="2696824C"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0B1A9798"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163664FC" w14:textId="77777777">
            <w:r w:rsidRPr="000C27AA">
              <w:rPr>
                <w:color w:val="000000"/>
              </w:rPr>
              <w:t>Internal Audit / Risk</w:t>
            </w:r>
          </w:p>
        </w:tc>
        <w:tc>
          <w:tcPr>
            <w:tcW w:w="1800" w:type="dxa"/>
            <w:shd w:val="clear" w:color="auto" w:fill="FFFFFF" w:themeFill="background1"/>
            <w:tcMar>
              <w:top w:w="100" w:type="dxa"/>
              <w:left w:w="140" w:type="dxa"/>
              <w:bottom w:w="100" w:type="dxa"/>
              <w:right w:w="140" w:type="dxa"/>
            </w:tcMar>
          </w:tcPr>
          <w:p w:rsidRPr="000C27AA" w:rsidR="00CF55E1" w:rsidRDefault="00CF55E1" w14:paraId="3FCCC4F4"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2DACA154" w14:textId="77777777">
            <w:r w:rsidRPr="000C27AA">
              <w:rPr>
                <w:color w:val="000000"/>
              </w:rPr>
              <w:t xml:space="preserve">Controls review, </w:t>
            </w:r>
            <w:proofErr w:type="spellStart"/>
            <w:r w:rsidRPr="000C27AA">
              <w:rPr>
                <w:color w:val="000000"/>
              </w:rPr>
              <w:t>SoD</w:t>
            </w:r>
            <w:proofErr w:type="spellEnd"/>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52B5E171" w14:textId="77777777">
            <w:r w:rsidRPr="000C27AA">
              <w:rPr>
                <w:color w:val="000000"/>
              </w:rPr>
              <w:t>C</w:t>
            </w:r>
          </w:p>
        </w:tc>
      </w:tr>
      <w:tr w:rsidRPr="000C27AA" w:rsidR="00CF55E1" w:rsidTr="00776190" w14:paraId="5A720E31"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771153B4"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6EC52623" w14:textId="77777777">
            <w:r w:rsidRPr="000C27AA">
              <w:rPr>
                <w:color w:val="000000"/>
              </w:rPr>
              <w:t>Change / Training Lead</w:t>
            </w:r>
          </w:p>
        </w:tc>
        <w:tc>
          <w:tcPr>
            <w:tcW w:w="1800" w:type="dxa"/>
            <w:shd w:val="clear" w:color="auto" w:fill="FFFFFF" w:themeFill="background1"/>
            <w:tcMar>
              <w:top w:w="100" w:type="dxa"/>
              <w:left w:w="140" w:type="dxa"/>
              <w:bottom w:w="100" w:type="dxa"/>
              <w:right w:w="140" w:type="dxa"/>
            </w:tcMar>
          </w:tcPr>
          <w:p w:rsidRPr="000C27AA" w:rsidR="00CF55E1" w:rsidRDefault="00CF55E1" w14:paraId="1C54EF66"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0170D814" w14:textId="77777777">
            <w:r w:rsidRPr="000C27AA">
              <w:rPr>
                <w:color w:val="000000"/>
              </w:rPr>
              <w:t>Communications, training rollout</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611E1755" w14:textId="77777777">
            <w:r w:rsidRPr="000C27AA">
              <w:rPr>
                <w:color w:val="000000"/>
              </w:rPr>
              <w:t>R</w:t>
            </w:r>
          </w:p>
        </w:tc>
      </w:tr>
      <w:tr w:rsidRPr="000C27AA" w:rsidR="00CF55E1" w:rsidTr="00776190" w14:paraId="41DC5AAB" w14:textId="77777777">
        <w:tc>
          <w:tcPr>
            <w:tcW w:w="1800" w:type="dxa"/>
            <w:shd w:val="clear" w:color="auto" w:fill="FFFFFF" w:themeFill="background1"/>
            <w:tcMar>
              <w:top w:w="100" w:type="dxa"/>
              <w:left w:w="140" w:type="dxa"/>
              <w:bottom w:w="100" w:type="dxa"/>
              <w:right w:w="140" w:type="dxa"/>
            </w:tcMar>
          </w:tcPr>
          <w:p w:rsidRPr="000C27AA" w:rsidR="00CF55E1" w:rsidRDefault="00CF55E1" w14:paraId="64974BD5" w14:textId="77777777"/>
        </w:tc>
        <w:tc>
          <w:tcPr>
            <w:tcW w:w="2000" w:type="dxa"/>
            <w:shd w:val="clear" w:color="auto" w:fill="FFFFFF" w:themeFill="background1"/>
            <w:tcMar>
              <w:top w:w="100" w:type="dxa"/>
              <w:left w:w="140" w:type="dxa"/>
              <w:bottom w:w="100" w:type="dxa"/>
              <w:right w:w="140" w:type="dxa"/>
            </w:tcMar>
            <w:hideMark/>
          </w:tcPr>
          <w:p w:rsidRPr="000C27AA" w:rsidR="00CF55E1" w:rsidRDefault="00CF55E1" w14:paraId="1B452903" w14:textId="77777777">
            <w:r w:rsidRPr="000C27AA">
              <w:rPr>
                <w:color w:val="000000"/>
              </w:rPr>
              <w:t>End Users</w:t>
            </w:r>
          </w:p>
        </w:tc>
        <w:tc>
          <w:tcPr>
            <w:tcW w:w="1800" w:type="dxa"/>
            <w:shd w:val="clear" w:color="auto" w:fill="FFFFFF" w:themeFill="background1"/>
            <w:tcMar>
              <w:top w:w="100" w:type="dxa"/>
              <w:left w:w="140" w:type="dxa"/>
              <w:bottom w:w="100" w:type="dxa"/>
              <w:right w:w="140" w:type="dxa"/>
            </w:tcMar>
          </w:tcPr>
          <w:p w:rsidRPr="000C27AA" w:rsidR="00CF55E1" w:rsidRDefault="00CF55E1" w14:paraId="47430A84" w14:textId="77777777"/>
        </w:tc>
        <w:tc>
          <w:tcPr>
            <w:tcW w:w="3000" w:type="dxa"/>
            <w:shd w:val="clear" w:color="auto" w:fill="FFFFFF" w:themeFill="background1"/>
            <w:tcMar>
              <w:top w:w="100" w:type="dxa"/>
              <w:left w:w="140" w:type="dxa"/>
              <w:bottom w:w="100" w:type="dxa"/>
              <w:right w:w="140" w:type="dxa"/>
            </w:tcMar>
            <w:hideMark/>
          </w:tcPr>
          <w:p w:rsidRPr="000C27AA" w:rsidR="00CF55E1" w:rsidRDefault="00CF55E1" w14:paraId="71F74D28" w14:textId="77777777">
            <w:r w:rsidRPr="000C27AA">
              <w:rPr>
                <w:color w:val="000000"/>
              </w:rPr>
              <w:t>UAT, feedback, adoption</w:t>
            </w:r>
          </w:p>
        </w:tc>
        <w:tc>
          <w:tcPr>
            <w:tcW w:w="760" w:type="dxa"/>
            <w:shd w:val="clear" w:color="auto" w:fill="FFFFFF" w:themeFill="background1"/>
            <w:tcMar>
              <w:top w:w="100" w:type="dxa"/>
              <w:left w:w="140" w:type="dxa"/>
              <w:bottom w:w="100" w:type="dxa"/>
              <w:right w:w="140" w:type="dxa"/>
            </w:tcMar>
            <w:hideMark/>
          </w:tcPr>
          <w:p w:rsidRPr="000C27AA" w:rsidR="00CF55E1" w:rsidRDefault="00CF55E1" w14:paraId="3757E441" w14:textId="77777777">
            <w:r w:rsidRPr="000C27AA">
              <w:rPr>
                <w:color w:val="000000"/>
              </w:rPr>
              <w:t>I</w:t>
            </w:r>
          </w:p>
        </w:tc>
      </w:tr>
    </w:tbl>
    <w:p w:rsidRPr="000C27AA" w:rsidR="00CF55E1" w:rsidP="0095100E" w:rsidRDefault="00CF55E1" w14:paraId="3D8F2FC8" w14:textId="77777777">
      <w:pPr>
        <w:pStyle w:val="Heading2"/>
        <w:rPr>
          <w:rFonts w:ascii="Arial" w:hAnsi="Arial"/>
        </w:rPr>
      </w:pPr>
      <w:r w:rsidRPr="000C27AA">
        <w:t>6.2 External Stakeholders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3600"/>
        <w:gridCol w:w="960"/>
      </w:tblGrid>
      <w:tr w:rsidRPr="000C27AA" w:rsidR="00CF55E1" w:rsidTr="00776190" w14:paraId="42C683D9" w14:textId="77777777">
        <w:tc>
          <w:tcPr>
            <w:tcW w:w="2400" w:type="dxa"/>
            <w:shd w:val="clear" w:color="auto" w:fill="196B24" w:themeFill="accent3"/>
            <w:tcMar>
              <w:top w:w="100" w:type="dxa"/>
              <w:left w:w="140" w:type="dxa"/>
              <w:bottom w:w="100" w:type="dxa"/>
              <w:right w:w="140" w:type="dxa"/>
            </w:tcMar>
            <w:hideMark/>
          </w:tcPr>
          <w:p w:rsidRPr="000C27AA" w:rsidR="00CF55E1" w:rsidRDefault="00CF55E1" w14:paraId="3928E772" w14:textId="77777777">
            <w:pPr>
              <w:rPr>
                <w:rFonts w:eastAsia="Calibri"/>
              </w:rPr>
            </w:pPr>
            <w:r w:rsidRPr="000C27AA">
              <w:rPr>
                <w:b/>
                <w:bCs/>
                <w:color w:val="FFFFFF"/>
              </w:rPr>
              <w:t>Name / Company</w:t>
            </w:r>
          </w:p>
        </w:tc>
        <w:tc>
          <w:tcPr>
            <w:tcW w:w="2400" w:type="dxa"/>
            <w:shd w:val="clear" w:color="auto" w:fill="196B24" w:themeFill="accent3"/>
            <w:tcMar>
              <w:top w:w="100" w:type="dxa"/>
              <w:left w:w="140" w:type="dxa"/>
              <w:bottom w:w="100" w:type="dxa"/>
              <w:right w:w="140" w:type="dxa"/>
            </w:tcMar>
            <w:hideMark/>
          </w:tcPr>
          <w:p w:rsidRPr="000C27AA" w:rsidR="00CF55E1" w:rsidRDefault="00CF55E1" w14:paraId="7143C772" w14:textId="77777777">
            <w:r w:rsidRPr="000C27AA">
              <w:rPr>
                <w:b/>
                <w:bCs/>
                <w:color w:val="FFFFFF"/>
              </w:rPr>
              <w:t>Role</w:t>
            </w:r>
          </w:p>
        </w:tc>
        <w:tc>
          <w:tcPr>
            <w:tcW w:w="3600" w:type="dxa"/>
            <w:shd w:val="clear" w:color="auto" w:fill="196B24" w:themeFill="accent3"/>
            <w:tcMar>
              <w:top w:w="100" w:type="dxa"/>
              <w:left w:w="140" w:type="dxa"/>
              <w:bottom w:w="100" w:type="dxa"/>
              <w:right w:w="140" w:type="dxa"/>
            </w:tcMar>
            <w:hideMark/>
          </w:tcPr>
          <w:p w:rsidRPr="000C27AA" w:rsidR="00CF55E1" w:rsidRDefault="00CF55E1" w14:paraId="504741BF" w14:textId="77777777">
            <w:r w:rsidRPr="000C27AA">
              <w:rPr>
                <w:b/>
                <w:bCs/>
                <w:color w:val="FFFFFF"/>
              </w:rPr>
              <w:t>Responsibility</w:t>
            </w:r>
          </w:p>
        </w:tc>
        <w:tc>
          <w:tcPr>
            <w:tcW w:w="960" w:type="dxa"/>
            <w:shd w:val="clear" w:color="auto" w:fill="196B24" w:themeFill="accent3"/>
            <w:tcMar>
              <w:top w:w="100" w:type="dxa"/>
              <w:left w:w="140" w:type="dxa"/>
              <w:bottom w:w="100" w:type="dxa"/>
              <w:right w:w="140" w:type="dxa"/>
            </w:tcMar>
            <w:hideMark/>
          </w:tcPr>
          <w:p w:rsidRPr="000C27AA" w:rsidR="00CF55E1" w:rsidRDefault="00CF55E1" w14:paraId="58B2146D" w14:textId="77777777">
            <w:r w:rsidRPr="000C27AA">
              <w:rPr>
                <w:b/>
                <w:bCs/>
                <w:color w:val="FFFFFF"/>
              </w:rPr>
              <w:t>RACI</w:t>
            </w:r>
          </w:p>
        </w:tc>
      </w:tr>
      <w:tr w:rsidRPr="000C27AA" w:rsidR="00CF55E1" w:rsidTr="00776190" w14:paraId="3E20B838" w14:textId="77777777">
        <w:tc>
          <w:tcPr>
            <w:tcW w:w="2400" w:type="dxa"/>
            <w:shd w:val="clear" w:color="auto" w:fill="FFFFFF" w:themeFill="background1"/>
            <w:tcMar>
              <w:top w:w="100" w:type="dxa"/>
              <w:left w:w="140" w:type="dxa"/>
              <w:bottom w:w="100" w:type="dxa"/>
              <w:right w:w="140" w:type="dxa"/>
            </w:tcMar>
          </w:tcPr>
          <w:p w:rsidRPr="000C27AA" w:rsidR="00CF55E1" w:rsidRDefault="00A01846" w14:paraId="613619E6" w14:textId="3B2F4118">
            <w:r>
              <w:t>Pathways Technologies</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738C73F4" w14:textId="77777777">
            <w:r w:rsidRPr="000C27AA">
              <w:rPr>
                <w:color w:val="000000"/>
              </w:rPr>
              <w:t>External developer(s) / consultants</w:t>
            </w:r>
          </w:p>
        </w:tc>
        <w:tc>
          <w:tcPr>
            <w:tcW w:w="3600" w:type="dxa"/>
            <w:shd w:val="clear" w:color="auto" w:fill="FFFFFF" w:themeFill="background1"/>
            <w:tcMar>
              <w:top w:w="100" w:type="dxa"/>
              <w:left w:w="140" w:type="dxa"/>
              <w:bottom w:w="100" w:type="dxa"/>
              <w:right w:w="140" w:type="dxa"/>
            </w:tcMar>
            <w:hideMark/>
          </w:tcPr>
          <w:p w:rsidRPr="000C27AA" w:rsidR="00CF55E1" w:rsidRDefault="00CF55E1" w14:paraId="6E494AF4" w14:textId="77777777">
            <w:r w:rsidRPr="000C27AA">
              <w:rPr>
                <w:color w:val="000000"/>
              </w:rPr>
              <w:t>Build, testing, documentation</w:t>
            </w:r>
          </w:p>
        </w:tc>
        <w:tc>
          <w:tcPr>
            <w:tcW w:w="960" w:type="dxa"/>
            <w:shd w:val="clear" w:color="auto" w:fill="FFFFFF" w:themeFill="background1"/>
            <w:tcMar>
              <w:top w:w="100" w:type="dxa"/>
              <w:left w:w="140" w:type="dxa"/>
              <w:bottom w:w="100" w:type="dxa"/>
              <w:right w:w="140" w:type="dxa"/>
            </w:tcMar>
            <w:hideMark/>
          </w:tcPr>
          <w:p w:rsidRPr="000C27AA" w:rsidR="00CF55E1" w:rsidRDefault="00CF55E1" w14:paraId="0CCD6177" w14:textId="77777777">
            <w:r w:rsidRPr="000C27AA">
              <w:rPr>
                <w:color w:val="000000"/>
              </w:rPr>
              <w:t>R</w:t>
            </w:r>
          </w:p>
        </w:tc>
      </w:tr>
      <w:tr w:rsidRPr="000C27AA" w:rsidR="00CF55E1" w:rsidTr="00776190" w14:paraId="6102DE69" w14:textId="77777777">
        <w:tc>
          <w:tcPr>
            <w:tcW w:w="2400" w:type="dxa"/>
            <w:shd w:val="clear" w:color="auto" w:fill="FFFFFF" w:themeFill="background1"/>
            <w:tcMar>
              <w:top w:w="100" w:type="dxa"/>
              <w:left w:w="140" w:type="dxa"/>
              <w:bottom w:w="100" w:type="dxa"/>
              <w:right w:w="140" w:type="dxa"/>
            </w:tcMar>
          </w:tcPr>
          <w:p w:rsidRPr="000C27AA" w:rsidR="00CF55E1" w:rsidRDefault="00A01846" w14:paraId="084819B5" w14:textId="0C5D01EC">
            <w:r>
              <w:t>Pathways Technologies</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510EF4AB" w14:textId="77777777">
            <w:r w:rsidRPr="000C27AA">
              <w:rPr>
                <w:color w:val="000000"/>
              </w:rPr>
              <w:t>Systems integrator</w:t>
            </w:r>
          </w:p>
        </w:tc>
        <w:tc>
          <w:tcPr>
            <w:tcW w:w="3600" w:type="dxa"/>
            <w:shd w:val="clear" w:color="auto" w:fill="FFFFFF" w:themeFill="background1"/>
            <w:tcMar>
              <w:top w:w="100" w:type="dxa"/>
              <w:left w:w="140" w:type="dxa"/>
              <w:bottom w:w="100" w:type="dxa"/>
              <w:right w:w="140" w:type="dxa"/>
            </w:tcMar>
            <w:hideMark/>
          </w:tcPr>
          <w:p w:rsidRPr="000C27AA" w:rsidR="00CF55E1" w:rsidRDefault="00CF55E1" w14:paraId="45CD1BA3" w14:textId="77777777">
            <w:r w:rsidRPr="000C27AA">
              <w:rPr>
                <w:color w:val="000000"/>
              </w:rPr>
              <w:t>End-to-end interface delivery</w:t>
            </w:r>
          </w:p>
        </w:tc>
        <w:tc>
          <w:tcPr>
            <w:tcW w:w="960" w:type="dxa"/>
            <w:shd w:val="clear" w:color="auto" w:fill="FFFFFF" w:themeFill="background1"/>
            <w:tcMar>
              <w:top w:w="100" w:type="dxa"/>
              <w:left w:w="140" w:type="dxa"/>
              <w:bottom w:w="100" w:type="dxa"/>
              <w:right w:w="140" w:type="dxa"/>
            </w:tcMar>
            <w:hideMark/>
          </w:tcPr>
          <w:p w:rsidRPr="000C27AA" w:rsidR="00CF55E1" w:rsidRDefault="00CF55E1" w14:paraId="68AA1C0C" w14:textId="77777777">
            <w:r w:rsidRPr="000C27AA">
              <w:rPr>
                <w:color w:val="000000"/>
              </w:rPr>
              <w:t>R</w:t>
            </w:r>
          </w:p>
        </w:tc>
      </w:tr>
      <w:tr w:rsidRPr="000C27AA" w:rsidR="00CF55E1" w:rsidTr="00776190" w14:paraId="2A1C9BF9" w14:textId="77777777">
        <w:tc>
          <w:tcPr>
            <w:tcW w:w="2400" w:type="dxa"/>
            <w:shd w:val="clear" w:color="auto" w:fill="FFFFFF" w:themeFill="background1"/>
            <w:tcMar>
              <w:top w:w="100" w:type="dxa"/>
              <w:left w:w="140" w:type="dxa"/>
              <w:bottom w:w="100" w:type="dxa"/>
              <w:right w:w="140" w:type="dxa"/>
            </w:tcMar>
          </w:tcPr>
          <w:p w:rsidRPr="000C27AA" w:rsidR="00CF55E1" w:rsidRDefault="00A01846" w14:paraId="461B4B1E" w14:textId="270E0B68">
            <w:r>
              <w:t>Microsoft</w:t>
            </w:r>
          </w:p>
        </w:tc>
        <w:tc>
          <w:tcPr>
            <w:tcW w:w="2400" w:type="dxa"/>
            <w:shd w:val="clear" w:color="auto" w:fill="FFFFFF" w:themeFill="background1"/>
            <w:tcMar>
              <w:top w:w="100" w:type="dxa"/>
              <w:left w:w="140" w:type="dxa"/>
              <w:bottom w:w="100" w:type="dxa"/>
              <w:right w:w="140" w:type="dxa"/>
            </w:tcMar>
            <w:hideMark/>
          </w:tcPr>
          <w:p w:rsidRPr="000C27AA" w:rsidR="00CF55E1" w:rsidRDefault="00CF55E1" w14:paraId="201DAA19" w14:textId="77777777">
            <w:r w:rsidRPr="000C27AA">
              <w:rPr>
                <w:color w:val="000000"/>
              </w:rPr>
              <w:t>Cloud / hosting provider</w:t>
            </w:r>
          </w:p>
        </w:tc>
        <w:tc>
          <w:tcPr>
            <w:tcW w:w="3600" w:type="dxa"/>
            <w:shd w:val="clear" w:color="auto" w:fill="FFFFFF" w:themeFill="background1"/>
            <w:tcMar>
              <w:top w:w="100" w:type="dxa"/>
              <w:left w:w="140" w:type="dxa"/>
              <w:bottom w:w="100" w:type="dxa"/>
              <w:right w:w="140" w:type="dxa"/>
            </w:tcMar>
            <w:hideMark/>
          </w:tcPr>
          <w:p w:rsidRPr="000C27AA" w:rsidR="00CF55E1" w:rsidRDefault="00CF55E1" w14:paraId="2D133FA6" w14:textId="77777777">
            <w:r w:rsidRPr="000C27AA">
              <w:rPr>
                <w:color w:val="000000"/>
              </w:rPr>
              <w:t>Infrastructure, SLAs</w:t>
            </w:r>
          </w:p>
        </w:tc>
        <w:tc>
          <w:tcPr>
            <w:tcW w:w="960" w:type="dxa"/>
            <w:shd w:val="clear" w:color="auto" w:fill="FFFFFF" w:themeFill="background1"/>
            <w:tcMar>
              <w:top w:w="100" w:type="dxa"/>
              <w:left w:w="140" w:type="dxa"/>
              <w:bottom w:w="100" w:type="dxa"/>
              <w:right w:w="140" w:type="dxa"/>
            </w:tcMar>
            <w:hideMark/>
          </w:tcPr>
          <w:p w:rsidRPr="000C27AA" w:rsidR="00CF55E1" w:rsidRDefault="00CF55E1" w14:paraId="567D907B" w14:textId="77777777">
            <w:r w:rsidRPr="000C27AA">
              <w:rPr>
                <w:color w:val="000000"/>
              </w:rPr>
              <w:t>C</w:t>
            </w:r>
          </w:p>
        </w:tc>
      </w:tr>
      <w:tr w:rsidRPr="000C27AA" w:rsidR="00CF55E1" w:rsidTr="00776190" w14:paraId="0D4B96C2" w14:textId="77777777">
        <w:tc>
          <w:tcPr>
            <w:tcW w:w="2400" w:type="dxa"/>
            <w:shd w:val="clear" w:color="auto" w:fill="FFFFFF" w:themeFill="background1"/>
            <w:tcMar>
              <w:top w:w="100" w:type="dxa"/>
              <w:left w:w="140" w:type="dxa"/>
              <w:bottom w:w="100" w:type="dxa"/>
              <w:right w:w="140" w:type="dxa"/>
            </w:tcMar>
          </w:tcPr>
          <w:p w:rsidRPr="000C27AA" w:rsidR="00CF55E1" w:rsidRDefault="00CF55E1" w14:paraId="26985868" w14:textId="77777777"/>
        </w:tc>
        <w:tc>
          <w:tcPr>
            <w:tcW w:w="2400" w:type="dxa"/>
            <w:shd w:val="clear" w:color="auto" w:fill="FFFFFF" w:themeFill="background1"/>
            <w:tcMar>
              <w:top w:w="100" w:type="dxa"/>
              <w:left w:w="140" w:type="dxa"/>
              <w:bottom w:w="100" w:type="dxa"/>
              <w:right w:w="140" w:type="dxa"/>
            </w:tcMar>
            <w:hideMark/>
          </w:tcPr>
          <w:p w:rsidRPr="000C27AA" w:rsidR="00CF55E1" w:rsidRDefault="00CF55E1" w14:paraId="3D84430E" w14:textId="77777777">
            <w:r w:rsidRPr="000C27AA">
              <w:rPr>
                <w:color w:val="000000"/>
              </w:rPr>
              <w:t>External auditor</w:t>
            </w:r>
          </w:p>
        </w:tc>
        <w:tc>
          <w:tcPr>
            <w:tcW w:w="3600" w:type="dxa"/>
            <w:shd w:val="clear" w:color="auto" w:fill="FFFFFF" w:themeFill="background1"/>
            <w:tcMar>
              <w:top w:w="100" w:type="dxa"/>
              <w:left w:w="140" w:type="dxa"/>
              <w:bottom w:w="100" w:type="dxa"/>
              <w:right w:w="140" w:type="dxa"/>
            </w:tcMar>
            <w:hideMark/>
          </w:tcPr>
          <w:p w:rsidRPr="000C27AA" w:rsidR="00CF55E1" w:rsidRDefault="00CF55E1" w14:paraId="160D4F8C" w14:textId="77777777">
            <w:r w:rsidRPr="000C27AA">
              <w:rPr>
                <w:color w:val="000000"/>
              </w:rPr>
              <w:t>Assurance on controls (if in scope)</w:t>
            </w:r>
          </w:p>
        </w:tc>
        <w:tc>
          <w:tcPr>
            <w:tcW w:w="960" w:type="dxa"/>
            <w:shd w:val="clear" w:color="auto" w:fill="FFFFFF" w:themeFill="background1"/>
            <w:tcMar>
              <w:top w:w="100" w:type="dxa"/>
              <w:left w:w="140" w:type="dxa"/>
              <w:bottom w:w="100" w:type="dxa"/>
              <w:right w:w="140" w:type="dxa"/>
            </w:tcMar>
            <w:hideMark/>
          </w:tcPr>
          <w:p w:rsidRPr="000C27AA" w:rsidR="00CF55E1" w:rsidRDefault="00CF55E1" w14:paraId="17B17113" w14:textId="77777777">
            <w:r w:rsidRPr="000C27AA">
              <w:rPr>
                <w:color w:val="000000"/>
              </w:rPr>
              <w:t>I</w:t>
            </w:r>
          </w:p>
        </w:tc>
      </w:tr>
      <w:tr w:rsidRPr="000C27AA" w:rsidR="00CF55E1" w:rsidTr="00776190" w14:paraId="2BEF0A15" w14:textId="77777777">
        <w:tc>
          <w:tcPr>
            <w:tcW w:w="2400" w:type="dxa"/>
            <w:shd w:val="clear" w:color="auto" w:fill="FFFFFF" w:themeFill="background1"/>
            <w:tcMar>
              <w:top w:w="100" w:type="dxa"/>
              <w:left w:w="140" w:type="dxa"/>
              <w:bottom w:w="100" w:type="dxa"/>
              <w:right w:w="140" w:type="dxa"/>
            </w:tcMar>
          </w:tcPr>
          <w:p w:rsidRPr="000C27AA" w:rsidR="00CF55E1" w:rsidRDefault="00CF55E1" w14:paraId="27E35470" w14:textId="77777777"/>
        </w:tc>
        <w:tc>
          <w:tcPr>
            <w:tcW w:w="2400" w:type="dxa"/>
            <w:shd w:val="clear" w:color="auto" w:fill="FFFFFF" w:themeFill="background1"/>
            <w:tcMar>
              <w:top w:w="100" w:type="dxa"/>
              <w:left w:w="140" w:type="dxa"/>
              <w:bottom w:w="100" w:type="dxa"/>
              <w:right w:w="140" w:type="dxa"/>
            </w:tcMar>
            <w:hideMark/>
          </w:tcPr>
          <w:p w:rsidRPr="000C27AA" w:rsidR="00CF55E1" w:rsidRDefault="00CF55E1" w14:paraId="572B1CDC" w14:textId="77777777">
            <w:r w:rsidRPr="000C27AA">
              <w:rPr>
                <w:color w:val="000000"/>
              </w:rPr>
              <w:t>Regulator (if applicable)</w:t>
            </w:r>
          </w:p>
        </w:tc>
        <w:tc>
          <w:tcPr>
            <w:tcW w:w="3600" w:type="dxa"/>
            <w:shd w:val="clear" w:color="auto" w:fill="FFFFFF" w:themeFill="background1"/>
            <w:tcMar>
              <w:top w:w="100" w:type="dxa"/>
              <w:left w:w="140" w:type="dxa"/>
              <w:bottom w:w="100" w:type="dxa"/>
              <w:right w:w="140" w:type="dxa"/>
            </w:tcMar>
            <w:hideMark/>
          </w:tcPr>
          <w:p w:rsidRPr="000C27AA" w:rsidR="00CF55E1" w:rsidRDefault="00CF55E1" w14:paraId="2BFF0B66" w14:textId="77777777">
            <w:r w:rsidRPr="000C27AA">
              <w:rPr>
                <w:color w:val="000000"/>
              </w:rPr>
              <w:t>Compliance oversight</w:t>
            </w:r>
          </w:p>
        </w:tc>
        <w:tc>
          <w:tcPr>
            <w:tcW w:w="960" w:type="dxa"/>
            <w:shd w:val="clear" w:color="auto" w:fill="FFFFFF" w:themeFill="background1"/>
            <w:tcMar>
              <w:top w:w="100" w:type="dxa"/>
              <w:left w:w="140" w:type="dxa"/>
              <w:bottom w:w="100" w:type="dxa"/>
              <w:right w:w="140" w:type="dxa"/>
            </w:tcMar>
            <w:hideMark/>
          </w:tcPr>
          <w:p w:rsidRPr="000C27AA" w:rsidR="00CF55E1" w:rsidRDefault="00CF55E1" w14:paraId="72651BF9" w14:textId="77777777">
            <w:r w:rsidRPr="000C27AA">
              <w:rPr>
                <w:color w:val="000000"/>
              </w:rPr>
              <w:t>I</w:t>
            </w:r>
          </w:p>
        </w:tc>
      </w:tr>
    </w:tbl>
    <w:p w:rsidRPr="000C27AA" w:rsidR="00962F68" w:rsidP="00D85EF6" w:rsidRDefault="00962F68" w14:paraId="4A1D0C8C" w14:textId="77777777"/>
    <w:p w:rsidRPr="000C27AA" w:rsidR="00D85EF6" w:rsidP="00962F68" w:rsidRDefault="00962F68" w14:paraId="174B35E7" w14:textId="0A3E7E9F">
      <w:pPr>
        <w:pStyle w:val="Heading1"/>
        <w:pBdr>
          <w:bottom w:val="single" w:color="006330" w:sz="12" w:space="6"/>
        </w:pBdr>
        <w:spacing w:before="420" w:after="200"/>
        <w:rPr>
          <w:rFonts w:ascii="Univers Light" w:hAnsi="Univers Light"/>
          <w:b/>
          <w:bCs/>
          <w:color w:val="006330"/>
          <w:sz w:val="30"/>
          <w:szCs w:val="30"/>
          <w:lang w:val="en-GB"/>
        </w:rPr>
      </w:pPr>
      <w:r w:rsidRPr="000C27AA">
        <w:rPr>
          <w:rFonts w:ascii="Univers Light" w:hAnsi="Univers Light"/>
          <w:b/>
          <w:bCs/>
          <w:color w:val="006330"/>
          <w:sz w:val="30"/>
          <w:szCs w:val="30"/>
          <w:lang w:val="en-GB"/>
        </w:rPr>
        <w:t>7</w:t>
      </w:r>
      <w:r w:rsidRPr="000C27AA" w:rsidR="00D85EF6">
        <w:rPr>
          <w:rFonts w:ascii="Univers Light" w:hAnsi="Univers Light"/>
          <w:b/>
          <w:bCs/>
          <w:color w:val="006330"/>
          <w:sz w:val="30"/>
          <w:szCs w:val="30"/>
          <w:lang w:val="en-GB"/>
        </w:rPr>
        <w:t>. Quantified Expected Benefits</w:t>
      </w:r>
    </w:p>
    <w:p w:rsidRPr="000C27AA" w:rsidR="00D85EF6" w:rsidP="006A604E" w:rsidRDefault="00D85EF6" w14:paraId="3B5FA0E5" w14:textId="77777777">
      <w:pPr>
        <w:rPr>
          <w:i/>
          <w:iCs/>
          <w:color w:val="E97132" w:themeColor="accent2"/>
        </w:rPr>
      </w:pPr>
      <w:r w:rsidRPr="000C27AA">
        <w:rPr>
          <w:i/>
          <w:iCs/>
          <w:color w:val="E97132" w:themeColor="accent2"/>
        </w:rPr>
        <w:t>Quantify wherever possible. Use conservative assumptions and cite the baseline used.</w:t>
      </w:r>
    </w:p>
    <w:p w:rsidRPr="000C27AA" w:rsidR="00D85EF6" w:rsidP="0095100E" w:rsidRDefault="00C631C5" w14:paraId="5EAC3556" w14:textId="005C121A">
      <w:pPr>
        <w:pStyle w:val="Heading2"/>
      </w:pPr>
      <w:r w:rsidRPr="000C27AA">
        <w:t>7</w:t>
      </w:r>
      <w:r w:rsidRPr="000C27AA" w:rsidR="00D85EF6">
        <w:t>.1 Financial Benefits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69"/>
        <w:gridCol w:w="1581"/>
        <w:gridCol w:w="1895"/>
        <w:gridCol w:w="1767"/>
        <w:gridCol w:w="1748"/>
      </w:tblGrid>
      <w:tr w:rsidRPr="000C27AA" w:rsidR="00D85EF6" w:rsidTr="00776190" w14:paraId="6E9A6DDB" w14:textId="77777777">
        <w:tc>
          <w:tcPr>
            <w:tcW w:w="2400" w:type="dxa"/>
            <w:shd w:val="clear" w:color="auto" w:fill="196B24" w:themeFill="accent3"/>
            <w:tcMar>
              <w:top w:w="100" w:type="dxa"/>
              <w:left w:w="140" w:type="dxa"/>
              <w:bottom w:w="100" w:type="dxa"/>
              <w:right w:w="140" w:type="dxa"/>
            </w:tcMar>
            <w:hideMark/>
          </w:tcPr>
          <w:p w:rsidRPr="000C27AA" w:rsidR="00D85EF6" w:rsidP="00D85EF6" w:rsidRDefault="00D85EF6" w14:paraId="0F8718FC"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Benefit Category</w:t>
            </w:r>
          </w:p>
        </w:tc>
        <w:tc>
          <w:tcPr>
            <w:tcW w:w="1600" w:type="dxa"/>
            <w:shd w:val="clear" w:color="auto" w:fill="196B24" w:themeFill="accent3"/>
            <w:tcMar>
              <w:top w:w="100" w:type="dxa"/>
              <w:left w:w="140" w:type="dxa"/>
              <w:bottom w:w="100" w:type="dxa"/>
              <w:right w:w="140" w:type="dxa"/>
            </w:tcMar>
            <w:hideMark/>
          </w:tcPr>
          <w:p w:rsidRPr="000C27AA" w:rsidR="00D85EF6" w:rsidP="00D85EF6" w:rsidRDefault="00D85EF6" w14:paraId="4CD62EDF"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Baseline (Today)</w:t>
            </w:r>
          </w:p>
        </w:tc>
        <w:tc>
          <w:tcPr>
            <w:tcW w:w="1800" w:type="dxa"/>
            <w:shd w:val="clear" w:color="auto" w:fill="196B24" w:themeFill="accent3"/>
            <w:tcMar>
              <w:top w:w="100" w:type="dxa"/>
              <w:left w:w="140" w:type="dxa"/>
              <w:bottom w:w="100" w:type="dxa"/>
              <w:right w:w="140" w:type="dxa"/>
            </w:tcMar>
            <w:hideMark/>
          </w:tcPr>
          <w:p w:rsidRPr="000C27AA" w:rsidR="00D85EF6" w:rsidP="00D85EF6" w:rsidRDefault="00D85EF6" w14:paraId="4FD10B1C"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Post-Implementation</w:t>
            </w:r>
          </w:p>
        </w:tc>
        <w:tc>
          <w:tcPr>
            <w:tcW w:w="1800" w:type="dxa"/>
            <w:shd w:val="clear" w:color="auto" w:fill="196B24" w:themeFill="accent3"/>
            <w:tcMar>
              <w:top w:w="100" w:type="dxa"/>
              <w:left w:w="140" w:type="dxa"/>
              <w:bottom w:w="100" w:type="dxa"/>
              <w:right w:w="140" w:type="dxa"/>
            </w:tcMar>
            <w:hideMark/>
          </w:tcPr>
          <w:p w:rsidRPr="000C27AA" w:rsidR="00D85EF6" w:rsidP="00D85EF6" w:rsidRDefault="00D85EF6" w14:paraId="21A412CE"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Annual Value (USD)</w:t>
            </w:r>
          </w:p>
        </w:tc>
        <w:tc>
          <w:tcPr>
            <w:tcW w:w="1760" w:type="dxa"/>
            <w:shd w:val="clear" w:color="auto" w:fill="196B24" w:themeFill="accent3"/>
            <w:tcMar>
              <w:top w:w="100" w:type="dxa"/>
              <w:left w:w="140" w:type="dxa"/>
              <w:bottom w:w="100" w:type="dxa"/>
              <w:right w:w="140" w:type="dxa"/>
            </w:tcMar>
            <w:hideMark/>
          </w:tcPr>
          <w:p w:rsidRPr="000C27AA" w:rsidR="00D85EF6" w:rsidP="00D85EF6" w:rsidRDefault="00D85EF6" w14:paraId="2E723650"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Assumption / Source</w:t>
            </w:r>
          </w:p>
        </w:tc>
      </w:tr>
      <w:tr w:rsidRPr="000C27AA" w:rsidR="00D85EF6" w:rsidTr="00776190" w14:paraId="72D56810" w14:textId="77777777">
        <w:tc>
          <w:tcPr>
            <w:tcW w:w="2400" w:type="dxa"/>
            <w:shd w:val="clear" w:color="auto" w:fill="FFFFFF" w:themeFill="background1"/>
            <w:tcMar>
              <w:top w:w="100" w:type="dxa"/>
              <w:left w:w="140" w:type="dxa"/>
              <w:bottom w:w="100" w:type="dxa"/>
              <w:right w:w="140" w:type="dxa"/>
            </w:tcMar>
            <w:hideMark/>
          </w:tcPr>
          <w:p w:rsidRPr="000C27AA" w:rsidR="00D85EF6" w:rsidP="006A604E" w:rsidRDefault="00D85EF6" w14:paraId="35755FBF" w14:textId="27EDA3C1">
            <w:r w:rsidRPr="000C27AA">
              <w:t>F</w:t>
            </w:r>
            <w:r w:rsidRPr="000C27AA" w:rsidR="00213716">
              <w:t xml:space="preserve">ull </w:t>
            </w:r>
            <w:r w:rsidRPr="000C27AA">
              <w:t>T</w:t>
            </w:r>
            <w:r w:rsidRPr="000C27AA" w:rsidR="00213716">
              <w:t xml:space="preserve">ime </w:t>
            </w:r>
            <w:r w:rsidRPr="000C27AA">
              <w:t>E</w:t>
            </w:r>
            <w:r w:rsidRPr="000C27AA" w:rsidR="00213716">
              <w:t>quivalent</w:t>
            </w:r>
            <w:r w:rsidRPr="000C27AA">
              <w:t xml:space="preserve"> time saved (hrs/week × rate × 52)</w:t>
            </w:r>
          </w:p>
        </w:tc>
        <w:tc>
          <w:tcPr>
            <w:tcW w:w="1600" w:type="dxa"/>
            <w:shd w:val="clear" w:color="auto" w:fill="FFFFFF" w:themeFill="background1"/>
            <w:tcMar>
              <w:top w:w="100" w:type="dxa"/>
              <w:left w:w="140" w:type="dxa"/>
              <w:bottom w:w="100" w:type="dxa"/>
              <w:right w:w="140" w:type="dxa"/>
            </w:tcMar>
          </w:tcPr>
          <w:p w:rsidRPr="000C27AA" w:rsidR="00D85EF6" w:rsidP="006A604E" w:rsidRDefault="00D85EF6" w14:paraId="72E6FF85"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22E5890E"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5AC79BC0" w14:textId="77777777"/>
        </w:tc>
        <w:tc>
          <w:tcPr>
            <w:tcW w:w="1760" w:type="dxa"/>
            <w:shd w:val="clear" w:color="auto" w:fill="FFFFFF" w:themeFill="background1"/>
            <w:tcMar>
              <w:top w:w="100" w:type="dxa"/>
              <w:left w:w="140" w:type="dxa"/>
              <w:bottom w:w="100" w:type="dxa"/>
              <w:right w:w="140" w:type="dxa"/>
            </w:tcMar>
          </w:tcPr>
          <w:p w:rsidRPr="000C27AA" w:rsidR="00D85EF6" w:rsidP="006A604E" w:rsidRDefault="00D85EF6" w14:paraId="36AF0166" w14:textId="77777777"/>
        </w:tc>
      </w:tr>
      <w:tr w:rsidRPr="000C27AA" w:rsidR="00D85EF6" w:rsidTr="00776190" w14:paraId="666ECEE9" w14:textId="77777777">
        <w:tc>
          <w:tcPr>
            <w:tcW w:w="2400" w:type="dxa"/>
            <w:shd w:val="clear" w:color="auto" w:fill="FFFFFF" w:themeFill="background1"/>
            <w:tcMar>
              <w:top w:w="100" w:type="dxa"/>
              <w:left w:w="140" w:type="dxa"/>
              <w:bottom w:w="100" w:type="dxa"/>
              <w:right w:w="140" w:type="dxa"/>
            </w:tcMar>
            <w:hideMark/>
          </w:tcPr>
          <w:p w:rsidRPr="000C27AA" w:rsidR="00D85EF6" w:rsidP="006A604E" w:rsidRDefault="00D85EF6" w14:paraId="00062EFE" w14:textId="77777777">
            <w:r w:rsidRPr="000C27AA">
              <w:t>Overtime reduction</w:t>
            </w:r>
          </w:p>
        </w:tc>
        <w:tc>
          <w:tcPr>
            <w:tcW w:w="1600" w:type="dxa"/>
            <w:shd w:val="clear" w:color="auto" w:fill="FFFFFF" w:themeFill="background1"/>
            <w:tcMar>
              <w:top w:w="100" w:type="dxa"/>
              <w:left w:w="140" w:type="dxa"/>
              <w:bottom w:w="100" w:type="dxa"/>
              <w:right w:w="140" w:type="dxa"/>
            </w:tcMar>
          </w:tcPr>
          <w:p w:rsidRPr="000C27AA" w:rsidR="00D85EF6" w:rsidP="006A604E" w:rsidRDefault="00D85EF6" w14:paraId="08457F73"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6D370298"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726B61F8" w14:textId="77777777"/>
        </w:tc>
        <w:tc>
          <w:tcPr>
            <w:tcW w:w="1760" w:type="dxa"/>
            <w:shd w:val="clear" w:color="auto" w:fill="FFFFFF" w:themeFill="background1"/>
            <w:tcMar>
              <w:top w:w="100" w:type="dxa"/>
              <w:left w:w="140" w:type="dxa"/>
              <w:bottom w:w="100" w:type="dxa"/>
              <w:right w:w="140" w:type="dxa"/>
            </w:tcMar>
          </w:tcPr>
          <w:p w:rsidRPr="000C27AA" w:rsidR="00D85EF6" w:rsidP="006A604E" w:rsidRDefault="00D85EF6" w14:paraId="1C9A4C53" w14:textId="77777777"/>
        </w:tc>
      </w:tr>
      <w:tr w:rsidRPr="000C27AA" w:rsidR="00D85EF6" w:rsidTr="00776190" w14:paraId="17878E6D" w14:textId="77777777">
        <w:tc>
          <w:tcPr>
            <w:tcW w:w="2400" w:type="dxa"/>
            <w:shd w:val="clear" w:color="auto" w:fill="FFFFFF" w:themeFill="background1"/>
            <w:tcMar>
              <w:top w:w="100" w:type="dxa"/>
              <w:left w:w="140" w:type="dxa"/>
              <w:bottom w:w="100" w:type="dxa"/>
              <w:right w:w="140" w:type="dxa"/>
            </w:tcMar>
            <w:hideMark/>
          </w:tcPr>
          <w:p w:rsidRPr="000C27AA" w:rsidR="00D85EF6" w:rsidP="006A604E" w:rsidRDefault="00D85EF6" w14:paraId="4404BAC7" w14:textId="77777777">
            <w:r w:rsidRPr="000C27AA">
              <w:t>Error / rework cost avoidance</w:t>
            </w:r>
          </w:p>
        </w:tc>
        <w:tc>
          <w:tcPr>
            <w:tcW w:w="1600" w:type="dxa"/>
            <w:shd w:val="clear" w:color="auto" w:fill="FFFFFF" w:themeFill="background1"/>
            <w:tcMar>
              <w:top w:w="100" w:type="dxa"/>
              <w:left w:w="140" w:type="dxa"/>
              <w:bottom w:w="100" w:type="dxa"/>
              <w:right w:w="140" w:type="dxa"/>
            </w:tcMar>
          </w:tcPr>
          <w:p w:rsidRPr="000C27AA" w:rsidR="00D85EF6" w:rsidP="006A604E" w:rsidRDefault="00D85EF6" w14:paraId="047E40FC"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7A8FAB1B"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74A42769" w14:textId="77777777"/>
        </w:tc>
        <w:tc>
          <w:tcPr>
            <w:tcW w:w="1760" w:type="dxa"/>
            <w:shd w:val="clear" w:color="auto" w:fill="FFFFFF" w:themeFill="background1"/>
            <w:tcMar>
              <w:top w:w="100" w:type="dxa"/>
              <w:left w:w="140" w:type="dxa"/>
              <w:bottom w:w="100" w:type="dxa"/>
              <w:right w:w="140" w:type="dxa"/>
            </w:tcMar>
          </w:tcPr>
          <w:p w:rsidRPr="000C27AA" w:rsidR="00D85EF6" w:rsidP="006A604E" w:rsidRDefault="00D85EF6" w14:paraId="5888EA0B" w14:textId="77777777"/>
        </w:tc>
      </w:tr>
      <w:tr w:rsidRPr="000C27AA" w:rsidR="00D85EF6" w:rsidTr="00776190" w14:paraId="5358B018" w14:textId="77777777">
        <w:tc>
          <w:tcPr>
            <w:tcW w:w="2400" w:type="dxa"/>
            <w:shd w:val="clear" w:color="auto" w:fill="FFFFFF" w:themeFill="background1"/>
            <w:tcMar>
              <w:top w:w="100" w:type="dxa"/>
              <w:left w:w="140" w:type="dxa"/>
              <w:bottom w:w="100" w:type="dxa"/>
              <w:right w:w="140" w:type="dxa"/>
            </w:tcMar>
            <w:hideMark/>
          </w:tcPr>
          <w:p w:rsidRPr="000C27AA" w:rsidR="00D85EF6" w:rsidP="006A604E" w:rsidRDefault="00D85EF6" w14:paraId="466FAAB0" w14:textId="77777777">
            <w:r w:rsidRPr="000C27AA">
              <w:t>Interest / working-capital saving (faster processing)</w:t>
            </w:r>
          </w:p>
        </w:tc>
        <w:tc>
          <w:tcPr>
            <w:tcW w:w="1600" w:type="dxa"/>
            <w:shd w:val="clear" w:color="auto" w:fill="FFFFFF" w:themeFill="background1"/>
            <w:tcMar>
              <w:top w:w="100" w:type="dxa"/>
              <w:left w:w="140" w:type="dxa"/>
              <w:bottom w:w="100" w:type="dxa"/>
              <w:right w:w="140" w:type="dxa"/>
            </w:tcMar>
          </w:tcPr>
          <w:p w:rsidRPr="000C27AA" w:rsidR="00D85EF6" w:rsidP="006A604E" w:rsidRDefault="00D85EF6" w14:paraId="44F3F987"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5EB896D8"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6A7FBE66" w14:textId="77777777"/>
        </w:tc>
        <w:tc>
          <w:tcPr>
            <w:tcW w:w="1760" w:type="dxa"/>
            <w:shd w:val="clear" w:color="auto" w:fill="FFFFFF" w:themeFill="background1"/>
            <w:tcMar>
              <w:top w:w="100" w:type="dxa"/>
              <w:left w:w="140" w:type="dxa"/>
              <w:bottom w:w="100" w:type="dxa"/>
              <w:right w:w="140" w:type="dxa"/>
            </w:tcMar>
          </w:tcPr>
          <w:p w:rsidRPr="000C27AA" w:rsidR="00D85EF6" w:rsidP="006A604E" w:rsidRDefault="00D85EF6" w14:paraId="41B83867" w14:textId="77777777"/>
        </w:tc>
      </w:tr>
      <w:tr w:rsidRPr="000C27AA" w:rsidR="00D85EF6" w:rsidTr="00776190" w14:paraId="63D70646" w14:textId="77777777">
        <w:tc>
          <w:tcPr>
            <w:tcW w:w="2400" w:type="dxa"/>
            <w:shd w:val="clear" w:color="auto" w:fill="FFFFFF" w:themeFill="background1"/>
            <w:tcMar>
              <w:top w:w="100" w:type="dxa"/>
              <w:left w:w="140" w:type="dxa"/>
              <w:bottom w:w="100" w:type="dxa"/>
              <w:right w:w="140" w:type="dxa"/>
            </w:tcMar>
            <w:hideMark/>
          </w:tcPr>
          <w:p w:rsidRPr="000C27AA" w:rsidR="00D85EF6" w:rsidP="006A604E" w:rsidRDefault="00D85EF6" w14:paraId="0C68590C" w14:textId="77777777">
            <w:r w:rsidRPr="000C27AA">
              <w:t>Penalty / fine avoidance (compliance)</w:t>
            </w:r>
          </w:p>
        </w:tc>
        <w:tc>
          <w:tcPr>
            <w:tcW w:w="1600" w:type="dxa"/>
            <w:shd w:val="clear" w:color="auto" w:fill="FFFFFF" w:themeFill="background1"/>
            <w:tcMar>
              <w:top w:w="100" w:type="dxa"/>
              <w:left w:w="140" w:type="dxa"/>
              <w:bottom w:w="100" w:type="dxa"/>
              <w:right w:w="140" w:type="dxa"/>
            </w:tcMar>
          </w:tcPr>
          <w:p w:rsidRPr="000C27AA" w:rsidR="00D85EF6" w:rsidP="006A604E" w:rsidRDefault="00D85EF6" w14:paraId="1A2CCA0C"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434FFA09"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6E3816A4" w14:textId="77777777"/>
        </w:tc>
        <w:tc>
          <w:tcPr>
            <w:tcW w:w="1760" w:type="dxa"/>
            <w:shd w:val="clear" w:color="auto" w:fill="FFFFFF" w:themeFill="background1"/>
            <w:tcMar>
              <w:top w:w="100" w:type="dxa"/>
              <w:left w:w="140" w:type="dxa"/>
              <w:bottom w:w="100" w:type="dxa"/>
              <w:right w:w="140" w:type="dxa"/>
            </w:tcMar>
          </w:tcPr>
          <w:p w:rsidRPr="000C27AA" w:rsidR="00D85EF6" w:rsidP="006A604E" w:rsidRDefault="00D85EF6" w14:paraId="78C97694" w14:textId="77777777"/>
        </w:tc>
      </w:tr>
      <w:tr w:rsidRPr="000C27AA" w:rsidR="00D85EF6" w:rsidTr="00776190" w14:paraId="3BA1EAB5" w14:textId="77777777">
        <w:tc>
          <w:tcPr>
            <w:tcW w:w="2400" w:type="dxa"/>
            <w:shd w:val="clear" w:color="auto" w:fill="FFFFFF" w:themeFill="background1"/>
            <w:tcMar>
              <w:top w:w="100" w:type="dxa"/>
              <w:left w:w="140" w:type="dxa"/>
              <w:bottom w:w="100" w:type="dxa"/>
              <w:right w:w="140" w:type="dxa"/>
            </w:tcMar>
            <w:hideMark/>
          </w:tcPr>
          <w:p w:rsidRPr="000C27AA" w:rsidR="00D85EF6" w:rsidP="006A604E" w:rsidRDefault="00D85EF6" w14:paraId="4B1884AB" w14:textId="77777777">
            <w:r w:rsidRPr="000C27AA">
              <w:t>Licence / vendor cost reduction</w:t>
            </w:r>
          </w:p>
        </w:tc>
        <w:tc>
          <w:tcPr>
            <w:tcW w:w="1600" w:type="dxa"/>
            <w:shd w:val="clear" w:color="auto" w:fill="FFFFFF" w:themeFill="background1"/>
            <w:tcMar>
              <w:top w:w="100" w:type="dxa"/>
              <w:left w:w="140" w:type="dxa"/>
              <w:bottom w:w="100" w:type="dxa"/>
              <w:right w:w="140" w:type="dxa"/>
            </w:tcMar>
          </w:tcPr>
          <w:p w:rsidRPr="000C27AA" w:rsidR="00D85EF6" w:rsidP="006A604E" w:rsidRDefault="00D85EF6" w14:paraId="06A67AC7"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3BC0D1ED"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6F423C53" w14:textId="77777777"/>
        </w:tc>
        <w:tc>
          <w:tcPr>
            <w:tcW w:w="1760" w:type="dxa"/>
            <w:shd w:val="clear" w:color="auto" w:fill="FFFFFF" w:themeFill="background1"/>
            <w:tcMar>
              <w:top w:w="100" w:type="dxa"/>
              <w:left w:w="140" w:type="dxa"/>
              <w:bottom w:w="100" w:type="dxa"/>
              <w:right w:w="140" w:type="dxa"/>
            </w:tcMar>
          </w:tcPr>
          <w:p w:rsidRPr="000C27AA" w:rsidR="00D85EF6" w:rsidP="006A604E" w:rsidRDefault="00D85EF6" w14:paraId="5B112414" w14:textId="77777777"/>
        </w:tc>
      </w:tr>
      <w:tr w:rsidRPr="000C27AA" w:rsidR="00D85EF6" w:rsidTr="00776190" w14:paraId="5FB81AF0" w14:textId="77777777">
        <w:tc>
          <w:tcPr>
            <w:tcW w:w="2400" w:type="dxa"/>
            <w:shd w:val="clear" w:color="auto" w:fill="FFFFFF" w:themeFill="background1"/>
            <w:tcMar>
              <w:top w:w="100" w:type="dxa"/>
              <w:left w:w="140" w:type="dxa"/>
              <w:bottom w:w="100" w:type="dxa"/>
              <w:right w:w="140" w:type="dxa"/>
            </w:tcMar>
            <w:hideMark/>
          </w:tcPr>
          <w:p w:rsidRPr="000C27AA" w:rsidR="00D85EF6" w:rsidP="006A604E" w:rsidRDefault="00D85EF6" w14:paraId="4DB5FA9E" w14:textId="77777777">
            <w:r w:rsidRPr="000C27AA">
              <w:t>Revenue uplift (if applicable)</w:t>
            </w:r>
          </w:p>
        </w:tc>
        <w:tc>
          <w:tcPr>
            <w:tcW w:w="1600" w:type="dxa"/>
            <w:shd w:val="clear" w:color="auto" w:fill="FFFFFF" w:themeFill="background1"/>
            <w:tcMar>
              <w:top w:w="100" w:type="dxa"/>
              <w:left w:w="140" w:type="dxa"/>
              <w:bottom w:w="100" w:type="dxa"/>
              <w:right w:w="140" w:type="dxa"/>
            </w:tcMar>
          </w:tcPr>
          <w:p w:rsidRPr="000C27AA" w:rsidR="00D85EF6" w:rsidP="006A604E" w:rsidRDefault="00D85EF6" w14:paraId="595C6992"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494AEEA4"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5AB1D2EE" w14:textId="77777777"/>
        </w:tc>
        <w:tc>
          <w:tcPr>
            <w:tcW w:w="1760" w:type="dxa"/>
            <w:shd w:val="clear" w:color="auto" w:fill="FFFFFF" w:themeFill="background1"/>
            <w:tcMar>
              <w:top w:w="100" w:type="dxa"/>
              <w:left w:w="140" w:type="dxa"/>
              <w:bottom w:w="100" w:type="dxa"/>
              <w:right w:w="140" w:type="dxa"/>
            </w:tcMar>
          </w:tcPr>
          <w:p w:rsidRPr="000C27AA" w:rsidR="00D85EF6" w:rsidP="006A604E" w:rsidRDefault="00D85EF6" w14:paraId="72F5EDFE" w14:textId="77777777"/>
        </w:tc>
      </w:tr>
      <w:tr w:rsidRPr="000C27AA" w:rsidR="00D85EF6" w:rsidTr="00776190" w14:paraId="6D9699D7" w14:textId="77777777">
        <w:tc>
          <w:tcPr>
            <w:tcW w:w="2400" w:type="dxa"/>
            <w:shd w:val="clear" w:color="auto" w:fill="FFFFFF" w:themeFill="background1"/>
            <w:tcMar>
              <w:top w:w="100" w:type="dxa"/>
              <w:left w:w="140" w:type="dxa"/>
              <w:bottom w:w="100" w:type="dxa"/>
              <w:right w:w="140" w:type="dxa"/>
            </w:tcMar>
            <w:hideMark/>
          </w:tcPr>
          <w:p w:rsidRPr="000C27AA" w:rsidR="00D85EF6" w:rsidP="006A604E" w:rsidRDefault="00D85EF6" w14:paraId="34EE5828" w14:textId="77777777">
            <w:pPr>
              <w:rPr>
                <w:b/>
                <w:bCs/>
              </w:rPr>
            </w:pPr>
            <w:r w:rsidRPr="000C27AA">
              <w:rPr>
                <w:b/>
                <w:bCs/>
              </w:rPr>
              <w:t>TOTAL ANNUAL FINANCIAL BENEFIT</w:t>
            </w:r>
          </w:p>
        </w:tc>
        <w:tc>
          <w:tcPr>
            <w:tcW w:w="1600" w:type="dxa"/>
            <w:shd w:val="clear" w:color="auto" w:fill="FFFFFF" w:themeFill="background1"/>
            <w:tcMar>
              <w:top w:w="100" w:type="dxa"/>
              <w:left w:w="140" w:type="dxa"/>
              <w:bottom w:w="100" w:type="dxa"/>
              <w:right w:w="140" w:type="dxa"/>
            </w:tcMar>
          </w:tcPr>
          <w:p w:rsidRPr="000C27AA" w:rsidR="00D85EF6" w:rsidP="006A604E" w:rsidRDefault="00D85EF6" w14:paraId="36B8D0BF"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6B2CFD89" w14:textId="77777777"/>
        </w:tc>
        <w:tc>
          <w:tcPr>
            <w:tcW w:w="1800" w:type="dxa"/>
            <w:shd w:val="clear" w:color="auto" w:fill="FFFFFF" w:themeFill="background1"/>
            <w:tcMar>
              <w:top w:w="100" w:type="dxa"/>
              <w:left w:w="140" w:type="dxa"/>
              <w:bottom w:w="100" w:type="dxa"/>
              <w:right w:w="140" w:type="dxa"/>
            </w:tcMar>
          </w:tcPr>
          <w:p w:rsidRPr="000C27AA" w:rsidR="00D85EF6" w:rsidP="006A604E" w:rsidRDefault="00D85EF6" w14:paraId="38075BEB" w14:textId="77777777"/>
        </w:tc>
        <w:tc>
          <w:tcPr>
            <w:tcW w:w="1760" w:type="dxa"/>
            <w:shd w:val="clear" w:color="auto" w:fill="FFFFFF" w:themeFill="background1"/>
            <w:tcMar>
              <w:top w:w="100" w:type="dxa"/>
              <w:left w:w="140" w:type="dxa"/>
              <w:bottom w:w="100" w:type="dxa"/>
              <w:right w:w="140" w:type="dxa"/>
            </w:tcMar>
          </w:tcPr>
          <w:p w:rsidRPr="000C27AA" w:rsidR="00D85EF6" w:rsidP="006A604E" w:rsidRDefault="00D85EF6" w14:paraId="0D5E169F" w14:textId="77777777"/>
        </w:tc>
      </w:tr>
    </w:tbl>
    <w:p w:rsidRPr="000C27AA" w:rsidR="00D85EF6" w:rsidP="0095100E" w:rsidRDefault="00C631C5" w14:paraId="4598C344" w14:textId="153096DC">
      <w:pPr>
        <w:pStyle w:val="Heading2"/>
      </w:pPr>
      <w:r w:rsidRPr="000C27AA">
        <w:t>7</w:t>
      </w:r>
      <w:r w:rsidRPr="000C27AA" w:rsidR="00D85EF6">
        <w:t>.2 Non-Financial / Qualitative Benefits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2000"/>
        <w:gridCol w:w="2380"/>
        <w:gridCol w:w="2380"/>
      </w:tblGrid>
      <w:tr w:rsidRPr="000C27AA" w:rsidR="00D85EF6" w:rsidTr="00776190" w14:paraId="3E63DD0C" w14:textId="77777777">
        <w:tc>
          <w:tcPr>
            <w:tcW w:w="2600" w:type="dxa"/>
            <w:shd w:val="clear" w:color="auto" w:fill="196B24" w:themeFill="accent3"/>
            <w:tcMar>
              <w:top w:w="100" w:type="dxa"/>
              <w:left w:w="140" w:type="dxa"/>
              <w:bottom w:w="100" w:type="dxa"/>
              <w:right w:w="140" w:type="dxa"/>
            </w:tcMar>
            <w:hideMark/>
          </w:tcPr>
          <w:p w:rsidRPr="000C27AA" w:rsidR="00D85EF6" w:rsidP="00D85EF6" w:rsidRDefault="00D85EF6" w14:paraId="1087F2C7"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Benefit</w:t>
            </w:r>
          </w:p>
        </w:tc>
        <w:tc>
          <w:tcPr>
            <w:tcW w:w="2000" w:type="dxa"/>
            <w:shd w:val="clear" w:color="auto" w:fill="196B24" w:themeFill="accent3"/>
            <w:tcMar>
              <w:top w:w="100" w:type="dxa"/>
              <w:left w:w="140" w:type="dxa"/>
              <w:bottom w:w="100" w:type="dxa"/>
              <w:right w:w="140" w:type="dxa"/>
            </w:tcMar>
            <w:hideMark/>
          </w:tcPr>
          <w:p w:rsidRPr="000C27AA" w:rsidR="00D85EF6" w:rsidP="00D85EF6" w:rsidRDefault="00D85EF6" w14:paraId="4A79856C"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Measure / KPI</w:t>
            </w:r>
          </w:p>
        </w:tc>
        <w:tc>
          <w:tcPr>
            <w:tcW w:w="2380" w:type="dxa"/>
            <w:shd w:val="clear" w:color="auto" w:fill="196B24" w:themeFill="accent3"/>
            <w:tcMar>
              <w:top w:w="100" w:type="dxa"/>
              <w:left w:w="140" w:type="dxa"/>
              <w:bottom w:w="100" w:type="dxa"/>
              <w:right w:w="140" w:type="dxa"/>
            </w:tcMar>
            <w:hideMark/>
          </w:tcPr>
          <w:p w:rsidRPr="000C27AA" w:rsidR="00D85EF6" w:rsidP="00D85EF6" w:rsidRDefault="00D85EF6" w14:paraId="330064DD"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Baseline</w:t>
            </w:r>
          </w:p>
        </w:tc>
        <w:tc>
          <w:tcPr>
            <w:tcW w:w="2380" w:type="dxa"/>
            <w:shd w:val="clear" w:color="auto" w:fill="196B24" w:themeFill="accent3"/>
            <w:tcMar>
              <w:top w:w="100" w:type="dxa"/>
              <w:left w:w="140" w:type="dxa"/>
              <w:bottom w:w="100" w:type="dxa"/>
              <w:right w:w="140" w:type="dxa"/>
            </w:tcMar>
            <w:hideMark/>
          </w:tcPr>
          <w:p w:rsidRPr="000C27AA" w:rsidR="00D85EF6" w:rsidP="00D85EF6" w:rsidRDefault="00D85EF6" w14:paraId="312A49F4" w14:textId="77777777">
            <w:pPr>
              <w:rPr>
                <w:rFonts w:ascii="Calibri" w:hAnsi="Calibri" w:cs="Calibri"/>
                <w:color w:val="FFFFFF" w:themeColor="background1"/>
                <w:szCs w:val="22"/>
              </w:rPr>
            </w:pPr>
            <w:r w:rsidRPr="000C27AA">
              <w:rPr>
                <w:rFonts w:ascii="Calibri" w:hAnsi="Calibri" w:cs="Calibri"/>
                <w:b/>
                <w:bCs/>
                <w:color w:val="FFFFFF" w:themeColor="background1"/>
                <w:szCs w:val="22"/>
              </w:rPr>
              <w:t>Target</w:t>
            </w:r>
          </w:p>
        </w:tc>
      </w:tr>
      <w:tr w:rsidRPr="000C27AA" w:rsidR="00D85EF6" w:rsidTr="00776190" w14:paraId="7214B2E3" w14:textId="77777777">
        <w:tc>
          <w:tcPr>
            <w:tcW w:w="2600" w:type="dxa"/>
            <w:shd w:val="clear" w:color="auto" w:fill="FFFFFF" w:themeFill="background1"/>
            <w:tcMar>
              <w:top w:w="100" w:type="dxa"/>
              <w:left w:w="140" w:type="dxa"/>
              <w:bottom w:w="100" w:type="dxa"/>
              <w:right w:w="140" w:type="dxa"/>
            </w:tcMar>
            <w:hideMark/>
          </w:tcPr>
          <w:p w:rsidRPr="000C27AA" w:rsidR="00D85EF6" w:rsidP="006A604E" w:rsidRDefault="00D85EF6" w14:paraId="1823F32C" w14:textId="77777777">
            <w:r w:rsidRPr="000C27AA">
              <w:t>Cycle time reduction</w:t>
            </w:r>
          </w:p>
        </w:tc>
        <w:tc>
          <w:tcPr>
            <w:tcW w:w="2000" w:type="dxa"/>
            <w:shd w:val="clear" w:color="auto" w:fill="FFFFFF" w:themeFill="background1"/>
            <w:tcMar>
              <w:top w:w="100" w:type="dxa"/>
              <w:left w:w="140" w:type="dxa"/>
              <w:bottom w:w="100" w:type="dxa"/>
              <w:right w:w="140" w:type="dxa"/>
            </w:tcMar>
            <w:hideMark/>
          </w:tcPr>
          <w:p w:rsidRPr="000C27AA" w:rsidR="00D85EF6" w:rsidP="006A604E" w:rsidRDefault="00D85EF6" w14:paraId="3634A259" w14:textId="77777777">
            <w:r w:rsidRPr="000C27AA">
              <w:t>hours / days</w:t>
            </w:r>
          </w:p>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1C44EF20"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1B965A58" w14:textId="77777777"/>
        </w:tc>
      </w:tr>
      <w:tr w:rsidRPr="000C27AA" w:rsidR="00D85EF6" w:rsidTr="00776190" w14:paraId="45EF0DFA" w14:textId="77777777">
        <w:tc>
          <w:tcPr>
            <w:tcW w:w="2600" w:type="dxa"/>
            <w:shd w:val="clear" w:color="auto" w:fill="FFFFFF" w:themeFill="background1"/>
            <w:tcMar>
              <w:top w:w="100" w:type="dxa"/>
              <w:left w:w="140" w:type="dxa"/>
              <w:bottom w:w="100" w:type="dxa"/>
              <w:right w:w="140" w:type="dxa"/>
            </w:tcMar>
            <w:hideMark/>
          </w:tcPr>
          <w:p w:rsidRPr="000C27AA" w:rsidR="00D85EF6" w:rsidP="006A604E" w:rsidRDefault="00D85EF6" w14:paraId="1F1FB543" w14:textId="77777777">
            <w:r w:rsidRPr="000C27AA">
              <w:t>Error rate reduction</w:t>
            </w:r>
          </w:p>
        </w:tc>
        <w:tc>
          <w:tcPr>
            <w:tcW w:w="2000" w:type="dxa"/>
            <w:shd w:val="clear" w:color="auto" w:fill="FFFFFF" w:themeFill="background1"/>
            <w:tcMar>
              <w:top w:w="100" w:type="dxa"/>
              <w:left w:w="140" w:type="dxa"/>
              <w:bottom w:w="100" w:type="dxa"/>
              <w:right w:w="140" w:type="dxa"/>
            </w:tcMar>
            <w:hideMark/>
          </w:tcPr>
          <w:p w:rsidRPr="000C27AA" w:rsidR="00D85EF6" w:rsidP="006A604E" w:rsidRDefault="00D85EF6" w14:paraId="1E799C7D" w14:textId="77777777">
            <w:r w:rsidRPr="000C27AA">
              <w:t>% or #</w:t>
            </w:r>
          </w:p>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3A753663"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3DB438AD" w14:textId="77777777"/>
        </w:tc>
      </w:tr>
      <w:tr w:rsidRPr="000C27AA" w:rsidR="00D85EF6" w:rsidTr="00776190" w14:paraId="0D5D2997" w14:textId="77777777">
        <w:tc>
          <w:tcPr>
            <w:tcW w:w="2600" w:type="dxa"/>
            <w:shd w:val="clear" w:color="auto" w:fill="FFFFFF" w:themeFill="background1"/>
            <w:tcMar>
              <w:top w:w="100" w:type="dxa"/>
              <w:left w:w="140" w:type="dxa"/>
              <w:bottom w:w="100" w:type="dxa"/>
              <w:right w:w="140" w:type="dxa"/>
            </w:tcMar>
            <w:hideMark/>
          </w:tcPr>
          <w:p w:rsidRPr="000C27AA" w:rsidR="00D85EF6" w:rsidP="006A604E" w:rsidRDefault="00D85EF6" w14:paraId="7EF81472" w14:textId="77777777">
            <w:r w:rsidRPr="000C27AA">
              <w:t>Improved data quality / auditability</w:t>
            </w:r>
          </w:p>
        </w:tc>
        <w:tc>
          <w:tcPr>
            <w:tcW w:w="2000" w:type="dxa"/>
            <w:shd w:val="clear" w:color="auto" w:fill="FFFFFF" w:themeFill="background1"/>
            <w:tcMar>
              <w:top w:w="100" w:type="dxa"/>
              <w:left w:w="140" w:type="dxa"/>
              <w:bottom w:w="100" w:type="dxa"/>
              <w:right w:w="140" w:type="dxa"/>
            </w:tcMar>
          </w:tcPr>
          <w:p w:rsidRPr="000C27AA" w:rsidR="00D85EF6" w:rsidP="006A604E" w:rsidRDefault="00D85EF6" w14:paraId="0E355772"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2F6877F9"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55CF50D7" w14:textId="77777777"/>
        </w:tc>
      </w:tr>
      <w:tr w:rsidRPr="000C27AA" w:rsidR="00D85EF6" w:rsidTr="00776190" w14:paraId="7EBCC292" w14:textId="77777777">
        <w:tc>
          <w:tcPr>
            <w:tcW w:w="2600" w:type="dxa"/>
            <w:shd w:val="clear" w:color="auto" w:fill="FFFFFF" w:themeFill="background1"/>
            <w:tcMar>
              <w:top w:w="100" w:type="dxa"/>
              <w:left w:w="140" w:type="dxa"/>
              <w:bottom w:w="100" w:type="dxa"/>
              <w:right w:w="140" w:type="dxa"/>
            </w:tcMar>
            <w:hideMark/>
          </w:tcPr>
          <w:p w:rsidRPr="000C27AA" w:rsidR="00D85EF6" w:rsidP="006A604E" w:rsidRDefault="00D85EF6" w14:paraId="4A114565" w14:textId="77777777">
            <w:r w:rsidRPr="000C27AA">
              <w:t>Reduced key-person dependency</w:t>
            </w:r>
          </w:p>
        </w:tc>
        <w:tc>
          <w:tcPr>
            <w:tcW w:w="2000" w:type="dxa"/>
            <w:shd w:val="clear" w:color="auto" w:fill="FFFFFF" w:themeFill="background1"/>
            <w:tcMar>
              <w:top w:w="100" w:type="dxa"/>
              <w:left w:w="140" w:type="dxa"/>
              <w:bottom w:w="100" w:type="dxa"/>
              <w:right w:w="140" w:type="dxa"/>
            </w:tcMar>
          </w:tcPr>
          <w:p w:rsidRPr="000C27AA" w:rsidR="00D85EF6" w:rsidP="006A604E" w:rsidRDefault="00D85EF6" w14:paraId="13A00EBB"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7E61EA01"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0D5B32E9" w14:textId="77777777"/>
        </w:tc>
      </w:tr>
      <w:tr w:rsidRPr="000C27AA" w:rsidR="00D85EF6" w:rsidTr="00776190" w14:paraId="4B9AA6A0" w14:textId="77777777">
        <w:tc>
          <w:tcPr>
            <w:tcW w:w="2600" w:type="dxa"/>
            <w:shd w:val="clear" w:color="auto" w:fill="FFFFFF" w:themeFill="background1"/>
            <w:tcMar>
              <w:top w:w="100" w:type="dxa"/>
              <w:left w:w="140" w:type="dxa"/>
              <w:bottom w:w="100" w:type="dxa"/>
              <w:right w:w="140" w:type="dxa"/>
            </w:tcMar>
            <w:hideMark/>
          </w:tcPr>
          <w:p w:rsidRPr="000C27AA" w:rsidR="00D85EF6" w:rsidP="006A604E" w:rsidRDefault="00D85EF6" w14:paraId="2A816881" w14:textId="77777777">
            <w:r w:rsidRPr="000C27AA">
              <w:t>Improved employee experience</w:t>
            </w:r>
          </w:p>
        </w:tc>
        <w:tc>
          <w:tcPr>
            <w:tcW w:w="2000" w:type="dxa"/>
            <w:shd w:val="clear" w:color="auto" w:fill="FFFFFF" w:themeFill="background1"/>
            <w:tcMar>
              <w:top w:w="100" w:type="dxa"/>
              <w:left w:w="140" w:type="dxa"/>
              <w:bottom w:w="100" w:type="dxa"/>
              <w:right w:w="140" w:type="dxa"/>
            </w:tcMar>
          </w:tcPr>
          <w:p w:rsidRPr="000C27AA" w:rsidR="00D85EF6" w:rsidP="006A604E" w:rsidRDefault="00D85EF6" w14:paraId="4192F44E"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3DB32D34"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1DD9E7B4" w14:textId="77777777"/>
        </w:tc>
      </w:tr>
      <w:tr w:rsidRPr="000C27AA" w:rsidR="00D85EF6" w:rsidTr="00776190" w14:paraId="30971219" w14:textId="77777777">
        <w:tc>
          <w:tcPr>
            <w:tcW w:w="2600" w:type="dxa"/>
            <w:shd w:val="clear" w:color="auto" w:fill="FFFFFF" w:themeFill="background1"/>
            <w:tcMar>
              <w:top w:w="100" w:type="dxa"/>
              <w:left w:w="140" w:type="dxa"/>
              <w:bottom w:w="100" w:type="dxa"/>
              <w:right w:w="140" w:type="dxa"/>
            </w:tcMar>
            <w:hideMark/>
          </w:tcPr>
          <w:p w:rsidRPr="000C27AA" w:rsidR="00D85EF6" w:rsidP="006A604E" w:rsidRDefault="00D85EF6" w14:paraId="06F737D9" w14:textId="77777777">
            <w:r w:rsidRPr="000C27AA">
              <w:t>Improved customer / supplier experience</w:t>
            </w:r>
          </w:p>
        </w:tc>
        <w:tc>
          <w:tcPr>
            <w:tcW w:w="2000" w:type="dxa"/>
            <w:shd w:val="clear" w:color="auto" w:fill="FFFFFF" w:themeFill="background1"/>
            <w:tcMar>
              <w:top w:w="100" w:type="dxa"/>
              <w:left w:w="140" w:type="dxa"/>
              <w:bottom w:w="100" w:type="dxa"/>
              <w:right w:w="140" w:type="dxa"/>
            </w:tcMar>
          </w:tcPr>
          <w:p w:rsidRPr="000C27AA" w:rsidR="00D85EF6" w:rsidP="006A604E" w:rsidRDefault="00D85EF6" w14:paraId="55262CA3"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348B5AE2"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612A58A1" w14:textId="77777777"/>
        </w:tc>
      </w:tr>
      <w:tr w:rsidRPr="000C27AA" w:rsidR="00D85EF6" w:rsidTr="00776190" w14:paraId="2586E41B" w14:textId="77777777">
        <w:tc>
          <w:tcPr>
            <w:tcW w:w="2600" w:type="dxa"/>
            <w:shd w:val="clear" w:color="auto" w:fill="FFFFFF" w:themeFill="background1"/>
            <w:tcMar>
              <w:top w:w="100" w:type="dxa"/>
              <w:left w:w="140" w:type="dxa"/>
              <w:bottom w:w="100" w:type="dxa"/>
              <w:right w:w="140" w:type="dxa"/>
            </w:tcMar>
            <w:hideMark/>
          </w:tcPr>
          <w:p w:rsidRPr="000C27AA" w:rsidR="00D85EF6" w:rsidP="006A604E" w:rsidRDefault="00D85EF6" w14:paraId="2E9E1B5B" w14:textId="77777777">
            <w:r w:rsidRPr="000C27AA">
              <w:t>Enhanced controls / risk reduction</w:t>
            </w:r>
          </w:p>
        </w:tc>
        <w:tc>
          <w:tcPr>
            <w:tcW w:w="2000" w:type="dxa"/>
            <w:shd w:val="clear" w:color="auto" w:fill="FFFFFF" w:themeFill="background1"/>
            <w:tcMar>
              <w:top w:w="100" w:type="dxa"/>
              <w:left w:w="140" w:type="dxa"/>
              <w:bottom w:w="100" w:type="dxa"/>
              <w:right w:w="140" w:type="dxa"/>
            </w:tcMar>
          </w:tcPr>
          <w:p w:rsidRPr="000C27AA" w:rsidR="00D85EF6" w:rsidP="006A604E" w:rsidRDefault="00D85EF6" w14:paraId="028C3679"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58126D36" w14:textId="77777777"/>
        </w:tc>
        <w:tc>
          <w:tcPr>
            <w:tcW w:w="2380" w:type="dxa"/>
            <w:shd w:val="clear" w:color="auto" w:fill="FFFFFF" w:themeFill="background1"/>
            <w:tcMar>
              <w:top w:w="100" w:type="dxa"/>
              <w:left w:w="140" w:type="dxa"/>
              <w:bottom w:w="100" w:type="dxa"/>
              <w:right w:w="140" w:type="dxa"/>
            </w:tcMar>
          </w:tcPr>
          <w:p w:rsidRPr="000C27AA" w:rsidR="00D85EF6" w:rsidP="006A604E" w:rsidRDefault="00D85EF6" w14:paraId="55F4A5BB" w14:textId="77777777"/>
        </w:tc>
      </w:tr>
    </w:tbl>
    <w:p w:rsidRPr="000C27AA" w:rsidR="00D85EF6" w:rsidP="0095100E" w:rsidRDefault="00C631C5" w14:paraId="42E9AC3C" w14:textId="310C9C4B">
      <w:pPr>
        <w:pStyle w:val="Heading2"/>
      </w:pPr>
      <w:r w:rsidRPr="000C27AA">
        <w:t>7</w:t>
      </w:r>
      <w:r w:rsidRPr="000C27AA" w:rsidR="00D85EF6">
        <w:t>.3 Payback &amp; ROI</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60"/>
        <w:gridCol w:w="6000"/>
      </w:tblGrid>
      <w:tr w:rsidRPr="000C27AA" w:rsidR="00D85EF6" w:rsidTr="00776190" w14:paraId="3B3D778C" w14:textId="77777777">
        <w:tc>
          <w:tcPr>
            <w:tcW w:w="3360" w:type="dxa"/>
            <w:shd w:val="clear" w:color="auto" w:fill="196B24" w:themeFill="accent3"/>
            <w:tcMar>
              <w:top w:w="100" w:type="dxa"/>
              <w:left w:w="140" w:type="dxa"/>
              <w:bottom w:w="100" w:type="dxa"/>
              <w:right w:w="140" w:type="dxa"/>
            </w:tcMar>
            <w:hideMark/>
          </w:tcPr>
          <w:p w:rsidRPr="000C27AA" w:rsidR="00D85EF6" w:rsidP="006A604E" w:rsidRDefault="00D85EF6" w14:paraId="19815E21" w14:textId="77777777">
            <w:pPr>
              <w:rPr>
                <w:color w:val="FFFFFF" w:themeColor="background1"/>
              </w:rPr>
            </w:pPr>
            <w:r w:rsidRPr="000C27AA">
              <w:rPr>
                <w:color w:val="FFFFFF" w:themeColor="background1"/>
              </w:rPr>
              <w:t>Total investment (one-off, USD)</w:t>
            </w:r>
          </w:p>
        </w:tc>
        <w:tc>
          <w:tcPr>
            <w:tcW w:w="6000" w:type="dxa"/>
            <w:tcMar>
              <w:top w:w="100" w:type="dxa"/>
              <w:left w:w="140" w:type="dxa"/>
              <w:bottom w:w="100" w:type="dxa"/>
              <w:right w:w="140" w:type="dxa"/>
            </w:tcMar>
            <w:hideMark/>
          </w:tcPr>
          <w:p w:rsidRPr="000C27AA" w:rsidR="00D85EF6" w:rsidP="00D85EF6" w:rsidRDefault="00D85EF6" w14:paraId="1304D3C9" w14:textId="77777777">
            <w:pPr>
              <w:rPr>
                <w:rFonts w:ascii="Calibri" w:hAnsi="Calibri" w:cs="Calibri"/>
                <w:szCs w:val="22"/>
              </w:rPr>
            </w:pPr>
            <w:r w:rsidRPr="000C27AA">
              <w:rPr>
                <w:rFonts w:ascii="Calibri" w:hAnsi="Calibri" w:cs="Calibri"/>
                <w:szCs w:val="22"/>
              </w:rPr>
              <w:t xml:space="preserve"> </w:t>
            </w:r>
          </w:p>
        </w:tc>
      </w:tr>
      <w:tr w:rsidRPr="000C27AA" w:rsidR="00D85EF6" w:rsidTr="00776190" w14:paraId="4738ADCF" w14:textId="77777777">
        <w:trPr>
          <w:trHeight w:val="451"/>
        </w:trPr>
        <w:tc>
          <w:tcPr>
            <w:tcW w:w="3360" w:type="dxa"/>
            <w:shd w:val="clear" w:color="auto" w:fill="196B24" w:themeFill="accent3"/>
            <w:tcMar>
              <w:top w:w="100" w:type="dxa"/>
              <w:left w:w="140" w:type="dxa"/>
              <w:bottom w:w="100" w:type="dxa"/>
              <w:right w:w="140" w:type="dxa"/>
            </w:tcMar>
            <w:hideMark/>
          </w:tcPr>
          <w:p w:rsidRPr="000C27AA" w:rsidR="00D85EF6" w:rsidP="006A604E" w:rsidRDefault="00D85EF6" w14:paraId="4020122C" w14:textId="77777777">
            <w:pPr>
              <w:rPr>
                <w:color w:val="FFFFFF" w:themeColor="background1"/>
              </w:rPr>
            </w:pPr>
            <w:r w:rsidRPr="000C27AA">
              <w:rPr>
                <w:color w:val="FFFFFF" w:themeColor="background1"/>
              </w:rPr>
              <w:t>Recurring annual cost (USD)</w:t>
            </w:r>
          </w:p>
        </w:tc>
        <w:tc>
          <w:tcPr>
            <w:tcW w:w="6000" w:type="dxa"/>
            <w:tcMar>
              <w:top w:w="100" w:type="dxa"/>
              <w:left w:w="140" w:type="dxa"/>
              <w:bottom w:w="100" w:type="dxa"/>
              <w:right w:w="140" w:type="dxa"/>
            </w:tcMar>
            <w:hideMark/>
          </w:tcPr>
          <w:p w:rsidRPr="000C27AA" w:rsidR="00D85EF6" w:rsidP="00D85EF6" w:rsidRDefault="00D85EF6" w14:paraId="2965F36F" w14:textId="77777777">
            <w:pPr>
              <w:rPr>
                <w:rFonts w:ascii="Calibri" w:hAnsi="Calibri" w:cs="Calibri"/>
                <w:szCs w:val="22"/>
              </w:rPr>
            </w:pPr>
            <w:r w:rsidRPr="000C27AA">
              <w:rPr>
                <w:rFonts w:ascii="Calibri" w:hAnsi="Calibri" w:cs="Calibri"/>
                <w:szCs w:val="22"/>
              </w:rPr>
              <w:t xml:space="preserve"> </w:t>
            </w:r>
          </w:p>
        </w:tc>
      </w:tr>
      <w:tr w:rsidRPr="000C27AA" w:rsidR="00D85EF6" w:rsidTr="00776190" w14:paraId="3A6A91A2" w14:textId="77777777">
        <w:trPr>
          <w:trHeight w:val="503"/>
        </w:trPr>
        <w:tc>
          <w:tcPr>
            <w:tcW w:w="3360" w:type="dxa"/>
            <w:shd w:val="clear" w:color="auto" w:fill="196B24" w:themeFill="accent3"/>
            <w:tcMar>
              <w:top w:w="100" w:type="dxa"/>
              <w:left w:w="140" w:type="dxa"/>
              <w:bottom w:w="100" w:type="dxa"/>
              <w:right w:w="140" w:type="dxa"/>
            </w:tcMar>
            <w:hideMark/>
          </w:tcPr>
          <w:p w:rsidRPr="000C27AA" w:rsidR="00D85EF6" w:rsidP="006A604E" w:rsidRDefault="00D85EF6" w14:paraId="6470B8C9" w14:textId="77777777">
            <w:pPr>
              <w:rPr>
                <w:color w:val="FFFFFF" w:themeColor="background1"/>
              </w:rPr>
            </w:pPr>
            <w:r w:rsidRPr="000C27AA">
              <w:rPr>
                <w:color w:val="FFFFFF" w:themeColor="background1"/>
              </w:rPr>
              <w:t>Total annual benefit (USD)</w:t>
            </w:r>
          </w:p>
        </w:tc>
        <w:tc>
          <w:tcPr>
            <w:tcW w:w="6000" w:type="dxa"/>
            <w:tcMar>
              <w:top w:w="100" w:type="dxa"/>
              <w:left w:w="140" w:type="dxa"/>
              <w:bottom w:w="100" w:type="dxa"/>
              <w:right w:w="140" w:type="dxa"/>
            </w:tcMar>
            <w:hideMark/>
          </w:tcPr>
          <w:p w:rsidRPr="000C27AA" w:rsidR="00D85EF6" w:rsidP="00D85EF6" w:rsidRDefault="00D85EF6" w14:paraId="536DE803" w14:textId="77777777">
            <w:pPr>
              <w:rPr>
                <w:rFonts w:ascii="Calibri" w:hAnsi="Calibri" w:cs="Calibri"/>
                <w:szCs w:val="22"/>
              </w:rPr>
            </w:pPr>
            <w:r w:rsidRPr="000C27AA">
              <w:rPr>
                <w:rFonts w:ascii="Calibri" w:hAnsi="Calibri" w:cs="Calibri"/>
                <w:szCs w:val="22"/>
              </w:rPr>
              <w:t xml:space="preserve"> </w:t>
            </w:r>
          </w:p>
        </w:tc>
      </w:tr>
      <w:tr w:rsidRPr="000C27AA" w:rsidR="00D85EF6" w:rsidTr="00776190" w14:paraId="15A84B54" w14:textId="77777777">
        <w:trPr>
          <w:trHeight w:val="485"/>
        </w:trPr>
        <w:tc>
          <w:tcPr>
            <w:tcW w:w="3360" w:type="dxa"/>
            <w:shd w:val="clear" w:color="auto" w:fill="196B24" w:themeFill="accent3"/>
            <w:tcMar>
              <w:top w:w="100" w:type="dxa"/>
              <w:left w:w="140" w:type="dxa"/>
              <w:bottom w:w="100" w:type="dxa"/>
              <w:right w:w="140" w:type="dxa"/>
            </w:tcMar>
            <w:hideMark/>
          </w:tcPr>
          <w:p w:rsidRPr="000C27AA" w:rsidR="00D85EF6" w:rsidP="006A604E" w:rsidRDefault="00D85EF6" w14:paraId="2561C5D3" w14:textId="77777777">
            <w:pPr>
              <w:rPr>
                <w:color w:val="FFFFFF" w:themeColor="background1"/>
              </w:rPr>
            </w:pPr>
            <w:r w:rsidRPr="000C27AA">
              <w:rPr>
                <w:color w:val="FFFFFF" w:themeColor="background1"/>
              </w:rPr>
              <w:t>Net annual benefit (USD)</w:t>
            </w:r>
          </w:p>
        </w:tc>
        <w:tc>
          <w:tcPr>
            <w:tcW w:w="6000" w:type="dxa"/>
            <w:tcMar>
              <w:top w:w="100" w:type="dxa"/>
              <w:left w:w="140" w:type="dxa"/>
              <w:bottom w:w="100" w:type="dxa"/>
              <w:right w:w="140" w:type="dxa"/>
            </w:tcMar>
            <w:hideMark/>
          </w:tcPr>
          <w:p w:rsidRPr="000C27AA" w:rsidR="00D85EF6" w:rsidP="00D85EF6" w:rsidRDefault="00D85EF6" w14:paraId="32EEFE8E" w14:textId="77777777">
            <w:pPr>
              <w:rPr>
                <w:rFonts w:ascii="Calibri" w:hAnsi="Calibri" w:cs="Calibri"/>
                <w:szCs w:val="22"/>
              </w:rPr>
            </w:pPr>
            <w:r w:rsidRPr="000C27AA">
              <w:rPr>
                <w:rFonts w:ascii="Calibri" w:hAnsi="Calibri" w:cs="Calibri"/>
                <w:szCs w:val="22"/>
              </w:rPr>
              <w:t xml:space="preserve"> </w:t>
            </w:r>
          </w:p>
        </w:tc>
      </w:tr>
      <w:tr w:rsidRPr="000C27AA" w:rsidR="00D85EF6" w:rsidTr="00776190" w14:paraId="5951ECD7" w14:textId="77777777">
        <w:tc>
          <w:tcPr>
            <w:tcW w:w="3360" w:type="dxa"/>
            <w:shd w:val="clear" w:color="auto" w:fill="196B24" w:themeFill="accent3"/>
            <w:tcMar>
              <w:top w:w="100" w:type="dxa"/>
              <w:left w:w="140" w:type="dxa"/>
              <w:bottom w:w="100" w:type="dxa"/>
              <w:right w:w="140" w:type="dxa"/>
            </w:tcMar>
            <w:hideMark/>
          </w:tcPr>
          <w:p w:rsidRPr="000C27AA" w:rsidR="00D85EF6" w:rsidP="006A604E" w:rsidRDefault="00D85EF6" w14:paraId="745EA2C4" w14:textId="77777777">
            <w:pPr>
              <w:rPr>
                <w:color w:val="FFFFFF" w:themeColor="background1"/>
              </w:rPr>
            </w:pPr>
            <w:r w:rsidRPr="000C27AA">
              <w:rPr>
                <w:color w:val="FFFFFF" w:themeColor="background1"/>
              </w:rPr>
              <w:t>Payback period (months)</w:t>
            </w:r>
          </w:p>
        </w:tc>
        <w:tc>
          <w:tcPr>
            <w:tcW w:w="6000" w:type="dxa"/>
            <w:tcMar>
              <w:top w:w="100" w:type="dxa"/>
              <w:left w:w="140" w:type="dxa"/>
              <w:bottom w:w="100" w:type="dxa"/>
              <w:right w:w="140" w:type="dxa"/>
            </w:tcMar>
            <w:hideMark/>
          </w:tcPr>
          <w:p w:rsidRPr="000C27AA" w:rsidR="00D85EF6" w:rsidP="00D85EF6" w:rsidRDefault="00D85EF6" w14:paraId="6D971D74" w14:textId="77777777">
            <w:pPr>
              <w:rPr>
                <w:rFonts w:ascii="Calibri" w:hAnsi="Calibri" w:cs="Calibri"/>
                <w:szCs w:val="22"/>
              </w:rPr>
            </w:pPr>
            <w:r w:rsidRPr="000C27AA">
              <w:rPr>
                <w:rFonts w:ascii="Calibri" w:hAnsi="Calibri" w:cs="Calibri"/>
                <w:szCs w:val="22"/>
              </w:rPr>
              <w:t xml:space="preserve"> </w:t>
            </w:r>
          </w:p>
        </w:tc>
      </w:tr>
      <w:tr w:rsidRPr="000C27AA" w:rsidR="00D85EF6" w:rsidTr="00776190" w14:paraId="5E684243" w14:textId="77777777">
        <w:trPr>
          <w:trHeight w:val="493"/>
        </w:trPr>
        <w:tc>
          <w:tcPr>
            <w:tcW w:w="3360" w:type="dxa"/>
            <w:shd w:val="clear" w:color="auto" w:fill="196B24" w:themeFill="accent3"/>
            <w:tcMar>
              <w:top w:w="100" w:type="dxa"/>
              <w:left w:w="140" w:type="dxa"/>
              <w:bottom w:w="100" w:type="dxa"/>
              <w:right w:w="140" w:type="dxa"/>
            </w:tcMar>
            <w:hideMark/>
          </w:tcPr>
          <w:p w:rsidRPr="000C27AA" w:rsidR="00D85EF6" w:rsidP="006A604E" w:rsidRDefault="00D85EF6" w14:paraId="36F7DE21" w14:textId="77777777">
            <w:pPr>
              <w:rPr>
                <w:color w:val="FFFFFF" w:themeColor="background1"/>
              </w:rPr>
            </w:pPr>
            <w:r w:rsidRPr="000C27AA">
              <w:rPr>
                <w:color w:val="FFFFFF" w:themeColor="background1"/>
              </w:rPr>
              <w:t>3-year ROI (%)</w:t>
            </w:r>
          </w:p>
        </w:tc>
        <w:tc>
          <w:tcPr>
            <w:tcW w:w="6000" w:type="dxa"/>
            <w:tcMar>
              <w:top w:w="100" w:type="dxa"/>
              <w:left w:w="140" w:type="dxa"/>
              <w:bottom w:w="100" w:type="dxa"/>
              <w:right w:w="140" w:type="dxa"/>
            </w:tcMar>
            <w:hideMark/>
          </w:tcPr>
          <w:p w:rsidRPr="000C27AA" w:rsidR="00D85EF6" w:rsidP="00D85EF6" w:rsidRDefault="00D85EF6" w14:paraId="5E1172A6" w14:textId="77777777">
            <w:pPr>
              <w:rPr>
                <w:rFonts w:ascii="Calibri" w:hAnsi="Calibri" w:cs="Calibri"/>
                <w:szCs w:val="22"/>
              </w:rPr>
            </w:pPr>
            <w:r w:rsidRPr="000C27AA">
              <w:rPr>
                <w:rFonts w:ascii="Calibri" w:hAnsi="Calibri" w:cs="Calibri"/>
                <w:szCs w:val="22"/>
              </w:rPr>
              <w:t xml:space="preserve"> </w:t>
            </w:r>
          </w:p>
        </w:tc>
      </w:tr>
    </w:tbl>
    <w:p w:rsidRPr="000C27AA" w:rsidR="00557CD8" w:rsidP="00C631C5" w:rsidRDefault="00C631C5" w14:paraId="0488FAC7" w14:textId="39BD9227">
      <w:pPr>
        <w:pStyle w:val="Heading1"/>
        <w:pBdr>
          <w:bottom w:val="single" w:color="006330" w:sz="12" w:space="6"/>
        </w:pBdr>
        <w:spacing w:before="420" w:after="200"/>
        <w:rPr>
          <w:rFonts w:ascii="Univers Light" w:hAnsi="Univers Light"/>
          <w:b/>
          <w:bCs/>
          <w:color w:val="006330"/>
          <w:sz w:val="30"/>
          <w:szCs w:val="30"/>
          <w:lang w:val="en-GB"/>
        </w:rPr>
      </w:pPr>
      <w:r w:rsidRPr="000C27AA">
        <w:rPr>
          <w:rFonts w:ascii="Univers Light" w:hAnsi="Univers Light"/>
          <w:b/>
          <w:bCs/>
          <w:color w:val="006330"/>
          <w:sz w:val="30"/>
          <w:szCs w:val="30"/>
          <w:lang w:val="en-GB"/>
        </w:rPr>
        <w:t>8. Cost &amp; Resources (High Level)</w:t>
      </w:r>
    </w:p>
    <w:p w:rsidRPr="000C27AA" w:rsidR="00557CD8" w:rsidRDefault="00504819" w14:paraId="0488FAC8" w14:textId="796CB20D">
      <w:pPr>
        <w:spacing w:after="80"/>
        <w:rPr>
          <w:sz w:val="28"/>
          <w:szCs w:val="24"/>
        </w:rPr>
      </w:pPr>
      <w:r w:rsidRPr="000C27AA">
        <w:rPr>
          <w:i/>
          <w:iCs/>
          <w:color w:val="F26122"/>
          <w:sz w:val="22"/>
          <w:szCs w:val="22"/>
        </w:rPr>
        <w:t>You are not expected to produce a detailed financial model. Give your best estimate</w:t>
      </w:r>
      <w:r w:rsidRPr="000C27AA" w:rsidR="00B01400">
        <w:rPr>
          <w:i/>
          <w:iCs/>
          <w:color w:val="F26122"/>
          <w:sz w:val="22"/>
          <w:szCs w:val="22"/>
        </w:rPr>
        <w:t xml:space="preserve">. </w:t>
      </w:r>
      <w:r w:rsidRPr="000C27AA">
        <w:rPr>
          <w:i/>
          <w:iCs/>
          <w:color w:val="F26122"/>
          <w:sz w:val="22"/>
          <w:szCs w:val="22"/>
        </w:rPr>
        <w:t>Controlling &amp; Shared Services will help refine this during review.</w:t>
      </w:r>
    </w:p>
    <w:p w:rsidRPr="000C27AA" w:rsidR="00557CD8" w:rsidP="00DD6A1F" w:rsidRDefault="00504819" w14:paraId="0488FAC9" w14:textId="77777777">
      <w:pPr>
        <w:pStyle w:val="Heading3"/>
        <w:rPr>
          <w:lang w:val="en-GB"/>
        </w:rPr>
      </w:pPr>
      <w:r w:rsidRPr="000C27AA">
        <w:rPr>
          <w:lang w:val="en-GB"/>
        </w:rPr>
        <w:t>What do you think this will require?</w:t>
      </w:r>
    </w:p>
    <w:p w:rsidRPr="000C27AA" w:rsidR="003450D9" w:rsidP="009228A7" w:rsidRDefault="003450D9" w14:paraId="67C2C38A" w14:textId="77777777">
      <w:pPr>
        <w:pStyle w:val="ListParagraph"/>
        <w:numPr>
          <w:ilvl w:val="0"/>
          <w:numId w:val="9"/>
        </w:numPr>
      </w:pPr>
      <w:r w:rsidRPr="000C27AA">
        <w:t>[Systems / software / licensing e.g. a new tool, or a change to an existing system]</w:t>
      </w:r>
    </w:p>
    <w:p w:rsidRPr="000C27AA" w:rsidR="003450D9" w:rsidP="009228A7" w:rsidRDefault="003450D9" w14:paraId="585248E1" w14:textId="3DAB9E5E">
      <w:pPr>
        <w:pStyle w:val="ListParagraph"/>
        <w:numPr>
          <w:ilvl w:val="0"/>
          <w:numId w:val="9"/>
        </w:numPr>
      </w:pPr>
      <w:r w:rsidRPr="000C27AA">
        <w:t>[Training or change management for affected staff]</w:t>
      </w:r>
    </w:p>
    <w:p w:rsidRPr="000C27AA" w:rsidR="00557CD8" w:rsidP="009228A7" w:rsidRDefault="00504819" w14:paraId="0488FACA" w14:textId="27BEA87B">
      <w:pPr>
        <w:pStyle w:val="ListParagraph"/>
        <w:numPr>
          <w:ilvl w:val="0"/>
          <w:numId w:val="9"/>
        </w:numPr>
      </w:pPr>
      <w:r w:rsidRPr="000C27AA">
        <w:t>[People / time e.g. IT support, your team's time to test and roll out]</w:t>
      </w:r>
    </w:p>
    <w:p w:rsidRPr="000C27AA" w:rsidR="00557CD8" w:rsidP="009228A7" w:rsidRDefault="00504819" w14:paraId="0488FACD" w14:textId="77777777">
      <w:pPr>
        <w:pStyle w:val="ListParagraph"/>
        <w:numPr>
          <w:ilvl w:val="0"/>
          <w:numId w:val="9"/>
        </w:numPr>
      </w:pPr>
      <w:r w:rsidRPr="000C27AA">
        <w:t>[Anything else you expect will be needed]</w:t>
      </w:r>
    </w:p>
    <w:p w:rsidRPr="000C27AA" w:rsidR="00557CD8" w:rsidP="00C631C5" w:rsidRDefault="00504819" w14:paraId="0488FADD" w14:textId="272A3D40">
      <w:pPr>
        <w:pStyle w:val="Heading1"/>
        <w:pBdr>
          <w:bottom w:val="single" w:color="006330" w:sz="12" w:space="6"/>
        </w:pBdr>
        <w:spacing w:before="420" w:after="200"/>
        <w:rPr>
          <w:rFonts w:ascii="Univers Light" w:hAnsi="Univers Light"/>
          <w:b/>
          <w:bCs/>
          <w:color w:val="006330"/>
          <w:sz w:val="30"/>
          <w:szCs w:val="30"/>
          <w:lang w:val="en-GB"/>
        </w:rPr>
      </w:pPr>
      <w:r w:rsidRPr="000C27AA">
        <w:rPr>
          <w:rFonts w:ascii="Univers Light" w:hAnsi="Univers Light"/>
          <w:b/>
          <w:bCs/>
          <w:color w:val="006330"/>
          <w:sz w:val="30"/>
          <w:szCs w:val="30"/>
          <w:lang w:val="en-GB"/>
        </w:rPr>
        <w:t xml:space="preserve"> </w:t>
      </w:r>
      <w:r w:rsidRPr="000C27AA" w:rsidR="00C631C5">
        <w:rPr>
          <w:rFonts w:ascii="Univers Light" w:hAnsi="Univers Light"/>
          <w:b/>
          <w:bCs/>
          <w:color w:val="006330"/>
          <w:sz w:val="30"/>
          <w:szCs w:val="30"/>
          <w:lang w:val="en-GB"/>
        </w:rPr>
        <w:t>9</w:t>
      </w:r>
      <w:r w:rsidRPr="000C27AA" w:rsidR="0065019C">
        <w:rPr>
          <w:rFonts w:ascii="Univers Light" w:hAnsi="Univers Light"/>
          <w:b/>
          <w:bCs/>
          <w:color w:val="006330"/>
          <w:sz w:val="30"/>
          <w:szCs w:val="30"/>
          <w:lang w:val="en-GB"/>
        </w:rPr>
        <w:t>. Timeline &amp; Urgency</w:t>
      </w:r>
    </w:p>
    <w:tbl>
      <w:tblPr>
        <w:tblStyle w:val="GridTable4-Accent6"/>
        <w:tblW w:w="9557" w:type="dxa"/>
        <w:tblLook w:val="04A0" w:firstRow="1" w:lastRow="0" w:firstColumn="1" w:lastColumn="0" w:noHBand="0" w:noVBand="1"/>
      </w:tblPr>
      <w:tblGrid>
        <w:gridCol w:w="5841"/>
        <w:gridCol w:w="3716"/>
      </w:tblGrid>
      <w:tr w:rsidRPr="000C27AA" w:rsidR="00557CD8" w:rsidTr="00776190" w14:paraId="0488FAE0" w14:textId="77777777">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5841" w:type="dxa"/>
            <w:tcBorders>
              <w:bottom w:val="single" w:color="auto" w:sz="4" w:space="0"/>
            </w:tcBorders>
            <w:shd w:val="clear" w:color="auto" w:fill="196B24" w:themeFill="accent3"/>
          </w:tcPr>
          <w:p w:rsidRPr="000C27AA" w:rsidR="00557CD8" w:rsidRDefault="00504819" w14:paraId="0488FADE" w14:textId="77777777">
            <w:pPr>
              <w:rPr>
                <w:sz w:val="22"/>
                <w:szCs w:val="22"/>
              </w:rPr>
            </w:pPr>
            <w:r w:rsidRPr="000C27AA">
              <w:rPr>
                <w:color w:val="FFFFFF"/>
                <w:sz w:val="22"/>
                <w:szCs w:val="22"/>
              </w:rPr>
              <w:t>Question</w:t>
            </w:r>
          </w:p>
        </w:tc>
        <w:tc>
          <w:tcPr>
            <w:tcW w:w="3716" w:type="dxa"/>
            <w:tcBorders>
              <w:bottom w:val="single" w:color="auto" w:sz="4" w:space="0"/>
            </w:tcBorders>
            <w:shd w:val="clear" w:color="auto" w:fill="196B24" w:themeFill="accent3"/>
          </w:tcPr>
          <w:p w:rsidRPr="000C27AA" w:rsidR="00557CD8" w:rsidRDefault="00504819" w14:paraId="0488FADF" w14:textId="77777777">
            <w:pPr>
              <w:cnfStyle w:val="100000000000" w:firstRow="1" w:lastRow="0" w:firstColumn="0" w:lastColumn="0" w:oddVBand="0" w:evenVBand="0" w:oddHBand="0" w:evenHBand="0" w:firstRowFirstColumn="0" w:firstRowLastColumn="0" w:lastRowFirstColumn="0" w:lastRowLastColumn="0"/>
              <w:rPr>
                <w:sz w:val="22"/>
                <w:szCs w:val="22"/>
              </w:rPr>
            </w:pPr>
            <w:r w:rsidRPr="000C27AA">
              <w:rPr>
                <w:color w:val="FFFFFF"/>
                <w:sz w:val="22"/>
                <w:szCs w:val="22"/>
              </w:rPr>
              <w:t>Response</w:t>
            </w:r>
          </w:p>
        </w:tc>
      </w:tr>
      <w:tr w:rsidRPr="000C27AA" w:rsidR="00557CD8" w:rsidTr="00776190" w14:paraId="0488FAE3" w14:textId="7777777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841" w:type="dxa"/>
            <w:tcBorders>
              <w:top w:val="single" w:color="auto" w:sz="4" w:space="0"/>
              <w:left w:val="single" w:color="auto" w:sz="4" w:space="0"/>
              <w:bottom w:val="single" w:color="auto" w:sz="4" w:space="0"/>
              <w:right w:val="single" w:color="auto" w:sz="4" w:space="0"/>
            </w:tcBorders>
            <w:shd w:val="clear" w:color="auto" w:fill="FFFFFF" w:themeFill="background1"/>
          </w:tcPr>
          <w:p w:rsidRPr="000C27AA" w:rsidR="00557CD8" w:rsidP="00776190" w:rsidRDefault="00504819" w14:paraId="0488FAE1" w14:textId="77777777">
            <w:pPr>
              <w:rPr>
                <w:b w:val="0"/>
                <w:bCs w:val="0"/>
              </w:rPr>
            </w:pPr>
            <w:r w:rsidRPr="000C27AA">
              <w:rPr>
                <w:b w:val="0"/>
                <w:bCs w:val="0"/>
              </w:rPr>
              <w:t>When would you like this resolved?</w:t>
            </w:r>
          </w:p>
        </w:tc>
        <w:tc>
          <w:tcPr>
            <w:tcW w:w="3716" w:type="dxa"/>
            <w:tcBorders>
              <w:top w:val="single" w:color="auto" w:sz="4" w:space="0"/>
              <w:left w:val="single" w:color="auto" w:sz="4" w:space="0"/>
              <w:bottom w:val="single" w:color="auto" w:sz="4" w:space="0"/>
              <w:right w:val="single" w:color="auto" w:sz="4" w:space="0"/>
            </w:tcBorders>
            <w:shd w:val="clear" w:color="auto" w:fill="FFFFFF" w:themeFill="background1"/>
          </w:tcPr>
          <w:p w:rsidRPr="000C27AA" w:rsidR="00557CD8" w:rsidP="00776190" w:rsidRDefault="00557CD8" w14:paraId="0488FAE2" w14:textId="77777777">
            <w:pPr>
              <w:cnfStyle w:val="000000100000" w:firstRow="0" w:lastRow="0" w:firstColumn="0" w:lastColumn="0" w:oddVBand="0" w:evenVBand="0" w:oddHBand="1" w:evenHBand="0" w:firstRowFirstColumn="0" w:firstRowLastColumn="0" w:lastRowFirstColumn="0" w:lastRowLastColumn="0"/>
            </w:pPr>
          </w:p>
        </w:tc>
      </w:tr>
      <w:tr w:rsidRPr="000C27AA" w:rsidR="00557CD8" w:rsidTr="00776190" w14:paraId="0488FAE6" w14:textId="77777777">
        <w:trPr>
          <w:trHeight w:val="690"/>
        </w:trPr>
        <w:tc>
          <w:tcPr>
            <w:cnfStyle w:val="001000000000" w:firstRow="0" w:lastRow="0" w:firstColumn="1" w:lastColumn="0" w:oddVBand="0" w:evenVBand="0" w:oddHBand="0" w:evenHBand="0" w:firstRowFirstColumn="0" w:firstRowLastColumn="0" w:lastRowFirstColumn="0" w:lastRowLastColumn="0"/>
            <w:tcW w:w="5841" w:type="dxa"/>
            <w:tcBorders>
              <w:top w:val="single" w:color="auto" w:sz="4" w:space="0"/>
              <w:left w:val="single" w:color="auto" w:sz="4" w:space="0"/>
              <w:bottom w:val="single" w:color="auto" w:sz="4" w:space="0"/>
              <w:right w:val="single" w:color="auto" w:sz="4" w:space="0"/>
            </w:tcBorders>
            <w:shd w:val="clear" w:color="auto" w:fill="FFFFFF" w:themeFill="background1"/>
          </w:tcPr>
          <w:p w:rsidRPr="000C27AA" w:rsidR="00557CD8" w:rsidP="00776190" w:rsidRDefault="00504819" w14:paraId="0488FAE4" w14:textId="77777777">
            <w:pPr>
              <w:rPr>
                <w:b w:val="0"/>
                <w:bCs w:val="0"/>
              </w:rPr>
            </w:pPr>
            <w:r w:rsidRPr="000C27AA">
              <w:rPr>
                <w:b w:val="0"/>
                <w:bCs w:val="0"/>
              </w:rPr>
              <w:t>Is there a deadline driving this? (e.g. audit, regulatory, year-end)</w:t>
            </w:r>
          </w:p>
        </w:tc>
        <w:tc>
          <w:tcPr>
            <w:tcW w:w="3716" w:type="dxa"/>
            <w:tcBorders>
              <w:top w:val="single" w:color="auto" w:sz="4" w:space="0"/>
              <w:left w:val="single" w:color="auto" w:sz="4" w:space="0"/>
              <w:bottom w:val="single" w:color="auto" w:sz="4" w:space="0"/>
              <w:right w:val="single" w:color="auto" w:sz="4" w:space="0"/>
            </w:tcBorders>
            <w:shd w:val="clear" w:color="auto" w:fill="FFFFFF" w:themeFill="background1"/>
          </w:tcPr>
          <w:p w:rsidRPr="000C27AA" w:rsidR="00557CD8" w:rsidP="00776190" w:rsidRDefault="00557CD8" w14:paraId="0488FAE5" w14:textId="77777777">
            <w:pPr>
              <w:cnfStyle w:val="000000000000" w:firstRow="0" w:lastRow="0" w:firstColumn="0" w:lastColumn="0" w:oddVBand="0" w:evenVBand="0" w:oddHBand="0" w:evenHBand="0" w:firstRowFirstColumn="0" w:firstRowLastColumn="0" w:lastRowFirstColumn="0" w:lastRowLastColumn="0"/>
            </w:pPr>
          </w:p>
        </w:tc>
      </w:tr>
      <w:tr w:rsidRPr="000C27AA" w:rsidR="00557CD8" w:rsidTr="00776190" w14:paraId="0488FAE9" w14:textId="7777777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841" w:type="dxa"/>
            <w:tcBorders>
              <w:top w:val="single" w:color="auto" w:sz="4" w:space="0"/>
              <w:left w:val="single" w:color="auto" w:sz="4" w:space="0"/>
              <w:bottom w:val="single" w:color="auto" w:sz="4" w:space="0"/>
              <w:right w:val="single" w:color="auto" w:sz="4" w:space="0"/>
            </w:tcBorders>
            <w:shd w:val="clear" w:color="auto" w:fill="FFFFFF" w:themeFill="background1"/>
          </w:tcPr>
          <w:p w:rsidRPr="000C27AA" w:rsidR="00557CD8" w:rsidP="00776190" w:rsidRDefault="00504819" w14:paraId="0488FAE7" w14:textId="77777777">
            <w:pPr>
              <w:rPr>
                <w:b w:val="0"/>
                <w:bCs w:val="0"/>
              </w:rPr>
            </w:pPr>
            <w:r w:rsidRPr="000C27AA">
              <w:rPr>
                <w:b w:val="0"/>
                <w:bCs w:val="0"/>
              </w:rPr>
              <w:t>Any known constraints on timing?</w:t>
            </w:r>
          </w:p>
        </w:tc>
        <w:tc>
          <w:tcPr>
            <w:tcW w:w="3716" w:type="dxa"/>
            <w:tcBorders>
              <w:top w:val="single" w:color="auto" w:sz="4" w:space="0"/>
              <w:left w:val="single" w:color="auto" w:sz="4" w:space="0"/>
              <w:bottom w:val="single" w:color="auto" w:sz="4" w:space="0"/>
              <w:right w:val="single" w:color="auto" w:sz="4" w:space="0"/>
            </w:tcBorders>
            <w:shd w:val="clear" w:color="auto" w:fill="FFFFFF" w:themeFill="background1"/>
          </w:tcPr>
          <w:p w:rsidRPr="000C27AA" w:rsidR="00557CD8" w:rsidP="00776190" w:rsidRDefault="00557CD8" w14:paraId="0488FAE8" w14:textId="77777777">
            <w:pPr>
              <w:cnfStyle w:val="000000100000" w:firstRow="0" w:lastRow="0" w:firstColumn="0" w:lastColumn="0" w:oddVBand="0" w:evenVBand="0" w:oddHBand="1" w:evenHBand="0" w:firstRowFirstColumn="0" w:firstRowLastColumn="0" w:lastRowFirstColumn="0" w:lastRowLastColumn="0"/>
            </w:pPr>
          </w:p>
        </w:tc>
      </w:tr>
      <w:tr w:rsidRPr="000C27AA" w:rsidR="005E7F74" w:rsidTr="00776190" w14:paraId="4D33DF26" w14:textId="77777777">
        <w:trPr>
          <w:trHeight w:val="401"/>
        </w:trPr>
        <w:tc>
          <w:tcPr>
            <w:cnfStyle w:val="001000000000" w:firstRow="0" w:lastRow="0" w:firstColumn="1" w:lastColumn="0" w:oddVBand="0" w:evenVBand="0" w:oddHBand="0" w:evenHBand="0" w:firstRowFirstColumn="0" w:firstRowLastColumn="0" w:lastRowFirstColumn="0" w:lastRowLastColumn="0"/>
            <w:tcW w:w="5841" w:type="dxa"/>
            <w:tcBorders>
              <w:top w:val="single" w:color="auto" w:sz="4" w:space="0"/>
              <w:left w:val="single" w:color="auto" w:sz="4" w:space="0"/>
              <w:bottom w:val="single" w:color="auto" w:sz="4" w:space="0"/>
              <w:right w:val="single" w:color="auto" w:sz="4" w:space="0"/>
            </w:tcBorders>
            <w:shd w:val="clear" w:color="auto" w:fill="FFFFFF" w:themeFill="background1"/>
          </w:tcPr>
          <w:p w:rsidRPr="000C27AA" w:rsidR="005E7F74" w:rsidP="00776190" w:rsidRDefault="005E7F74" w14:paraId="26813724" w14:textId="35999790">
            <w:pPr>
              <w:rPr>
                <w:b w:val="0"/>
                <w:bCs w:val="0"/>
              </w:rPr>
            </w:pPr>
            <w:r w:rsidRPr="000C27AA">
              <w:rPr>
                <w:b w:val="0"/>
                <w:bCs w:val="0"/>
              </w:rPr>
              <w:t>Target Go-Live date</w:t>
            </w:r>
          </w:p>
        </w:tc>
        <w:tc>
          <w:tcPr>
            <w:tcW w:w="3716" w:type="dxa"/>
            <w:tcBorders>
              <w:top w:val="single" w:color="auto" w:sz="4" w:space="0"/>
              <w:left w:val="single" w:color="auto" w:sz="4" w:space="0"/>
              <w:bottom w:val="single" w:color="auto" w:sz="4" w:space="0"/>
              <w:right w:val="single" w:color="auto" w:sz="4" w:space="0"/>
            </w:tcBorders>
            <w:shd w:val="clear" w:color="auto" w:fill="FFFFFF" w:themeFill="background1"/>
          </w:tcPr>
          <w:p w:rsidRPr="000C27AA" w:rsidR="005E7F74" w:rsidP="00776190" w:rsidRDefault="005E7F74" w14:paraId="462D26BC" w14:textId="77777777">
            <w:pPr>
              <w:cnfStyle w:val="000000000000" w:firstRow="0" w:lastRow="0" w:firstColumn="0" w:lastColumn="0" w:oddVBand="0" w:evenVBand="0" w:oddHBand="0" w:evenHBand="0" w:firstRowFirstColumn="0" w:firstRowLastColumn="0" w:lastRowFirstColumn="0" w:lastRowLastColumn="0"/>
            </w:pPr>
          </w:p>
        </w:tc>
      </w:tr>
    </w:tbl>
    <w:p w:rsidRPr="000C27AA" w:rsidR="00BA7D8A" w:rsidP="00BA7D8A" w:rsidRDefault="00BA7D8A" w14:paraId="34BBDAB4" w14:textId="3611B20D">
      <w:pPr>
        <w:pStyle w:val="Heading1"/>
        <w:pBdr>
          <w:bottom w:val="single" w:color="006330" w:sz="12" w:space="6"/>
        </w:pBdr>
        <w:spacing w:before="420" w:after="200"/>
        <w:rPr>
          <w:rFonts w:ascii="Univers Light" w:hAnsi="Univers Light"/>
          <w:b/>
          <w:bCs/>
          <w:color w:val="006330"/>
          <w:sz w:val="30"/>
          <w:szCs w:val="30"/>
          <w:lang w:val="en-GB"/>
        </w:rPr>
      </w:pPr>
      <w:r w:rsidRPr="000C27AA">
        <w:rPr>
          <w:rFonts w:ascii="Univers Light" w:hAnsi="Univers Light"/>
          <w:b/>
          <w:bCs/>
          <w:color w:val="006330"/>
          <w:sz w:val="30"/>
          <w:szCs w:val="30"/>
          <w:lang w:val="en-GB"/>
        </w:rPr>
        <w:t>1</w:t>
      </w:r>
      <w:r w:rsidRPr="000C27AA" w:rsidR="00C631C5">
        <w:rPr>
          <w:rFonts w:ascii="Univers Light" w:hAnsi="Univers Light"/>
          <w:b/>
          <w:bCs/>
          <w:color w:val="006330"/>
          <w:sz w:val="30"/>
          <w:szCs w:val="30"/>
          <w:lang w:val="en-GB"/>
        </w:rPr>
        <w:t>0</w:t>
      </w:r>
      <w:r w:rsidRPr="000C27AA">
        <w:rPr>
          <w:rFonts w:ascii="Univers Light" w:hAnsi="Univers Light"/>
          <w:b/>
          <w:bCs/>
          <w:color w:val="006330"/>
          <w:sz w:val="30"/>
          <w:szCs w:val="30"/>
          <w:lang w:val="en-GB"/>
        </w:rPr>
        <w:t>. Risks &amp; Assumptions</w:t>
      </w:r>
    </w:p>
    <w:tbl>
      <w:tblPr>
        <w:tblW w:w="9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6"/>
        <w:gridCol w:w="2773"/>
        <w:gridCol w:w="1176"/>
        <w:gridCol w:w="1393"/>
        <w:gridCol w:w="2141"/>
        <w:gridCol w:w="1589"/>
      </w:tblGrid>
      <w:tr w:rsidRPr="000C27AA" w:rsidR="00BA7D8A" w:rsidTr="00550422" w14:paraId="2D58CB89" w14:textId="77777777">
        <w:trPr>
          <w:trHeight w:val="567"/>
        </w:trPr>
        <w:tc>
          <w:tcPr>
            <w:tcW w:w="493"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BA7D8A" w:rsidP="00BA7D8A" w:rsidRDefault="00BA7D8A" w14:paraId="25C20D40" w14:textId="77777777">
            <w:pPr>
              <w:rPr>
                <w:rFonts w:eastAsia="Calibri" w:cs="Calibri"/>
                <w:color w:val="auto"/>
                <w:sz w:val="22"/>
                <w:szCs w:val="22"/>
              </w:rPr>
            </w:pPr>
            <w:r w:rsidRPr="000C27AA">
              <w:rPr>
                <w:rFonts w:eastAsia="Calibri" w:cs="Calibri"/>
                <w:b/>
                <w:bCs/>
                <w:color w:val="FFFFFF"/>
                <w:sz w:val="22"/>
                <w:szCs w:val="22"/>
              </w:rPr>
              <w:t>#</w:t>
            </w:r>
          </w:p>
        </w:tc>
        <w:tc>
          <w:tcPr>
            <w:tcW w:w="2861"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BA7D8A" w:rsidP="00BA7D8A" w:rsidRDefault="00BA7D8A" w14:paraId="20830C45" w14:textId="77777777">
            <w:pPr>
              <w:rPr>
                <w:rFonts w:eastAsia="Calibri" w:cs="Calibri"/>
                <w:color w:val="auto"/>
                <w:sz w:val="22"/>
                <w:szCs w:val="22"/>
              </w:rPr>
            </w:pPr>
            <w:r w:rsidRPr="000C27AA">
              <w:rPr>
                <w:rFonts w:eastAsia="Calibri" w:cs="Calibri"/>
                <w:b/>
                <w:bCs/>
                <w:color w:val="FFFFFF"/>
                <w:sz w:val="22"/>
                <w:szCs w:val="22"/>
              </w:rPr>
              <w:t>Risk / Assumption</w:t>
            </w:r>
          </w:p>
        </w:tc>
        <w:tc>
          <w:tcPr>
            <w:tcW w:w="1191"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BA7D8A" w:rsidP="00BA7D8A" w:rsidRDefault="00BA7D8A" w14:paraId="5E7A797F" w14:textId="77777777">
            <w:pPr>
              <w:rPr>
                <w:rFonts w:eastAsia="Calibri" w:cs="Calibri"/>
                <w:color w:val="auto"/>
                <w:sz w:val="22"/>
                <w:szCs w:val="22"/>
              </w:rPr>
            </w:pPr>
            <w:r w:rsidRPr="000C27AA">
              <w:rPr>
                <w:rFonts w:eastAsia="Calibri" w:cs="Calibri"/>
                <w:b/>
                <w:bCs/>
                <w:color w:val="FFFFFF"/>
                <w:sz w:val="22"/>
                <w:szCs w:val="22"/>
              </w:rPr>
              <w:t>Impact (H/M/L)</w:t>
            </w:r>
          </w:p>
        </w:tc>
        <w:tc>
          <w:tcPr>
            <w:tcW w:w="1404"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BA7D8A" w:rsidP="00BA7D8A" w:rsidRDefault="00BA7D8A" w14:paraId="1B93F373" w14:textId="77777777">
            <w:pPr>
              <w:rPr>
                <w:rFonts w:eastAsia="Calibri" w:cs="Calibri"/>
                <w:color w:val="auto"/>
                <w:sz w:val="22"/>
                <w:szCs w:val="22"/>
              </w:rPr>
            </w:pPr>
            <w:r w:rsidRPr="000C27AA">
              <w:rPr>
                <w:rFonts w:eastAsia="Calibri" w:cs="Calibri"/>
                <w:b/>
                <w:bCs/>
                <w:color w:val="FFFFFF"/>
                <w:sz w:val="22"/>
                <w:szCs w:val="22"/>
              </w:rPr>
              <w:t>Likelihood (H/M/L)</w:t>
            </w:r>
          </w:p>
        </w:tc>
        <w:tc>
          <w:tcPr>
            <w:tcW w:w="2191"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BA7D8A" w:rsidP="00BA7D8A" w:rsidRDefault="00BA7D8A" w14:paraId="15EF555A" w14:textId="77777777">
            <w:pPr>
              <w:rPr>
                <w:rFonts w:eastAsia="Calibri" w:cs="Calibri"/>
                <w:color w:val="auto"/>
                <w:sz w:val="22"/>
                <w:szCs w:val="22"/>
              </w:rPr>
            </w:pPr>
            <w:r w:rsidRPr="000C27AA">
              <w:rPr>
                <w:rFonts w:eastAsia="Calibri" w:cs="Calibri"/>
                <w:b/>
                <w:bCs/>
                <w:color w:val="FFFFFF"/>
                <w:sz w:val="22"/>
                <w:szCs w:val="22"/>
              </w:rPr>
              <w:t>Mitigation</w:t>
            </w:r>
          </w:p>
        </w:tc>
        <w:tc>
          <w:tcPr>
            <w:tcW w:w="1418"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BA7D8A" w:rsidP="00BA7D8A" w:rsidRDefault="00BA7D8A" w14:paraId="19AA179E" w14:textId="77777777">
            <w:pPr>
              <w:rPr>
                <w:rFonts w:eastAsia="Calibri" w:cs="Calibri"/>
                <w:color w:val="auto"/>
                <w:sz w:val="22"/>
                <w:szCs w:val="22"/>
              </w:rPr>
            </w:pPr>
            <w:r w:rsidRPr="000C27AA">
              <w:rPr>
                <w:rFonts w:eastAsia="Calibri" w:cs="Calibri"/>
                <w:b/>
                <w:bCs/>
                <w:color w:val="FFFFFF"/>
                <w:sz w:val="22"/>
                <w:szCs w:val="22"/>
              </w:rPr>
              <w:t>Owner</w:t>
            </w:r>
          </w:p>
        </w:tc>
      </w:tr>
      <w:tr w:rsidRPr="000C27AA" w:rsidR="00BA7D8A" w:rsidTr="00550422" w14:paraId="0BFDE3B7" w14:textId="77777777">
        <w:trPr>
          <w:trHeight w:val="317"/>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BA7D8A" w:rsidP="00BA7D8A" w:rsidRDefault="00BA7D8A" w14:paraId="42851705" w14:textId="77777777">
            <w:pPr>
              <w:rPr>
                <w:rFonts w:eastAsia="Calibri" w:cs="Calibri"/>
                <w:color w:val="auto"/>
                <w:sz w:val="22"/>
                <w:szCs w:val="22"/>
              </w:rPr>
            </w:pPr>
            <w:r w:rsidRPr="000C27AA">
              <w:rPr>
                <w:rFonts w:eastAsia="Calibri" w:cs="Calibri"/>
                <w:color w:val="000000"/>
                <w:sz w:val="22"/>
                <w:szCs w:val="22"/>
              </w:rPr>
              <w:t>1</w:t>
            </w: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06D0E2E7" w14:textId="30C6D7D9">
            <w:pPr>
              <w:rPr>
                <w:rFonts w:eastAsia="Calibri" w:cs="Calibri"/>
                <w:color w:val="auto"/>
                <w:sz w:val="22"/>
                <w:szCs w:val="22"/>
              </w:rPr>
            </w:pPr>
            <w:r w:rsidRPr="00A01846">
              <w:rPr>
                <w:rFonts w:eastAsia="Calibri" w:cs="Calibri"/>
                <w:color w:val="auto"/>
                <w:sz w:val="22"/>
                <w:szCs w:val="22"/>
              </w:rPr>
              <w:t xml:space="preserve">Timely access to source data from Power Apps, XBS and </w:t>
            </w:r>
            <w:proofErr w:type="spellStart"/>
            <w:r w:rsidRPr="00A01846">
              <w:rPr>
                <w:rFonts w:eastAsia="Calibri" w:cs="Calibri"/>
                <w:color w:val="auto"/>
                <w:sz w:val="22"/>
                <w:szCs w:val="22"/>
              </w:rPr>
              <w:t>Comtras</w:t>
            </w:r>
            <w:proofErr w:type="spellEnd"/>
            <w:r w:rsidRPr="00A01846">
              <w:rPr>
                <w:rFonts w:eastAsia="Calibri" w:cs="Calibri"/>
                <w:color w:val="auto"/>
                <w:sz w:val="22"/>
                <w:szCs w:val="22"/>
              </w:rPr>
              <w:t>/BRIC is required for reconciliation design, dataflows, dashboards and testing.</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169D615B" w14:textId="353C5204">
            <w:pPr>
              <w:rPr>
                <w:rFonts w:eastAsia="Calibri" w:cs="Calibri"/>
                <w:color w:val="auto"/>
                <w:sz w:val="22"/>
                <w:szCs w:val="22"/>
              </w:rPr>
            </w:pPr>
            <w:r>
              <w:rPr>
                <w:rFonts w:eastAsia="Calibri" w:cs="Calibri"/>
                <w:color w:val="auto"/>
                <w:sz w:val="22"/>
                <w:szCs w:val="22"/>
              </w:rPr>
              <w:t>H</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4A6CA5" w14:paraId="2EACA4B2" w14:textId="2EC71BF1">
            <w:pPr>
              <w:rPr>
                <w:rFonts w:eastAsia="Calibri" w:cs="Calibri"/>
                <w:color w:val="auto"/>
                <w:sz w:val="22"/>
                <w:szCs w:val="22"/>
              </w:rPr>
            </w:pPr>
            <w:r>
              <w:rPr>
                <w:rFonts w:eastAsia="Calibri" w:cs="Calibri"/>
                <w:color w:val="auto"/>
                <w:sz w:val="22"/>
                <w:szCs w:val="22"/>
              </w:rPr>
              <w:t>M</w:t>
            </w: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303702D4" w14:textId="402AF97F">
            <w:pPr>
              <w:rPr>
                <w:rFonts w:eastAsia="Calibri" w:cs="Calibri"/>
                <w:color w:val="auto"/>
                <w:sz w:val="22"/>
                <w:szCs w:val="22"/>
              </w:rPr>
            </w:pPr>
            <w:r w:rsidRPr="00A01846">
              <w:rPr>
                <w:rFonts w:eastAsia="Calibri" w:cs="Calibri"/>
                <w:color w:val="auto"/>
                <w:sz w:val="22"/>
                <w:szCs w:val="22"/>
              </w:rPr>
              <w:t>Confirm data owners and access requirements during discovery; agree extract formats early; use controlled Excel/CSV extracts where direct connectivity is not available; escalate delays through project governance.</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49744167" w14:textId="2DE42699">
            <w:pPr>
              <w:rPr>
                <w:rFonts w:eastAsia="Calibri" w:cs="Calibri"/>
                <w:color w:val="auto"/>
                <w:sz w:val="22"/>
                <w:szCs w:val="22"/>
              </w:rPr>
            </w:pPr>
            <w:r w:rsidRPr="00A01846">
              <w:rPr>
                <w:rFonts w:eastAsia="Calibri" w:cs="Calibri"/>
                <w:color w:val="auto"/>
                <w:sz w:val="22"/>
                <w:szCs w:val="22"/>
              </w:rPr>
              <w:t>IBKY IT / Data Owners</w:t>
            </w:r>
          </w:p>
        </w:tc>
      </w:tr>
      <w:tr w:rsidRPr="000C27AA" w:rsidR="00BA7D8A" w:rsidTr="00550422" w14:paraId="6ABD776F" w14:textId="77777777">
        <w:trPr>
          <w:trHeight w:val="317"/>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BA7D8A" w:rsidP="00BA7D8A" w:rsidRDefault="00BA7D8A" w14:paraId="2615880C" w14:textId="77777777">
            <w:pPr>
              <w:rPr>
                <w:rFonts w:eastAsia="Calibri" w:cs="Calibri"/>
                <w:color w:val="auto"/>
                <w:sz w:val="22"/>
                <w:szCs w:val="22"/>
              </w:rPr>
            </w:pPr>
            <w:r w:rsidRPr="000C27AA">
              <w:rPr>
                <w:rFonts w:eastAsia="Calibri" w:cs="Calibri"/>
                <w:color w:val="000000"/>
                <w:sz w:val="22"/>
                <w:szCs w:val="22"/>
              </w:rPr>
              <w:t>2</w:t>
            </w: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2311006A" w14:textId="56C02291">
            <w:pPr>
              <w:rPr>
                <w:rFonts w:eastAsia="Calibri" w:cs="Calibri"/>
                <w:color w:val="auto"/>
                <w:sz w:val="22"/>
                <w:szCs w:val="22"/>
              </w:rPr>
            </w:pPr>
            <w:r w:rsidRPr="00A01846">
              <w:rPr>
                <w:rFonts w:eastAsia="Calibri" w:cs="Calibri"/>
                <w:color w:val="auto"/>
                <w:sz w:val="22"/>
                <w:szCs w:val="22"/>
              </w:rPr>
              <w:t>Data quality issues such as unmapped outturns, missing quality codes, unposted GRNs, duplicate entries or inconsistent basket mappings may affect reconciliation accuracy.</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4A6CA5" w14:paraId="5E49A3FE" w14:textId="642EB78A">
            <w:pPr>
              <w:rPr>
                <w:rFonts w:eastAsia="Calibri" w:cs="Calibri"/>
                <w:color w:val="auto"/>
                <w:sz w:val="22"/>
                <w:szCs w:val="22"/>
              </w:rPr>
            </w:pPr>
            <w:r>
              <w:rPr>
                <w:rFonts w:eastAsia="Calibri" w:cs="Calibri"/>
                <w:color w:val="auto"/>
                <w:sz w:val="22"/>
                <w:szCs w:val="22"/>
              </w:rPr>
              <w:t>H</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4A6CA5" w14:paraId="4A253E09" w14:textId="6F4416E6">
            <w:pPr>
              <w:rPr>
                <w:rFonts w:eastAsia="Calibri" w:cs="Calibri"/>
                <w:color w:val="auto"/>
                <w:sz w:val="22"/>
                <w:szCs w:val="22"/>
              </w:rPr>
            </w:pPr>
            <w:r>
              <w:rPr>
                <w:rFonts w:eastAsia="Calibri" w:cs="Calibri"/>
                <w:color w:val="auto"/>
                <w:sz w:val="22"/>
                <w:szCs w:val="22"/>
              </w:rPr>
              <w:t>H</w:t>
            </w: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11C9B54A" w14:textId="350C9B38">
            <w:pPr>
              <w:rPr>
                <w:rFonts w:eastAsia="Calibri" w:cs="Calibri"/>
                <w:color w:val="auto"/>
                <w:sz w:val="22"/>
                <w:szCs w:val="22"/>
              </w:rPr>
            </w:pPr>
            <w:r w:rsidRPr="00A01846">
              <w:rPr>
                <w:rFonts w:eastAsia="Calibri" w:cs="Calibri"/>
                <w:color w:val="auto"/>
                <w:sz w:val="22"/>
                <w:szCs w:val="22"/>
              </w:rPr>
              <w:t>Establish master inventory mapping rules; create exception logs; validate mapping with Finance and Operations; use sample historical data for reconciliation testing before go-live.</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023C9F72" w14:textId="7A494AC8">
            <w:pPr>
              <w:rPr>
                <w:rFonts w:eastAsia="Calibri" w:cs="Calibri"/>
                <w:color w:val="auto"/>
                <w:sz w:val="22"/>
                <w:szCs w:val="22"/>
              </w:rPr>
            </w:pPr>
            <w:r w:rsidRPr="00A01846">
              <w:rPr>
                <w:rFonts w:eastAsia="Calibri" w:cs="Calibri"/>
                <w:color w:val="auto"/>
                <w:sz w:val="22"/>
                <w:szCs w:val="22"/>
              </w:rPr>
              <w:t>IBKY Finance / Operations, supported by Pathways Data Team</w:t>
            </w:r>
          </w:p>
        </w:tc>
      </w:tr>
      <w:tr w:rsidRPr="000C27AA" w:rsidR="00BA7D8A" w:rsidTr="00550422" w14:paraId="2BBB9A2F" w14:textId="77777777">
        <w:trPr>
          <w:trHeight w:val="304"/>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BA7D8A" w:rsidP="00BA7D8A" w:rsidRDefault="00BA7D8A" w14:paraId="019BBED0" w14:textId="77777777">
            <w:pPr>
              <w:rPr>
                <w:rFonts w:eastAsia="Calibri" w:cs="Calibri"/>
                <w:color w:val="auto"/>
                <w:sz w:val="22"/>
                <w:szCs w:val="22"/>
              </w:rPr>
            </w:pPr>
            <w:r w:rsidRPr="000C27AA">
              <w:rPr>
                <w:rFonts w:eastAsia="Calibri" w:cs="Calibri"/>
                <w:color w:val="000000"/>
                <w:sz w:val="22"/>
                <w:szCs w:val="22"/>
              </w:rPr>
              <w:t>3</w:t>
            </w: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4EF3E1BE" w14:textId="3EFE24B2">
            <w:pPr>
              <w:rPr>
                <w:rFonts w:eastAsia="Calibri" w:cs="Calibri"/>
                <w:color w:val="auto"/>
                <w:sz w:val="22"/>
                <w:szCs w:val="22"/>
              </w:rPr>
            </w:pPr>
            <w:r w:rsidRPr="00A01846">
              <w:rPr>
                <w:rFonts w:eastAsia="Calibri" w:cs="Calibri"/>
                <w:color w:val="auto"/>
                <w:sz w:val="22"/>
                <w:szCs w:val="22"/>
              </w:rPr>
              <w:t>The 8-week implementation timeline assumes active participation from IBKY users for workshops, validation, SIT, UAT and sign-off.</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7D2807FE" w14:textId="48951780">
            <w:pPr>
              <w:rPr>
                <w:rFonts w:eastAsia="Calibri" w:cs="Calibri"/>
                <w:color w:val="auto"/>
                <w:sz w:val="22"/>
                <w:szCs w:val="22"/>
              </w:rPr>
            </w:pPr>
            <w:r>
              <w:rPr>
                <w:rFonts w:eastAsia="Calibri" w:cs="Calibri"/>
                <w:color w:val="auto"/>
                <w:sz w:val="22"/>
                <w:szCs w:val="22"/>
              </w:rPr>
              <w:t>H</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BA7D8A" w:rsidP="00BA7D8A" w:rsidRDefault="004A6CA5" w14:paraId="0026C712" w14:textId="6AAFA938">
            <w:pPr>
              <w:rPr>
                <w:rFonts w:eastAsia="Calibri" w:cs="Calibri"/>
                <w:color w:val="auto"/>
                <w:sz w:val="22"/>
                <w:szCs w:val="22"/>
              </w:rPr>
            </w:pPr>
            <w:r>
              <w:rPr>
                <w:rFonts w:eastAsia="Calibri" w:cs="Calibri"/>
                <w:color w:val="auto"/>
                <w:sz w:val="22"/>
                <w:szCs w:val="22"/>
              </w:rPr>
              <w:t>M</w:t>
            </w:r>
          </w:p>
          <w:p w:rsidRPr="000C27AA" w:rsidR="004A6CA5" w:rsidP="00BA7D8A" w:rsidRDefault="004A6CA5" w14:paraId="03C79C01" w14:textId="77777777">
            <w:pPr>
              <w:rPr>
                <w:rFonts w:eastAsia="Calibri" w:cs="Calibri"/>
                <w:color w:val="auto"/>
                <w:sz w:val="22"/>
                <w:szCs w:val="22"/>
              </w:rPr>
            </w:pP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1BB8883D" w14:textId="7F2F8ED5">
            <w:pPr>
              <w:rPr>
                <w:rFonts w:eastAsia="Calibri" w:cs="Calibri"/>
                <w:color w:val="auto"/>
                <w:sz w:val="22"/>
                <w:szCs w:val="22"/>
              </w:rPr>
            </w:pPr>
            <w:r w:rsidRPr="00A01846">
              <w:rPr>
                <w:rFonts w:eastAsia="Calibri" w:cs="Calibri"/>
                <w:color w:val="auto"/>
                <w:sz w:val="22"/>
                <w:szCs w:val="22"/>
              </w:rPr>
              <w:t>Confirm stakeholder availability upfront; nominate business owners and UAT leads; schedule weekly reviews; agree deemed acceptance or escalation process for delayed feedback.</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114F56A4" w14:textId="6BB71DF6">
            <w:pPr>
              <w:rPr>
                <w:rFonts w:eastAsia="Calibri" w:cs="Calibri"/>
                <w:color w:val="auto"/>
                <w:sz w:val="22"/>
                <w:szCs w:val="22"/>
              </w:rPr>
            </w:pPr>
            <w:r w:rsidRPr="00A01846">
              <w:rPr>
                <w:rFonts w:eastAsia="Calibri" w:cs="Calibri"/>
                <w:color w:val="auto"/>
                <w:sz w:val="22"/>
                <w:szCs w:val="22"/>
              </w:rPr>
              <w:t>IBKY Project Sponsor / Project Manager</w:t>
            </w:r>
          </w:p>
        </w:tc>
      </w:tr>
      <w:tr w:rsidRPr="000C27AA" w:rsidR="00BA7D8A" w:rsidTr="00550422" w14:paraId="42A5E5DF" w14:textId="77777777">
        <w:trPr>
          <w:trHeight w:val="304"/>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BA7D8A" w:rsidP="00BA7D8A" w:rsidRDefault="00BA7D8A" w14:paraId="5716D749" w14:textId="77777777">
            <w:pPr>
              <w:rPr>
                <w:rFonts w:eastAsia="Calibri" w:cs="Calibri"/>
                <w:color w:val="auto"/>
                <w:sz w:val="22"/>
                <w:szCs w:val="22"/>
              </w:rPr>
            </w:pPr>
            <w:r w:rsidRPr="000C27AA">
              <w:rPr>
                <w:rFonts w:eastAsia="Calibri" w:cs="Calibri"/>
                <w:color w:val="000000"/>
                <w:sz w:val="22"/>
                <w:szCs w:val="22"/>
              </w:rPr>
              <w:t>4</w:t>
            </w: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224E0009" w14:textId="410B523A">
            <w:pPr>
              <w:rPr>
                <w:rFonts w:eastAsia="Calibri" w:cs="Calibri"/>
                <w:color w:val="auto"/>
                <w:sz w:val="22"/>
                <w:szCs w:val="22"/>
              </w:rPr>
            </w:pPr>
            <w:r w:rsidRPr="00A01846">
              <w:rPr>
                <w:rFonts w:eastAsia="Calibri" w:cs="Calibri"/>
                <w:color w:val="auto"/>
                <w:sz w:val="22"/>
                <w:szCs w:val="22"/>
              </w:rPr>
              <w:t xml:space="preserve">The </w:t>
            </w:r>
            <w:r>
              <w:rPr>
                <w:rFonts w:eastAsia="Calibri" w:cs="Calibri"/>
                <w:color w:val="auto"/>
                <w:sz w:val="22"/>
                <w:szCs w:val="22"/>
              </w:rPr>
              <w:t xml:space="preserve">current scope </w:t>
            </w:r>
            <w:r w:rsidRPr="00A01846">
              <w:rPr>
                <w:rFonts w:eastAsia="Calibri" w:cs="Calibri"/>
                <w:color w:val="auto"/>
                <w:sz w:val="22"/>
                <w:szCs w:val="22"/>
              </w:rPr>
              <w:t>excludes API integrations, vendor-side development, software licences, cloud costs; any additional scope may affect cost and timeline.</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25641E0E" w14:textId="6A5E4313">
            <w:pPr>
              <w:rPr>
                <w:rFonts w:eastAsia="Calibri" w:cs="Calibri"/>
                <w:color w:val="auto"/>
                <w:sz w:val="22"/>
                <w:szCs w:val="22"/>
              </w:rPr>
            </w:pPr>
            <w:r>
              <w:rPr>
                <w:rFonts w:eastAsia="Calibri" w:cs="Calibri"/>
                <w:color w:val="auto"/>
                <w:sz w:val="22"/>
                <w:szCs w:val="22"/>
              </w:rPr>
              <w:t>M</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0CE1CF30" w14:textId="3D401F19">
            <w:pPr>
              <w:rPr>
                <w:rFonts w:eastAsia="Calibri" w:cs="Calibri"/>
                <w:color w:val="auto"/>
                <w:sz w:val="22"/>
                <w:szCs w:val="22"/>
              </w:rPr>
            </w:pPr>
            <w:r>
              <w:rPr>
                <w:rFonts w:eastAsia="Calibri" w:cs="Calibri"/>
                <w:color w:val="auto"/>
                <w:sz w:val="22"/>
                <w:szCs w:val="22"/>
              </w:rPr>
              <w:t>M</w:t>
            </w: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4DD61E95" w14:textId="6CF4E95D">
            <w:pPr>
              <w:rPr>
                <w:rFonts w:eastAsia="Calibri" w:cs="Calibri"/>
                <w:color w:val="auto"/>
                <w:sz w:val="22"/>
                <w:szCs w:val="22"/>
              </w:rPr>
            </w:pPr>
            <w:r w:rsidRPr="00A01846">
              <w:rPr>
                <w:rFonts w:eastAsia="Calibri" w:cs="Calibri"/>
                <w:color w:val="auto"/>
                <w:sz w:val="22"/>
                <w:szCs w:val="22"/>
              </w:rPr>
              <w:t>Clearly document exclusions in the proposal and SOW; manage additional requirements through change control</w:t>
            </w:r>
            <w:r>
              <w:rPr>
                <w:rFonts w:eastAsia="Calibri" w:cs="Calibri"/>
                <w:color w:val="auto"/>
                <w:sz w:val="22"/>
                <w:szCs w:val="22"/>
              </w:rPr>
              <w:t>.</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A7D8A" w:rsidP="00BA7D8A" w:rsidRDefault="00A01846" w14:paraId="2A60122C" w14:textId="0F715CAB">
            <w:pPr>
              <w:rPr>
                <w:rFonts w:eastAsia="Calibri" w:cs="Calibri"/>
                <w:color w:val="auto"/>
                <w:sz w:val="22"/>
                <w:szCs w:val="22"/>
              </w:rPr>
            </w:pPr>
            <w:r w:rsidRPr="00A01846">
              <w:rPr>
                <w:rFonts w:eastAsia="Calibri" w:cs="Calibri"/>
                <w:color w:val="auto"/>
                <w:sz w:val="22"/>
                <w:szCs w:val="22"/>
              </w:rPr>
              <w:t>Pathways PMO / IBKY Project Manager</w:t>
            </w:r>
          </w:p>
        </w:tc>
      </w:tr>
      <w:tr w:rsidRPr="000C27AA" w:rsidR="00550422" w:rsidTr="00550422" w14:paraId="7BD3801A" w14:textId="77777777">
        <w:trPr>
          <w:trHeight w:val="304"/>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550422" w:rsidP="00BA7D8A" w:rsidRDefault="00F52F59" w14:paraId="0C736D6D" w14:textId="18EBBACE">
            <w:pPr>
              <w:rPr>
                <w:rFonts w:eastAsia="Calibri" w:cs="Calibri"/>
                <w:color w:val="000000"/>
                <w:sz w:val="22"/>
                <w:szCs w:val="22"/>
              </w:rPr>
            </w:pPr>
            <w:r>
              <w:rPr>
                <w:rFonts w:eastAsia="Calibri" w:cs="Calibri"/>
                <w:color w:val="000000"/>
                <w:sz w:val="22"/>
                <w:szCs w:val="22"/>
              </w:rPr>
              <w:t>5</w:t>
            </w: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F52F59" w14:paraId="4339A5AC" w14:textId="25547F0F">
            <w:pPr>
              <w:rPr>
                <w:rFonts w:eastAsia="Calibri" w:cs="Calibri"/>
                <w:color w:val="auto"/>
                <w:sz w:val="22"/>
                <w:szCs w:val="22"/>
              </w:rPr>
            </w:pPr>
            <w:r w:rsidRPr="00F52F59">
              <w:rPr>
                <w:rFonts w:eastAsia="Calibri" w:cs="Calibri"/>
                <w:color w:val="auto"/>
                <w:sz w:val="22"/>
                <w:szCs w:val="22"/>
              </w:rPr>
              <w:t>Copilot Studio developer account, licensing or environment approvals are delayed.</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550422" w:rsidP="00BA7D8A" w:rsidRDefault="00F52F59" w14:paraId="15957E5F" w14:textId="369D064C">
            <w:pPr>
              <w:rPr>
                <w:rFonts w:eastAsia="Calibri" w:cs="Calibri"/>
                <w:color w:val="auto"/>
                <w:sz w:val="22"/>
                <w:szCs w:val="22"/>
              </w:rPr>
            </w:pPr>
            <w:r>
              <w:rPr>
                <w:rFonts w:eastAsia="Calibri" w:cs="Calibri"/>
                <w:color w:val="auto"/>
                <w:sz w:val="22"/>
                <w:szCs w:val="22"/>
              </w:rPr>
              <w:t>H</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550422" w:rsidP="00BA7D8A" w:rsidRDefault="00F52F59" w14:paraId="231DAF8C" w14:textId="41076BF9">
            <w:pPr>
              <w:rPr>
                <w:rFonts w:eastAsia="Calibri" w:cs="Calibri"/>
                <w:color w:val="auto"/>
                <w:sz w:val="22"/>
                <w:szCs w:val="22"/>
              </w:rPr>
            </w:pPr>
            <w:r>
              <w:rPr>
                <w:rFonts w:eastAsia="Calibri" w:cs="Calibri"/>
                <w:color w:val="auto"/>
                <w:sz w:val="22"/>
                <w:szCs w:val="22"/>
              </w:rPr>
              <w:t>M</w:t>
            </w: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F52F59" w14:paraId="44E447B4" w14:textId="55481968">
            <w:pPr>
              <w:rPr>
                <w:rFonts w:eastAsia="Calibri" w:cs="Calibri"/>
                <w:color w:val="auto"/>
                <w:sz w:val="22"/>
                <w:szCs w:val="22"/>
              </w:rPr>
            </w:pPr>
            <w:r w:rsidRPr="00F52F59">
              <w:rPr>
                <w:rFonts w:eastAsia="Calibri" w:cs="Calibri"/>
                <w:color w:val="auto"/>
                <w:sz w:val="22"/>
                <w:szCs w:val="22"/>
              </w:rPr>
              <w:t>Engage HQ technology team during discovery; confirm licensing and environment requirements early; document fallback MVP approach if agent setup is delayed.</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F52F59" w14:paraId="049FA6ED" w14:textId="40844284">
            <w:pPr>
              <w:rPr>
                <w:rFonts w:eastAsia="Calibri" w:cs="Calibri"/>
                <w:color w:val="auto"/>
                <w:sz w:val="22"/>
                <w:szCs w:val="22"/>
              </w:rPr>
            </w:pPr>
            <w:r w:rsidRPr="00F52F59">
              <w:rPr>
                <w:rFonts w:eastAsia="Calibri" w:cs="Calibri"/>
                <w:color w:val="auto"/>
                <w:sz w:val="22"/>
                <w:szCs w:val="22"/>
              </w:rPr>
              <w:t>IBKY HQ Tech / IBKY IT</w:t>
            </w:r>
          </w:p>
        </w:tc>
      </w:tr>
      <w:tr w:rsidRPr="000C27AA" w:rsidR="00550422" w:rsidTr="00550422" w14:paraId="052D7FF1" w14:textId="77777777">
        <w:trPr>
          <w:trHeight w:val="304"/>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550422" w:rsidP="00BA7D8A" w:rsidRDefault="00550422" w14:paraId="678E58F0" w14:textId="77777777">
            <w:pPr>
              <w:rPr>
                <w:rFonts w:eastAsia="Calibri" w:cs="Calibri"/>
                <w:color w:val="000000"/>
                <w:sz w:val="22"/>
                <w:szCs w:val="22"/>
              </w:rPr>
            </w:pP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787FBA" w14:paraId="5AF6CE45" w14:textId="54027258">
            <w:pPr>
              <w:rPr>
                <w:rFonts w:eastAsia="Calibri" w:cs="Calibri"/>
                <w:color w:val="auto"/>
                <w:sz w:val="22"/>
                <w:szCs w:val="22"/>
              </w:rPr>
            </w:pPr>
            <w:r w:rsidRPr="00787FBA">
              <w:rPr>
                <w:rFonts w:eastAsia="Calibri" w:cs="Calibri"/>
                <w:color w:val="auto"/>
                <w:sz w:val="22"/>
                <w:szCs w:val="22"/>
              </w:rPr>
              <w:t>AI agent outputs may be misunderstood as final reconciliation decisions.</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550422" w:rsidP="00BA7D8A" w:rsidRDefault="00787FBA" w14:paraId="49541A29" w14:textId="12478466">
            <w:pPr>
              <w:rPr>
                <w:rFonts w:eastAsia="Calibri" w:cs="Calibri"/>
                <w:color w:val="auto"/>
                <w:sz w:val="22"/>
                <w:szCs w:val="22"/>
              </w:rPr>
            </w:pPr>
            <w:r w:rsidRPr="00787FBA">
              <w:rPr>
                <w:rFonts w:eastAsia="Calibri" w:cs="Calibri"/>
                <w:color w:val="auto"/>
                <w:sz w:val="22"/>
                <w:szCs w:val="22"/>
              </w:rPr>
              <w:t>H</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550422" w:rsidP="00BA7D8A" w:rsidRDefault="00787FBA" w14:paraId="3A7C82B8" w14:textId="65EA7FD1">
            <w:pPr>
              <w:rPr>
                <w:rFonts w:eastAsia="Calibri" w:cs="Calibri"/>
                <w:color w:val="auto"/>
                <w:sz w:val="22"/>
                <w:szCs w:val="22"/>
              </w:rPr>
            </w:pPr>
            <w:r>
              <w:rPr>
                <w:rFonts w:eastAsia="Calibri" w:cs="Calibri"/>
                <w:color w:val="auto"/>
                <w:sz w:val="22"/>
                <w:szCs w:val="22"/>
              </w:rPr>
              <w:t>M</w:t>
            </w: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787FBA" w14:paraId="55AF8EEE" w14:textId="12F31A6F">
            <w:pPr>
              <w:rPr>
                <w:rFonts w:eastAsia="Calibri" w:cs="Calibri"/>
                <w:color w:val="auto"/>
                <w:sz w:val="22"/>
                <w:szCs w:val="22"/>
              </w:rPr>
            </w:pPr>
            <w:r w:rsidRPr="00787FBA">
              <w:rPr>
                <w:rFonts w:eastAsia="Calibri" w:cs="Calibri"/>
                <w:color w:val="auto"/>
                <w:sz w:val="22"/>
                <w:szCs w:val="22"/>
              </w:rPr>
              <w:t>Clearly define agent as advisory only; enforce human review and approval; include disclaimer and workflow controls in the agent design.</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787FBA" w14:paraId="4B0B223E" w14:textId="265C8616">
            <w:pPr>
              <w:rPr>
                <w:rFonts w:eastAsia="Calibri" w:cs="Calibri"/>
                <w:color w:val="auto"/>
                <w:sz w:val="22"/>
                <w:szCs w:val="22"/>
              </w:rPr>
            </w:pPr>
            <w:r w:rsidRPr="00787FBA">
              <w:rPr>
                <w:rFonts w:eastAsia="Calibri" w:cs="Calibri"/>
                <w:color w:val="auto"/>
                <w:sz w:val="22"/>
                <w:szCs w:val="22"/>
              </w:rPr>
              <w:t>Pathways / IBKY Stock Control</w:t>
            </w:r>
          </w:p>
        </w:tc>
      </w:tr>
      <w:tr w:rsidRPr="000C27AA" w:rsidR="00550422" w:rsidTr="00550422" w14:paraId="74DA2AE9" w14:textId="77777777">
        <w:trPr>
          <w:trHeight w:val="304"/>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550422" w:rsidP="00BA7D8A" w:rsidRDefault="00550422" w14:paraId="1F6BF4EE" w14:textId="77777777">
            <w:pPr>
              <w:rPr>
                <w:rFonts w:eastAsia="Calibri" w:cs="Calibri"/>
                <w:color w:val="000000"/>
                <w:sz w:val="22"/>
                <w:szCs w:val="22"/>
              </w:rPr>
            </w:pP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B6275D" w14:paraId="0BA01BCA" w14:textId="30EC3C9F">
            <w:pPr>
              <w:rPr>
                <w:rFonts w:eastAsia="Calibri" w:cs="Calibri"/>
                <w:color w:val="auto"/>
                <w:sz w:val="22"/>
                <w:szCs w:val="22"/>
              </w:rPr>
            </w:pPr>
            <w:r w:rsidRPr="00B6275D">
              <w:rPr>
                <w:rFonts w:eastAsia="Calibri" w:cs="Calibri"/>
                <w:color w:val="auto"/>
                <w:sz w:val="22"/>
                <w:szCs w:val="22"/>
              </w:rPr>
              <w:t>Escalation workflow cannot be configured accurately without a clear departmental hierarchy and SLA rules.</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550422" w:rsidP="00BA7D8A" w:rsidRDefault="00B6275D" w14:paraId="1856D93F" w14:textId="6B521827">
            <w:pPr>
              <w:rPr>
                <w:rFonts w:eastAsia="Calibri" w:cs="Calibri"/>
                <w:color w:val="auto"/>
                <w:sz w:val="22"/>
                <w:szCs w:val="22"/>
              </w:rPr>
            </w:pPr>
            <w:r>
              <w:rPr>
                <w:rFonts w:eastAsia="Calibri" w:cs="Calibri"/>
                <w:color w:val="auto"/>
                <w:sz w:val="22"/>
                <w:szCs w:val="22"/>
              </w:rPr>
              <w:t>M</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550422" w:rsidP="00BA7D8A" w:rsidRDefault="00B6275D" w14:paraId="56D8F697" w14:textId="47758C53">
            <w:pPr>
              <w:rPr>
                <w:rFonts w:eastAsia="Calibri" w:cs="Calibri"/>
                <w:color w:val="auto"/>
                <w:sz w:val="22"/>
                <w:szCs w:val="22"/>
              </w:rPr>
            </w:pPr>
            <w:r>
              <w:rPr>
                <w:rFonts w:eastAsia="Calibri" w:cs="Calibri"/>
                <w:color w:val="auto"/>
                <w:sz w:val="22"/>
                <w:szCs w:val="22"/>
              </w:rPr>
              <w:t>M</w:t>
            </w: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B6275D" w14:paraId="5C78DB3E" w14:textId="1FCAE7A0">
            <w:pPr>
              <w:rPr>
                <w:rFonts w:eastAsia="Calibri" w:cs="Calibri"/>
                <w:color w:val="auto"/>
                <w:sz w:val="22"/>
                <w:szCs w:val="22"/>
              </w:rPr>
            </w:pPr>
            <w:r w:rsidRPr="00B6275D">
              <w:rPr>
                <w:rFonts w:eastAsia="Calibri" w:cs="Calibri"/>
                <w:color w:val="auto"/>
                <w:sz w:val="22"/>
                <w:szCs w:val="22"/>
              </w:rPr>
              <w:t>IBKY to provide exception ownership matrix, escalation hierarchy and SLA thresholds during design.</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A01846" w:rsidR="00550422" w:rsidP="00BA7D8A" w:rsidRDefault="00B6275D" w14:paraId="237FB1F1" w14:textId="676C130B">
            <w:pPr>
              <w:rPr>
                <w:rFonts w:eastAsia="Calibri" w:cs="Calibri"/>
                <w:color w:val="auto"/>
                <w:sz w:val="22"/>
                <w:szCs w:val="22"/>
              </w:rPr>
            </w:pPr>
            <w:r w:rsidRPr="00B6275D">
              <w:rPr>
                <w:rFonts w:eastAsia="Calibri" w:cs="Calibri"/>
                <w:color w:val="auto"/>
                <w:sz w:val="22"/>
                <w:szCs w:val="22"/>
              </w:rPr>
              <w:t>IBKY Operations / Finance</w:t>
            </w:r>
          </w:p>
        </w:tc>
      </w:tr>
      <w:tr w:rsidRPr="000C27AA" w:rsidR="00B6275D" w:rsidTr="00550422" w14:paraId="500819FE" w14:textId="77777777">
        <w:trPr>
          <w:trHeight w:val="304"/>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6275D" w:rsidP="00BA7D8A" w:rsidRDefault="00B6275D" w14:paraId="3B98F730" w14:textId="77777777">
            <w:pPr>
              <w:rPr>
                <w:rFonts w:eastAsia="Calibri" w:cs="Calibri"/>
                <w:color w:val="000000"/>
                <w:sz w:val="22"/>
                <w:szCs w:val="22"/>
              </w:rPr>
            </w:pP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B6275D" w:rsidR="00B6275D" w:rsidP="00BA7D8A" w:rsidRDefault="00330C7C" w14:paraId="764FC958" w14:textId="5533E266">
            <w:pPr>
              <w:rPr>
                <w:rFonts w:eastAsia="Calibri" w:cs="Calibri"/>
                <w:color w:val="auto"/>
                <w:sz w:val="22"/>
                <w:szCs w:val="22"/>
              </w:rPr>
            </w:pPr>
            <w:r w:rsidRPr="00330C7C">
              <w:rPr>
                <w:rFonts w:eastAsia="Calibri" w:cs="Calibri"/>
                <w:color w:val="auto"/>
                <w:sz w:val="22"/>
                <w:szCs w:val="22"/>
              </w:rPr>
              <w:t>XBS APIs are not available during rollout.</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B6275D" w:rsidP="00BA7D8A" w:rsidRDefault="00330C7C" w14:paraId="6DEC3E29" w14:textId="61D815D8">
            <w:pPr>
              <w:rPr>
                <w:rFonts w:eastAsia="Calibri" w:cs="Calibri"/>
                <w:color w:val="auto"/>
                <w:sz w:val="22"/>
                <w:szCs w:val="22"/>
              </w:rPr>
            </w:pPr>
            <w:r>
              <w:rPr>
                <w:rFonts w:eastAsia="Calibri" w:cs="Calibri"/>
                <w:color w:val="auto"/>
                <w:sz w:val="22"/>
                <w:szCs w:val="22"/>
              </w:rPr>
              <w:t>M</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B6275D" w:rsidP="00BA7D8A" w:rsidRDefault="00330C7C" w14:paraId="1B199B37" w14:textId="39CADBC8">
            <w:pPr>
              <w:rPr>
                <w:rFonts w:eastAsia="Calibri" w:cs="Calibri"/>
                <w:color w:val="auto"/>
                <w:sz w:val="22"/>
                <w:szCs w:val="22"/>
              </w:rPr>
            </w:pPr>
            <w:r>
              <w:rPr>
                <w:rFonts w:eastAsia="Calibri" w:cs="Calibri"/>
                <w:color w:val="auto"/>
                <w:sz w:val="22"/>
                <w:szCs w:val="22"/>
              </w:rPr>
              <w:t>H</w:t>
            </w: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B6275D" w:rsidR="00B6275D" w:rsidP="00BA7D8A" w:rsidRDefault="00330C7C" w14:paraId="40644B3F" w14:textId="16BF8027">
            <w:pPr>
              <w:rPr>
                <w:rFonts w:eastAsia="Calibri" w:cs="Calibri"/>
                <w:color w:val="auto"/>
                <w:sz w:val="22"/>
                <w:szCs w:val="22"/>
              </w:rPr>
            </w:pPr>
            <w:r w:rsidRPr="00330C7C">
              <w:rPr>
                <w:rFonts w:eastAsia="Calibri" w:cs="Calibri"/>
                <w:color w:val="auto"/>
                <w:sz w:val="22"/>
                <w:szCs w:val="22"/>
              </w:rPr>
              <w:t>Use controlled XBS extracts and upload templates for MVP; design architecture to support future API integration when available.</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B6275D" w:rsidR="00B6275D" w:rsidP="00BA7D8A" w:rsidRDefault="00B93C78" w14:paraId="62A7878D" w14:textId="56AC0D86">
            <w:pPr>
              <w:rPr>
                <w:rFonts w:eastAsia="Calibri" w:cs="Calibri"/>
                <w:color w:val="auto"/>
                <w:sz w:val="22"/>
                <w:szCs w:val="22"/>
              </w:rPr>
            </w:pPr>
            <w:r>
              <w:rPr>
                <w:rFonts w:eastAsia="Calibri" w:cs="Calibri"/>
                <w:color w:val="auto"/>
                <w:sz w:val="22"/>
                <w:szCs w:val="22"/>
              </w:rPr>
              <w:t>I</w:t>
            </w:r>
            <w:r w:rsidRPr="00B93C78">
              <w:rPr>
                <w:rFonts w:eastAsia="Calibri" w:cs="Calibri"/>
                <w:color w:val="auto"/>
                <w:sz w:val="22"/>
                <w:szCs w:val="22"/>
              </w:rPr>
              <w:t>BKY IT / Pathways Data Team</w:t>
            </w:r>
          </w:p>
        </w:tc>
      </w:tr>
      <w:tr w:rsidRPr="000C27AA" w:rsidR="00B93C78" w:rsidTr="00550422" w14:paraId="1A33A21E" w14:textId="77777777">
        <w:trPr>
          <w:trHeight w:val="304"/>
        </w:trPr>
        <w:tc>
          <w:tcPr>
            <w:tcW w:w="49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0C27AA" w:rsidR="00B93C78" w:rsidP="00BA7D8A" w:rsidRDefault="00B93C78" w14:paraId="0C32A554" w14:textId="77777777">
            <w:pPr>
              <w:rPr>
                <w:rFonts w:eastAsia="Calibri" w:cs="Calibri"/>
                <w:color w:val="000000"/>
                <w:sz w:val="22"/>
                <w:szCs w:val="22"/>
              </w:rPr>
            </w:pPr>
          </w:p>
        </w:tc>
        <w:tc>
          <w:tcPr>
            <w:tcW w:w="286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330C7C" w:rsidR="00B93C78" w:rsidP="00BA7D8A" w:rsidRDefault="00B93C78" w14:paraId="0DFD50A6" w14:textId="13525F6E">
            <w:pPr>
              <w:rPr>
                <w:rFonts w:eastAsia="Calibri" w:cs="Calibri"/>
                <w:color w:val="auto"/>
                <w:sz w:val="22"/>
                <w:szCs w:val="22"/>
              </w:rPr>
            </w:pPr>
            <w:r w:rsidRPr="00B93C78">
              <w:rPr>
                <w:rFonts w:eastAsia="Calibri" w:cs="Calibri"/>
                <w:color w:val="auto"/>
                <w:sz w:val="22"/>
                <w:szCs w:val="22"/>
              </w:rPr>
              <w:t>Digital reconciliation sign-off adoption is low if users continue manual approval outside the system.</w:t>
            </w:r>
          </w:p>
        </w:tc>
        <w:tc>
          <w:tcPr>
            <w:tcW w:w="1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B93C78" w:rsidP="00BA7D8A" w:rsidRDefault="00E62174" w14:paraId="4A0BAE92" w14:textId="186E2C77">
            <w:pPr>
              <w:rPr>
                <w:rFonts w:eastAsia="Calibri" w:cs="Calibri"/>
                <w:color w:val="auto"/>
                <w:sz w:val="22"/>
                <w:szCs w:val="22"/>
              </w:rPr>
            </w:pPr>
            <w:r>
              <w:rPr>
                <w:rFonts w:eastAsia="Calibri" w:cs="Calibri"/>
                <w:color w:val="auto"/>
                <w:sz w:val="22"/>
                <w:szCs w:val="22"/>
              </w:rPr>
              <w:t>H</w:t>
            </w:r>
          </w:p>
        </w:tc>
        <w:tc>
          <w:tcPr>
            <w:tcW w:w="1404"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B93C78" w:rsidP="00BA7D8A" w:rsidRDefault="00E62174" w14:paraId="3D34EEB5" w14:textId="55ACA227">
            <w:pPr>
              <w:rPr>
                <w:rFonts w:eastAsia="Calibri" w:cs="Calibri"/>
                <w:color w:val="auto"/>
                <w:sz w:val="22"/>
                <w:szCs w:val="22"/>
              </w:rPr>
            </w:pPr>
            <w:r>
              <w:rPr>
                <w:rFonts w:eastAsia="Calibri" w:cs="Calibri"/>
                <w:color w:val="auto"/>
                <w:sz w:val="22"/>
                <w:szCs w:val="22"/>
              </w:rPr>
              <w:t>M</w:t>
            </w:r>
          </w:p>
        </w:tc>
        <w:tc>
          <w:tcPr>
            <w:tcW w:w="219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Pr="00330C7C" w:rsidR="00B93C78" w:rsidP="00BA7D8A" w:rsidRDefault="00654C49" w14:paraId="32B65D29" w14:textId="401D930F">
            <w:pPr>
              <w:rPr>
                <w:rFonts w:eastAsia="Calibri" w:cs="Calibri"/>
                <w:color w:val="auto"/>
                <w:sz w:val="22"/>
                <w:szCs w:val="22"/>
              </w:rPr>
            </w:pPr>
            <w:r w:rsidRPr="00654C49">
              <w:rPr>
                <w:rFonts w:eastAsia="Calibri" w:cs="Calibri"/>
                <w:color w:val="auto"/>
                <w:sz w:val="22"/>
                <w:szCs w:val="22"/>
              </w:rPr>
              <w:t>Configure sign-off workflow with audit trail; train users; align SOP and governance review to the digital workflow; track sign-off performance as KPI.</w:t>
            </w:r>
          </w:p>
        </w:tc>
        <w:tc>
          <w:tcPr>
            <w:tcW w:w="1418"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tcPr>
          <w:p w:rsidR="00B93C78" w:rsidP="00BA7D8A" w:rsidRDefault="00654C49" w14:paraId="1920CBB5" w14:textId="6AFE16B9">
            <w:pPr>
              <w:rPr>
                <w:rFonts w:eastAsia="Calibri" w:cs="Calibri"/>
                <w:color w:val="auto"/>
                <w:sz w:val="22"/>
                <w:szCs w:val="22"/>
              </w:rPr>
            </w:pPr>
            <w:r w:rsidRPr="00654C49">
              <w:rPr>
                <w:rFonts w:eastAsia="Calibri" w:cs="Calibri"/>
                <w:color w:val="auto"/>
                <w:sz w:val="22"/>
                <w:szCs w:val="22"/>
              </w:rPr>
              <w:t>IBKY Management / Stock Control</w:t>
            </w:r>
          </w:p>
        </w:tc>
      </w:tr>
    </w:tbl>
    <w:p w:rsidRPr="000C27AA" w:rsidR="00C631C5" w:rsidP="00C631C5" w:rsidRDefault="00C631C5" w14:paraId="1024A637" w14:textId="70A9AB8E">
      <w:pPr>
        <w:pStyle w:val="Heading1"/>
        <w:pBdr>
          <w:bottom w:val="single" w:color="006330" w:sz="12" w:space="6"/>
        </w:pBdr>
        <w:spacing w:before="420" w:after="200"/>
        <w:rPr>
          <w:rFonts w:ascii="Univers Light" w:hAnsi="Univers Light"/>
          <w:b/>
          <w:bCs/>
          <w:color w:val="006330"/>
          <w:sz w:val="30"/>
          <w:szCs w:val="30"/>
          <w:lang w:val="en-GB"/>
        </w:rPr>
      </w:pPr>
      <w:r w:rsidRPr="000C27AA">
        <w:rPr>
          <w:rFonts w:ascii="Univers Light" w:hAnsi="Univers Light"/>
          <w:b/>
          <w:bCs/>
          <w:color w:val="006330"/>
          <w:sz w:val="30"/>
          <w:szCs w:val="30"/>
          <w:lang w:val="en-GB"/>
        </w:rPr>
        <w:t>11. Approvals &amp; Sign-Off</w:t>
      </w:r>
    </w:p>
    <w:p w:rsidRPr="000C27AA" w:rsidR="00C631C5" w:rsidP="00C631C5" w:rsidRDefault="00C631C5" w14:paraId="6909558F" w14:textId="77777777">
      <w:pPr>
        <w:rPr>
          <w:i/>
          <w:iCs/>
          <w:color w:val="E97132" w:themeColor="accent2"/>
          <w:szCs w:val="22"/>
        </w:rPr>
      </w:pPr>
      <w:r w:rsidRPr="000C27AA">
        <w:rPr>
          <w:i/>
          <w:iCs/>
          <w:color w:val="E97132" w:themeColor="accent2"/>
        </w:rPr>
        <w:t>This business case requires the following signatures before proceeding to build. Each signatory confirms they have reviewed the case and endorse the proposed approach, costs and benefits.</w:t>
      </w:r>
    </w:p>
    <w:tbl>
      <w:tblPr>
        <w:tblW w:w="96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0"/>
        <w:gridCol w:w="1649"/>
        <w:gridCol w:w="1851"/>
        <w:gridCol w:w="1935"/>
        <w:gridCol w:w="1943"/>
      </w:tblGrid>
      <w:tr w:rsidRPr="000C27AA" w:rsidR="00C631C5" w:rsidTr="00C631C5" w14:paraId="29E2B9B9" w14:textId="77777777">
        <w:tc>
          <w:tcPr>
            <w:tcW w:w="2250"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C631C5" w:rsidP="00C631C5" w:rsidRDefault="00C631C5" w14:paraId="26243707" w14:textId="77777777">
            <w:pPr>
              <w:rPr>
                <w:rFonts w:ascii="Calibri" w:hAnsi="Calibri" w:eastAsia="Calibri" w:cs="Calibri"/>
                <w:color w:val="auto"/>
                <w:szCs w:val="22"/>
              </w:rPr>
            </w:pPr>
            <w:r w:rsidRPr="000C27AA">
              <w:rPr>
                <w:rFonts w:ascii="Calibri" w:hAnsi="Calibri" w:eastAsia="Calibri" w:cs="Calibri"/>
                <w:b/>
                <w:bCs/>
                <w:color w:val="FFFFFF"/>
                <w:szCs w:val="22"/>
              </w:rPr>
              <w:t>Role</w:t>
            </w:r>
          </w:p>
        </w:tc>
        <w:tc>
          <w:tcPr>
            <w:tcW w:w="1649" w:type="dxa"/>
            <w:tcBorders>
              <w:top w:val="single" w:color="BFC7D1" w:sz="4" w:space="0"/>
              <w:left w:val="single" w:color="BFC7D1" w:sz="4" w:space="0"/>
              <w:bottom w:val="single" w:color="BFC7D1" w:sz="4" w:space="0"/>
              <w:right w:val="single" w:color="BFC7D1" w:sz="4" w:space="0"/>
            </w:tcBorders>
            <w:shd w:val="clear" w:color="auto" w:fill="196B24" w:themeFill="accent3"/>
          </w:tcPr>
          <w:p w:rsidRPr="000C27AA" w:rsidR="00C631C5" w:rsidP="00C631C5" w:rsidRDefault="00C631C5" w14:paraId="0DA4283C" w14:textId="77777777">
            <w:pPr>
              <w:rPr>
                <w:rFonts w:ascii="Calibri" w:hAnsi="Calibri" w:eastAsia="Calibri" w:cs="Calibri"/>
                <w:b/>
                <w:bCs/>
                <w:color w:val="FFFFFF"/>
                <w:szCs w:val="22"/>
              </w:rPr>
            </w:pPr>
          </w:p>
        </w:tc>
        <w:tc>
          <w:tcPr>
            <w:tcW w:w="1851"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C631C5" w:rsidP="00C631C5" w:rsidRDefault="00C631C5" w14:paraId="565FC67B" w14:textId="2EE47689">
            <w:pPr>
              <w:rPr>
                <w:rFonts w:ascii="Calibri" w:hAnsi="Calibri" w:eastAsia="Calibri" w:cs="Calibri"/>
                <w:color w:val="auto"/>
                <w:szCs w:val="22"/>
              </w:rPr>
            </w:pPr>
            <w:r w:rsidRPr="000C27AA">
              <w:rPr>
                <w:rFonts w:ascii="Calibri" w:hAnsi="Calibri" w:eastAsia="Calibri" w:cs="Calibri"/>
                <w:b/>
                <w:bCs/>
                <w:color w:val="FFFFFF"/>
                <w:szCs w:val="22"/>
              </w:rPr>
              <w:t>Name</w:t>
            </w:r>
          </w:p>
        </w:tc>
        <w:tc>
          <w:tcPr>
            <w:tcW w:w="1935"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C631C5" w:rsidP="00C631C5" w:rsidRDefault="00C631C5" w14:paraId="334E4CB4" w14:textId="77777777">
            <w:pPr>
              <w:rPr>
                <w:rFonts w:ascii="Calibri" w:hAnsi="Calibri" w:eastAsia="Calibri" w:cs="Calibri"/>
                <w:color w:val="auto"/>
                <w:szCs w:val="22"/>
              </w:rPr>
            </w:pPr>
            <w:r w:rsidRPr="000C27AA">
              <w:rPr>
                <w:rFonts w:ascii="Calibri" w:hAnsi="Calibri" w:eastAsia="Calibri" w:cs="Calibri"/>
                <w:b/>
                <w:bCs/>
                <w:color w:val="FFFFFF"/>
                <w:szCs w:val="22"/>
              </w:rPr>
              <w:t>Signature</w:t>
            </w:r>
          </w:p>
        </w:tc>
        <w:tc>
          <w:tcPr>
            <w:tcW w:w="1943" w:type="dxa"/>
            <w:tcBorders>
              <w:top w:val="single" w:color="BFC7D1" w:sz="4" w:space="0"/>
              <w:left w:val="single" w:color="BFC7D1" w:sz="4" w:space="0"/>
              <w:bottom w:val="single" w:color="BFC7D1" w:sz="4" w:space="0"/>
              <w:right w:val="single" w:color="BFC7D1" w:sz="4" w:space="0"/>
            </w:tcBorders>
            <w:shd w:val="clear" w:color="auto" w:fill="196B24" w:themeFill="accent3"/>
            <w:tcMar>
              <w:top w:w="100" w:type="dxa"/>
              <w:left w:w="140" w:type="dxa"/>
              <w:bottom w:w="100" w:type="dxa"/>
              <w:right w:w="140" w:type="dxa"/>
            </w:tcMar>
            <w:hideMark/>
          </w:tcPr>
          <w:p w:rsidRPr="000C27AA" w:rsidR="00C631C5" w:rsidP="00C631C5" w:rsidRDefault="00C631C5" w14:paraId="5DE15E12" w14:textId="77777777">
            <w:pPr>
              <w:rPr>
                <w:rFonts w:ascii="Calibri" w:hAnsi="Calibri" w:eastAsia="Calibri" w:cs="Calibri"/>
                <w:color w:val="auto"/>
                <w:szCs w:val="22"/>
              </w:rPr>
            </w:pPr>
            <w:r w:rsidRPr="000C27AA">
              <w:rPr>
                <w:rFonts w:ascii="Calibri" w:hAnsi="Calibri" w:eastAsia="Calibri" w:cs="Calibri"/>
                <w:b/>
                <w:bCs/>
                <w:color w:val="FFFFFF"/>
                <w:szCs w:val="22"/>
              </w:rPr>
              <w:t>Date</w:t>
            </w:r>
          </w:p>
        </w:tc>
      </w:tr>
      <w:tr w:rsidRPr="000C27AA" w:rsidR="00C631C5" w:rsidTr="00C631C5" w14:paraId="23945B88" w14:textId="77777777">
        <w:tc>
          <w:tcPr>
            <w:tcW w:w="2250"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79FBB83C" w14:textId="77777777">
            <w:pPr>
              <w:rPr>
                <w:color w:val="auto"/>
              </w:rPr>
            </w:pPr>
            <w:r w:rsidRPr="000C27AA">
              <w:t>HOD (Preparer)</w:t>
            </w:r>
          </w:p>
        </w:tc>
        <w:tc>
          <w:tcPr>
            <w:tcW w:w="1649" w:type="dxa"/>
            <w:tcBorders>
              <w:top w:val="single" w:color="BFC7D1" w:sz="4" w:space="0"/>
              <w:left w:val="single" w:color="BFC7D1" w:sz="4" w:space="0"/>
              <w:bottom w:val="single" w:color="BFC7D1" w:sz="4" w:space="0"/>
              <w:right w:val="single" w:color="BFC7D1" w:sz="4" w:space="0"/>
            </w:tcBorders>
            <w:shd w:val="clear" w:color="auto" w:fill="FFFFFF" w:themeFill="background1"/>
          </w:tcPr>
          <w:p w:rsidRPr="000C27AA" w:rsidR="00C631C5" w:rsidP="00C631C5" w:rsidRDefault="00C631C5" w14:paraId="268065CE" w14:textId="77777777"/>
        </w:tc>
        <w:tc>
          <w:tcPr>
            <w:tcW w:w="185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48D7C152" w14:textId="24A69A76">
            <w:pPr>
              <w:rPr>
                <w:color w:val="auto"/>
              </w:rPr>
            </w:pPr>
            <w:r w:rsidRPr="000C27AA">
              <w:t xml:space="preserve"> </w:t>
            </w:r>
          </w:p>
        </w:tc>
        <w:tc>
          <w:tcPr>
            <w:tcW w:w="1935"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18203372" w14:textId="77777777">
            <w:pPr>
              <w:rPr>
                <w:color w:val="auto"/>
              </w:rPr>
            </w:pPr>
            <w:r w:rsidRPr="000C27AA">
              <w:t xml:space="preserve"> </w:t>
            </w:r>
          </w:p>
        </w:tc>
        <w:tc>
          <w:tcPr>
            <w:tcW w:w="194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266248EC" w14:textId="77777777">
            <w:pPr>
              <w:rPr>
                <w:color w:val="auto"/>
              </w:rPr>
            </w:pPr>
            <w:r w:rsidRPr="000C27AA">
              <w:t xml:space="preserve"> </w:t>
            </w:r>
          </w:p>
        </w:tc>
      </w:tr>
      <w:tr w:rsidRPr="000C27AA" w:rsidR="00C631C5" w:rsidTr="00C631C5" w14:paraId="47404739" w14:textId="77777777">
        <w:tc>
          <w:tcPr>
            <w:tcW w:w="2250"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0D882310" w14:textId="77777777">
            <w:pPr>
              <w:rPr>
                <w:color w:val="auto"/>
              </w:rPr>
            </w:pPr>
            <w:r w:rsidRPr="000C27AA">
              <w:t>Line Manager</w:t>
            </w:r>
          </w:p>
        </w:tc>
        <w:tc>
          <w:tcPr>
            <w:tcW w:w="1649" w:type="dxa"/>
            <w:tcBorders>
              <w:top w:val="single" w:color="BFC7D1" w:sz="4" w:space="0"/>
              <w:left w:val="single" w:color="BFC7D1" w:sz="4" w:space="0"/>
              <w:bottom w:val="single" w:color="BFC7D1" w:sz="4" w:space="0"/>
              <w:right w:val="single" w:color="BFC7D1" w:sz="4" w:space="0"/>
            </w:tcBorders>
            <w:shd w:val="clear" w:color="auto" w:fill="FFFFFF" w:themeFill="background1"/>
          </w:tcPr>
          <w:p w:rsidRPr="000C27AA" w:rsidR="00C631C5" w:rsidP="00C631C5" w:rsidRDefault="00C631C5" w14:paraId="306C9785" w14:textId="77777777"/>
        </w:tc>
        <w:tc>
          <w:tcPr>
            <w:tcW w:w="185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3AB5C832" w14:textId="7D90A08F">
            <w:pPr>
              <w:rPr>
                <w:color w:val="auto"/>
              </w:rPr>
            </w:pPr>
            <w:r w:rsidRPr="000C27AA">
              <w:t xml:space="preserve"> </w:t>
            </w:r>
          </w:p>
        </w:tc>
        <w:tc>
          <w:tcPr>
            <w:tcW w:w="1935"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6ACE0685" w14:textId="77777777">
            <w:pPr>
              <w:rPr>
                <w:color w:val="auto"/>
              </w:rPr>
            </w:pPr>
            <w:r w:rsidRPr="000C27AA">
              <w:t xml:space="preserve"> </w:t>
            </w:r>
          </w:p>
        </w:tc>
        <w:tc>
          <w:tcPr>
            <w:tcW w:w="194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7CDD0CC8" w14:textId="77777777">
            <w:pPr>
              <w:rPr>
                <w:color w:val="auto"/>
              </w:rPr>
            </w:pPr>
            <w:r w:rsidRPr="000C27AA">
              <w:t xml:space="preserve"> </w:t>
            </w:r>
          </w:p>
        </w:tc>
      </w:tr>
      <w:tr w:rsidRPr="000C27AA" w:rsidR="00C631C5" w:rsidTr="00C631C5" w14:paraId="29B43AF2" w14:textId="77777777">
        <w:tc>
          <w:tcPr>
            <w:tcW w:w="2250"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07F92536" w14:textId="77777777">
            <w:pPr>
              <w:rPr>
                <w:color w:val="auto"/>
              </w:rPr>
            </w:pPr>
            <w:r w:rsidRPr="000C27AA">
              <w:t>Head of Shared Services</w:t>
            </w:r>
          </w:p>
        </w:tc>
        <w:tc>
          <w:tcPr>
            <w:tcW w:w="1649" w:type="dxa"/>
            <w:tcBorders>
              <w:top w:val="single" w:color="BFC7D1" w:sz="4" w:space="0"/>
              <w:left w:val="single" w:color="BFC7D1" w:sz="4" w:space="0"/>
              <w:bottom w:val="single" w:color="BFC7D1" w:sz="4" w:space="0"/>
              <w:right w:val="single" w:color="BFC7D1" w:sz="4" w:space="0"/>
            </w:tcBorders>
            <w:shd w:val="clear" w:color="auto" w:fill="FFFFFF" w:themeFill="background1"/>
          </w:tcPr>
          <w:p w:rsidRPr="000C27AA" w:rsidR="00C631C5" w:rsidP="00C631C5" w:rsidRDefault="00C631C5" w14:paraId="130F36AA" w14:textId="77777777"/>
        </w:tc>
        <w:tc>
          <w:tcPr>
            <w:tcW w:w="185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7C153160" w14:textId="31C2A3B5">
            <w:pPr>
              <w:rPr>
                <w:color w:val="auto"/>
              </w:rPr>
            </w:pPr>
            <w:r w:rsidRPr="000C27AA">
              <w:t xml:space="preserve"> </w:t>
            </w:r>
          </w:p>
        </w:tc>
        <w:tc>
          <w:tcPr>
            <w:tcW w:w="1935"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541428E2" w14:textId="77777777">
            <w:pPr>
              <w:rPr>
                <w:color w:val="auto"/>
              </w:rPr>
            </w:pPr>
            <w:r w:rsidRPr="000C27AA">
              <w:t xml:space="preserve"> </w:t>
            </w:r>
          </w:p>
        </w:tc>
        <w:tc>
          <w:tcPr>
            <w:tcW w:w="194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24714D6E" w14:textId="77777777">
            <w:pPr>
              <w:rPr>
                <w:color w:val="auto"/>
              </w:rPr>
            </w:pPr>
            <w:r w:rsidRPr="000C27AA">
              <w:t xml:space="preserve"> </w:t>
            </w:r>
          </w:p>
        </w:tc>
      </w:tr>
      <w:tr w:rsidRPr="000C27AA" w:rsidR="00C631C5" w:rsidTr="00C631C5" w14:paraId="1114AAE2" w14:textId="77777777">
        <w:tc>
          <w:tcPr>
            <w:tcW w:w="2250"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210F39" w14:paraId="0246226C" w14:textId="4CAFA1F8">
            <w:pPr>
              <w:rPr>
                <w:color w:val="auto"/>
              </w:rPr>
            </w:pPr>
            <w:r w:rsidRPr="000C27AA">
              <w:t xml:space="preserve">Regional </w:t>
            </w:r>
            <w:r w:rsidRPr="000C27AA" w:rsidR="00C631C5">
              <w:t xml:space="preserve">CFO </w:t>
            </w:r>
          </w:p>
        </w:tc>
        <w:tc>
          <w:tcPr>
            <w:tcW w:w="1649" w:type="dxa"/>
            <w:tcBorders>
              <w:top w:val="single" w:color="BFC7D1" w:sz="4" w:space="0"/>
              <w:left w:val="single" w:color="BFC7D1" w:sz="4" w:space="0"/>
              <w:bottom w:val="single" w:color="BFC7D1" w:sz="4" w:space="0"/>
              <w:right w:val="single" w:color="BFC7D1" w:sz="4" w:space="0"/>
            </w:tcBorders>
            <w:shd w:val="clear" w:color="auto" w:fill="FFFFFF" w:themeFill="background1"/>
          </w:tcPr>
          <w:p w:rsidRPr="000C27AA" w:rsidR="00C631C5" w:rsidP="00C631C5" w:rsidRDefault="00C631C5" w14:paraId="042C47AF" w14:textId="77777777"/>
        </w:tc>
        <w:tc>
          <w:tcPr>
            <w:tcW w:w="1851"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57A327CE" w14:textId="4BDD4EFE">
            <w:pPr>
              <w:rPr>
                <w:color w:val="auto"/>
              </w:rPr>
            </w:pPr>
            <w:r w:rsidRPr="000C27AA">
              <w:t xml:space="preserve"> </w:t>
            </w:r>
          </w:p>
        </w:tc>
        <w:tc>
          <w:tcPr>
            <w:tcW w:w="1935"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293AE7E0" w14:textId="77777777">
            <w:pPr>
              <w:rPr>
                <w:color w:val="auto"/>
              </w:rPr>
            </w:pPr>
            <w:r w:rsidRPr="000C27AA">
              <w:t xml:space="preserve"> </w:t>
            </w:r>
          </w:p>
        </w:tc>
        <w:tc>
          <w:tcPr>
            <w:tcW w:w="1943" w:type="dxa"/>
            <w:tcBorders>
              <w:top w:val="single" w:color="BFC7D1" w:sz="4" w:space="0"/>
              <w:left w:val="single" w:color="BFC7D1" w:sz="4" w:space="0"/>
              <w:bottom w:val="single" w:color="BFC7D1" w:sz="4" w:space="0"/>
              <w:right w:val="single" w:color="BFC7D1" w:sz="4" w:space="0"/>
            </w:tcBorders>
            <w:shd w:val="clear" w:color="auto" w:fill="FFFFFF" w:themeFill="background1"/>
            <w:tcMar>
              <w:top w:w="100" w:type="dxa"/>
              <w:left w:w="140" w:type="dxa"/>
              <w:bottom w:w="100" w:type="dxa"/>
              <w:right w:w="140" w:type="dxa"/>
            </w:tcMar>
            <w:hideMark/>
          </w:tcPr>
          <w:p w:rsidRPr="000C27AA" w:rsidR="00C631C5" w:rsidP="00C631C5" w:rsidRDefault="00C631C5" w14:paraId="53DE4548" w14:textId="77777777">
            <w:pPr>
              <w:rPr>
                <w:color w:val="auto"/>
              </w:rPr>
            </w:pPr>
            <w:r w:rsidRPr="000C27AA">
              <w:t xml:space="preserve"> </w:t>
            </w:r>
          </w:p>
        </w:tc>
      </w:tr>
    </w:tbl>
    <w:p w:rsidRPr="000C27AA" w:rsidR="00C631C5" w:rsidP="00C631C5" w:rsidRDefault="00C631C5" w14:paraId="60EC5DC4" w14:textId="77777777">
      <w:pPr>
        <w:spacing w:after="120"/>
        <w:rPr>
          <w:rFonts w:ascii="Calibri" w:hAnsi="Calibri" w:eastAsia="Calibri" w:cs="Calibri"/>
          <w:color w:val="auto"/>
          <w:szCs w:val="22"/>
        </w:rPr>
      </w:pPr>
      <w:r w:rsidRPr="000C27AA">
        <w:rPr>
          <w:rFonts w:ascii="Calibri" w:hAnsi="Calibri" w:eastAsia="Calibri" w:cs="Calibri"/>
          <w:color w:val="auto"/>
          <w:szCs w:val="22"/>
        </w:rPr>
        <w:t xml:space="preserve"> </w:t>
      </w:r>
    </w:p>
    <w:p w:rsidRPr="000C27AA" w:rsidR="00C631C5" w:rsidP="00C631C5" w:rsidRDefault="00C631C5" w14:paraId="66D614D9" w14:textId="77777777">
      <w:pPr>
        <w:spacing w:before="160" w:after="80"/>
        <w:rPr>
          <w:rFonts w:eastAsia="Calibri" w:cs="Calibri"/>
          <w:color w:val="196B24" w:themeColor="accent3"/>
          <w:szCs w:val="22"/>
        </w:rPr>
      </w:pPr>
      <w:r w:rsidRPr="000C27AA">
        <w:rPr>
          <w:rFonts w:eastAsia="Calibri" w:cs="Calibri"/>
          <w:b/>
          <w:bCs/>
          <w:color w:val="196B24" w:themeColor="accent3"/>
          <w:szCs w:val="24"/>
        </w:rPr>
        <w:t>Sign-off notes</w:t>
      </w:r>
    </w:p>
    <w:p w:rsidRPr="000C27AA" w:rsidR="00C631C5" w:rsidP="1FB83923" w:rsidRDefault="00C631C5" w14:paraId="3DEAB135" w14:textId="388D3ACC">
      <w:pPr>
        <w:pStyle w:val="ListParagraph"/>
        <w:rPr/>
      </w:pPr>
      <w:r w:rsidRPr="1FB83923" w:rsidR="00C631C5">
        <w:rPr>
          <w:lang w:val="en-GB"/>
        </w:rPr>
        <w:t>HOD (Preparer) - confirms accuracy of problem statement, as-is process, benefits and costs.</w:t>
      </w:r>
    </w:p>
    <w:p w:rsidRPr="000C27AA" w:rsidR="00C631C5" w:rsidP="009228A7" w:rsidRDefault="00C631C5" w14:paraId="6F9D1910" w14:textId="58C210A9">
      <w:pPr>
        <w:pStyle w:val="ListParagraph"/>
        <w:numPr>
          <w:ilvl w:val="0"/>
          <w:numId w:val="7"/>
        </w:numPr>
      </w:pPr>
      <w:r w:rsidRPr="000C27AA">
        <w:t>Line Manager - endorses business need and departmental priority.</w:t>
      </w:r>
    </w:p>
    <w:p w:rsidRPr="000C27AA" w:rsidR="00C631C5" w:rsidP="1FB83923" w:rsidRDefault="00C631C5" w14:paraId="78D780B5" w14:textId="0A85A4D1">
      <w:pPr>
        <w:pStyle w:val="ListParagraph"/>
        <w:rPr/>
      </w:pPr>
      <w:r w:rsidRPr="1FB83923" w:rsidR="00C631C5">
        <w:rPr>
          <w:lang w:val="en-GB"/>
        </w:rPr>
        <w:t>Head of Shared Services - confirms alignment with shared-services roadmap, standards and delivery capacity.</w:t>
      </w:r>
    </w:p>
    <w:p w:rsidRPr="000C27AA" w:rsidR="00C631C5" w:rsidP="1FB83923" w:rsidRDefault="00210F39" w14:paraId="4ED500DE" w14:textId="6C32B0AC">
      <w:pPr>
        <w:pStyle w:val="ListParagraph"/>
        <w:rPr>
          <w:rFonts w:ascii="Arial" w:hAnsi="Arial"/>
          <w:sz w:val="21"/>
          <w:szCs w:val="21"/>
          <w:lang w:val="en-GB"/>
        </w:rPr>
      </w:pPr>
      <w:r w:rsidRPr="1FB83923" w:rsidR="00210F39">
        <w:rPr>
          <w:lang w:val="en-GB"/>
        </w:rPr>
        <w:t xml:space="preserve">Regional </w:t>
      </w:r>
      <w:r w:rsidRPr="1FB83923" w:rsidR="00C631C5">
        <w:rPr>
          <w:lang w:val="en-GB"/>
        </w:rPr>
        <w:t>CFO</w:t>
      </w:r>
      <w:r w:rsidRPr="1FB83923" w:rsidR="00210F39">
        <w:rPr>
          <w:lang w:val="en-GB"/>
        </w:rPr>
        <w:t xml:space="preserve"> </w:t>
      </w:r>
      <w:r w:rsidRPr="1FB83923" w:rsidR="00C631C5">
        <w:rPr>
          <w:lang w:val="en-GB"/>
        </w:rPr>
        <w:t>- final financial approval, funding release and benefits-</w:t>
      </w:r>
      <w:r w:rsidRPr="1FB83923" w:rsidR="00C631C5">
        <w:rPr>
          <w:lang w:val="en-GB"/>
        </w:rPr>
        <w:t>realisation</w:t>
      </w:r>
      <w:r w:rsidRPr="1FB83923" w:rsidR="00C631C5">
        <w:rPr>
          <w:lang w:val="en-GB"/>
        </w:rPr>
        <w:t xml:space="preserve"> ownership.</w:t>
      </w:r>
    </w:p>
    <w:p w:rsidRPr="000C27AA" w:rsidR="00210F39" w:rsidRDefault="00210F39" w14:paraId="67802526" w14:textId="77777777">
      <w:pPr>
        <w:pStyle w:val="Heading1"/>
        <w:pBdr>
          <w:bottom w:val="single" w:color="006330" w:sz="12" w:space="6"/>
        </w:pBdr>
        <w:spacing w:before="420" w:after="200"/>
        <w:rPr>
          <w:rFonts w:ascii="Univers Light" w:hAnsi="Univers Light"/>
          <w:b/>
          <w:bCs/>
          <w:color w:val="006330"/>
          <w:sz w:val="30"/>
          <w:szCs w:val="30"/>
          <w:lang w:val="en-GB"/>
        </w:rPr>
      </w:pPr>
    </w:p>
    <w:p w:rsidRPr="000C27AA" w:rsidR="00557CD8" w:rsidRDefault="0089609D" w14:paraId="0488FAEA" w14:textId="6FB0AA3F">
      <w:pPr>
        <w:pStyle w:val="Heading1"/>
        <w:pBdr>
          <w:bottom w:val="single" w:color="006330" w:sz="12" w:space="6"/>
        </w:pBdr>
        <w:spacing w:before="420" w:after="200"/>
        <w:rPr>
          <w:rFonts w:ascii="Univers Light" w:hAnsi="Univers Light"/>
          <w:lang w:val="en-GB"/>
        </w:rPr>
      </w:pPr>
      <w:r w:rsidRPr="000C27AA">
        <w:rPr>
          <w:rFonts w:ascii="Univers Light" w:hAnsi="Univers Light"/>
          <w:b/>
          <w:bCs/>
          <w:color w:val="006330"/>
          <w:sz w:val="30"/>
          <w:szCs w:val="30"/>
          <w:lang w:val="en-GB"/>
        </w:rPr>
        <w:t>1</w:t>
      </w:r>
      <w:r w:rsidRPr="000C27AA" w:rsidR="00C631C5">
        <w:rPr>
          <w:rFonts w:ascii="Univers Light" w:hAnsi="Univers Light"/>
          <w:b/>
          <w:bCs/>
          <w:color w:val="006330"/>
          <w:sz w:val="30"/>
          <w:szCs w:val="30"/>
          <w:lang w:val="en-GB"/>
        </w:rPr>
        <w:t>2</w:t>
      </w:r>
      <w:r w:rsidRPr="000C27AA" w:rsidR="0065019C">
        <w:rPr>
          <w:rFonts w:ascii="Univers Light" w:hAnsi="Univers Light"/>
          <w:b/>
          <w:bCs/>
          <w:color w:val="006330"/>
          <w:sz w:val="30"/>
          <w:szCs w:val="30"/>
          <w:lang w:val="en-GB"/>
        </w:rPr>
        <w:t>. Submission &amp; Next Steps</w:t>
      </w:r>
    </w:p>
    <w:p w:rsidRPr="000C27AA" w:rsidR="00557CD8" w:rsidP="00C631C5" w:rsidRDefault="00504819" w14:paraId="0488FAEC" w14:textId="186DA507">
      <w:pPr>
        <w:spacing w:after="160" w:line="276" w:lineRule="auto"/>
        <w:rPr>
          <w:i/>
          <w:iCs/>
          <w:color w:val="E97132" w:themeColor="accent2"/>
          <w:szCs w:val="22"/>
        </w:rPr>
      </w:pPr>
      <w:r w:rsidRPr="000C27AA">
        <w:rPr>
          <w:i/>
          <w:iCs/>
          <w:color w:val="E97132" w:themeColor="accent2"/>
          <w:sz w:val="22"/>
          <w:szCs w:val="22"/>
        </w:rPr>
        <w:t>Once complete, send this document to Controlling &amp; Shared Services for review. You will be contacted to discuss further scoping, clarify any details, and agree next steps.</w:t>
      </w:r>
    </w:p>
    <w:tbl>
      <w:tblPr>
        <w:tblStyle w:val="ListTable4-Accent3"/>
        <w:tblW w:w="9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06"/>
        <w:gridCol w:w="5598"/>
      </w:tblGrid>
      <w:tr w:rsidRPr="000C27AA" w:rsidR="0065019C" w:rsidTr="00776190" w14:paraId="0488FAF0" w14:textId="77777777">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4106" w:type="dxa"/>
            <w:tcBorders>
              <w:top w:val="none" w:color="auto" w:sz="0" w:space="0"/>
              <w:left w:val="none" w:color="auto" w:sz="0" w:space="0"/>
              <w:bottom w:val="none" w:color="auto" w:sz="0" w:space="0"/>
            </w:tcBorders>
          </w:tcPr>
          <w:p w:rsidRPr="000C27AA" w:rsidR="0065019C" w:rsidRDefault="0065019C" w14:paraId="0488FAED" w14:textId="77777777">
            <w:r w:rsidRPr="000C27AA">
              <w:rPr>
                <w:color w:val="FFFFFF"/>
                <w:sz w:val="20"/>
                <w:szCs w:val="20"/>
              </w:rPr>
              <w:t>Field</w:t>
            </w:r>
          </w:p>
        </w:tc>
        <w:tc>
          <w:tcPr>
            <w:tcW w:w="5598" w:type="dxa"/>
            <w:tcBorders>
              <w:top w:val="none" w:color="auto" w:sz="0" w:space="0"/>
              <w:bottom w:val="none" w:color="auto" w:sz="0" w:space="0"/>
              <w:right w:val="none" w:color="auto" w:sz="0" w:space="0"/>
            </w:tcBorders>
          </w:tcPr>
          <w:p w:rsidRPr="000C27AA" w:rsidR="0065019C" w:rsidRDefault="0065019C" w14:paraId="0488FAEE" w14:textId="77777777">
            <w:pPr>
              <w:cnfStyle w:val="100000000000" w:firstRow="1" w:lastRow="0" w:firstColumn="0" w:lastColumn="0" w:oddVBand="0" w:evenVBand="0" w:oddHBand="0" w:evenHBand="0" w:firstRowFirstColumn="0" w:firstRowLastColumn="0" w:lastRowFirstColumn="0" w:lastRowLastColumn="0"/>
            </w:pPr>
            <w:r w:rsidRPr="000C27AA">
              <w:rPr>
                <w:color w:val="FFFFFF"/>
                <w:sz w:val="20"/>
                <w:szCs w:val="20"/>
              </w:rPr>
              <w:t>Response</w:t>
            </w:r>
          </w:p>
        </w:tc>
      </w:tr>
      <w:tr w:rsidRPr="000C27AA" w:rsidR="0065019C" w:rsidTr="00776190" w14:paraId="0488FAF4" w14:textId="77777777">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106" w:type="dxa"/>
            <w:shd w:val="clear" w:color="auto" w:fill="FFFFFF" w:themeFill="background1"/>
          </w:tcPr>
          <w:p w:rsidRPr="000C27AA" w:rsidR="0065019C" w:rsidP="00776190" w:rsidRDefault="0065019C" w14:paraId="0488FAF1" w14:textId="77777777">
            <w:pPr>
              <w:rPr>
                <w:b w:val="0"/>
                <w:bCs w:val="0"/>
              </w:rPr>
            </w:pPr>
            <w:r w:rsidRPr="000C27AA">
              <w:rPr>
                <w:b w:val="0"/>
                <w:bCs w:val="0"/>
              </w:rPr>
              <w:t>Submitted by</w:t>
            </w:r>
          </w:p>
        </w:tc>
        <w:tc>
          <w:tcPr>
            <w:tcW w:w="5598" w:type="dxa"/>
            <w:shd w:val="clear" w:color="auto" w:fill="FFFFFF" w:themeFill="background1"/>
          </w:tcPr>
          <w:p w:rsidRPr="000C27AA" w:rsidR="0065019C" w:rsidP="00776190" w:rsidRDefault="0065019C" w14:paraId="0488FAF2" w14:textId="77777777">
            <w:pPr>
              <w:cnfStyle w:val="000000100000" w:firstRow="0" w:lastRow="0" w:firstColumn="0" w:lastColumn="0" w:oddVBand="0" w:evenVBand="0" w:oddHBand="1" w:evenHBand="0" w:firstRowFirstColumn="0" w:firstRowLastColumn="0" w:lastRowFirstColumn="0" w:lastRowLastColumn="0"/>
            </w:pPr>
          </w:p>
        </w:tc>
      </w:tr>
      <w:tr w:rsidRPr="000C27AA" w:rsidR="0065019C" w:rsidTr="00776190" w14:paraId="0488FAF8" w14:textId="77777777">
        <w:trPr>
          <w:trHeight w:val="332"/>
        </w:trPr>
        <w:tc>
          <w:tcPr>
            <w:cnfStyle w:val="001000000000" w:firstRow="0" w:lastRow="0" w:firstColumn="1" w:lastColumn="0" w:oddVBand="0" w:evenVBand="0" w:oddHBand="0" w:evenHBand="0" w:firstRowFirstColumn="0" w:firstRowLastColumn="0" w:lastRowFirstColumn="0" w:lastRowLastColumn="0"/>
            <w:tcW w:w="4106" w:type="dxa"/>
            <w:shd w:val="clear" w:color="auto" w:fill="FFFFFF" w:themeFill="background1"/>
          </w:tcPr>
          <w:p w:rsidRPr="000C27AA" w:rsidR="0065019C" w:rsidP="00776190" w:rsidRDefault="0065019C" w14:paraId="0488FAF5" w14:textId="77777777">
            <w:pPr>
              <w:rPr>
                <w:b w:val="0"/>
                <w:bCs w:val="0"/>
              </w:rPr>
            </w:pPr>
            <w:r w:rsidRPr="000C27AA">
              <w:rPr>
                <w:b w:val="0"/>
                <w:bCs w:val="0"/>
              </w:rPr>
              <w:t>Date</w:t>
            </w:r>
          </w:p>
        </w:tc>
        <w:tc>
          <w:tcPr>
            <w:tcW w:w="5598" w:type="dxa"/>
            <w:shd w:val="clear" w:color="auto" w:fill="FFFFFF" w:themeFill="background1"/>
          </w:tcPr>
          <w:p w:rsidRPr="000C27AA" w:rsidR="0065019C" w:rsidP="00776190" w:rsidRDefault="0065019C" w14:paraId="0488FAF6" w14:textId="77777777">
            <w:pPr>
              <w:cnfStyle w:val="000000000000" w:firstRow="0" w:lastRow="0" w:firstColumn="0" w:lastColumn="0" w:oddVBand="0" w:evenVBand="0" w:oddHBand="0" w:evenHBand="0" w:firstRowFirstColumn="0" w:firstRowLastColumn="0" w:lastRowFirstColumn="0" w:lastRowLastColumn="0"/>
            </w:pPr>
          </w:p>
        </w:tc>
      </w:tr>
      <w:tr w:rsidRPr="000C27AA" w:rsidR="0065019C" w:rsidTr="00776190" w14:paraId="0488FAFC" w14:textId="77777777">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4106" w:type="dxa"/>
            <w:shd w:val="clear" w:color="auto" w:fill="FFFFFF" w:themeFill="background1"/>
          </w:tcPr>
          <w:p w:rsidRPr="000C27AA" w:rsidR="0065019C" w:rsidP="00776190" w:rsidRDefault="0065019C" w14:paraId="0488FAF9" w14:textId="77777777">
            <w:pPr>
              <w:rPr>
                <w:b w:val="0"/>
                <w:bCs w:val="0"/>
              </w:rPr>
            </w:pPr>
            <w:r w:rsidRPr="000C27AA">
              <w:rPr>
                <w:b w:val="0"/>
                <w:bCs w:val="0"/>
              </w:rPr>
              <w:t>Reviewed by (Controlling &amp; Shared Services)</w:t>
            </w:r>
          </w:p>
        </w:tc>
        <w:tc>
          <w:tcPr>
            <w:tcW w:w="5598" w:type="dxa"/>
            <w:shd w:val="clear" w:color="auto" w:fill="FFFFFF" w:themeFill="background1"/>
          </w:tcPr>
          <w:p w:rsidRPr="000C27AA" w:rsidR="0065019C" w:rsidP="00776190" w:rsidRDefault="0065019C" w14:paraId="0488FAFA" w14:textId="77777777">
            <w:pPr>
              <w:cnfStyle w:val="000000100000" w:firstRow="0" w:lastRow="0" w:firstColumn="0" w:lastColumn="0" w:oddVBand="0" w:evenVBand="0" w:oddHBand="1" w:evenHBand="0" w:firstRowFirstColumn="0" w:firstRowLastColumn="0" w:lastRowFirstColumn="0" w:lastRowLastColumn="0"/>
            </w:pPr>
          </w:p>
        </w:tc>
      </w:tr>
      <w:tr w:rsidRPr="000C27AA" w:rsidR="0065019C" w:rsidTr="00776190" w14:paraId="0488FB00" w14:textId="77777777">
        <w:trPr>
          <w:trHeight w:val="317"/>
        </w:trPr>
        <w:tc>
          <w:tcPr>
            <w:cnfStyle w:val="001000000000" w:firstRow="0" w:lastRow="0" w:firstColumn="1" w:lastColumn="0" w:oddVBand="0" w:evenVBand="0" w:oddHBand="0" w:evenHBand="0" w:firstRowFirstColumn="0" w:firstRowLastColumn="0" w:lastRowFirstColumn="0" w:lastRowLastColumn="0"/>
            <w:tcW w:w="4106" w:type="dxa"/>
            <w:shd w:val="clear" w:color="auto" w:fill="FFFFFF" w:themeFill="background1"/>
          </w:tcPr>
          <w:p w:rsidRPr="000C27AA" w:rsidR="0065019C" w:rsidP="00776190" w:rsidRDefault="0065019C" w14:paraId="0488FAFD" w14:textId="77777777">
            <w:pPr>
              <w:rPr>
                <w:b w:val="0"/>
                <w:bCs w:val="0"/>
              </w:rPr>
            </w:pPr>
            <w:r w:rsidRPr="000C27AA">
              <w:rPr>
                <w:b w:val="0"/>
                <w:bCs w:val="0"/>
              </w:rPr>
              <w:t>Review outcome / next steps</w:t>
            </w:r>
          </w:p>
        </w:tc>
        <w:tc>
          <w:tcPr>
            <w:tcW w:w="5598" w:type="dxa"/>
            <w:shd w:val="clear" w:color="auto" w:fill="FFFFFF" w:themeFill="background1"/>
          </w:tcPr>
          <w:p w:rsidRPr="000C27AA" w:rsidR="0065019C" w:rsidP="00776190" w:rsidRDefault="0065019C" w14:paraId="0488FAFE" w14:textId="77777777">
            <w:pPr>
              <w:cnfStyle w:val="000000000000" w:firstRow="0" w:lastRow="0" w:firstColumn="0" w:lastColumn="0" w:oddVBand="0" w:evenVBand="0" w:oddHBand="0" w:evenHBand="0" w:firstRowFirstColumn="0" w:firstRowLastColumn="0" w:lastRowFirstColumn="0" w:lastRowLastColumn="0"/>
            </w:pPr>
          </w:p>
        </w:tc>
      </w:tr>
    </w:tbl>
    <w:p w:rsidRPr="0099762C" w:rsidR="00EA55CB" w:rsidRDefault="00EA55CB" w14:paraId="0488FB01" w14:textId="77777777"/>
    <w:sectPr w:rsidRPr="0099762C" w:rsidR="00EA55CB" w:rsidSect="00CE6605">
      <w:pgSz w:w="12240" w:h="15840" w:orient="portrait" w:code="1"/>
      <w:pgMar w:top="1138" w:right="1138" w:bottom="1138" w:left="1138"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0C27AA" w:rsidR="00634510" w:rsidRDefault="00634510" w14:paraId="302425AD" w14:textId="77777777">
      <w:r w:rsidRPr="000C27AA">
        <w:separator/>
      </w:r>
    </w:p>
  </w:endnote>
  <w:endnote w:type="continuationSeparator" w:id="0">
    <w:p w:rsidRPr="000C27AA" w:rsidR="00634510" w:rsidRDefault="00634510" w14:paraId="4D876CD0" w14:textId="77777777">
      <w:r w:rsidRPr="000C27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Light">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27AA" w:rsidR="00557CD8" w:rsidRDefault="00504819" w14:paraId="1DC1E906" w14:textId="77777777">
    <w:pPr>
      <w:jc w:val="center"/>
    </w:pPr>
    <w:r w:rsidRPr="000C27AA">
      <w:rPr>
        <w:color w:val="666666"/>
        <w:sz w:val="16"/>
        <w:szCs w:val="16"/>
      </w:rPr>
      <w:t xml:space="preserve">Page </w:t>
    </w:r>
    <w:r w:rsidRPr="000C27AA">
      <w:rPr>
        <w:color w:val="666666"/>
        <w:sz w:val="16"/>
        <w:szCs w:val="16"/>
      </w:rPr>
      <w:fldChar w:fldCharType="begin"/>
    </w:r>
    <w:r w:rsidRPr="000C27AA">
      <w:rPr>
        <w:color w:val="666666"/>
        <w:sz w:val="16"/>
        <w:szCs w:val="16"/>
      </w:rPr>
      <w:instrText>PAGE</w:instrText>
    </w:r>
    <w:r w:rsidRPr="000C27AA">
      <w:rPr>
        <w:color w:val="666666"/>
        <w:sz w:val="16"/>
        <w:szCs w:val="16"/>
      </w:rPr>
      <w:fldChar w:fldCharType="separate"/>
    </w:r>
    <w:r w:rsidRPr="000C27AA" w:rsidR="004637EC">
      <w:rPr>
        <w:color w:val="666666"/>
        <w:sz w:val="16"/>
        <w:szCs w:val="16"/>
      </w:rPr>
      <w:t>1</w:t>
    </w:r>
    <w:r w:rsidRPr="000C27AA">
      <w:rPr>
        <w:color w:val="666666"/>
        <w:sz w:val="16"/>
        <w:szCs w:val="16"/>
      </w:rPr>
      <w:fldChar w:fldCharType="end"/>
    </w:r>
    <w:r w:rsidRPr="000C27AA">
      <w:rPr>
        <w:color w:val="666666"/>
        <w:sz w:val="16"/>
        <w:szCs w:val="16"/>
      </w:rPr>
      <w:t xml:space="preserve"> of </w:t>
    </w:r>
    <w:r w:rsidRPr="000C27AA">
      <w:rPr>
        <w:color w:val="666666"/>
        <w:sz w:val="16"/>
        <w:szCs w:val="16"/>
      </w:rPr>
      <w:fldChar w:fldCharType="begin"/>
    </w:r>
    <w:r w:rsidRPr="000C27AA">
      <w:rPr>
        <w:color w:val="666666"/>
        <w:sz w:val="16"/>
        <w:szCs w:val="16"/>
      </w:rPr>
      <w:instrText>NUMPAGES</w:instrText>
    </w:r>
    <w:r w:rsidRPr="000C27AA">
      <w:rPr>
        <w:color w:val="666666"/>
        <w:sz w:val="16"/>
        <w:szCs w:val="16"/>
      </w:rPr>
      <w:fldChar w:fldCharType="separate"/>
    </w:r>
    <w:r w:rsidRPr="000C27AA" w:rsidR="004637EC">
      <w:rPr>
        <w:color w:val="666666"/>
        <w:sz w:val="16"/>
        <w:szCs w:val="16"/>
      </w:rPr>
      <w:t>2</w:t>
    </w:r>
    <w:r w:rsidRPr="000C27AA">
      <w:rPr>
        <w:color w:val="666666"/>
        <w:sz w:val="16"/>
        <w:szCs w:val="16"/>
      </w:rPr>
      <w:fldChar w:fldCharType="end"/>
    </w:r>
    <w:r w:rsidRPr="000C27AA">
      <w:rPr>
        <w:color w:val="666666"/>
        <w:sz w:val="16"/>
        <w:szCs w:val="16"/>
      </w:rPr>
      <w:t xml:space="preserve">   |   Controlling &amp; Shared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0C27AA" w:rsidR="00634510" w:rsidRDefault="00634510" w14:paraId="289AD5B4" w14:textId="77777777">
      <w:r w:rsidRPr="000C27AA">
        <w:separator/>
      </w:r>
    </w:p>
  </w:footnote>
  <w:footnote w:type="continuationSeparator" w:id="0">
    <w:p w:rsidRPr="000C27AA" w:rsidR="00634510" w:rsidRDefault="00634510" w14:paraId="7BC0437A" w14:textId="77777777">
      <w:r w:rsidRPr="000C27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0C27AA" w:rsidR="00210F39" w:rsidP="00C41A76" w:rsidRDefault="005E2CC5" w14:paraId="33C74A78" w14:textId="16D2B293">
    <w:pPr>
      <w:pBdr>
        <w:bottom w:val="single" w:color="D9D9D9" w:sz="4" w:space="4"/>
      </w:pBdr>
      <w:jc w:val="right"/>
    </w:pPr>
    <w:r w:rsidRPr="000C27AA">
      <w:rPr>
        <w:noProof/>
      </w:rPr>
      <w:drawing>
        <wp:inline distT="0" distB="0" distL="0" distR="0" wp14:anchorId="68C1A4F4" wp14:editId="67E2157B">
          <wp:extent cx="2464928" cy="375349"/>
          <wp:effectExtent l="0" t="0" r="0" b="5715"/>
          <wp:docPr id="171609470" name="Picture 2" descr="NKG East Africa&#10;&#10;AI-generated content may be incorrect.">
            <a:extLst xmlns:a="http://schemas.openxmlformats.org/drawingml/2006/main">
              <a:ext uri="{FF2B5EF4-FFF2-40B4-BE49-F238E27FC236}">
                <a16:creationId xmlns:a16="http://schemas.microsoft.com/office/drawing/2014/main" id="{4B15D7F4-A125-4357-B11F-195A45732C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84335" name="Picture 2" descr="NKG East Africa&#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513549" cy="382753"/>
                  </a:xfrm>
                  <a:prstGeom prst="rect">
                    <a:avLst/>
                  </a:prstGeom>
                </pic:spPr>
              </pic:pic>
            </a:graphicData>
          </a:graphic>
        </wp:inline>
      </w:drawing>
    </w:r>
  </w:p>
  <w:p w:rsidRPr="000C27AA" w:rsidR="00557CD8" w:rsidP="00C41A76" w:rsidRDefault="00557CD8" w14:paraId="7F80B40F" w14:textId="77777777">
    <w:pPr>
      <w:pBdr>
        <w:bottom w:val="single" w:color="D9D9D9" w:sz="4" w:space="4"/>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18F"/>
    <w:multiLevelType w:val="hybridMultilevel"/>
    <w:tmpl w:val="1026F384"/>
    <w:lvl w:ilvl="0" w:tplc="A7FE44D4">
      <w:start w:val="1"/>
      <w:numFmt w:val="bullet"/>
      <w:lvlText w:val="•"/>
      <w:lvlJc w:val="left"/>
      <w:pPr>
        <w:ind w:left="540" w:hanging="270"/>
      </w:pPr>
    </w:lvl>
    <w:lvl w:ilvl="1" w:tplc="E264C946">
      <w:numFmt w:val="decimal"/>
      <w:lvlText w:val=""/>
      <w:lvlJc w:val="left"/>
      <w:pPr>
        <w:ind w:left="0" w:firstLine="0"/>
      </w:pPr>
    </w:lvl>
    <w:lvl w:ilvl="2" w:tplc="031CA7F4">
      <w:numFmt w:val="decimal"/>
      <w:lvlText w:val=""/>
      <w:lvlJc w:val="left"/>
      <w:pPr>
        <w:ind w:left="0" w:firstLine="0"/>
      </w:pPr>
    </w:lvl>
    <w:lvl w:ilvl="3" w:tplc="B2ACF4CC">
      <w:numFmt w:val="decimal"/>
      <w:lvlText w:val=""/>
      <w:lvlJc w:val="left"/>
      <w:pPr>
        <w:ind w:left="0" w:firstLine="0"/>
      </w:pPr>
    </w:lvl>
    <w:lvl w:ilvl="4" w:tplc="D7B24AEC">
      <w:numFmt w:val="decimal"/>
      <w:lvlText w:val=""/>
      <w:lvlJc w:val="left"/>
      <w:pPr>
        <w:ind w:left="0" w:firstLine="0"/>
      </w:pPr>
    </w:lvl>
    <w:lvl w:ilvl="5" w:tplc="C33446B0">
      <w:numFmt w:val="decimal"/>
      <w:lvlText w:val=""/>
      <w:lvlJc w:val="left"/>
      <w:pPr>
        <w:ind w:left="0" w:firstLine="0"/>
      </w:pPr>
    </w:lvl>
    <w:lvl w:ilvl="6" w:tplc="3162DFF8">
      <w:numFmt w:val="decimal"/>
      <w:lvlText w:val=""/>
      <w:lvlJc w:val="left"/>
      <w:pPr>
        <w:ind w:left="0" w:firstLine="0"/>
      </w:pPr>
    </w:lvl>
    <w:lvl w:ilvl="7" w:tplc="E320FA9C">
      <w:numFmt w:val="decimal"/>
      <w:lvlText w:val=""/>
      <w:lvlJc w:val="left"/>
      <w:pPr>
        <w:ind w:left="0" w:firstLine="0"/>
      </w:pPr>
    </w:lvl>
    <w:lvl w:ilvl="8" w:tplc="B6DEF398">
      <w:numFmt w:val="decimal"/>
      <w:lvlText w:val=""/>
      <w:lvlJc w:val="left"/>
      <w:pPr>
        <w:ind w:left="0" w:firstLine="0"/>
      </w:pPr>
    </w:lvl>
  </w:abstractNum>
  <w:abstractNum w:abstractNumId="1" w15:restartNumberingAfterBreak="0">
    <w:nsid w:val="0E7B4A1A"/>
    <w:multiLevelType w:val="hybridMultilevel"/>
    <w:tmpl w:val="0F20A5CE"/>
    <w:lvl w:ilvl="0" w:tplc="DC94C432">
      <w:start w:val="1"/>
      <w:numFmt w:val="bullet"/>
      <w:lvlText w:val="•"/>
      <w:lvlJc w:val="left"/>
      <w:pPr>
        <w:ind w:left="880" w:hanging="360"/>
      </w:pPr>
    </w:lvl>
    <w:lvl w:ilvl="1" w:tplc="20000003" w:tentative="1">
      <w:start w:val="1"/>
      <w:numFmt w:val="bullet"/>
      <w:lvlText w:val="o"/>
      <w:lvlJc w:val="left"/>
      <w:pPr>
        <w:ind w:left="1600" w:hanging="360"/>
      </w:pPr>
      <w:rPr>
        <w:rFonts w:hint="default" w:ascii="Courier New" w:hAnsi="Courier New" w:cs="Courier New"/>
      </w:rPr>
    </w:lvl>
    <w:lvl w:ilvl="2" w:tplc="20000005" w:tentative="1">
      <w:start w:val="1"/>
      <w:numFmt w:val="bullet"/>
      <w:lvlText w:val=""/>
      <w:lvlJc w:val="left"/>
      <w:pPr>
        <w:ind w:left="2320" w:hanging="360"/>
      </w:pPr>
      <w:rPr>
        <w:rFonts w:hint="default" w:ascii="Wingdings" w:hAnsi="Wingdings"/>
      </w:rPr>
    </w:lvl>
    <w:lvl w:ilvl="3" w:tplc="20000001" w:tentative="1">
      <w:start w:val="1"/>
      <w:numFmt w:val="bullet"/>
      <w:lvlText w:val=""/>
      <w:lvlJc w:val="left"/>
      <w:pPr>
        <w:ind w:left="3040" w:hanging="360"/>
      </w:pPr>
      <w:rPr>
        <w:rFonts w:hint="default" w:ascii="Symbol" w:hAnsi="Symbol"/>
      </w:rPr>
    </w:lvl>
    <w:lvl w:ilvl="4" w:tplc="20000003" w:tentative="1">
      <w:start w:val="1"/>
      <w:numFmt w:val="bullet"/>
      <w:lvlText w:val="o"/>
      <w:lvlJc w:val="left"/>
      <w:pPr>
        <w:ind w:left="3760" w:hanging="360"/>
      </w:pPr>
      <w:rPr>
        <w:rFonts w:hint="default" w:ascii="Courier New" w:hAnsi="Courier New" w:cs="Courier New"/>
      </w:rPr>
    </w:lvl>
    <w:lvl w:ilvl="5" w:tplc="20000005" w:tentative="1">
      <w:start w:val="1"/>
      <w:numFmt w:val="bullet"/>
      <w:lvlText w:val=""/>
      <w:lvlJc w:val="left"/>
      <w:pPr>
        <w:ind w:left="4480" w:hanging="360"/>
      </w:pPr>
      <w:rPr>
        <w:rFonts w:hint="default" w:ascii="Wingdings" w:hAnsi="Wingdings"/>
      </w:rPr>
    </w:lvl>
    <w:lvl w:ilvl="6" w:tplc="20000001" w:tentative="1">
      <w:start w:val="1"/>
      <w:numFmt w:val="bullet"/>
      <w:lvlText w:val=""/>
      <w:lvlJc w:val="left"/>
      <w:pPr>
        <w:ind w:left="5200" w:hanging="360"/>
      </w:pPr>
      <w:rPr>
        <w:rFonts w:hint="default" w:ascii="Symbol" w:hAnsi="Symbol"/>
      </w:rPr>
    </w:lvl>
    <w:lvl w:ilvl="7" w:tplc="20000003" w:tentative="1">
      <w:start w:val="1"/>
      <w:numFmt w:val="bullet"/>
      <w:lvlText w:val="o"/>
      <w:lvlJc w:val="left"/>
      <w:pPr>
        <w:ind w:left="5920" w:hanging="360"/>
      </w:pPr>
      <w:rPr>
        <w:rFonts w:hint="default" w:ascii="Courier New" w:hAnsi="Courier New" w:cs="Courier New"/>
      </w:rPr>
    </w:lvl>
    <w:lvl w:ilvl="8" w:tplc="20000005" w:tentative="1">
      <w:start w:val="1"/>
      <w:numFmt w:val="bullet"/>
      <w:lvlText w:val=""/>
      <w:lvlJc w:val="left"/>
      <w:pPr>
        <w:ind w:left="6640" w:hanging="360"/>
      </w:pPr>
      <w:rPr>
        <w:rFonts w:hint="default" w:ascii="Wingdings" w:hAnsi="Wingdings"/>
      </w:rPr>
    </w:lvl>
  </w:abstractNum>
  <w:abstractNum w:abstractNumId="2" w15:restartNumberingAfterBreak="0">
    <w:nsid w:val="158E1923"/>
    <w:multiLevelType w:val="hybridMultilevel"/>
    <w:tmpl w:val="F4865F58"/>
    <w:lvl w:ilvl="0" w:tplc="DC94C432">
      <w:start w:val="1"/>
      <w:numFmt w:val="bullet"/>
      <w:lvlText w:val="•"/>
      <w:lvlJc w:val="left"/>
      <w:pPr>
        <w:ind w:left="720" w:hanging="360"/>
      </w:p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 w15:restartNumberingAfterBreak="0">
    <w:nsid w:val="15F51285"/>
    <w:multiLevelType w:val="hybridMultilevel"/>
    <w:tmpl w:val="439E6E0E"/>
    <w:lvl w:ilvl="0" w:tplc="8BCEEE8A">
      <w:start w:val="1"/>
      <w:numFmt w:val="bullet"/>
      <w:lvlText w:val="●"/>
      <w:lvlJc w:val="left"/>
      <w:pPr>
        <w:ind w:left="720" w:hanging="360"/>
      </w:pPr>
    </w:lvl>
    <w:lvl w:ilvl="1" w:tplc="EE22446C">
      <w:start w:val="1"/>
      <w:numFmt w:val="bullet"/>
      <w:lvlText w:val="○"/>
      <w:lvlJc w:val="left"/>
      <w:pPr>
        <w:ind w:left="1440" w:hanging="360"/>
      </w:pPr>
    </w:lvl>
    <w:lvl w:ilvl="2" w:tplc="2FB819CE">
      <w:start w:val="1"/>
      <w:numFmt w:val="bullet"/>
      <w:lvlText w:val="■"/>
      <w:lvlJc w:val="left"/>
      <w:pPr>
        <w:ind w:left="2160" w:hanging="360"/>
      </w:pPr>
    </w:lvl>
    <w:lvl w:ilvl="3" w:tplc="3CB665B8">
      <w:start w:val="1"/>
      <w:numFmt w:val="bullet"/>
      <w:lvlText w:val="●"/>
      <w:lvlJc w:val="left"/>
      <w:pPr>
        <w:ind w:left="2880" w:hanging="360"/>
      </w:pPr>
    </w:lvl>
    <w:lvl w:ilvl="4" w:tplc="D0D07230">
      <w:start w:val="1"/>
      <w:numFmt w:val="bullet"/>
      <w:lvlText w:val="○"/>
      <w:lvlJc w:val="left"/>
      <w:pPr>
        <w:ind w:left="3600" w:hanging="360"/>
      </w:pPr>
    </w:lvl>
    <w:lvl w:ilvl="5" w:tplc="15060016">
      <w:start w:val="1"/>
      <w:numFmt w:val="bullet"/>
      <w:lvlText w:val="■"/>
      <w:lvlJc w:val="left"/>
      <w:pPr>
        <w:ind w:left="4320" w:hanging="360"/>
      </w:pPr>
    </w:lvl>
    <w:lvl w:ilvl="6" w:tplc="92649384">
      <w:start w:val="1"/>
      <w:numFmt w:val="bullet"/>
      <w:lvlText w:val="●"/>
      <w:lvlJc w:val="left"/>
      <w:pPr>
        <w:ind w:left="5040" w:hanging="360"/>
      </w:pPr>
    </w:lvl>
    <w:lvl w:ilvl="7" w:tplc="C338E4BE">
      <w:start w:val="1"/>
      <w:numFmt w:val="bullet"/>
      <w:lvlText w:val="●"/>
      <w:lvlJc w:val="left"/>
      <w:pPr>
        <w:ind w:left="5760" w:hanging="360"/>
      </w:pPr>
    </w:lvl>
    <w:lvl w:ilvl="8" w:tplc="FDAE9196">
      <w:start w:val="1"/>
      <w:numFmt w:val="bullet"/>
      <w:lvlText w:val="●"/>
      <w:lvlJc w:val="left"/>
      <w:pPr>
        <w:ind w:left="6480" w:hanging="360"/>
      </w:pPr>
    </w:lvl>
  </w:abstractNum>
  <w:abstractNum w:abstractNumId="4" w15:restartNumberingAfterBreak="0">
    <w:nsid w:val="19D36FE2"/>
    <w:multiLevelType w:val="hybridMultilevel"/>
    <w:tmpl w:val="FD601A40"/>
    <w:lvl w:ilvl="0" w:tplc="DC94C432">
      <w:start w:val="1"/>
      <w:numFmt w:val="bullet"/>
      <w:lvlText w:val="•"/>
      <w:lvlJc w:val="left"/>
      <w:pPr>
        <w:ind w:left="720" w:hanging="360"/>
      </w:p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1FD90FB1"/>
    <w:multiLevelType w:val="hybridMultilevel"/>
    <w:tmpl w:val="324AA74E"/>
    <w:lvl w:ilvl="0" w:tplc="DC94C432">
      <w:start w:val="1"/>
      <w:numFmt w:val="bullet"/>
      <w:lvlText w:val="•"/>
      <w:lvlJc w:val="left"/>
      <w:pPr>
        <w:ind w:left="420" w:hanging="240"/>
      </w:pPr>
    </w:lvl>
    <w:lvl w:ilvl="1" w:tplc="5198A798">
      <w:numFmt w:val="decimal"/>
      <w:lvlText w:val=""/>
      <w:lvlJc w:val="left"/>
    </w:lvl>
    <w:lvl w:ilvl="2" w:tplc="EAB82BD4">
      <w:numFmt w:val="decimal"/>
      <w:lvlText w:val=""/>
      <w:lvlJc w:val="left"/>
    </w:lvl>
    <w:lvl w:ilvl="3" w:tplc="BC92E152">
      <w:numFmt w:val="decimal"/>
      <w:lvlText w:val=""/>
      <w:lvlJc w:val="left"/>
    </w:lvl>
    <w:lvl w:ilvl="4" w:tplc="93F6B260">
      <w:numFmt w:val="decimal"/>
      <w:lvlText w:val=""/>
      <w:lvlJc w:val="left"/>
    </w:lvl>
    <w:lvl w:ilvl="5" w:tplc="871248AE">
      <w:numFmt w:val="decimal"/>
      <w:lvlText w:val=""/>
      <w:lvlJc w:val="left"/>
    </w:lvl>
    <w:lvl w:ilvl="6" w:tplc="AEA8D47E">
      <w:numFmt w:val="decimal"/>
      <w:lvlText w:val=""/>
      <w:lvlJc w:val="left"/>
    </w:lvl>
    <w:lvl w:ilvl="7" w:tplc="864C8968">
      <w:numFmt w:val="decimal"/>
      <w:lvlText w:val=""/>
      <w:lvlJc w:val="left"/>
    </w:lvl>
    <w:lvl w:ilvl="8" w:tplc="DDBAD0F0">
      <w:numFmt w:val="decimal"/>
      <w:lvlText w:val=""/>
      <w:lvlJc w:val="left"/>
    </w:lvl>
  </w:abstractNum>
  <w:abstractNum w:abstractNumId="6" w15:restartNumberingAfterBreak="0">
    <w:nsid w:val="20883493"/>
    <w:multiLevelType w:val="hybridMultilevel"/>
    <w:tmpl w:val="4ED6DDD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7" w15:restartNumberingAfterBreak="0">
    <w:nsid w:val="23EA012D"/>
    <w:multiLevelType w:val="hybridMultilevel"/>
    <w:tmpl w:val="93525F82"/>
    <w:lvl w:ilvl="0" w:tplc="DC94C432">
      <w:start w:val="1"/>
      <w:numFmt w:val="bullet"/>
      <w:lvlText w:val="•"/>
      <w:lvlJc w:val="left"/>
      <w:pPr>
        <w:ind w:left="880" w:hanging="360"/>
      </w:pPr>
    </w:lvl>
    <w:lvl w:ilvl="1" w:tplc="20000003" w:tentative="1">
      <w:start w:val="1"/>
      <w:numFmt w:val="bullet"/>
      <w:lvlText w:val="o"/>
      <w:lvlJc w:val="left"/>
      <w:pPr>
        <w:ind w:left="1600" w:hanging="360"/>
      </w:pPr>
      <w:rPr>
        <w:rFonts w:hint="default" w:ascii="Courier New" w:hAnsi="Courier New" w:cs="Courier New"/>
      </w:rPr>
    </w:lvl>
    <w:lvl w:ilvl="2" w:tplc="20000005" w:tentative="1">
      <w:start w:val="1"/>
      <w:numFmt w:val="bullet"/>
      <w:lvlText w:val=""/>
      <w:lvlJc w:val="left"/>
      <w:pPr>
        <w:ind w:left="2320" w:hanging="360"/>
      </w:pPr>
      <w:rPr>
        <w:rFonts w:hint="default" w:ascii="Wingdings" w:hAnsi="Wingdings"/>
      </w:rPr>
    </w:lvl>
    <w:lvl w:ilvl="3" w:tplc="20000001" w:tentative="1">
      <w:start w:val="1"/>
      <w:numFmt w:val="bullet"/>
      <w:lvlText w:val=""/>
      <w:lvlJc w:val="left"/>
      <w:pPr>
        <w:ind w:left="3040" w:hanging="360"/>
      </w:pPr>
      <w:rPr>
        <w:rFonts w:hint="default" w:ascii="Symbol" w:hAnsi="Symbol"/>
      </w:rPr>
    </w:lvl>
    <w:lvl w:ilvl="4" w:tplc="20000003" w:tentative="1">
      <w:start w:val="1"/>
      <w:numFmt w:val="bullet"/>
      <w:lvlText w:val="o"/>
      <w:lvlJc w:val="left"/>
      <w:pPr>
        <w:ind w:left="3760" w:hanging="360"/>
      </w:pPr>
      <w:rPr>
        <w:rFonts w:hint="default" w:ascii="Courier New" w:hAnsi="Courier New" w:cs="Courier New"/>
      </w:rPr>
    </w:lvl>
    <w:lvl w:ilvl="5" w:tplc="20000005" w:tentative="1">
      <w:start w:val="1"/>
      <w:numFmt w:val="bullet"/>
      <w:lvlText w:val=""/>
      <w:lvlJc w:val="left"/>
      <w:pPr>
        <w:ind w:left="4480" w:hanging="360"/>
      </w:pPr>
      <w:rPr>
        <w:rFonts w:hint="default" w:ascii="Wingdings" w:hAnsi="Wingdings"/>
      </w:rPr>
    </w:lvl>
    <w:lvl w:ilvl="6" w:tplc="20000001" w:tentative="1">
      <w:start w:val="1"/>
      <w:numFmt w:val="bullet"/>
      <w:lvlText w:val=""/>
      <w:lvlJc w:val="left"/>
      <w:pPr>
        <w:ind w:left="5200" w:hanging="360"/>
      </w:pPr>
      <w:rPr>
        <w:rFonts w:hint="default" w:ascii="Symbol" w:hAnsi="Symbol"/>
      </w:rPr>
    </w:lvl>
    <w:lvl w:ilvl="7" w:tplc="20000003" w:tentative="1">
      <w:start w:val="1"/>
      <w:numFmt w:val="bullet"/>
      <w:lvlText w:val="o"/>
      <w:lvlJc w:val="left"/>
      <w:pPr>
        <w:ind w:left="5920" w:hanging="360"/>
      </w:pPr>
      <w:rPr>
        <w:rFonts w:hint="default" w:ascii="Courier New" w:hAnsi="Courier New" w:cs="Courier New"/>
      </w:rPr>
    </w:lvl>
    <w:lvl w:ilvl="8" w:tplc="20000005" w:tentative="1">
      <w:start w:val="1"/>
      <w:numFmt w:val="bullet"/>
      <w:lvlText w:val=""/>
      <w:lvlJc w:val="left"/>
      <w:pPr>
        <w:ind w:left="6640" w:hanging="360"/>
      </w:pPr>
      <w:rPr>
        <w:rFonts w:hint="default" w:ascii="Wingdings" w:hAnsi="Wingdings"/>
      </w:rPr>
    </w:lvl>
  </w:abstractNum>
  <w:abstractNum w:abstractNumId="8" w15:restartNumberingAfterBreak="0">
    <w:nsid w:val="302E0368"/>
    <w:multiLevelType w:val="hybridMultilevel"/>
    <w:tmpl w:val="C670545E"/>
    <w:lvl w:ilvl="0" w:tplc="DC94C432">
      <w:start w:val="1"/>
      <w:numFmt w:val="bullet"/>
      <w:lvlText w:val="•"/>
      <w:lvlJc w:val="left"/>
      <w:pPr>
        <w:ind w:left="720" w:hanging="360"/>
      </w:p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9" w15:restartNumberingAfterBreak="0">
    <w:nsid w:val="31AB3867"/>
    <w:multiLevelType w:val="hybridMultilevel"/>
    <w:tmpl w:val="1C2E8CB4"/>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0" w15:restartNumberingAfterBreak="0">
    <w:nsid w:val="3A4F370C"/>
    <w:multiLevelType w:val="hybridMultilevel"/>
    <w:tmpl w:val="A8402DF6"/>
    <w:lvl w:ilvl="0" w:tplc="93AE192C">
      <w:start w:val="1"/>
      <w:numFmt w:val="bullet"/>
      <w:lvlText w:val=""/>
      <w:lvlJc w:val="left"/>
      <w:pPr>
        <w:ind w:left="360" w:hanging="360"/>
      </w:pPr>
      <w:rPr>
        <w:rFonts w:hint="default" w:ascii="Symbol" w:hAnsi="Symbol"/>
      </w:rPr>
    </w:lvl>
    <w:lvl w:ilvl="1" w:tplc="10000003" w:tentative="1">
      <w:start w:val="1"/>
      <w:numFmt w:val="bullet"/>
      <w:lvlText w:val="o"/>
      <w:lvlJc w:val="left"/>
      <w:pPr>
        <w:ind w:left="1080" w:hanging="360"/>
      </w:pPr>
      <w:rPr>
        <w:rFonts w:hint="default" w:ascii="Courier New" w:hAnsi="Courier New" w:cs="Courier New"/>
      </w:rPr>
    </w:lvl>
    <w:lvl w:ilvl="2" w:tplc="10000005" w:tentative="1">
      <w:start w:val="1"/>
      <w:numFmt w:val="bullet"/>
      <w:lvlText w:val=""/>
      <w:lvlJc w:val="left"/>
      <w:pPr>
        <w:ind w:left="1800" w:hanging="360"/>
      </w:pPr>
      <w:rPr>
        <w:rFonts w:hint="default" w:ascii="Wingdings" w:hAnsi="Wingdings"/>
      </w:rPr>
    </w:lvl>
    <w:lvl w:ilvl="3" w:tplc="10000001" w:tentative="1">
      <w:start w:val="1"/>
      <w:numFmt w:val="bullet"/>
      <w:lvlText w:val=""/>
      <w:lvlJc w:val="left"/>
      <w:pPr>
        <w:ind w:left="2520" w:hanging="360"/>
      </w:pPr>
      <w:rPr>
        <w:rFonts w:hint="default" w:ascii="Symbol" w:hAnsi="Symbol"/>
      </w:rPr>
    </w:lvl>
    <w:lvl w:ilvl="4" w:tplc="10000003" w:tentative="1">
      <w:start w:val="1"/>
      <w:numFmt w:val="bullet"/>
      <w:lvlText w:val="o"/>
      <w:lvlJc w:val="left"/>
      <w:pPr>
        <w:ind w:left="3240" w:hanging="360"/>
      </w:pPr>
      <w:rPr>
        <w:rFonts w:hint="default" w:ascii="Courier New" w:hAnsi="Courier New" w:cs="Courier New"/>
      </w:rPr>
    </w:lvl>
    <w:lvl w:ilvl="5" w:tplc="10000005" w:tentative="1">
      <w:start w:val="1"/>
      <w:numFmt w:val="bullet"/>
      <w:lvlText w:val=""/>
      <w:lvlJc w:val="left"/>
      <w:pPr>
        <w:ind w:left="3960" w:hanging="360"/>
      </w:pPr>
      <w:rPr>
        <w:rFonts w:hint="default" w:ascii="Wingdings" w:hAnsi="Wingdings"/>
      </w:rPr>
    </w:lvl>
    <w:lvl w:ilvl="6" w:tplc="10000001" w:tentative="1">
      <w:start w:val="1"/>
      <w:numFmt w:val="bullet"/>
      <w:lvlText w:val=""/>
      <w:lvlJc w:val="left"/>
      <w:pPr>
        <w:ind w:left="4680" w:hanging="360"/>
      </w:pPr>
      <w:rPr>
        <w:rFonts w:hint="default" w:ascii="Symbol" w:hAnsi="Symbol"/>
      </w:rPr>
    </w:lvl>
    <w:lvl w:ilvl="7" w:tplc="10000003" w:tentative="1">
      <w:start w:val="1"/>
      <w:numFmt w:val="bullet"/>
      <w:lvlText w:val="o"/>
      <w:lvlJc w:val="left"/>
      <w:pPr>
        <w:ind w:left="5400" w:hanging="360"/>
      </w:pPr>
      <w:rPr>
        <w:rFonts w:hint="default" w:ascii="Courier New" w:hAnsi="Courier New" w:cs="Courier New"/>
      </w:rPr>
    </w:lvl>
    <w:lvl w:ilvl="8" w:tplc="10000005" w:tentative="1">
      <w:start w:val="1"/>
      <w:numFmt w:val="bullet"/>
      <w:lvlText w:val=""/>
      <w:lvlJc w:val="left"/>
      <w:pPr>
        <w:ind w:left="6120" w:hanging="360"/>
      </w:pPr>
      <w:rPr>
        <w:rFonts w:hint="default" w:ascii="Wingdings" w:hAnsi="Wingdings"/>
      </w:rPr>
    </w:lvl>
  </w:abstractNum>
  <w:abstractNum w:abstractNumId="11" w15:restartNumberingAfterBreak="0">
    <w:nsid w:val="3DC919A2"/>
    <w:multiLevelType w:val="multilevel"/>
    <w:tmpl w:val="34285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F612E38"/>
    <w:multiLevelType w:val="hybridMultilevel"/>
    <w:tmpl w:val="9D985800"/>
    <w:lvl w:ilvl="0" w:tplc="741259F4">
      <w:start w:val="1"/>
      <w:numFmt w:val="bullet"/>
      <w:pStyle w:val="ListParagraph"/>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3" w15:restartNumberingAfterBreak="0">
    <w:nsid w:val="42E45BAE"/>
    <w:multiLevelType w:val="hybridMultilevel"/>
    <w:tmpl w:val="D0FE47A2"/>
    <w:lvl w:ilvl="0" w:tplc="99503D6C">
      <w:start w:val="1"/>
      <w:numFmt w:val="bullet"/>
      <w:pStyle w:val="Heading2"/>
      <w:lvlText w:val=""/>
      <w:lvlJc w:val="left"/>
      <w:pPr>
        <w:ind w:left="880" w:hanging="360"/>
      </w:pPr>
      <w:rPr>
        <w:rFonts w:hint="default" w:ascii="Symbol" w:hAnsi="Symbol"/>
      </w:rPr>
    </w:lvl>
    <w:lvl w:ilvl="1" w:tplc="04090003" w:tentative="1">
      <w:start w:val="1"/>
      <w:numFmt w:val="bullet"/>
      <w:lvlText w:val="o"/>
      <w:lvlJc w:val="left"/>
      <w:pPr>
        <w:ind w:left="1600" w:hanging="360"/>
      </w:pPr>
      <w:rPr>
        <w:rFonts w:hint="default" w:ascii="Courier New" w:hAnsi="Courier New" w:cs="Courier New"/>
      </w:rPr>
    </w:lvl>
    <w:lvl w:ilvl="2" w:tplc="04090005" w:tentative="1">
      <w:start w:val="1"/>
      <w:numFmt w:val="bullet"/>
      <w:lvlText w:val=""/>
      <w:lvlJc w:val="left"/>
      <w:pPr>
        <w:ind w:left="2320" w:hanging="360"/>
      </w:pPr>
      <w:rPr>
        <w:rFonts w:hint="default" w:ascii="Wingdings" w:hAnsi="Wingdings"/>
      </w:rPr>
    </w:lvl>
    <w:lvl w:ilvl="3" w:tplc="04090001" w:tentative="1">
      <w:start w:val="1"/>
      <w:numFmt w:val="bullet"/>
      <w:lvlText w:val=""/>
      <w:lvlJc w:val="left"/>
      <w:pPr>
        <w:ind w:left="3040" w:hanging="360"/>
      </w:pPr>
      <w:rPr>
        <w:rFonts w:hint="default" w:ascii="Symbol" w:hAnsi="Symbol"/>
      </w:rPr>
    </w:lvl>
    <w:lvl w:ilvl="4" w:tplc="04090003" w:tentative="1">
      <w:start w:val="1"/>
      <w:numFmt w:val="bullet"/>
      <w:lvlText w:val="o"/>
      <w:lvlJc w:val="left"/>
      <w:pPr>
        <w:ind w:left="3760" w:hanging="360"/>
      </w:pPr>
      <w:rPr>
        <w:rFonts w:hint="default" w:ascii="Courier New" w:hAnsi="Courier New" w:cs="Courier New"/>
      </w:rPr>
    </w:lvl>
    <w:lvl w:ilvl="5" w:tplc="04090005" w:tentative="1">
      <w:start w:val="1"/>
      <w:numFmt w:val="bullet"/>
      <w:lvlText w:val=""/>
      <w:lvlJc w:val="left"/>
      <w:pPr>
        <w:ind w:left="4480" w:hanging="360"/>
      </w:pPr>
      <w:rPr>
        <w:rFonts w:hint="default" w:ascii="Wingdings" w:hAnsi="Wingdings"/>
      </w:rPr>
    </w:lvl>
    <w:lvl w:ilvl="6" w:tplc="04090001" w:tentative="1">
      <w:start w:val="1"/>
      <w:numFmt w:val="bullet"/>
      <w:lvlText w:val=""/>
      <w:lvlJc w:val="left"/>
      <w:pPr>
        <w:ind w:left="5200" w:hanging="360"/>
      </w:pPr>
      <w:rPr>
        <w:rFonts w:hint="default" w:ascii="Symbol" w:hAnsi="Symbol"/>
      </w:rPr>
    </w:lvl>
    <w:lvl w:ilvl="7" w:tplc="04090003" w:tentative="1">
      <w:start w:val="1"/>
      <w:numFmt w:val="bullet"/>
      <w:lvlText w:val="o"/>
      <w:lvlJc w:val="left"/>
      <w:pPr>
        <w:ind w:left="5920" w:hanging="360"/>
      </w:pPr>
      <w:rPr>
        <w:rFonts w:hint="default" w:ascii="Courier New" w:hAnsi="Courier New" w:cs="Courier New"/>
      </w:rPr>
    </w:lvl>
    <w:lvl w:ilvl="8" w:tplc="04090005" w:tentative="1">
      <w:start w:val="1"/>
      <w:numFmt w:val="bullet"/>
      <w:lvlText w:val=""/>
      <w:lvlJc w:val="left"/>
      <w:pPr>
        <w:ind w:left="6640" w:hanging="360"/>
      </w:pPr>
      <w:rPr>
        <w:rFonts w:hint="default" w:ascii="Wingdings" w:hAnsi="Wingdings"/>
      </w:rPr>
    </w:lvl>
  </w:abstractNum>
  <w:abstractNum w:abstractNumId="14" w15:restartNumberingAfterBreak="0">
    <w:nsid w:val="448D18DC"/>
    <w:multiLevelType w:val="hybridMultilevel"/>
    <w:tmpl w:val="BDAAAF64"/>
    <w:lvl w:ilvl="0" w:tplc="05304FE4">
      <w:start w:val="1"/>
      <w:numFmt w:val="bullet"/>
      <w:lvlText w:val="•"/>
      <w:lvlJc w:val="left"/>
      <w:pPr>
        <w:ind w:left="360" w:hanging="200"/>
      </w:pPr>
    </w:lvl>
    <w:lvl w:ilvl="1" w:tplc="6972A560">
      <w:numFmt w:val="decimal"/>
      <w:lvlText w:val=""/>
      <w:lvlJc w:val="left"/>
    </w:lvl>
    <w:lvl w:ilvl="2" w:tplc="F4E6C496">
      <w:numFmt w:val="decimal"/>
      <w:lvlText w:val=""/>
      <w:lvlJc w:val="left"/>
    </w:lvl>
    <w:lvl w:ilvl="3" w:tplc="5BECEAB6">
      <w:numFmt w:val="decimal"/>
      <w:lvlText w:val=""/>
      <w:lvlJc w:val="left"/>
    </w:lvl>
    <w:lvl w:ilvl="4" w:tplc="D5F0E342">
      <w:numFmt w:val="decimal"/>
      <w:lvlText w:val=""/>
      <w:lvlJc w:val="left"/>
    </w:lvl>
    <w:lvl w:ilvl="5" w:tplc="DBF84F58">
      <w:numFmt w:val="decimal"/>
      <w:lvlText w:val=""/>
      <w:lvlJc w:val="left"/>
    </w:lvl>
    <w:lvl w:ilvl="6" w:tplc="57246776">
      <w:numFmt w:val="decimal"/>
      <w:lvlText w:val=""/>
      <w:lvlJc w:val="left"/>
    </w:lvl>
    <w:lvl w:ilvl="7" w:tplc="ADAAECB6">
      <w:numFmt w:val="decimal"/>
      <w:lvlText w:val=""/>
      <w:lvlJc w:val="left"/>
    </w:lvl>
    <w:lvl w:ilvl="8" w:tplc="854C3BDC">
      <w:numFmt w:val="decimal"/>
      <w:lvlText w:val=""/>
      <w:lvlJc w:val="left"/>
    </w:lvl>
  </w:abstractNum>
  <w:abstractNum w:abstractNumId="15" w15:restartNumberingAfterBreak="0">
    <w:nsid w:val="48B62C3F"/>
    <w:multiLevelType w:val="hybridMultilevel"/>
    <w:tmpl w:val="5BC8A4BA"/>
    <w:lvl w:ilvl="0" w:tplc="DC94C432">
      <w:start w:val="1"/>
      <w:numFmt w:val="bullet"/>
      <w:lvlText w:val="•"/>
      <w:lvlJc w:val="left"/>
      <w:pPr>
        <w:ind w:left="720" w:hanging="360"/>
      </w:p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6" w15:restartNumberingAfterBreak="0">
    <w:nsid w:val="557D5A7A"/>
    <w:multiLevelType w:val="hybridMultilevel"/>
    <w:tmpl w:val="91EEC4C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7" w15:restartNumberingAfterBreak="0">
    <w:nsid w:val="68C114B7"/>
    <w:multiLevelType w:val="hybridMultilevel"/>
    <w:tmpl w:val="22DEFB78"/>
    <w:lvl w:ilvl="0" w:tplc="D7160032">
      <w:start w:val="1"/>
      <w:numFmt w:val="bullet"/>
      <w:lvlText w:val=""/>
      <w:lvlJc w:val="left"/>
      <w:pPr>
        <w:ind w:left="360" w:hanging="360"/>
      </w:pPr>
      <w:rPr>
        <w:rFonts w:hint="default" w:ascii="Symbol" w:hAnsi="Symbol"/>
      </w:rPr>
    </w:lvl>
    <w:lvl w:ilvl="1" w:tplc="10000003" w:tentative="1">
      <w:start w:val="1"/>
      <w:numFmt w:val="bullet"/>
      <w:lvlText w:val="o"/>
      <w:lvlJc w:val="left"/>
      <w:pPr>
        <w:ind w:left="1080" w:hanging="360"/>
      </w:pPr>
      <w:rPr>
        <w:rFonts w:hint="default" w:ascii="Courier New" w:hAnsi="Courier New" w:cs="Courier New"/>
      </w:rPr>
    </w:lvl>
    <w:lvl w:ilvl="2" w:tplc="10000005" w:tentative="1">
      <w:start w:val="1"/>
      <w:numFmt w:val="bullet"/>
      <w:lvlText w:val=""/>
      <w:lvlJc w:val="left"/>
      <w:pPr>
        <w:ind w:left="1800" w:hanging="360"/>
      </w:pPr>
      <w:rPr>
        <w:rFonts w:hint="default" w:ascii="Wingdings" w:hAnsi="Wingdings"/>
      </w:rPr>
    </w:lvl>
    <w:lvl w:ilvl="3" w:tplc="10000001" w:tentative="1">
      <w:start w:val="1"/>
      <w:numFmt w:val="bullet"/>
      <w:lvlText w:val=""/>
      <w:lvlJc w:val="left"/>
      <w:pPr>
        <w:ind w:left="2520" w:hanging="360"/>
      </w:pPr>
      <w:rPr>
        <w:rFonts w:hint="default" w:ascii="Symbol" w:hAnsi="Symbol"/>
      </w:rPr>
    </w:lvl>
    <w:lvl w:ilvl="4" w:tplc="10000003" w:tentative="1">
      <w:start w:val="1"/>
      <w:numFmt w:val="bullet"/>
      <w:lvlText w:val="o"/>
      <w:lvlJc w:val="left"/>
      <w:pPr>
        <w:ind w:left="3240" w:hanging="360"/>
      </w:pPr>
      <w:rPr>
        <w:rFonts w:hint="default" w:ascii="Courier New" w:hAnsi="Courier New" w:cs="Courier New"/>
      </w:rPr>
    </w:lvl>
    <w:lvl w:ilvl="5" w:tplc="10000005" w:tentative="1">
      <w:start w:val="1"/>
      <w:numFmt w:val="bullet"/>
      <w:lvlText w:val=""/>
      <w:lvlJc w:val="left"/>
      <w:pPr>
        <w:ind w:left="3960" w:hanging="360"/>
      </w:pPr>
      <w:rPr>
        <w:rFonts w:hint="default" w:ascii="Wingdings" w:hAnsi="Wingdings"/>
      </w:rPr>
    </w:lvl>
    <w:lvl w:ilvl="6" w:tplc="10000001" w:tentative="1">
      <w:start w:val="1"/>
      <w:numFmt w:val="bullet"/>
      <w:lvlText w:val=""/>
      <w:lvlJc w:val="left"/>
      <w:pPr>
        <w:ind w:left="4680" w:hanging="360"/>
      </w:pPr>
      <w:rPr>
        <w:rFonts w:hint="default" w:ascii="Symbol" w:hAnsi="Symbol"/>
      </w:rPr>
    </w:lvl>
    <w:lvl w:ilvl="7" w:tplc="10000003" w:tentative="1">
      <w:start w:val="1"/>
      <w:numFmt w:val="bullet"/>
      <w:lvlText w:val="o"/>
      <w:lvlJc w:val="left"/>
      <w:pPr>
        <w:ind w:left="5400" w:hanging="360"/>
      </w:pPr>
      <w:rPr>
        <w:rFonts w:hint="default" w:ascii="Courier New" w:hAnsi="Courier New" w:cs="Courier New"/>
      </w:rPr>
    </w:lvl>
    <w:lvl w:ilvl="8" w:tplc="10000005" w:tentative="1">
      <w:start w:val="1"/>
      <w:numFmt w:val="bullet"/>
      <w:lvlText w:val=""/>
      <w:lvlJc w:val="left"/>
      <w:pPr>
        <w:ind w:left="6120" w:hanging="360"/>
      </w:pPr>
      <w:rPr>
        <w:rFonts w:hint="default" w:ascii="Wingdings" w:hAnsi="Wingdings"/>
      </w:rPr>
    </w:lvl>
  </w:abstractNum>
  <w:abstractNum w:abstractNumId="18" w15:restartNumberingAfterBreak="0">
    <w:nsid w:val="6B4452AA"/>
    <w:multiLevelType w:val="hybridMultilevel"/>
    <w:tmpl w:val="F41C63F8"/>
    <w:lvl w:ilvl="0" w:tplc="DC94C432">
      <w:start w:val="1"/>
      <w:numFmt w:val="bullet"/>
      <w:lvlText w:val="•"/>
      <w:lvlJc w:val="left"/>
      <w:pPr>
        <w:ind w:left="880" w:hanging="360"/>
      </w:pPr>
    </w:lvl>
    <w:lvl w:ilvl="1" w:tplc="20000003" w:tentative="1">
      <w:start w:val="1"/>
      <w:numFmt w:val="bullet"/>
      <w:lvlText w:val="o"/>
      <w:lvlJc w:val="left"/>
      <w:pPr>
        <w:ind w:left="1600" w:hanging="360"/>
      </w:pPr>
      <w:rPr>
        <w:rFonts w:hint="default" w:ascii="Courier New" w:hAnsi="Courier New" w:cs="Courier New"/>
      </w:rPr>
    </w:lvl>
    <w:lvl w:ilvl="2" w:tplc="20000005" w:tentative="1">
      <w:start w:val="1"/>
      <w:numFmt w:val="bullet"/>
      <w:lvlText w:val=""/>
      <w:lvlJc w:val="left"/>
      <w:pPr>
        <w:ind w:left="2320" w:hanging="360"/>
      </w:pPr>
      <w:rPr>
        <w:rFonts w:hint="default" w:ascii="Wingdings" w:hAnsi="Wingdings"/>
      </w:rPr>
    </w:lvl>
    <w:lvl w:ilvl="3" w:tplc="20000001" w:tentative="1">
      <w:start w:val="1"/>
      <w:numFmt w:val="bullet"/>
      <w:lvlText w:val=""/>
      <w:lvlJc w:val="left"/>
      <w:pPr>
        <w:ind w:left="3040" w:hanging="360"/>
      </w:pPr>
      <w:rPr>
        <w:rFonts w:hint="default" w:ascii="Symbol" w:hAnsi="Symbol"/>
      </w:rPr>
    </w:lvl>
    <w:lvl w:ilvl="4" w:tplc="20000003" w:tentative="1">
      <w:start w:val="1"/>
      <w:numFmt w:val="bullet"/>
      <w:lvlText w:val="o"/>
      <w:lvlJc w:val="left"/>
      <w:pPr>
        <w:ind w:left="3760" w:hanging="360"/>
      </w:pPr>
      <w:rPr>
        <w:rFonts w:hint="default" w:ascii="Courier New" w:hAnsi="Courier New" w:cs="Courier New"/>
      </w:rPr>
    </w:lvl>
    <w:lvl w:ilvl="5" w:tplc="20000005" w:tentative="1">
      <w:start w:val="1"/>
      <w:numFmt w:val="bullet"/>
      <w:lvlText w:val=""/>
      <w:lvlJc w:val="left"/>
      <w:pPr>
        <w:ind w:left="4480" w:hanging="360"/>
      </w:pPr>
      <w:rPr>
        <w:rFonts w:hint="default" w:ascii="Wingdings" w:hAnsi="Wingdings"/>
      </w:rPr>
    </w:lvl>
    <w:lvl w:ilvl="6" w:tplc="20000001" w:tentative="1">
      <w:start w:val="1"/>
      <w:numFmt w:val="bullet"/>
      <w:lvlText w:val=""/>
      <w:lvlJc w:val="left"/>
      <w:pPr>
        <w:ind w:left="5200" w:hanging="360"/>
      </w:pPr>
      <w:rPr>
        <w:rFonts w:hint="default" w:ascii="Symbol" w:hAnsi="Symbol"/>
      </w:rPr>
    </w:lvl>
    <w:lvl w:ilvl="7" w:tplc="20000003" w:tentative="1">
      <w:start w:val="1"/>
      <w:numFmt w:val="bullet"/>
      <w:lvlText w:val="o"/>
      <w:lvlJc w:val="left"/>
      <w:pPr>
        <w:ind w:left="5920" w:hanging="360"/>
      </w:pPr>
      <w:rPr>
        <w:rFonts w:hint="default" w:ascii="Courier New" w:hAnsi="Courier New" w:cs="Courier New"/>
      </w:rPr>
    </w:lvl>
    <w:lvl w:ilvl="8" w:tplc="20000005" w:tentative="1">
      <w:start w:val="1"/>
      <w:numFmt w:val="bullet"/>
      <w:lvlText w:val=""/>
      <w:lvlJc w:val="left"/>
      <w:pPr>
        <w:ind w:left="6640" w:hanging="360"/>
      </w:pPr>
      <w:rPr>
        <w:rFonts w:hint="default" w:ascii="Wingdings" w:hAnsi="Wingdings"/>
      </w:rPr>
    </w:lvl>
  </w:abstractNum>
  <w:abstractNum w:abstractNumId="19" w15:restartNumberingAfterBreak="0">
    <w:nsid w:val="776D7431"/>
    <w:multiLevelType w:val="hybridMultilevel"/>
    <w:tmpl w:val="8EEC9A62"/>
    <w:lvl w:ilvl="0" w:tplc="DC94C432">
      <w:start w:val="1"/>
      <w:numFmt w:val="bullet"/>
      <w:lvlText w:val="•"/>
      <w:lvlJc w:val="left"/>
      <w:pPr>
        <w:ind w:left="720" w:hanging="360"/>
      </w:p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0" w15:restartNumberingAfterBreak="0">
    <w:nsid w:val="78FE7921"/>
    <w:multiLevelType w:val="multilevel"/>
    <w:tmpl w:val="7E9C8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56606049">
    <w:abstractNumId w:val="4"/>
  </w:num>
  <w:num w:numId="2" w16cid:durableId="1214345992">
    <w:abstractNumId w:val="16"/>
  </w:num>
  <w:num w:numId="3" w16cid:durableId="1275361707">
    <w:abstractNumId w:val="18"/>
  </w:num>
  <w:num w:numId="4" w16cid:durableId="130488735">
    <w:abstractNumId w:val="2"/>
  </w:num>
  <w:num w:numId="5" w16cid:durableId="1312833190">
    <w:abstractNumId w:val="7"/>
  </w:num>
  <w:num w:numId="6" w16cid:durableId="1363556116">
    <w:abstractNumId w:val="13"/>
  </w:num>
  <w:num w:numId="7" w16cid:durableId="1392995569">
    <w:abstractNumId w:val="6"/>
  </w:num>
  <w:num w:numId="8" w16cid:durableId="1649895932">
    <w:abstractNumId w:val="14"/>
    <w:lvlOverride w:ilvl="0">
      <w:startOverride w:val="1"/>
    </w:lvlOverride>
  </w:num>
  <w:num w:numId="9" w16cid:durableId="165289656">
    <w:abstractNumId w:val="5"/>
    <w:lvlOverride w:ilvl="0">
      <w:startOverride w:val="1"/>
    </w:lvlOverride>
  </w:num>
  <w:num w:numId="10" w16cid:durableId="1901285130">
    <w:abstractNumId w:val="0"/>
  </w:num>
  <w:num w:numId="11" w16cid:durableId="2037122756">
    <w:abstractNumId w:val="15"/>
  </w:num>
  <w:num w:numId="12" w16cid:durableId="399866554">
    <w:abstractNumId w:val="19"/>
  </w:num>
  <w:num w:numId="13" w16cid:durableId="64959577">
    <w:abstractNumId w:val="3"/>
    <w:lvlOverride w:ilvl="0">
      <w:startOverride w:val="1"/>
    </w:lvlOverride>
  </w:num>
  <w:num w:numId="14" w16cid:durableId="846290131">
    <w:abstractNumId w:val="5"/>
  </w:num>
  <w:num w:numId="15" w16cid:durableId="854000079">
    <w:abstractNumId w:val="1"/>
  </w:num>
  <w:num w:numId="16" w16cid:durableId="881600792">
    <w:abstractNumId w:val="8"/>
  </w:num>
  <w:num w:numId="17" w16cid:durableId="1961917953">
    <w:abstractNumId w:val="10"/>
  </w:num>
  <w:num w:numId="18" w16cid:durableId="2055694066">
    <w:abstractNumId w:val="9"/>
  </w:num>
  <w:num w:numId="19" w16cid:durableId="1666204395">
    <w:abstractNumId w:val="17"/>
  </w:num>
  <w:num w:numId="20" w16cid:durableId="1308894475">
    <w:abstractNumId w:val="20"/>
  </w:num>
  <w:num w:numId="21" w16cid:durableId="411852620">
    <w:abstractNumId w:val="11"/>
  </w:num>
  <w:num w:numId="22" w16cid:durableId="1901860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dirty"/>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CD8"/>
    <w:rsid w:val="000045A5"/>
    <w:rsid w:val="00007B95"/>
    <w:rsid w:val="000236D5"/>
    <w:rsid w:val="000254AF"/>
    <w:rsid w:val="00026DA7"/>
    <w:rsid w:val="00033654"/>
    <w:rsid w:val="00041484"/>
    <w:rsid w:val="00051BFF"/>
    <w:rsid w:val="00076E86"/>
    <w:rsid w:val="000909A8"/>
    <w:rsid w:val="000B46CF"/>
    <w:rsid w:val="000C27AA"/>
    <w:rsid w:val="000D2F57"/>
    <w:rsid w:val="000E368C"/>
    <w:rsid w:val="00123564"/>
    <w:rsid w:val="0013104C"/>
    <w:rsid w:val="00134DA0"/>
    <w:rsid w:val="00141C9C"/>
    <w:rsid w:val="00144FE2"/>
    <w:rsid w:val="001610F0"/>
    <w:rsid w:val="0016796F"/>
    <w:rsid w:val="001B19F0"/>
    <w:rsid w:val="001B1D02"/>
    <w:rsid w:val="001D0D13"/>
    <w:rsid w:val="001D76CE"/>
    <w:rsid w:val="00210F39"/>
    <w:rsid w:val="00213716"/>
    <w:rsid w:val="00213722"/>
    <w:rsid w:val="0024093C"/>
    <w:rsid w:val="002412FD"/>
    <w:rsid w:val="00244072"/>
    <w:rsid w:val="00245B62"/>
    <w:rsid w:val="002522A2"/>
    <w:rsid w:val="0026513C"/>
    <w:rsid w:val="0026766E"/>
    <w:rsid w:val="00267C1F"/>
    <w:rsid w:val="002748DF"/>
    <w:rsid w:val="00277BF4"/>
    <w:rsid w:val="002916A8"/>
    <w:rsid w:val="002945C6"/>
    <w:rsid w:val="002A21E2"/>
    <w:rsid w:val="002A714B"/>
    <w:rsid w:val="002C5985"/>
    <w:rsid w:val="002D79BD"/>
    <w:rsid w:val="002E0B9D"/>
    <w:rsid w:val="002F0FE2"/>
    <w:rsid w:val="002F1A09"/>
    <w:rsid w:val="00302790"/>
    <w:rsid w:val="0031598A"/>
    <w:rsid w:val="003276A8"/>
    <w:rsid w:val="00330C7C"/>
    <w:rsid w:val="003450D9"/>
    <w:rsid w:val="0035007D"/>
    <w:rsid w:val="00370E26"/>
    <w:rsid w:val="00381204"/>
    <w:rsid w:val="00390CF0"/>
    <w:rsid w:val="0039681C"/>
    <w:rsid w:val="003E44F6"/>
    <w:rsid w:val="003E71F6"/>
    <w:rsid w:val="003F2293"/>
    <w:rsid w:val="003F2E51"/>
    <w:rsid w:val="004237F7"/>
    <w:rsid w:val="004349F4"/>
    <w:rsid w:val="00435E56"/>
    <w:rsid w:val="004637EC"/>
    <w:rsid w:val="004673AD"/>
    <w:rsid w:val="004873F5"/>
    <w:rsid w:val="004934AA"/>
    <w:rsid w:val="004A39B6"/>
    <w:rsid w:val="004A6CA5"/>
    <w:rsid w:val="004B14E1"/>
    <w:rsid w:val="004B4297"/>
    <w:rsid w:val="004C2A40"/>
    <w:rsid w:val="004E4124"/>
    <w:rsid w:val="004F5A5F"/>
    <w:rsid w:val="00504819"/>
    <w:rsid w:val="00505F3D"/>
    <w:rsid w:val="00511066"/>
    <w:rsid w:val="00516C7A"/>
    <w:rsid w:val="00531A3A"/>
    <w:rsid w:val="00550422"/>
    <w:rsid w:val="00554B99"/>
    <w:rsid w:val="00557CD8"/>
    <w:rsid w:val="0057161B"/>
    <w:rsid w:val="00576737"/>
    <w:rsid w:val="00581879"/>
    <w:rsid w:val="00582D33"/>
    <w:rsid w:val="005979B0"/>
    <w:rsid w:val="005B1DE5"/>
    <w:rsid w:val="005C0705"/>
    <w:rsid w:val="005C291D"/>
    <w:rsid w:val="005C326B"/>
    <w:rsid w:val="005E2CC5"/>
    <w:rsid w:val="005E6017"/>
    <w:rsid w:val="005E7F74"/>
    <w:rsid w:val="005F4491"/>
    <w:rsid w:val="005F4DD0"/>
    <w:rsid w:val="00603344"/>
    <w:rsid w:val="00634510"/>
    <w:rsid w:val="0063720E"/>
    <w:rsid w:val="0065019C"/>
    <w:rsid w:val="0065143C"/>
    <w:rsid w:val="00653389"/>
    <w:rsid w:val="00654C49"/>
    <w:rsid w:val="0065540F"/>
    <w:rsid w:val="00692E17"/>
    <w:rsid w:val="006954F0"/>
    <w:rsid w:val="006A604E"/>
    <w:rsid w:val="006B4F0C"/>
    <w:rsid w:val="006F1168"/>
    <w:rsid w:val="006F5EB9"/>
    <w:rsid w:val="006F7D8B"/>
    <w:rsid w:val="0071404F"/>
    <w:rsid w:val="007167AA"/>
    <w:rsid w:val="00724034"/>
    <w:rsid w:val="00743B65"/>
    <w:rsid w:val="00776190"/>
    <w:rsid w:val="00787FBA"/>
    <w:rsid w:val="00791F7F"/>
    <w:rsid w:val="007926C8"/>
    <w:rsid w:val="007952AB"/>
    <w:rsid w:val="007B1B47"/>
    <w:rsid w:val="007B329D"/>
    <w:rsid w:val="007E1FF9"/>
    <w:rsid w:val="00804689"/>
    <w:rsid w:val="00807D94"/>
    <w:rsid w:val="008157EE"/>
    <w:rsid w:val="00821C4E"/>
    <w:rsid w:val="0083254E"/>
    <w:rsid w:val="00853838"/>
    <w:rsid w:val="00877F60"/>
    <w:rsid w:val="008811C2"/>
    <w:rsid w:val="0089609D"/>
    <w:rsid w:val="008B2921"/>
    <w:rsid w:val="008D1B97"/>
    <w:rsid w:val="00906F30"/>
    <w:rsid w:val="00922604"/>
    <w:rsid w:val="009228A7"/>
    <w:rsid w:val="009427DC"/>
    <w:rsid w:val="00944C08"/>
    <w:rsid w:val="0095100E"/>
    <w:rsid w:val="00962F68"/>
    <w:rsid w:val="00973FC3"/>
    <w:rsid w:val="0098612A"/>
    <w:rsid w:val="0098722F"/>
    <w:rsid w:val="0099762C"/>
    <w:rsid w:val="009A64AA"/>
    <w:rsid w:val="009B0159"/>
    <w:rsid w:val="009B2448"/>
    <w:rsid w:val="009B47FF"/>
    <w:rsid w:val="009C21F9"/>
    <w:rsid w:val="009F60F7"/>
    <w:rsid w:val="00A013EB"/>
    <w:rsid w:val="00A01846"/>
    <w:rsid w:val="00A04D3C"/>
    <w:rsid w:val="00A148D9"/>
    <w:rsid w:val="00A35386"/>
    <w:rsid w:val="00A55633"/>
    <w:rsid w:val="00A631F3"/>
    <w:rsid w:val="00A71CE3"/>
    <w:rsid w:val="00A77471"/>
    <w:rsid w:val="00AD1781"/>
    <w:rsid w:val="00AD4FD0"/>
    <w:rsid w:val="00AD7558"/>
    <w:rsid w:val="00AF3DD4"/>
    <w:rsid w:val="00B01400"/>
    <w:rsid w:val="00B30DEE"/>
    <w:rsid w:val="00B30F66"/>
    <w:rsid w:val="00B33479"/>
    <w:rsid w:val="00B50DC3"/>
    <w:rsid w:val="00B6275D"/>
    <w:rsid w:val="00B66EE6"/>
    <w:rsid w:val="00B93C78"/>
    <w:rsid w:val="00BA7D8A"/>
    <w:rsid w:val="00BC2689"/>
    <w:rsid w:val="00BC7D05"/>
    <w:rsid w:val="00BD54A1"/>
    <w:rsid w:val="00BF527A"/>
    <w:rsid w:val="00C150A4"/>
    <w:rsid w:val="00C34CDF"/>
    <w:rsid w:val="00C41A76"/>
    <w:rsid w:val="00C47909"/>
    <w:rsid w:val="00C631C5"/>
    <w:rsid w:val="00C766C9"/>
    <w:rsid w:val="00C879D6"/>
    <w:rsid w:val="00C917FA"/>
    <w:rsid w:val="00CA7E1B"/>
    <w:rsid w:val="00CC2CFA"/>
    <w:rsid w:val="00CC697D"/>
    <w:rsid w:val="00CD01C9"/>
    <w:rsid w:val="00CE03A2"/>
    <w:rsid w:val="00CE6605"/>
    <w:rsid w:val="00CE6915"/>
    <w:rsid w:val="00CF55E1"/>
    <w:rsid w:val="00CF5A64"/>
    <w:rsid w:val="00D06A2D"/>
    <w:rsid w:val="00D1612E"/>
    <w:rsid w:val="00D33BC7"/>
    <w:rsid w:val="00D405B0"/>
    <w:rsid w:val="00D44187"/>
    <w:rsid w:val="00D463AF"/>
    <w:rsid w:val="00D61A28"/>
    <w:rsid w:val="00D81C2D"/>
    <w:rsid w:val="00D85EF6"/>
    <w:rsid w:val="00D920DA"/>
    <w:rsid w:val="00DA0F60"/>
    <w:rsid w:val="00DA240A"/>
    <w:rsid w:val="00DA3DF2"/>
    <w:rsid w:val="00DA7285"/>
    <w:rsid w:val="00DB65E2"/>
    <w:rsid w:val="00DB7FCB"/>
    <w:rsid w:val="00DD4BCF"/>
    <w:rsid w:val="00DD6A1F"/>
    <w:rsid w:val="00DE3529"/>
    <w:rsid w:val="00DE5675"/>
    <w:rsid w:val="00DF02D6"/>
    <w:rsid w:val="00DF519A"/>
    <w:rsid w:val="00E003B1"/>
    <w:rsid w:val="00E14E5C"/>
    <w:rsid w:val="00E30601"/>
    <w:rsid w:val="00E31CA5"/>
    <w:rsid w:val="00E5261C"/>
    <w:rsid w:val="00E62174"/>
    <w:rsid w:val="00E8571C"/>
    <w:rsid w:val="00E96853"/>
    <w:rsid w:val="00EA55CB"/>
    <w:rsid w:val="00EB2A44"/>
    <w:rsid w:val="00EC4298"/>
    <w:rsid w:val="00EE6FE3"/>
    <w:rsid w:val="00EF1451"/>
    <w:rsid w:val="00F1292F"/>
    <w:rsid w:val="00F201FE"/>
    <w:rsid w:val="00F2073B"/>
    <w:rsid w:val="00F3271D"/>
    <w:rsid w:val="00F52F59"/>
    <w:rsid w:val="00F5654C"/>
    <w:rsid w:val="00F8598E"/>
    <w:rsid w:val="00F90054"/>
    <w:rsid w:val="00F937C5"/>
    <w:rsid w:val="00F95754"/>
    <w:rsid w:val="00FB0C18"/>
    <w:rsid w:val="00FB4562"/>
    <w:rsid w:val="00FC143A"/>
    <w:rsid w:val="00FE7200"/>
    <w:rsid w:val="00FF3084"/>
    <w:rsid w:val="05F2DB3D"/>
    <w:rsid w:val="07D6892D"/>
    <w:rsid w:val="091C50FD"/>
    <w:rsid w:val="0AB18AE0"/>
    <w:rsid w:val="0D9DD072"/>
    <w:rsid w:val="102F2CB2"/>
    <w:rsid w:val="14D092B4"/>
    <w:rsid w:val="187B96C2"/>
    <w:rsid w:val="1FB83923"/>
    <w:rsid w:val="20E1F077"/>
    <w:rsid w:val="212B2867"/>
    <w:rsid w:val="2573F81D"/>
    <w:rsid w:val="2DC9F8BE"/>
    <w:rsid w:val="3BC03F2A"/>
    <w:rsid w:val="40750393"/>
    <w:rsid w:val="4302C297"/>
    <w:rsid w:val="439E3C2F"/>
    <w:rsid w:val="46473125"/>
    <w:rsid w:val="4AF4B23C"/>
    <w:rsid w:val="4C3CA175"/>
    <w:rsid w:val="4E30E100"/>
    <w:rsid w:val="4FE32D52"/>
    <w:rsid w:val="4FE3C121"/>
    <w:rsid w:val="52648834"/>
    <w:rsid w:val="53883160"/>
    <w:rsid w:val="59DF37EA"/>
    <w:rsid w:val="5C034DD0"/>
    <w:rsid w:val="5C37EDBE"/>
    <w:rsid w:val="5EE07242"/>
    <w:rsid w:val="60D68685"/>
    <w:rsid w:val="62E9ECF0"/>
    <w:rsid w:val="65F7FA0B"/>
    <w:rsid w:val="701EEEF8"/>
    <w:rsid w:val="7191E548"/>
    <w:rsid w:val="75D7CD39"/>
    <w:rsid w:val="7FB80E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FA45"/>
  <w15:docId w15:val="{8845150E-402C-4F1C-9279-EFA4FD95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4491"/>
    <w:rPr>
      <w:rFonts w:ascii="Univers Light" w:hAnsi="Univers Light"/>
      <w:sz w:val="24"/>
      <w:lang w:val="en-GB"/>
    </w:rPr>
  </w:style>
  <w:style w:type="paragraph" w:styleId="Heading1">
    <w:name w:val="heading 1"/>
    <w:uiPriority w:val="9"/>
    <w:qFormat/>
    <w:pPr>
      <w:outlineLvl w:val="0"/>
    </w:pPr>
    <w:rPr>
      <w:color w:val="2E74B5"/>
      <w:sz w:val="32"/>
      <w:szCs w:val="32"/>
    </w:rPr>
  </w:style>
  <w:style w:type="paragraph" w:styleId="Heading2">
    <w:name w:val="heading 2"/>
    <w:autoRedefine/>
    <w:uiPriority w:val="9"/>
    <w:unhideWhenUsed/>
    <w:qFormat/>
    <w:rsid w:val="0095100E"/>
    <w:pPr>
      <w:numPr>
        <w:numId w:val="6"/>
      </w:numPr>
      <w:spacing w:before="240" w:after="120"/>
      <w:ind w:left="346" w:hanging="346"/>
      <w:outlineLvl w:val="1"/>
    </w:pPr>
    <w:rPr>
      <w:rFonts w:ascii="Univers Light" w:hAnsi="Univers Light" w:eastAsia="Calibri"/>
      <w:color w:val="auto"/>
      <w:sz w:val="24"/>
      <w:szCs w:val="24"/>
    </w:rPr>
  </w:style>
  <w:style w:type="paragraph" w:styleId="Heading3">
    <w:name w:val="heading 3"/>
    <w:autoRedefine/>
    <w:uiPriority w:val="9"/>
    <w:unhideWhenUsed/>
    <w:qFormat/>
    <w:rsid w:val="00DD6A1F"/>
    <w:pPr>
      <w:outlineLvl w:val="2"/>
    </w:pPr>
    <w:rPr>
      <w:rFonts w:ascii="Univers Light" w:hAnsi="Univers Light"/>
      <w:b/>
      <w:color w:val="000000" w:themeColor="text1"/>
      <w:sz w:val="26"/>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autoRedefine/>
    <w:qFormat/>
    <w:rsid w:val="009228A7"/>
    <w:pPr>
      <w:numPr>
        <w:numId w:val="22"/>
      </w:numPr>
    </w:pPr>
    <w:rPr>
      <w:rFonts w:ascii="Univers Light" w:hAnsi="Univers Light"/>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5E56"/>
    <w:pPr>
      <w:tabs>
        <w:tab w:val="center" w:pos="4513"/>
        <w:tab w:val="right" w:pos="9026"/>
      </w:tabs>
    </w:pPr>
  </w:style>
  <w:style w:type="character" w:styleId="HeaderChar" w:customStyle="1">
    <w:name w:val="Header Char"/>
    <w:basedOn w:val="DefaultParagraphFont"/>
    <w:link w:val="Header"/>
    <w:uiPriority w:val="99"/>
    <w:rsid w:val="00435E56"/>
  </w:style>
  <w:style w:type="paragraph" w:styleId="Footer">
    <w:name w:val="footer"/>
    <w:basedOn w:val="Normal"/>
    <w:link w:val="FooterChar"/>
    <w:uiPriority w:val="99"/>
    <w:unhideWhenUsed/>
    <w:rsid w:val="00435E56"/>
    <w:pPr>
      <w:tabs>
        <w:tab w:val="center" w:pos="4513"/>
        <w:tab w:val="right" w:pos="9026"/>
      </w:tabs>
    </w:pPr>
  </w:style>
  <w:style w:type="character" w:styleId="FooterChar" w:customStyle="1">
    <w:name w:val="Footer Char"/>
    <w:basedOn w:val="DefaultParagraphFont"/>
    <w:link w:val="Footer"/>
    <w:uiPriority w:val="99"/>
    <w:rsid w:val="00435E56"/>
  </w:style>
  <w:style w:type="paragraph" w:styleId="NormalWeb">
    <w:name w:val="Normal (Web)"/>
    <w:basedOn w:val="Normal"/>
    <w:uiPriority w:val="99"/>
    <w:semiHidden/>
    <w:unhideWhenUsed/>
    <w:rsid w:val="00CC2CFA"/>
    <w:rPr>
      <w:rFonts w:ascii="Times New Roman" w:hAnsi="Times New Roman" w:cs="Times New Roman"/>
      <w:szCs w:val="24"/>
    </w:rPr>
  </w:style>
  <w:style w:type="paragraph" w:styleId="Caption">
    <w:name w:val="caption"/>
    <w:basedOn w:val="Normal"/>
    <w:next w:val="Normal"/>
    <w:uiPriority w:val="35"/>
    <w:unhideWhenUsed/>
    <w:qFormat/>
    <w:rsid w:val="006F7D8B"/>
    <w:pPr>
      <w:spacing w:after="200"/>
    </w:pPr>
    <w:rPr>
      <w:i/>
      <w:iCs/>
      <w:color w:val="0E2841" w:themeColor="text2"/>
      <w:sz w:val="18"/>
      <w:szCs w:val="18"/>
    </w:rPr>
  </w:style>
  <w:style w:type="table" w:styleId="ListTable3">
    <w:name w:val="List Table 3"/>
    <w:basedOn w:val="TableNormal"/>
    <w:uiPriority w:val="48"/>
    <w:rsid w:val="00141C9C"/>
    <w:rPr>
      <w:rFonts w:ascii="Courier" w:hAnsi="Courier" w:eastAsia="Times" w:cs="Times New Roman"/>
      <w:color w:val="auto"/>
      <w:sz w:val="20"/>
      <w:szCs w:val="20"/>
      <w:lang w:val="de-DE" w:eastAsia="de-DE"/>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GridTable1Light-Accent6">
    <w:name w:val="Grid Table 1 Light Accent 6"/>
    <w:basedOn w:val="TableNormal"/>
    <w:uiPriority w:val="46"/>
    <w:rsid w:val="00776190"/>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776190"/>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4-Accent3">
    <w:name w:val="List Table 4 Accent 3"/>
    <w:basedOn w:val="TableNormal"/>
    <w:uiPriority w:val="49"/>
    <w:rsid w:val="00776190"/>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Strong">
    <w:name w:val="Strong"/>
    <w:basedOn w:val="DefaultParagraphFont"/>
    <w:uiPriority w:val="22"/>
    <w:qFormat/>
    <w:rsid w:val="005B1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CF708-6E59-450F-8C3B-EDF84952E52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Case Template — Automation &amp; Systems Change Requests</dc:title>
  <dc:subject/>
  <dc:creator>Ibero Kenya Limited — NKG East Africa</dc:creator>
  <keywords/>
  <lastModifiedBy>DISMAS ONYANGO</lastModifiedBy>
  <revision>4</revision>
  <dcterms:created xsi:type="dcterms:W3CDTF">2026-08-26T15:34:00.0000000Z</dcterms:created>
  <dcterms:modified xsi:type="dcterms:W3CDTF">2026-08-27T08:34:24.0782067Z</dcterms:modified>
</coreProperties>
</file>