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left="0" w:right="0" w:firstLine="709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№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left="0" w:right="0" w:firstLine="709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rtl w:val="0"/>
        </w:rPr>
        <w:t xml:space="preserve">Базы данных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0" w:right="0" w:firstLine="709"/>
        <w:jc w:val="center"/>
        <w:rPr>
          <w:b w:val="1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Тема:</w:t>
      </w:r>
      <w:r w:rsidDel="00000000" w:rsidR="00000000" w:rsidRPr="00000000">
        <w:rPr>
          <w:b w:val="1"/>
          <w:rtl w:val="0"/>
        </w:rPr>
        <w:t xml:space="preserve"> Проектирование ER модели и структуры БД по текстовому описанию предметной области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left="0" w:right="0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108.0" w:type="dxa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pageBreakBefore w:val="0"/>
              <w:spacing w:line="360" w:lineRule="auto"/>
              <w:ind w:left="0" w:right="0" w:firstLine="709"/>
              <w:rPr/>
            </w:pPr>
            <w:r w:rsidDel="00000000" w:rsidR="00000000" w:rsidRPr="00000000">
              <w:rPr>
                <w:rtl w:val="0"/>
              </w:rPr>
              <w:t xml:space="preserve">Студент гр. 9381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pageBreakBefore w:val="0"/>
              <w:spacing w:line="36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pageBreakBefore w:val="0"/>
              <w:spacing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Матвеев А. 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spacing w:line="360" w:lineRule="auto"/>
              <w:ind w:left="0" w:right="0" w:firstLine="70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pageBreakBefore w:val="0"/>
              <w:spacing w:line="36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spacing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Заславский М. М.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</w:t>
      </w:r>
      <w:r w:rsidDel="00000000" w:rsidR="00000000" w:rsidRPr="00000000">
        <w:rPr>
          <w:rtl w:val="0"/>
        </w:rPr>
        <w:t xml:space="preserve">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ageBreakBefore w:val="0"/>
        <w:ind w:right="0" w:firstLine="720"/>
        <w:rPr/>
      </w:pPr>
      <w:r w:rsidDel="00000000" w:rsidR="00000000" w:rsidRPr="00000000">
        <w:rPr>
          <w:rtl w:val="0"/>
        </w:rPr>
        <w:t xml:space="preserve">Цель работы.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Спроектировать ER модель и структуру БД, удовлетворяющую НФБК, по текстовому описанию предметной области.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Вариант 10.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Пусть требуется создать программную систему, предназначенную для работников справочной службы кинотеатров города. Такая система должна обеспечивать хранение сведений о кинотеатрах города, о фильмах, которые в них демонстрируются, о сеансах и билетах на эти сеансы. Сведения о кинотеатре — это его название, район города, где расположен кинотеатр, категория, вместимость. Сведения о фильме — это название фильма, режиссер, оператор, актеры, сыгравшие главные роли, жанр; производство, наличие призов кинофестивалей, продолжительность сеанса, кадр из фильма для рекламы. Кроме того, должна храниться информация о репертуаре кинотеатров на месяц, то есть о том какие фильмы, когда и где демонстрируются, о ценах на билеты и о количестве свободных мест на тот или иной сеанс. На разных сеансах в одном кинотеатре могут идти разные фильмы, а если в кинотеатре несколько залов, то и на одном. Кинотеатр может ввести новый фильм в репертуар или убрать фильм из репертуара. Работник справочной службы может корректировать перечень фильмов, находящихся в прокате – добавлять новые фильмы и снимать с проката, а также перечень кинотеатров, поскольку кинотеатры могут открываться или закрываться, причем иногда временно, например, на ремонт. Цена билета определяется прокатной стоимостью копии фильма, сеансом и категорией кинотеатра. Справочной службе могут потребоваться следующие сведения о текущем состоянии проката фильмов в городе:</w:t>
      </w:r>
    </w:p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3"/>
          <w:numId w:val="3"/>
        </w:numPr>
        <w:ind w:firstLine="0"/>
        <w:rPr>
          <w:u w:val="none"/>
        </w:rPr>
      </w:pPr>
      <w:r w:rsidDel="00000000" w:rsidR="00000000" w:rsidRPr="00000000">
        <w:rPr>
          <w:rtl w:val="0"/>
        </w:rPr>
        <w:t xml:space="preserve">Репертуар кинотеатра?</w:t>
      </w:r>
    </w:p>
    <w:p w:rsidR="00000000" w:rsidDel="00000000" w:rsidP="00000000" w:rsidRDefault="00000000" w:rsidRPr="00000000" w14:paraId="00000028">
      <w:pPr>
        <w:numPr>
          <w:ilvl w:val="3"/>
          <w:numId w:val="3"/>
        </w:numPr>
        <w:ind w:firstLine="0"/>
      </w:pPr>
      <w:r w:rsidDel="00000000" w:rsidR="00000000" w:rsidRPr="00000000">
        <w:rPr>
          <w:rtl w:val="0"/>
        </w:rPr>
        <w:t xml:space="preserve">Адрес и район кинотеатра ?</w:t>
      </w:r>
    </w:p>
    <w:p w:rsidR="00000000" w:rsidDel="00000000" w:rsidP="00000000" w:rsidRDefault="00000000" w:rsidRPr="00000000" w14:paraId="00000029">
      <w:pPr>
        <w:numPr>
          <w:ilvl w:val="3"/>
          <w:numId w:val="3"/>
        </w:numPr>
        <w:ind w:firstLine="0"/>
      </w:pPr>
      <w:r w:rsidDel="00000000" w:rsidR="00000000" w:rsidRPr="00000000">
        <w:rPr>
          <w:rtl w:val="0"/>
        </w:rPr>
        <w:t xml:space="preserve">Число свободных мест на данный сеанс в указанном кинотеатре?</w:t>
      </w:r>
    </w:p>
    <w:p w:rsidR="00000000" w:rsidDel="00000000" w:rsidP="00000000" w:rsidRDefault="00000000" w:rsidRPr="00000000" w14:paraId="0000002A">
      <w:pPr>
        <w:numPr>
          <w:ilvl w:val="3"/>
          <w:numId w:val="3"/>
        </w:numPr>
        <w:ind w:firstLine="0"/>
      </w:pPr>
      <w:r w:rsidDel="00000000" w:rsidR="00000000" w:rsidRPr="00000000">
        <w:rPr>
          <w:rtl w:val="0"/>
        </w:rPr>
        <w:t xml:space="preserve">Цена билетов на данный сеанс в указанном кинотеатре?</w:t>
      </w:r>
    </w:p>
    <w:p w:rsidR="00000000" w:rsidDel="00000000" w:rsidP="00000000" w:rsidRDefault="00000000" w:rsidRPr="00000000" w14:paraId="0000002B">
      <w:pPr>
        <w:numPr>
          <w:ilvl w:val="3"/>
          <w:numId w:val="3"/>
        </w:numPr>
        <w:ind w:firstLine="0"/>
      </w:pPr>
      <w:r w:rsidDel="00000000" w:rsidR="00000000" w:rsidRPr="00000000">
        <w:rPr>
          <w:rtl w:val="0"/>
        </w:rPr>
        <w:t xml:space="preserve">Жанр, производство и режиссер данного фильма ?</w:t>
      </w:r>
    </w:p>
    <w:p w:rsidR="00000000" w:rsidDel="00000000" w:rsidP="00000000" w:rsidRDefault="00000000" w:rsidRPr="00000000" w14:paraId="0000002C">
      <w:pPr>
        <w:numPr>
          <w:ilvl w:val="3"/>
          <w:numId w:val="3"/>
        </w:numPr>
        <w:ind w:firstLine="0"/>
      </w:pPr>
      <w:r w:rsidDel="00000000" w:rsidR="00000000" w:rsidRPr="00000000">
        <w:rPr>
          <w:rtl w:val="0"/>
        </w:rPr>
        <w:t xml:space="preserve">Какие фильмы имеют награды, когда и в каких кинотеатрах они демонстрируются?</w:t>
      </w:r>
    </w:p>
    <w:p w:rsidR="00000000" w:rsidDel="00000000" w:rsidP="00000000" w:rsidRDefault="00000000" w:rsidRPr="00000000" w14:paraId="0000002D">
      <w:pPr>
        <w:numPr>
          <w:ilvl w:val="3"/>
          <w:numId w:val="3"/>
        </w:numPr>
        <w:ind w:firstLine="0"/>
      </w:pPr>
      <w:r w:rsidDel="00000000" w:rsidR="00000000" w:rsidRPr="00000000">
        <w:rPr>
          <w:rtl w:val="0"/>
        </w:rPr>
        <w:t xml:space="preserve">В каких кинотеатрах в указанный день на указанных сеансах демонстрируется комедия?</w:t>
      </w:r>
    </w:p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Выделены следующие сущности:</w:t>
      </w:r>
    </w:p>
    <w:tbl>
      <w:tblPr>
        <w:tblStyle w:val="Table2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9"/>
        <w:gridCol w:w="2419"/>
        <w:gridCol w:w="2235"/>
        <w:gridCol w:w="2565"/>
        <w:tblGridChange w:id="0">
          <w:tblGrid>
            <w:gridCol w:w="2419"/>
            <w:gridCol w:w="2419"/>
            <w:gridCol w:w="2235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Сущность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Ключевой(ые)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атрибут(ы)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Остальные атрибуты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Cinema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Описывает каждый кинотеатр по имени,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району-адресу,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вместимости.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Внешний ключ: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categoryId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cinemaId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categoryId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capacity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Описывает каждый фильм по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названию фильма, режиссеру, оператору, актерам, сыгравшим главные роли, производству, наличию призов кинофестивалей, продолжительности сеанса, кадру из фильма для рекламы, прокатной стоимости фильма.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filmId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filmName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producer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operator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mainActors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availabilityOfPrizes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sessionDuration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advertFrame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rentalCost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Описывает каждый сеанс по дате и времени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sessionId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dateAndTime</w:t>
              <w:br w:type="textWrapping"/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Описывает билет по номеру места и цене.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Внешние ключи:</w:t>
              <w:br w:type="textWrapping"/>
              <w:t xml:space="preserve">идентификатор сеанса, номер зала, идентификатор кинотеатра.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ticketId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sessionId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hallNumber</w:t>
              <w:br w:type="textWrapping"/>
              <w:t xml:space="preserve">cinemaId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chairNumber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Описывает жанр по идентификационному номеру.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genreId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Описывает категорию кинотеатра по идентификационному номеру.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Описывает зал по количеству свободных (не забронированных) мест и количеству мест в зале. </w:t>
            </w:r>
            <w:r w:rsidDel="00000000" w:rsidR="00000000" w:rsidRPr="00000000">
              <w:rPr>
                <w:i w:val="1"/>
                <w:rtl w:val="0"/>
              </w:rPr>
              <w:t xml:space="preserve">Внешний ключ - идентификатор кинотеатра. (он же входит в первичный ключ).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hallNumber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cinemaId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SeatsCount</w:t>
            </w:r>
          </w:p>
        </w:tc>
      </w:tr>
    </w:tbl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Выделены следующие связи:</w:t>
      </w:r>
    </w:p>
    <w:tbl>
      <w:tblPr>
        <w:tblStyle w:val="Table3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.5"/>
        <w:gridCol w:w="2409.5"/>
        <w:gridCol w:w="2409.5"/>
        <w:gridCol w:w="2409.5"/>
        <w:tblGridChange w:id="0">
          <w:tblGrid>
            <w:gridCol w:w="2409.5"/>
            <w:gridCol w:w="2409.5"/>
            <w:gridCol w:w="2409.5"/>
            <w:gridCol w:w="240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Сущность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Сущность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связи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связи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Cinema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Многие ко многим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 кинотеатре(-ах) может(-гут) быть один сеанс (несколько сеансов). Один сеанс с id сеанса, id фильма может быть показан в одном или нескольких кинотеатрах.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Многие ко многим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На одном сеансе может быть показан один или несколько фильмов одновременно  (если в данном кинотеатре несколько залов). Один фильм может быть показан на одном или нескольких сеансах.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Один ко многим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На один сеанс может быть один или несколько билетов.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Один билет может быть только на один конкретный сеанс.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Cinema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Один ко многим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Одна категория может быть у нескольких кинотеатров (или одного). Но каждый кинотеатр имеет лишь одну категорию.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Cinema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Один ко многим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Каждый кинотеатр имеет один или несколько залов. Но один конкретный зал может быть только в одном кинотеатре. (Один зал не может быть в двух и более кинотеатрах одновременно).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Многие ко многим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Один зал может быть задействован в одном или нескольких сеансах. Один сеанс может быть распространен на несколько залов.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Один ко многим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 один зал может быть на сеанс один или много билетов. Каждый билет не может быть одновременно на 2 и более залов. Только в один.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Многие ко многим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 одном жанре могут быть один и более фильмов. Каждый изданный фильм может иметь несколько жанров одновременно, но как минимум один.</w:t>
            </w:r>
          </w:p>
        </w:tc>
      </w:tr>
    </w:tbl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119820" cy="32893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289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0"/>
        <w:rPr/>
      </w:pPr>
      <w:r w:rsidDel="00000000" w:rsidR="00000000" w:rsidRPr="00000000">
        <w:rPr>
          <w:rtl w:val="0"/>
        </w:rPr>
        <w:tab/>
        <w:t xml:space="preserve">Рис. 1. ER-диаграмма.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19820" cy="26797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679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0"/>
        <w:rPr/>
      </w:pPr>
      <w:r w:rsidDel="00000000" w:rsidR="00000000" w:rsidRPr="00000000">
        <w:rPr>
          <w:rtl w:val="0"/>
        </w:rPr>
        <w:tab/>
        <w:t xml:space="preserve">Рис. 2. Структура БД.</w:t>
      </w:r>
    </w:p>
    <w:p w:rsidR="00000000" w:rsidDel="00000000" w:rsidP="00000000" w:rsidRDefault="00000000" w:rsidRPr="00000000" w14:paraId="0000009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на НФБК.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Cinema:</w:t>
      </w:r>
    </w:p>
    <w:p w:rsidR="00000000" w:rsidDel="00000000" w:rsidP="00000000" w:rsidRDefault="00000000" w:rsidRPr="00000000" w14:paraId="0000009D">
      <w:pPr>
        <w:ind w:left="0" w:firstLine="72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cinemaId → categoryId, name, location, capacity. 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Обратное неверно: В одном районе могут находиться 2 кинотеатра с одинаковым названием, категорией и вместимостью. Отношение “Cinema” находится в НФБК.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1"/>
        </w:numPr>
        <w:spacing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Film: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360" w:lineRule="auto"/>
        <w:ind w:left="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ab/>
        <w:t xml:space="preserve">filmId → filmName, producer, operator, mainActors, availabilityOfPrizes, sessionDuration, advertFrame, rentalCost. </w:t>
      </w:r>
    </w:p>
    <w:p w:rsidR="00000000" w:rsidDel="00000000" w:rsidP="00000000" w:rsidRDefault="00000000" w:rsidRPr="00000000" w14:paraId="000000A3">
      <w:pPr>
        <w:widowControl w:val="0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Обратное неверно: теоретически могут существовать 2 разных фильма с одинаковыми вышеперечисленными атрибутами. Отношение “Film” находится в НФБК.</w:t>
      </w:r>
    </w:p>
    <w:p w:rsidR="00000000" w:rsidDel="00000000" w:rsidP="00000000" w:rsidRDefault="00000000" w:rsidRPr="00000000" w14:paraId="000000A4">
      <w:pPr>
        <w:widowControl w:val="0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Session:</w:t>
      </w:r>
    </w:p>
    <w:p w:rsidR="00000000" w:rsidDel="00000000" w:rsidP="00000000" w:rsidRDefault="00000000" w:rsidRPr="00000000" w14:paraId="000000A6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sessionId → dateAndTime.</w:t>
      </w:r>
    </w:p>
    <w:p w:rsidR="00000000" w:rsidDel="00000000" w:rsidP="00000000" w:rsidRDefault="00000000" w:rsidRPr="00000000" w14:paraId="000000A7">
      <w:pPr>
        <w:widowControl w:val="0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ФЗ нетривиальна и неприводима слева, детерминант - потенциальный ключ. Отношение “Session” в НФБК.</w:t>
      </w:r>
    </w:p>
    <w:p w:rsidR="00000000" w:rsidDel="00000000" w:rsidP="00000000" w:rsidRDefault="00000000" w:rsidRPr="00000000" w14:paraId="000000A8">
      <w:pPr>
        <w:widowControl w:val="0"/>
        <w:spacing w:line="36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1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Ticket:</w:t>
      </w:r>
    </w:p>
    <w:p w:rsidR="00000000" w:rsidDel="00000000" w:rsidP="00000000" w:rsidRDefault="00000000" w:rsidRPr="00000000" w14:paraId="000000AA">
      <w:pPr>
        <w:widowControl w:val="0"/>
        <w:spacing w:line="360" w:lineRule="auto"/>
        <w:ind w:left="0" w:firstLine="0"/>
        <w:jc w:val="left"/>
        <w:rPr/>
      </w:pPr>
      <w:r w:rsidDel="00000000" w:rsidR="00000000" w:rsidRPr="00000000">
        <w:rPr>
          <w:rFonts w:ascii="Cardo" w:cs="Cardo" w:eastAsia="Cardo" w:hAnsi="Cardo"/>
          <w:rtl w:val="0"/>
        </w:rPr>
        <w:tab/>
        <w:t xml:space="preserve">ticketId → sessionId, HallNumber, cinemaId, chairNumber , price.</w:t>
      </w:r>
    </w:p>
    <w:p w:rsidR="00000000" w:rsidDel="00000000" w:rsidP="00000000" w:rsidRDefault="00000000" w:rsidRPr="00000000" w14:paraId="000000AB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ab/>
        <w:t xml:space="preserve">ФЗ нетривиальна и неприводима слева, детерминант - потенциальный ключ. Отношение “Ticket” в НФБК.</w:t>
      </w:r>
    </w:p>
    <w:p w:rsidR="00000000" w:rsidDel="00000000" w:rsidP="00000000" w:rsidRDefault="00000000" w:rsidRPr="00000000" w14:paraId="000000AC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1"/>
        </w:numPr>
        <w:spacing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Genre: </w:t>
      </w:r>
    </w:p>
    <w:p w:rsidR="00000000" w:rsidDel="00000000" w:rsidP="00000000" w:rsidRDefault="00000000" w:rsidRPr="00000000" w14:paraId="000000AE">
      <w:pPr>
        <w:widowControl w:val="0"/>
        <w:spacing w:line="360" w:lineRule="auto"/>
        <w:ind w:left="0" w:firstLine="0"/>
        <w:jc w:val="left"/>
        <w:rPr/>
      </w:pPr>
      <w:r w:rsidDel="00000000" w:rsidR="00000000" w:rsidRPr="00000000">
        <w:rPr>
          <w:rFonts w:ascii="Cardo" w:cs="Cardo" w:eastAsia="Cardo" w:hAnsi="Cardo"/>
          <w:rtl w:val="0"/>
        </w:rPr>
        <w:tab/>
        <w:t xml:space="preserve">genreId → name.</w:t>
      </w:r>
    </w:p>
    <w:p w:rsidR="00000000" w:rsidDel="00000000" w:rsidP="00000000" w:rsidRDefault="00000000" w:rsidRPr="00000000" w14:paraId="000000AF">
      <w:pPr>
        <w:widowControl w:val="0"/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ФЗ нетривиальна и неприводима слева, детерминант - потенциальный ключ. Отношение “Genre” в НФБК.</w:t>
      </w:r>
    </w:p>
    <w:p w:rsidR="00000000" w:rsidDel="00000000" w:rsidP="00000000" w:rsidRDefault="00000000" w:rsidRPr="00000000" w14:paraId="000000B0">
      <w:pPr>
        <w:widowControl w:val="0"/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Category:</w:t>
      </w:r>
    </w:p>
    <w:p w:rsidR="00000000" w:rsidDel="00000000" w:rsidP="00000000" w:rsidRDefault="00000000" w:rsidRPr="00000000" w14:paraId="000000B2">
      <w:pPr>
        <w:widowControl w:val="0"/>
        <w:spacing w:line="360" w:lineRule="auto"/>
        <w:ind w:left="0" w:firstLine="0"/>
        <w:jc w:val="left"/>
        <w:rPr/>
      </w:pPr>
      <w:r w:rsidDel="00000000" w:rsidR="00000000" w:rsidRPr="00000000">
        <w:rPr>
          <w:rFonts w:ascii="Cardo" w:cs="Cardo" w:eastAsia="Cardo" w:hAnsi="Cardo"/>
          <w:rtl w:val="0"/>
        </w:rPr>
        <w:tab/>
        <w:t xml:space="preserve">categoryId → name.</w:t>
      </w:r>
    </w:p>
    <w:p w:rsidR="00000000" w:rsidDel="00000000" w:rsidP="00000000" w:rsidRDefault="00000000" w:rsidRPr="00000000" w14:paraId="000000B3">
      <w:pPr>
        <w:widowControl w:val="0"/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ФЗ нетривиальна и неприводима слева, детерминант - потенциальный ключ. Отношение “Category” в НФБК.</w:t>
      </w:r>
    </w:p>
    <w:p w:rsidR="00000000" w:rsidDel="00000000" w:rsidP="00000000" w:rsidRDefault="00000000" w:rsidRPr="00000000" w14:paraId="000000B4">
      <w:pPr>
        <w:widowControl w:val="0"/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Hall:</w:t>
      </w:r>
    </w:p>
    <w:p w:rsidR="00000000" w:rsidDel="00000000" w:rsidP="00000000" w:rsidRDefault="00000000" w:rsidRPr="00000000" w14:paraId="000000B6">
      <w:pPr>
        <w:widowControl w:val="0"/>
        <w:spacing w:line="360" w:lineRule="auto"/>
        <w:ind w:left="0" w:firstLine="720"/>
        <w:jc w:val="left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hallNumber, cinemaId → seatsCount.</w:t>
      </w:r>
    </w:p>
    <w:p w:rsidR="00000000" w:rsidDel="00000000" w:rsidP="00000000" w:rsidRDefault="00000000" w:rsidRPr="00000000" w14:paraId="000000B7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ab/>
        <w:t xml:space="preserve">Обратное неверно: могут существовать два разных зала в одном или разных кинотеатрах с одинаковым количеством мест в зале. Отношение “Hall” в НФБК.</w:t>
      </w:r>
    </w:p>
    <w:p w:rsidR="00000000" w:rsidDel="00000000" w:rsidP="00000000" w:rsidRDefault="00000000" w:rsidRPr="00000000" w14:paraId="000000B8">
      <w:pPr>
        <w:ind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9">
      <w:pPr>
        <w:ind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Краткое описание атрибутов сущности Film.</w:t>
      </w:r>
    </w:p>
    <w:tbl>
      <w:tblPr>
        <w:tblStyle w:val="Table4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Идентификатор таблицы Film. </w:t>
              <w:br w:type="textWrapping"/>
              <w:t xml:space="preserve">Суррогатный ключ.</w:t>
              <w:br w:type="textWrapping"/>
              <w:t xml:space="preserve">Тип serial.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filmName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Название фильма. Тип varchar(50).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producer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Режиссер. Тип varchar(50).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Оператор. Тип varchar(50).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Актёры в главных ролях. Тип varchar(1000).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Производство. Тип varchar(50).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availabilityOfPrizes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Наличие призов кинофестивалей. Тип varchar(50).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Продолжительность сеанса. Тип float.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advertFrame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Кадр из фильма для рекламы. Тип blob.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rentalCost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Прокатная стоимость копии фильма. Тип float.</w:t>
            </w:r>
          </w:p>
        </w:tc>
      </w:tr>
    </w:tbl>
    <w:p w:rsidR="00000000" w:rsidDel="00000000" w:rsidP="00000000" w:rsidRDefault="00000000" w:rsidRPr="00000000" w14:paraId="000000D0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Замечание.</w:t>
      </w:r>
    </w:p>
    <w:p w:rsidR="00000000" w:rsidDel="00000000" w:rsidP="00000000" w:rsidRDefault="00000000" w:rsidRPr="00000000" w14:paraId="000000D3">
      <w:pPr>
        <w:ind w:firstLine="720"/>
        <w:rPr/>
      </w:pPr>
      <w:r w:rsidDel="00000000" w:rsidR="00000000" w:rsidRPr="00000000">
        <w:rPr>
          <w:rtl w:val="0"/>
        </w:rPr>
        <w:t xml:space="preserve">Вычисление цены происходит в бизнес-логике приложения.</w:t>
      </w:r>
    </w:p>
    <w:p w:rsidR="00000000" w:rsidDel="00000000" w:rsidP="00000000" w:rsidRDefault="00000000" w:rsidRPr="00000000" w14:paraId="000000D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Выводы.</w:t>
      </w:r>
    </w:p>
    <w:p w:rsidR="00000000" w:rsidDel="00000000" w:rsidP="00000000" w:rsidRDefault="00000000" w:rsidRPr="00000000" w14:paraId="000000D6">
      <w:pPr>
        <w:ind w:firstLine="0"/>
        <w:rPr/>
      </w:pPr>
      <w:r w:rsidDel="00000000" w:rsidR="00000000" w:rsidRPr="00000000">
        <w:rPr>
          <w:rtl w:val="0"/>
        </w:rPr>
        <w:tab/>
        <w:t xml:space="preserve">Спроектирована ER-модель и структура БД, было проверено и обосновано, что реляционная модель соответствует НФБК.</w:t>
      </w:r>
    </w:p>
    <w:p w:rsidR="00000000" w:rsidDel="00000000" w:rsidP="00000000" w:rsidRDefault="00000000" w:rsidRPr="00000000" w14:paraId="000000D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DB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36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36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36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36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36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36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36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36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36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36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36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3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</w:t>
      </w:r>
    </w:p>
    <w:p w:rsidR="00000000" w:rsidDel="00000000" w:rsidP="00000000" w:rsidRDefault="00000000" w:rsidRPr="00000000" w14:paraId="000000E9">
      <w:pPr>
        <w:ind w:firstLine="720"/>
        <w:rPr/>
      </w:pPr>
      <w:r w:rsidDel="00000000" w:rsidR="00000000" w:rsidRPr="00000000">
        <w:rPr>
          <w:rtl w:val="0"/>
        </w:rPr>
        <w:t xml:space="preserve">Ссылка на PR: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https://github.com/moevm/sql-2021-9381/pull/6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8" w:w="11906" w:orient="portrait"/>
      <w:pgMar w:bottom="1134" w:top="1134" w:left="1134" w:right="1134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pageBreakBefore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pageBreakBefore w:val="0"/>
      <w:jc w:val="cente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/>
    </w:lvl>
    <w:lvl w:ilvl="1">
      <w:start w:val="1"/>
      <w:numFmt w:val="bullet"/>
      <w:lvlText w:val="○"/>
      <w:lvlJc w:val="left"/>
      <w:pPr>
        <w:ind w:left="0" w:firstLine="0"/>
      </w:pPr>
      <w:rPr/>
    </w:lvl>
    <w:lvl w:ilvl="2">
      <w:start w:val="1"/>
      <w:numFmt w:val="bullet"/>
      <w:lvlText w:val="■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○"/>
      <w:lvlJc w:val="left"/>
      <w:pPr>
        <w:ind w:left="0" w:firstLine="0"/>
      </w:pPr>
      <w:rPr/>
    </w:lvl>
    <w:lvl w:ilvl="5">
      <w:start w:val="1"/>
      <w:numFmt w:val="bullet"/>
      <w:lvlText w:val="■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○"/>
      <w:lvlJc w:val="left"/>
      <w:pPr>
        <w:ind w:left="0" w:firstLine="0"/>
      </w:pPr>
      <w:rPr/>
    </w:lvl>
    <w:lvl w:ilvl="8">
      <w:start w:val="1"/>
      <w:numFmt w:val="bullet"/>
      <w:lvlText w:val="■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before="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0" w:before="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0" w:before="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moevm/sql-2021-9381/pull/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