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5" w:type="dxa"/>
        <w:tblCellMar>
          <w:left w:w="0" w:type="dxa"/>
          <w:right w:w="0" w:type="dxa"/>
        </w:tblCellMar>
        <w:tblLook w:val="04A0" w:firstRow="1" w:lastRow="0" w:firstColumn="1" w:lastColumn="0" w:noHBand="0" w:noVBand="1"/>
      </w:tblPr>
      <w:tblGrid>
        <w:gridCol w:w="8937"/>
        <w:gridCol w:w="138"/>
      </w:tblGrid>
      <w:tr w:rsidR="00716B34" w:rsidRPr="00B85BB1" w14:paraId="5537FE7B" w14:textId="77777777" w:rsidTr="00716B34">
        <w:tc>
          <w:tcPr>
            <w:tcW w:w="0" w:type="auto"/>
            <w:hideMark/>
          </w:tcPr>
          <w:p w14:paraId="3F15ED6D" w14:textId="77777777" w:rsidR="00716B34" w:rsidRPr="00B85BB1" w:rsidRDefault="00716B34" w:rsidP="00716B34">
            <w:pPr>
              <w:widowControl w:val="0"/>
              <w:autoSpaceDE w:val="0"/>
              <w:autoSpaceDN w:val="0"/>
              <w:adjustRightInd w:val="0"/>
              <w:spacing w:after="0" w:line="240" w:lineRule="auto"/>
              <w:rPr>
                <w:rFonts w:ascii="Cambria" w:hAnsi="Cambria"/>
                <w:sz w:val="20"/>
                <w:szCs w:val="20"/>
              </w:rPr>
            </w:pPr>
            <w:r w:rsidRPr="00B85BB1">
              <w:rPr>
                <w:rFonts w:ascii="Cambria" w:hAnsi="Cambria"/>
                <w:sz w:val="20"/>
                <w:szCs w:val="20"/>
              </w:rPr>
              <w:t>Утвержден решением</w:t>
            </w:r>
          </w:p>
        </w:tc>
        <w:tc>
          <w:tcPr>
            <w:tcW w:w="0" w:type="auto"/>
            <w:hideMark/>
          </w:tcPr>
          <w:p w14:paraId="47424AAF" w14:textId="77777777" w:rsidR="00716B34" w:rsidRPr="00B85BB1" w:rsidRDefault="00716B34" w:rsidP="00716B34">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 xml:space="preserve">  </w:t>
            </w:r>
          </w:p>
        </w:tc>
      </w:tr>
      <w:tr w:rsidR="00716B34" w:rsidRPr="00B85BB1" w14:paraId="056FBF36" w14:textId="77777777" w:rsidTr="00716B34">
        <w:tc>
          <w:tcPr>
            <w:tcW w:w="0" w:type="auto"/>
            <w:hideMark/>
          </w:tcPr>
          <w:p w14:paraId="602A8588" w14:textId="77777777" w:rsidR="00716B34" w:rsidRPr="00B85BB1" w:rsidRDefault="00716B34" w:rsidP="00716B34">
            <w:pPr>
              <w:widowControl w:val="0"/>
              <w:autoSpaceDE w:val="0"/>
              <w:autoSpaceDN w:val="0"/>
              <w:adjustRightInd w:val="0"/>
              <w:spacing w:after="0" w:line="240" w:lineRule="auto"/>
              <w:rPr>
                <w:rFonts w:ascii="Cambria" w:hAnsi="Cambria"/>
                <w:sz w:val="20"/>
                <w:szCs w:val="20"/>
              </w:rPr>
            </w:pPr>
            <w:r w:rsidRPr="00B85BB1">
              <w:rPr>
                <w:rFonts w:ascii="Cambria" w:hAnsi="Cambria"/>
                <w:sz w:val="20"/>
                <w:szCs w:val="20"/>
              </w:rPr>
              <w:t>Совета директоров</w:t>
            </w:r>
          </w:p>
        </w:tc>
        <w:tc>
          <w:tcPr>
            <w:tcW w:w="0" w:type="auto"/>
            <w:hideMark/>
          </w:tcPr>
          <w:p w14:paraId="5A518BDF" w14:textId="77777777" w:rsidR="00716B34" w:rsidRPr="00B85BB1" w:rsidRDefault="00716B34" w:rsidP="00716B34">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 xml:space="preserve">  </w:t>
            </w:r>
          </w:p>
        </w:tc>
      </w:tr>
      <w:tr w:rsidR="00716B34" w:rsidRPr="00B85BB1" w14:paraId="691029A0" w14:textId="77777777" w:rsidTr="00C75EB0">
        <w:tc>
          <w:tcPr>
            <w:tcW w:w="0" w:type="auto"/>
            <w:shd w:val="clear" w:color="auto" w:fill="auto"/>
            <w:hideMark/>
          </w:tcPr>
          <w:p w14:paraId="2B071BE3" w14:textId="43DE0848" w:rsidR="00716B34" w:rsidRPr="00B85BB1" w:rsidRDefault="00716B34" w:rsidP="00716B34">
            <w:pPr>
              <w:widowControl w:val="0"/>
              <w:autoSpaceDE w:val="0"/>
              <w:autoSpaceDN w:val="0"/>
              <w:adjustRightInd w:val="0"/>
              <w:spacing w:after="0" w:line="240" w:lineRule="auto"/>
              <w:rPr>
                <w:rFonts w:ascii="Cambria" w:hAnsi="Cambria"/>
                <w:sz w:val="20"/>
                <w:szCs w:val="20"/>
              </w:rPr>
            </w:pPr>
            <w:r w:rsidRPr="00B85BB1">
              <w:rPr>
                <w:rFonts w:ascii="Cambria" w:hAnsi="Cambria"/>
                <w:sz w:val="20"/>
                <w:szCs w:val="20"/>
              </w:rPr>
              <w:t>принятым «</w:t>
            </w:r>
            <w:r w:rsidR="000E25A5">
              <w:rPr>
                <w:rFonts w:ascii="Cambria" w:hAnsi="Cambria"/>
                <w:sz w:val="20"/>
                <w:szCs w:val="20"/>
              </w:rPr>
              <w:t>15</w:t>
            </w:r>
            <w:r w:rsidRPr="00B85BB1">
              <w:rPr>
                <w:rFonts w:ascii="Cambria" w:hAnsi="Cambria"/>
                <w:sz w:val="20"/>
                <w:szCs w:val="20"/>
              </w:rPr>
              <w:t xml:space="preserve">» </w:t>
            </w:r>
            <w:r w:rsidR="000E25A5">
              <w:rPr>
                <w:rFonts w:ascii="Cambria" w:hAnsi="Cambria"/>
                <w:sz w:val="20"/>
                <w:szCs w:val="20"/>
              </w:rPr>
              <w:t>апреля</w:t>
            </w:r>
            <w:r w:rsidRPr="00B85BB1">
              <w:rPr>
                <w:rFonts w:ascii="Cambria" w:hAnsi="Cambria"/>
                <w:sz w:val="20"/>
                <w:szCs w:val="20"/>
              </w:rPr>
              <w:t xml:space="preserve"> 2026 г., </w:t>
            </w:r>
          </w:p>
          <w:p w14:paraId="4AC59FD1" w14:textId="5A5F330E" w:rsidR="00716B34" w:rsidRPr="00B85BB1" w:rsidRDefault="00716B34" w:rsidP="00716B34">
            <w:pPr>
              <w:widowControl w:val="0"/>
              <w:autoSpaceDE w:val="0"/>
              <w:autoSpaceDN w:val="0"/>
              <w:adjustRightInd w:val="0"/>
              <w:spacing w:after="0" w:line="240" w:lineRule="auto"/>
              <w:rPr>
                <w:rFonts w:ascii="Cambria" w:hAnsi="Cambria"/>
                <w:sz w:val="20"/>
                <w:szCs w:val="20"/>
              </w:rPr>
            </w:pPr>
            <w:r w:rsidRPr="00B85BB1">
              <w:rPr>
                <w:rFonts w:ascii="Cambria" w:hAnsi="Cambria"/>
                <w:sz w:val="20"/>
                <w:szCs w:val="20"/>
              </w:rPr>
              <w:t>протокол от «</w:t>
            </w:r>
            <w:r w:rsidR="000E25A5">
              <w:rPr>
                <w:rFonts w:ascii="Cambria" w:hAnsi="Cambria"/>
                <w:sz w:val="20"/>
                <w:szCs w:val="20"/>
              </w:rPr>
              <w:t>16</w:t>
            </w:r>
            <w:r w:rsidRPr="00B85BB1">
              <w:rPr>
                <w:rFonts w:ascii="Cambria" w:hAnsi="Cambria"/>
                <w:sz w:val="20"/>
                <w:szCs w:val="20"/>
              </w:rPr>
              <w:t xml:space="preserve">» </w:t>
            </w:r>
            <w:r w:rsidR="000E25A5">
              <w:rPr>
                <w:rFonts w:ascii="Cambria" w:hAnsi="Cambria"/>
                <w:sz w:val="20"/>
                <w:szCs w:val="20"/>
              </w:rPr>
              <w:t>апреля</w:t>
            </w:r>
            <w:r w:rsidRPr="00B85BB1">
              <w:rPr>
                <w:rFonts w:ascii="Cambria" w:hAnsi="Cambria"/>
                <w:sz w:val="20"/>
                <w:szCs w:val="20"/>
              </w:rPr>
              <w:t xml:space="preserve"> 2026 г. </w:t>
            </w:r>
          </w:p>
          <w:p w14:paraId="1A90F24A" w14:textId="4F491974" w:rsidR="00716B34" w:rsidRPr="00B85BB1" w:rsidRDefault="00716B34" w:rsidP="00716B34">
            <w:pPr>
              <w:widowControl w:val="0"/>
              <w:autoSpaceDE w:val="0"/>
              <w:autoSpaceDN w:val="0"/>
              <w:adjustRightInd w:val="0"/>
              <w:spacing w:after="0" w:line="240" w:lineRule="auto"/>
              <w:rPr>
                <w:rFonts w:ascii="Cambria" w:hAnsi="Cambria"/>
                <w:sz w:val="20"/>
                <w:szCs w:val="20"/>
              </w:rPr>
            </w:pPr>
            <w:r w:rsidRPr="00B85BB1">
              <w:rPr>
                <w:rFonts w:ascii="Cambria" w:hAnsi="Cambria"/>
                <w:sz w:val="20"/>
                <w:szCs w:val="20"/>
              </w:rPr>
              <w:t xml:space="preserve">№ </w:t>
            </w:r>
            <w:r w:rsidR="000E25A5">
              <w:rPr>
                <w:rFonts w:ascii="Cambria" w:hAnsi="Cambria"/>
                <w:sz w:val="20"/>
                <w:szCs w:val="20"/>
              </w:rPr>
              <w:t>б/н</w:t>
            </w:r>
          </w:p>
        </w:tc>
        <w:tc>
          <w:tcPr>
            <w:tcW w:w="0" w:type="auto"/>
            <w:hideMark/>
          </w:tcPr>
          <w:p w14:paraId="45ABC0CC" w14:textId="77777777" w:rsidR="00716B34" w:rsidRPr="00B85BB1" w:rsidRDefault="00716B34" w:rsidP="00716B34">
            <w:pPr>
              <w:widowControl w:val="0"/>
              <w:autoSpaceDE w:val="0"/>
              <w:autoSpaceDN w:val="0"/>
              <w:adjustRightInd w:val="0"/>
              <w:spacing w:after="0" w:line="240" w:lineRule="auto"/>
              <w:jc w:val="center"/>
              <w:rPr>
                <w:rFonts w:ascii="Cambria" w:hAnsi="Cambria"/>
                <w:sz w:val="20"/>
                <w:szCs w:val="20"/>
              </w:rPr>
            </w:pPr>
          </w:p>
        </w:tc>
      </w:tr>
    </w:tbl>
    <w:p w14:paraId="2C19BEF6" w14:textId="77777777" w:rsidR="00B930FB" w:rsidRPr="00B85BB1" w:rsidRDefault="00B930FB" w:rsidP="00716B34">
      <w:pPr>
        <w:widowControl w:val="0"/>
        <w:autoSpaceDE w:val="0"/>
        <w:autoSpaceDN w:val="0"/>
        <w:adjustRightInd w:val="0"/>
        <w:spacing w:before="960" w:after="40" w:line="240" w:lineRule="auto"/>
        <w:jc w:val="center"/>
        <w:rPr>
          <w:rFonts w:ascii="Cambria" w:hAnsi="Cambria"/>
          <w:b/>
          <w:bCs/>
          <w:sz w:val="28"/>
          <w:szCs w:val="20"/>
        </w:rPr>
      </w:pPr>
      <w:r w:rsidRPr="00B85BB1">
        <w:rPr>
          <w:rFonts w:ascii="Cambria" w:hAnsi="Cambria"/>
          <w:b/>
          <w:bCs/>
          <w:sz w:val="28"/>
          <w:szCs w:val="20"/>
        </w:rPr>
        <w:t>ОТЧЕТ ЭМИТЕНТА ЭМИССИОННЫХ ЦЕННЫХ БУМАГ</w:t>
      </w:r>
    </w:p>
    <w:p w14:paraId="72BFA30E" w14:textId="77777777" w:rsidR="00B930FB" w:rsidRPr="00B85BB1" w:rsidRDefault="003F6DED" w:rsidP="00B775DB">
      <w:pPr>
        <w:widowControl w:val="0"/>
        <w:autoSpaceDE w:val="0"/>
        <w:autoSpaceDN w:val="0"/>
        <w:adjustRightInd w:val="0"/>
        <w:spacing w:before="600" w:after="40" w:line="240" w:lineRule="auto"/>
        <w:jc w:val="center"/>
        <w:rPr>
          <w:rFonts w:ascii="Cambria" w:hAnsi="Cambria"/>
          <w:b/>
          <w:bCs/>
          <w:iCs/>
          <w:sz w:val="28"/>
          <w:szCs w:val="20"/>
        </w:rPr>
      </w:pPr>
      <w:r w:rsidRPr="00B85BB1">
        <w:rPr>
          <w:rFonts w:ascii="Cambria" w:hAnsi="Cambria"/>
          <w:b/>
          <w:bCs/>
          <w:iCs/>
          <w:sz w:val="28"/>
          <w:szCs w:val="20"/>
        </w:rPr>
        <w:t>Международная компания публичное</w:t>
      </w:r>
      <w:r w:rsidR="00B930FB" w:rsidRPr="00B85BB1">
        <w:rPr>
          <w:rFonts w:ascii="Cambria" w:hAnsi="Cambria"/>
          <w:b/>
          <w:bCs/>
          <w:iCs/>
          <w:sz w:val="28"/>
          <w:szCs w:val="20"/>
        </w:rPr>
        <w:t xml:space="preserve"> акционерное общество</w:t>
      </w:r>
      <w:r w:rsidR="00E872E0" w:rsidRPr="00B85BB1">
        <w:rPr>
          <w:rFonts w:ascii="Cambria" w:hAnsi="Cambria"/>
          <w:b/>
          <w:bCs/>
          <w:iCs/>
          <w:sz w:val="28"/>
          <w:szCs w:val="20"/>
        </w:rPr>
        <w:br/>
      </w:r>
      <w:r w:rsidR="00B930FB" w:rsidRPr="00B85BB1">
        <w:rPr>
          <w:rFonts w:ascii="Cambria" w:hAnsi="Cambria"/>
          <w:b/>
          <w:bCs/>
          <w:iCs/>
          <w:sz w:val="28"/>
          <w:szCs w:val="20"/>
        </w:rPr>
        <w:t>«</w:t>
      </w:r>
      <w:r w:rsidR="00A0109C" w:rsidRPr="00B85BB1">
        <w:rPr>
          <w:rFonts w:ascii="Cambria" w:hAnsi="Cambria"/>
          <w:b/>
          <w:bCs/>
          <w:iCs/>
          <w:sz w:val="28"/>
          <w:szCs w:val="20"/>
        </w:rPr>
        <w:t>Т-Технологии</w:t>
      </w:r>
      <w:r w:rsidR="00B930FB" w:rsidRPr="00B85BB1">
        <w:rPr>
          <w:rFonts w:ascii="Cambria" w:hAnsi="Cambria"/>
          <w:b/>
          <w:bCs/>
          <w:iCs/>
          <w:sz w:val="28"/>
          <w:szCs w:val="20"/>
        </w:rPr>
        <w:t>»</w:t>
      </w:r>
    </w:p>
    <w:p w14:paraId="3CDF3910" w14:textId="77777777" w:rsidR="00B930FB" w:rsidRPr="00B85BB1" w:rsidRDefault="00B930FB" w:rsidP="00B775DB">
      <w:pPr>
        <w:widowControl w:val="0"/>
        <w:autoSpaceDE w:val="0"/>
        <w:autoSpaceDN w:val="0"/>
        <w:adjustRightInd w:val="0"/>
        <w:spacing w:before="120" w:after="40" w:line="240" w:lineRule="auto"/>
        <w:jc w:val="center"/>
        <w:rPr>
          <w:rFonts w:ascii="Cambria" w:hAnsi="Cambria"/>
          <w:b/>
          <w:bCs/>
          <w:iCs/>
          <w:sz w:val="28"/>
          <w:szCs w:val="20"/>
        </w:rPr>
      </w:pPr>
      <w:r w:rsidRPr="00B85BB1">
        <w:rPr>
          <w:rFonts w:ascii="Cambria" w:hAnsi="Cambria"/>
          <w:b/>
          <w:bCs/>
          <w:iCs/>
          <w:sz w:val="28"/>
          <w:szCs w:val="20"/>
        </w:rPr>
        <w:t xml:space="preserve">Код эмитента: </w:t>
      </w:r>
      <w:r w:rsidR="008F5B9E" w:rsidRPr="00B85BB1">
        <w:rPr>
          <w:rFonts w:ascii="Cambria" w:hAnsi="Cambria"/>
          <w:b/>
          <w:bCs/>
          <w:iCs/>
          <w:sz w:val="28"/>
          <w:szCs w:val="20"/>
        </w:rPr>
        <w:t>16784-A</w:t>
      </w:r>
    </w:p>
    <w:p w14:paraId="5A9CE0B8" w14:textId="77777777" w:rsidR="00B930FB" w:rsidRPr="00B85BB1" w:rsidRDefault="00B930FB" w:rsidP="00B775DB">
      <w:pPr>
        <w:widowControl w:val="0"/>
        <w:autoSpaceDE w:val="0"/>
        <w:autoSpaceDN w:val="0"/>
        <w:adjustRightInd w:val="0"/>
        <w:spacing w:before="360" w:after="40" w:line="240" w:lineRule="auto"/>
        <w:jc w:val="center"/>
        <w:rPr>
          <w:rFonts w:ascii="Cambria" w:hAnsi="Cambria"/>
          <w:b/>
          <w:bCs/>
          <w:sz w:val="28"/>
          <w:szCs w:val="20"/>
        </w:rPr>
      </w:pPr>
      <w:r w:rsidRPr="00B85BB1">
        <w:rPr>
          <w:rFonts w:ascii="Cambria" w:hAnsi="Cambria"/>
          <w:b/>
          <w:bCs/>
          <w:sz w:val="28"/>
          <w:szCs w:val="20"/>
        </w:rPr>
        <w:t xml:space="preserve">за </w:t>
      </w:r>
      <w:r w:rsidR="00716B34" w:rsidRPr="00B85BB1">
        <w:rPr>
          <w:rFonts w:ascii="Cambria" w:hAnsi="Cambria"/>
          <w:b/>
          <w:bCs/>
          <w:sz w:val="28"/>
          <w:szCs w:val="20"/>
        </w:rPr>
        <w:t xml:space="preserve">12 </w:t>
      </w:r>
      <w:r w:rsidRPr="00B85BB1">
        <w:rPr>
          <w:rFonts w:ascii="Cambria" w:hAnsi="Cambria"/>
          <w:b/>
          <w:bCs/>
          <w:sz w:val="28"/>
          <w:szCs w:val="20"/>
        </w:rPr>
        <w:t>месяцев 202</w:t>
      </w:r>
      <w:r w:rsidR="00127E2D" w:rsidRPr="00B85BB1">
        <w:rPr>
          <w:rFonts w:ascii="Cambria" w:hAnsi="Cambria"/>
          <w:b/>
          <w:bCs/>
          <w:sz w:val="28"/>
          <w:szCs w:val="20"/>
        </w:rPr>
        <w:t>5</w:t>
      </w:r>
      <w:r w:rsidRPr="00B85BB1">
        <w:rPr>
          <w:rFonts w:ascii="Cambria" w:hAnsi="Cambria"/>
          <w:b/>
          <w:bCs/>
          <w:sz w:val="28"/>
          <w:szCs w:val="20"/>
        </w:rPr>
        <w:t xml:space="preserve"> г</w:t>
      </w:r>
      <w:r w:rsidR="005612E2" w:rsidRPr="00B85BB1">
        <w:rPr>
          <w:rFonts w:ascii="Cambria" w:hAnsi="Cambria"/>
          <w:b/>
          <w:bCs/>
          <w:sz w:val="28"/>
          <w:szCs w:val="20"/>
        </w:rPr>
        <w:t>ода</w:t>
      </w:r>
    </w:p>
    <w:p w14:paraId="4F65DEBD" w14:textId="77777777" w:rsidR="00B930FB" w:rsidRPr="00B85BB1" w:rsidRDefault="00B930FB" w:rsidP="00B775DB">
      <w:pPr>
        <w:widowControl w:val="0"/>
        <w:autoSpaceDE w:val="0"/>
        <w:autoSpaceDN w:val="0"/>
        <w:adjustRightInd w:val="0"/>
        <w:spacing w:before="600" w:after="360" w:line="240" w:lineRule="auto"/>
        <w:jc w:val="center"/>
        <w:rPr>
          <w:rFonts w:ascii="Cambria" w:hAnsi="Cambria"/>
          <w:b/>
          <w:bCs/>
          <w:sz w:val="28"/>
          <w:szCs w:val="20"/>
        </w:rPr>
      </w:pPr>
      <w:r w:rsidRPr="00B85BB1">
        <w:rPr>
          <w:rFonts w:ascii="Cambria" w:hAnsi="Cambria"/>
          <w:b/>
          <w:bCs/>
          <w:sz w:val="28"/>
          <w:szCs w:val="20"/>
        </w:rPr>
        <w:t>Информация, содержащаяся в настоящем отчете эмитента, подлежит раскрытию в соответствии с законодательством Российской Федерации о ценных бумагах</w:t>
      </w:r>
    </w:p>
    <w:p w14:paraId="121EE815" w14:textId="77777777" w:rsidR="00B930FB" w:rsidRPr="00B85BB1" w:rsidRDefault="00B930FB" w:rsidP="00B775DB">
      <w:pPr>
        <w:widowControl w:val="0"/>
        <w:autoSpaceDE w:val="0"/>
        <w:autoSpaceDN w:val="0"/>
        <w:adjustRightInd w:val="0"/>
        <w:spacing w:before="20" w:after="40" w:line="240" w:lineRule="auto"/>
        <w:rPr>
          <w:rFonts w:ascii="Cambria" w:hAnsi="Cambria"/>
          <w:sz w:val="20"/>
          <w:szCs w:val="20"/>
        </w:rPr>
      </w:pPr>
    </w:p>
    <w:tbl>
      <w:tblPr>
        <w:tblW w:w="0" w:type="auto"/>
        <w:tblLayout w:type="fixed"/>
        <w:tblCellMar>
          <w:left w:w="72" w:type="dxa"/>
          <w:right w:w="72" w:type="dxa"/>
        </w:tblCellMar>
        <w:tblLook w:val="0000" w:firstRow="0" w:lastRow="0" w:firstColumn="0" w:lastColumn="0" w:noHBand="0" w:noVBand="0"/>
      </w:tblPr>
      <w:tblGrid>
        <w:gridCol w:w="1892"/>
        <w:gridCol w:w="7360"/>
        <w:gridCol w:w="360"/>
      </w:tblGrid>
      <w:tr w:rsidR="00B930FB" w:rsidRPr="00B85BB1" w14:paraId="7A95927E" w14:textId="77777777" w:rsidTr="008634C8">
        <w:trPr>
          <w:gridAfter w:val="1"/>
          <w:wAfter w:w="360" w:type="dxa"/>
        </w:trPr>
        <w:tc>
          <w:tcPr>
            <w:tcW w:w="1892" w:type="dxa"/>
            <w:tcBorders>
              <w:top w:val="single" w:sz="6" w:space="0" w:color="auto"/>
              <w:left w:val="single" w:sz="6" w:space="0" w:color="auto"/>
              <w:bottom w:val="nil"/>
              <w:right w:val="nil"/>
            </w:tcBorders>
          </w:tcPr>
          <w:p w14:paraId="46BA24ED" w14:textId="77777777" w:rsidR="00B930FB" w:rsidRPr="00B85BB1" w:rsidRDefault="00B930FB" w:rsidP="00B775DB">
            <w:pPr>
              <w:widowControl w:val="0"/>
              <w:autoSpaceDE w:val="0"/>
              <w:autoSpaceDN w:val="0"/>
              <w:adjustRightInd w:val="0"/>
              <w:spacing w:before="20" w:after="40" w:line="240" w:lineRule="auto"/>
              <w:rPr>
                <w:rFonts w:ascii="Cambria" w:hAnsi="Cambria"/>
                <w:sz w:val="20"/>
                <w:szCs w:val="20"/>
              </w:rPr>
            </w:pPr>
            <w:r w:rsidRPr="00B85BB1">
              <w:rPr>
                <w:rFonts w:ascii="Cambria" w:hAnsi="Cambria"/>
                <w:sz w:val="20"/>
                <w:szCs w:val="20"/>
              </w:rPr>
              <w:t>Адрес эмитента</w:t>
            </w:r>
          </w:p>
        </w:tc>
        <w:tc>
          <w:tcPr>
            <w:tcW w:w="7360" w:type="dxa"/>
            <w:tcBorders>
              <w:top w:val="single" w:sz="6" w:space="0" w:color="auto"/>
              <w:left w:val="nil"/>
              <w:bottom w:val="nil"/>
              <w:right w:val="single" w:sz="6" w:space="0" w:color="auto"/>
            </w:tcBorders>
          </w:tcPr>
          <w:p w14:paraId="6E2773E2" w14:textId="77777777" w:rsidR="00B930FB" w:rsidRPr="00B85BB1" w:rsidRDefault="005F6A89" w:rsidP="00B775DB">
            <w:pPr>
              <w:widowControl w:val="0"/>
              <w:autoSpaceDE w:val="0"/>
              <w:autoSpaceDN w:val="0"/>
              <w:adjustRightInd w:val="0"/>
              <w:spacing w:before="20" w:after="40" w:line="240" w:lineRule="auto"/>
              <w:ind w:right="314"/>
              <w:jc w:val="both"/>
              <w:rPr>
                <w:rFonts w:ascii="Cambria" w:hAnsi="Cambria"/>
                <w:b/>
                <w:bCs/>
                <w:sz w:val="20"/>
                <w:szCs w:val="20"/>
              </w:rPr>
            </w:pPr>
            <w:r w:rsidRPr="00B85BB1">
              <w:rPr>
                <w:rFonts w:ascii="Cambria" w:hAnsi="Cambria"/>
                <w:b/>
                <w:bCs/>
                <w:sz w:val="20"/>
                <w:szCs w:val="20"/>
              </w:rPr>
              <w:t>690922</w:t>
            </w:r>
            <w:r w:rsidR="00B930FB" w:rsidRPr="00B85BB1">
              <w:rPr>
                <w:rFonts w:ascii="Cambria" w:hAnsi="Cambria"/>
                <w:b/>
                <w:bCs/>
                <w:sz w:val="20"/>
                <w:szCs w:val="20"/>
              </w:rPr>
              <w:t xml:space="preserve">, Россия, </w:t>
            </w:r>
            <w:r w:rsidRPr="00B85BB1">
              <w:rPr>
                <w:rFonts w:ascii="Cambria" w:hAnsi="Cambria"/>
                <w:b/>
                <w:bCs/>
                <w:sz w:val="20"/>
                <w:szCs w:val="20"/>
              </w:rPr>
              <w:t>Приморский край</w:t>
            </w:r>
            <w:r w:rsidR="00B930FB" w:rsidRPr="00B85BB1">
              <w:rPr>
                <w:rFonts w:ascii="Cambria" w:hAnsi="Cambria"/>
                <w:b/>
                <w:bCs/>
                <w:sz w:val="20"/>
                <w:szCs w:val="20"/>
              </w:rPr>
              <w:t xml:space="preserve">, </w:t>
            </w:r>
            <w:proofErr w:type="spellStart"/>
            <w:r w:rsidRPr="00B85BB1">
              <w:rPr>
                <w:rFonts w:ascii="Cambria" w:hAnsi="Cambria"/>
                <w:b/>
                <w:bCs/>
                <w:sz w:val="20"/>
                <w:szCs w:val="20"/>
              </w:rPr>
              <w:t>г.о</w:t>
            </w:r>
            <w:proofErr w:type="spellEnd"/>
            <w:r w:rsidRPr="00B85BB1">
              <w:rPr>
                <w:rFonts w:ascii="Cambria" w:hAnsi="Cambria"/>
                <w:b/>
                <w:bCs/>
                <w:sz w:val="20"/>
                <w:szCs w:val="20"/>
              </w:rPr>
              <w:t xml:space="preserve">. Владивостокский, остров Русский, п. Мелководный, </w:t>
            </w:r>
            <w:proofErr w:type="spellStart"/>
            <w:r w:rsidRPr="00B85BB1">
              <w:rPr>
                <w:rFonts w:ascii="Cambria" w:hAnsi="Cambria"/>
                <w:b/>
                <w:bCs/>
                <w:sz w:val="20"/>
                <w:szCs w:val="20"/>
              </w:rPr>
              <w:t>зд</w:t>
            </w:r>
            <w:proofErr w:type="spellEnd"/>
            <w:r w:rsidRPr="00B85BB1">
              <w:rPr>
                <w:rFonts w:ascii="Cambria" w:hAnsi="Cambria"/>
                <w:b/>
                <w:bCs/>
                <w:sz w:val="20"/>
                <w:szCs w:val="20"/>
              </w:rPr>
              <w:t>. 8</w:t>
            </w:r>
          </w:p>
        </w:tc>
      </w:tr>
      <w:tr w:rsidR="00B930FB" w:rsidRPr="00B85BB1" w14:paraId="1D8DFD77" w14:textId="77777777" w:rsidTr="00B36289">
        <w:trPr>
          <w:trHeight w:val="827"/>
        </w:trPr>
        <w:tc>
          <w:tcPr>
            <w:tcW w:w="1892" w:type="dxa"/>
            <w:tcBorders>
              <w:top w:val="nil"/>
              <w:left w:val="single" w:sz="6" w:space="0" w:color="auto"/>
              <w:bottom w:val="single" w:sz="6" w:space="0" w:color="auto"/>
              <w:right w:val="nil"/>
            </w:tcBorders>
          </w:tcPr>
          <w:p w14:paraId="5721F378" w14:textId="77777777" w:rsidR="00B930FB" w:rsidRPr="00B85BB1" w:rsidRDefault="00B930FB" w:rsidP="00B775DB">
            <w:pPr>
              <w:widowControl w:val="0"/>
              <w:autoSpaceDE w:val="0"/>
              <w:autoSpaceDN w:val="0"/>
              <w:adjustRightInd w:val="0"/>
              <w:spacing w:before="20" w:after="40" w:line="240" w:lineRule="auto"/>
              <w:rPr>
                <w:rFonts w:ascii="Cambria" w:hAnsi="Cambria"/>
                <w:sz w:val="20"/>
                <w:szCs w:val="20"/>
              </w:rPr>
            </w:pPr>
            <w:r w:rsidRPr="00B85BB1">
              <w:rPr>
                <w:rFonts w:ascii="Cambria" w:hAnsi="Cambria"/>
                <w:sz w:val="20"/>
                <w:szCs w:val="20"/>
              </w:rPr>
              <w:t>Контактное лицо эмитента</w:t>
            </w:r>
          </w:p>
        </w:tc>
        <w:tc>
          <w:tcPr>
            <w:tcW w:w="7360" w:type="dxa"/>
            <w:tcBorders>
              <w:top w:val="nil"/>
              <w:left w:val="nil"/>
              <w:bottom w:val="single" w:sz="6" w:space="0" w:color="auto"/>
              <w:right w:val="single" w:sz="6" w:space="0" w:color="auto"/>
            </w:tcBorders>
          </w:tcPr>
          <w:p w14:paraId="4C861AA2" w14:textId="77777777" w:rsidR="00B930FB" w:rsidRPr="00B85BB1" w:rsidRDefault="00127E2D" w:rsidP="00B775DB">
            <w:pPr>
              <w:widowControl w:val="0"/>
              <w:autoSpaceDE w:val="0"/>
              <w:autoSpaceDN w:val="0"/>
              <w:adjustRightInd w:val="0"/>
              <w:spacing w:before="20" w:after="40" w:line="240" w:lineRule="auto"/>
              <w:ind w:right="324"/>
              <w:jc w:val="both"/>
              <w:rPr>
                <w:rFonts w:ascii="Cambria" w:hAnsi="Cambria"/>
                <w:sz w:val="20"/>
                <w:szCs w:val="20"/>
              </w:rPr>
            </w:pPr>
            <w:r w:rsidRPr="00B85BB1">
              <w:rPr>
                <w:rFonts w:ascii="Cambria" w:hAnsi="Cambria"/>
                <w:bCs/>
                <w:sz w:val="20"/>
                <w:szCs w:val="20"/>
              </w:rPr>
              <w:t>Чистякова Юлия Владимировна</w:t>
            </w:r>
            <w:r w:rsidR="00B930FB" w:rsidRPr="00B85BB1">
              <w:rPr>
                <w:rFonts w:ascii="Cambria" w:hAnsi="Cambria"/>
                <w:bCs/>
                <w:sz w:val="20"/>
                <w:szCs w:val="20"/>
              </w:rPr>
              <w:t xml:space="preserve">, </w:t>
            </w:r>
            <w:r w:rsidR="00094C5C" w:rsidRPr="00B85BB1">
              <w:rPr>
                <w:rFonts w:ascii="Cambria" w:hAnsi="Cambria"/>
                <w:bCs/>
                <w:sz w:val="20"/>
                <w:szCs w:val="20"/>
              </w:rPr>
              <w:t>Корпоративный секретарь</w:t>
            </w:r>
          </w:p>
          <w:p w14:paraId="4FB8A319" w14:textId="77777777" w:rsidR="00B930FB" w:rsidRPr="00B85BB1" w:rsidRDefault="00B930FB" w:rsidP="00B775DB">
            <w:pPr>
              <w:widowControl w:val="0"/>
              <w:autoSpaceDE w:val="0"/>
              <w:autoSpaceDN w:val="0"/>
              <w:adjustRightInd w:val="0"/>
              <w:spacing w:before="20" w:after="40" w:line="240" w:lineRule="auto"/>
              <w:rPr>
                <w:rFonts w:ascii="Cambria" w:hAnsi="Cambria"/>
                <w:sz w:val="20"/>
                <w:szCs w:val="20"/>
              </w:rPr>
            </w:pPr>
            <w:r w:rsidRPr="00B85BB1">
              <w:rPr>
                <w:rFonts w:ascii="Cambria" w:hAnsi="Cambria"/>
                <w:sz w:val="20"/>
                <w:szCs w:val="20"/>
              </w:rPr>
              <w:t>Телефон:</w:t>
            </w:r>
            <w:r w:rsidRPr="00B85BB1">
              <w:rPr>
                <w:rFonts w:ascii="Cambria" w:hAnsi="Cambria"/>
                <w:b/>
                <w:bCs/>
                <w:sz w:val="20"/>
                <w:szCs w:val="20"/>
              </w:rPr>
              <w:t xml:space="preserve"> </w:t>
            </w:r>
            <w:r w:rsidR="00111966" w:rsidRPr="00B85BB1">
              <w:rPr>
                <w:rFonts w:ascii="Cambria" w:hAnsi="Cambria"/>
                <w:bCs/>
                <w:sz w:val="20"/>
                <w:szCs w:val="20"/>
              </w:rPr>
              <w:t>+7 495 648-10-00</w:t>
            </w:r>
          </w:p>
          <w:p w14:paraId="7955E5A6" w14:textId="77777777" w:rsidR="00B930FB" w:rsidRPr="00B85BB1" w:rsidRDefault="00B930FB" w:rsidP="00B775DB">
            <w:pPr>
              <w:widowControl w:val="0"/>
              <w:autoSpaceDE w:val="0"/>
              <w:autoSpaceDN w:val="0"/>
              <w:adjustRightInd w:val="0"/>
              <w:spacing w:before="20" w:after="40" w:line="240" w:lineRule="auto"/>
              <w:rPr>
                <w:rFonts w:ascii="Cambria" w:hAnsi="Cambria"/>
                <w:b/>
                <w:bCs/>
                <w:sz w:val="20"/>
                <w:szCs w:val="20"/>
              </w:rPr>
            </w:pPr>
            <w:r w:rsidRPr="00B85BB1">
              <w:rPr>
                <w:rFonts w:ascii="Cambria" w:hAnsi="Cambria"/>
                <w:sz w:val="20"/>
                <w:szCs w:val="20"/>
              </w:rPr>
              <w:t>Адрес электронной почты:</w:t>
            </w:r>
            <w:r w:rsidRPr="00B85BB1">
              <w:rPr>
                <w:rFonts w:ascii="Cambria" w:hAnsi="Cambria"/>
                <w:b/>
                <w:bCs/>
                <w:sz w:val="20"/>
                <w:szCs w:val="20"/>
              </w:rPr>
              <w:t xml:space="preserve"> </w:t>
            </w:r>
            <w:hyperlink r:id="rId8" w:history="1">
              <w:r w:rsidR="002C16A3" w:rsidRPr="00B85BB1">
                <w:rPr>
                  <w:rStyle w:val="a9"/>
                  <w:rFonts w:ascii="Cambria" w:hAnsi="Cambria"/>
                  <w:bCs/>
                  <w:sz w:val="20"/>
                  <w:szCs w:val="20"/>
                  <w:lang w:val="en-US"/>
                </w:rPr>
                <w:t>corporate</w:t>
              </w:r>
              <w:r w:rsidR="002C16A3" w:rsidRPr="00B85BB1">
                <w:rPr>
                  <w:rStyle w:val="a9"/>
                  <w:rFonts w:ascii="Cambria" w:hAnsi="Cambria"/>
                  <w:bCs/>
                  <w:sz w:val="20"/>
                  <w:szCs w:val="20"/>
                </w:rPr>
                <w:t>_</w:t>
              </w:r>
              <w:r w:rsidR="002C16A3" w:rsidRPr="00B85BB1">
                <w:rPr>
                  <w:rStyle w:val="a9"/>
                  <w:rFonts w:ascii="Cambria" w:hAnsi="Cambria"/>
                  <w:bCs/>
                  <w:sz w:val="20"/>
                  <w:szCs w:val="20"/>
                  <w:lang w:val="en-US"/>
                </w:rPr>
                <w:t>secretary</w:t>
              </w:r>
              <w:r w:rsidR="002C16A3" w:rsidRPr="00B85BB1">
                <w:rPr>
                  <w:rStyle w:val="a9"/>
                  <w:rFonts w:ascii="Cambria" w:hAnsi="Cambria"/>
                  <w:bCs/>
                  <w:sz w:val="20"/>
                  <w:szCs w:val="20"/>
                </w:rPr>
                <w:t>@</w:t>
              </w:r>
              <w:r w:rsidR="002C16A3" w:rsidRPr="00B85BB1">
                <w:rPr>
                  <w:rStyle w:val="a9"/>
                  <w:rFonts w:ascii="Cambria" w:hAnsi="Cambria"/>
                  <w:bCs/>
                  <w:sz w:val="20"/>
                  <w:szCs w:val="20"/>
                  <w:lang w:val="en-US"/>
                </w:rPr>
                <w:t>t</w:t>
              </w:r>
              <w:r w:rsidR="002C16A3" w:rsidRPr="00B85BB1">
                <w:rPr>
                  <w:rStyle w:val="a9"/>
                  <w:rFonts w:ascii="Cambria" w:hAnsi="Cambria"/>
                  <w:bCs/>
                  <w:sz w:val="20"/>
                  <w:szCs w:val="20"/>
                </w:rPr>
                <w:t>-</w:t>
              </w:r>
              <w:r w:rsidR="002C16A3" w:rsidRPr="00B85BB1">
                <w:rPr>
                  <w:rStyle w:val="a9"/>
                  <w:rFonts w:ascii="Cambria" w:hAnsi="Cambria"/>
                  <w:bCs/>
                  <w:sz w:val="20"/>
                  <w:szCs w:val="20"/>
                  <w:lang w:val="en-US"/>
                </w:rPr>
                <w:t>technologies</w:t>
              </w:r>
              <w:r w:rsidR="002C16A3" w:rsidRPr="00B85BB1">
                <w:rPr>
                  <w:rStyle w:val="a9"/>
                  <w:rFonts w:ascii="Cambria" w:hAnsi="Cambria"/>
                  <w:bCs/>
                  <w:sz w:val="20"/>
                  <w:szCs w:val="20"/>
                </w:rPr>
                <w:t>.</w:t>
              </w:r>
              <w:proofErr w:type="spellStart"/>
              <w:r w:rsidR="002C16A3" w:rsidRPr="00B85BB1">
                <w:rPr>
                  <w:rStyle w:val="a9"/>
                  <w:rFonts w:ascii="Cambria" w:hAnsi="Cambria"/>
                  <w:bCs/>
                  <w:sz w:val="20"/>
                  <w:szCs w:val="20"/>
                  <w:lang w:val="en-US"/>
                </w:rPr>
                <w:t>ru</w:t>
              </w:r>
              <w:proofErr w:type="spellEnd"/>
            </w:hyperlink>
            <w:r w:rsidR="00127E2D" w:rsidRPr="00B85BB1">
              <w:rPr>
                <w:rFonts w:ascii="Cambria" w:hAnsi="Cambria"/>
                <w:bCs/>
                <w:sz w:val="20"/>
                <w:szCs w:val="20"/>
              </w:rPr>
              <w:t xml:space="preserve"> </w:t>
            </w:r>
          </w:p>
        </w:tc>
        <w:tc>
          <w:tcPr>
            <w:tcW w:w="360" w:type="dxa"/>
          </w:tcPr>
          <w:p w14:paraId="6F57FCE6" w14:textId="77777777" w:rsidR="00B930FB" w:rsidRPr="00B85BB1" w:rsidRDefault="00B930FB" w:rsidP="00B775DB">
            <w:pPr>
              <w:widowControl w:val="0"/>
              <w:autoSpaceDE w:val="0"/>
              <w:autoSpaceDN w:val="0"/>
              <w:adjustRightInd w:val="0"/>
              <w:spacing w:before="20" w:after="40" w:line="240" w:lineRule="auto"/>
              <w:rPr>
                <w:rFonts w:ascii="Cambria" w:hAnsi="Cambria"/>
                <w:sz w:val="20"/>
                <w:szCs w:val="20"/>
              </w:rPr>
            </w:pPr>
          </w:p>
        </w:tc>
      </w:tr>
    </w:tbl>
    <w:p w14:paraId="6B418616" w14:textId="77777777" w:rsidR="00B930FB" w:rsidRPr="00B85BB1" w:rsidRDefault="00B930FB" w:rsidP="00B775DB">
      <w:pPr>
        <w:widowControl w:val="0"/>
        <w:autoSpaceDE w:val="0"/>
        <w:autoSpaceDN w:val="0"/>
        <w:adjustRightInd w:val="0"/>
        <w:spacing w:before="20" w:after="40" w:line="240" w:lineRule="auto"/>
        <w:rPr>
          <w:rFonts w:ascii="Cambria" w:hAnsi="Cambria"/>
          <w:sz w:val="20"/>
          <w:szCs w:val="20"/>
        </w:rPr>
      </w:pPr>
    </w:p>
    <w:tbl>
      <w:tblPr>
        <w:tblW w:w="0" w:type="auto"/>
        <w:tblLayout w:type="fixed"/>
        <w:tblCellMar>
          <w:left w:w="72" w:type="dxa"/>
          <w:right w:w="72" w:type="dxa"/>
        </w:tblCellMar>
        <w:tblLook w:val="0000" w:firstRow="0" w:lastRow="0" w:firstColumn="0" w:lastColumn="0" w:noHBand="0" w:noVBand="0"/>
      </w:tblPr>
      <w:tblGrid>
        <w:gridCol w:w="1892"/>
        <w:gridCol w:w="7360"/>
      </w:tblGrid>
      <w:tr w:rsidR="00B930FB" w:rsidRPr="00B85BB1" w14:paraId="1986CAD6" w14:textId="77777777" w:rsidTr="00A0109C">
        <w:tc>
          <w:tcPr>
            <w:tcW w:w="1892" w:type="dxa"/>
            <w:tcBorders>
              <w:top w:val="single" w:sz="6" w:space="0" w:color="auto"/>
              <w:left w:val="single" w:sz="6" w:space="0" w:color="auto"/>
              <w:bottom w:val="single" w:sz="6" w:space="0" w:color="auto"/>
              <w:right w:val="nil"/>
            </w:tcBorders>
          </w:tcPr>
          <w:p w14:paraId="4BC1DB40" w14:textId="77777777" w:rsidR="00B930FB" w:rsidRPr="00B85BB1" w:rsidRDefault="00B930FB" w:rsidP="00B775DB">
            <w:pPr>
              <w:widowControl w:val="0"/>
              <w:autoSpaceDE w:val="0"/>
              <w:autoSpaceDN w:val="0"/>
              <w:adjustRightInd w:val="0"/>
              <w:spacing w:before="20" w:after="40" w:line="240" w:lineRule="auto"/>
              <w:rPr>
                <w:rFonts w:ascii="Cambria" w:hAnsi="Cambria"/>
                <w:sz w:val="20"/>
                <w:szCs w:val="20"/>
              </w:rPr>
            </w:pPr>
            <w:r w:rsidRPr="00B85BB1">
              <w:rPr>
                <w:rFonts w:ascii="Cambria" w:hAnsi="Cambria"/>
                <w:sz w:val="20"/>
                <w:szCs w:val="20"/>
              </w:rPr>
              <w:t>Адрес страницы в сети Интернет</w:t>
            </w:r>
          </w:p>
        </w:tc>
        <w:tc>
          <w:tcPr>
            <w:tcW w:w="7360" w:type="dxa"/>
            <w:tcBorders>
              <w:top w:val="single" w:sz="6" w:space="0" w:color="auto"/>
              <w:left w:val="nil"/>
              <w:bottom w:val="single" w:sz="6" w:space="0" w:color="auto"/>
              <w:right w:val="single" w:sz="6" w:space="0" w:color="auto"/>
            </w:tcBorders>
            <w:vAlign w:val="center"/>
          </w:tcPr>
          <w:p w14:paraId="6704F73F" w14:textId="77777777" w:rsidR="00B930FB" w:rsidRPr="00B85BB1" w:rsidRDefault="00971679" w:rsidP="00B775DB">
            <w:pPr>
              <w:widowControl w:val="0"/>
              <w:autoSpaceDE w:val="0"/>
              <w:autoSpaceDN w:val="0"/>
              <w:adjustRightInd w:val="0"/>
              <w:spacing w:before="20" w:after="40" w:line="240" w:lineRule="auto"/>
              <w:rPr>
                <w:rFonts w:ascii="Cambria" w:hAnsi="Cambria"/>
                <w:bCs/>
                <w:sz w:val="20"/>
                <w:szCs w:val="20"/>
              </w:rPr>
            </w:pPr>
            <w:hyperlink r:id="rId9" w:history="1">
              <w:r w:rsidR="00A0109C" w:rsidRPr="00B85BB1">
                <w:rPr>
                  <w:rStyle w:val="a9"/>
                  <w:rFonts w:ascii="Cambria" w:hAnsi="Cambria"/>
                  <w:bCs/>
                  <w:sz w:val="20"/>
                  <w:szCs w:val="20"/>
                </w:rPr>
                <w:t>https://T-Technologies.e-disclosure.ru</w:t>
              </w:r>
            </w:hyperlink>
            <w:r w:rsidR="00A0109C" w:rsidRPr="00B85BB1">
              <w:rPr>
                <w:rFonts w:ascii="Cambria" w:hAnsi="Cambria"/>
                <w:bCs/>
                <w:sz w:val="20"/>
                <w:szCs w:val="20"/>
              </w:rPr>
              <w:t xml:space="preserve"> </w:t>
            </w:r>
          </w:p>
          <w:p w14:paraId="448E134A" w14:textId="77777777" w:rsidR="008632E4" w:rsidRPr="00B85BB1" w:rsidRDefault="00971679" w:rsidP="00B775DB">
            <w:pPr>
              <w:widowControl w:val="0"/>
              <w:autoSpaceDE w:val="0"/>
              <w:autoSpaceDN w:val="0"/>
              <w:adjustRightInd w:val="0"/>
              <w:spacing w:before="20" w:after="40" w:line="240" w:lineRule="auto"/>
              <w:rPr>
                <w:rFonts w:ascii="Cambria" w:hAnsi="Cambria"/>
                <w:bCs/>
                <w:sz w:val="20"/>
                <w:szCs w:val="20"/>
                <w:lang w:val="en-US"/>
              </w:rPr>
            </w:pPr>
            <w:hyperlink r:id="rId10" w:history="1">
              <w:r w:rsidR="008632E4" w:rsidRPr="00B85BB1">
                <w:rPr>
                  <w:rStyle w:val="a9"/>
                  <w:rFonts w:ascii="Cambria" w:hAnsi="Cambria"/>
                  <w:bCs/>
                  <w:sz w:val="20"/>
                  <w:szCs w:val="20"/>
                </w:rPr>
                <w:t>https://t-technologies.ru/</w:t>
              </w:r>
            </w:hyperlink>
            <w:r w:rsidR="008632E4" w:rsidRPr="00B85BB1">
              <w:rPr>
                <w:rFonts w:ascii="Cambria" w:hAnsi="Cambria"/>
                <w:bCs/>
                <w:sz w:val="20"/>
                <w:szCs w:val="20"/>
              </w:rPr>
              <w:t xml:space="preserve"> </w:t>
            </w:r>
          </w:p>
        </w:tc>
      </w:tr>
    </w:tbl>
    <w:p w14:paraId="63203C1F" w14:textId="77777777" w:rsidR="00DB4D09" w:rsidRPr="00B85BB1" w:rsidRDefault="00DB4D09" w:rsidP="00B775DB">
      <w:pPr>
        <w:pStyle w:val="ConsPlusNormal"/>
        <w:ind w:firstLine="540"/>
        <w:jc w:val="both"/>
        <w:rPr>
          <w:rFonts w:ascii="Cambria" w:hAnsi="Cambria"/>
          <w:sz w:val="20"/>
          <w:szCs w:val="20"/>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386"/>
        <w:gridCol w:w="1587"/>
        <w:gridCol w:w="2303"/>
      </w:tblGrid>
      <w:tr w:rsidR="00DB4D09" w:rsidRPr="00B85BB1" w14:paraId="2461FE24" w14:textId="77777777" w:rsidTr="00E10B1D">
        <w:tc>
          <w:tcPr>
            <w:tcW w:w="5386" w:type="dxa"/>
            <w:tcBorders>
              <w:top w:val="single" w:sz="4" w:space="0" w:color="auto"/>
              <w:left w:val="single" w:sz="4" w:space="0" w:color="auto"/>
            </w:tcBorders>
          </w:tcPr>
          <w:p w14:paraId="66AF5CEE" w14:textId="77777777" w:rsidR="00DB4D09" w:rsidRPr="00B85BB1" w:rsidRDefault="008409B8" w:rsidP="00B775DB">
            <w:pPr>
              <w:pStyle w:val="ConsPlusNormal"/>
              <w:jc w:val="center"/>
              <w:rPr>
                <w:rFonts w:ascii="Cambria" w:hAnsi="Cambria"/>
                <w:sz w:val="20"/>
                <w:szCs w:val="20"/>
                <w:u w:val="single"/>
              </w:rPr>
            </w:pPr>
            <w:r w:rsidRPr="00B85BB1">
              <w:rPr>
                <w:rFonts w:ascii="Cambria" w:hAnsi="Cambria"/>
                <w:sz w:val="20"/>
                <w:szCs w:val="20"/>
                <w:u w:val="single"/>
              </w:rPr>
              <w:br/>
            </w:r>
          </w:p>
          <w:p w14:paraId="708D1756" w14:textId="77777777" w:rsidR="00DB4D09" w:rsidRPr="00B85BB1" w:rsidRDefault="00DB4D09" w:rsidP="00B775DB">
            <w:pPr>
              <w:pStyle w:val="ConsPlusNormal"/>
              <w:jc w:val="center"/>
              <w:rPr>
                <w:rFonts w:ascii="Cambria" w:hAnsi="Cambria"/>
                <w:sz w:val="20"/>
                <w:szCs w:val="20"/>
                <w:u w:val="single"/>
              </w:rPr>
            </w:pPr>
            <w:r w:rsidRPr="00B85BB1">
              <w:rPr>
                <w:rFonts w:ascii="Cambria" w:hAnsi="Cambria"/>
                <w:sz w:val="20"/>
                <w:szCs w:val="20"/>
                <w:u w:val="single"/>
              </w:rPr>
              <w:t>Генеральный директор</w:t>
            </w:r>
          </w:p>
        </w:tc>
        <w:tc>
          <w:tcPr>
            <w:tcW w:w="1587" w:type="dxa"/>
            <w:tcBorders>
              <w:top w:val="single" w:sz="4" w:space="0" w:color="auto"/>
            </w:tcBorders>
          </w:tcPr>
          <w:p w14:paraId="6FC52843" w14:textId="77777777" w:rsidR="00DB4D09" w:rsidRPr="00B85BB1" w:rsidRDefault="008409B8" w:rsidP="00B775DB">
            <w:pPr>
              <w:pStyle w:val="ConsPlusNormal"/>
              <w:jc w:val="center"/>
              <w:rPr>
                <w:rFonts w:ascii="Cambria" w:hAnsi="Cambria"/>
                <w:sz w:val="20"/>
                <w:szCs w:val="20"/>
              </w:rPr>
            </w:pPr>
            <w:r w:rsidRPr="00B85BB1">
              <w:rPr>
                <w:rFonts w:ascii="Cambria" w:hAnsi="Cambria"/>
                <w:sz w:val="20"/>
                <w:szCs w:val="20"/>
              </w:rPr>
              <w:br/>
            </w:r>
          </w:p>
          <w:p w14:paraId="79A69370" w14:textId="77777777" w:rsidR="00DB4D09" w:rsidRPr="00B85BB1" w:rsidRDefault="00DB4D09" w:rsidP="00B775DB">
            <w:pPr>
              <w:pStyle w:val="ConsPlusNormal"/>
              <w:jc w:val="center"/>
              <w:rPr>
                <w:rFonts w:ascii="Cambria" w:hAnsi="Cambria"/>
                <w:sz w:val="20"/>
                <w:szCs w:val="20"/>
              </w:rPr>
            </w:pPr>
            <w:r w:rsidRPr="00B85BB1">
              <w:rPr>
                <w:rFonts w:ascii="Cambria" w:hAnsi="Cambria"/>
                <w:sz w:val="20"/>
                <w:szCs w:val="20"/>
              </w:rPr>
              <w:t>____________</w:t>
            </w:r>
          </w:p>
          <w:p w14:paraId="06732EB2" w14:textId="77777777" w:rsidR="00DB4D09" w:rsidRPr="00B85BB1" w:rsidRDefault="00DB4D09" w:rsidP="00B775DB">
            <w:pPr>
              <w:pStyle w:val="ConsPlusNormal"/>
              <w:jc w:val="center"/>
              <w:rPr>
                <w:rFonts w:ascii="Cambria" w:hAnsi="Cambria"/>
                <w:sz w:val="20"/>
                <w:szCs w:val="20"/>
              </w:rPr>
            </w:pPr>
            <w:r w:rsidRPr="00B85BB1">
              <w:rPr>
                <w:rFonts w:ascii="Cambria" w:hAnsi="Cambria"/>
                <w:sz w:val="20"/>
                <w:szCs w:val="20"/>
              </w:rPr>
              <w:t>(подпись)</w:t>
            </w:r>
          </w:p>
        </w:tc>
        <w:tc>
          <w:tcPr>
            <w:tcW w:w="2303" w:type="dxa"/>
            <w:tcBorders>
              <w:top w:val="single" w:sz="4" w:space="0" w:color="auto"/>
              <w:right w:val="single" w:sz="4" w:space="0" w:color="auto"/>
            </w:tcBorders>
          </w:tcPr>
          <w:p w14:paraId="0BD311A6" w14:textId="77777777" w:rsidR="00DB4D09" w:rsidRPr="00B85BB1" w:rsidRDefault="008409B8" w:rsidP="00B775DB">
            <w:pPr>
              <w:pStyle w:val="ConsPlusNormal"/>
              <w:jc w:val="center"/>
              <w:rPr>
                <w:rFonts w:ascii="Cambria" w:hAnsi="Cambria"/>
                <w:sz w:val="20"/>
                <w:szCs w:val="20"/>
                <w:u w:val="single"/>
              </w:rPr>
            </w:pPr>
            <w:r w:rsidRPr="00B85BB1">
              <w:rPr>
                <w:rFonts w:ascii="Cambria" w:hAnsi="Cambria"/>
                <w:sz w:val="20"/>
                <w:szCs w:val="20"/>
                <w:u w:val="single"/>
              </w:rPr>
              <w:br/>
            </w:r>
          </w:p>
          <w:p w14:paraId="3B58BC83" w14:textId="77777777" w:rsidR="00DB4D09" w:rsidRPr="00B85BB1" w:rsidRDefault="00DB4D09" w:rsidP="00B775DB">
            <w:pPr>
              <w:pStyle w:val="ConsPlusNormal"/>
              <w:jc w:val="center"/>
              <w:rPr>
                <w:rFonts w:ascii="Cambria" w:hAnsi="Cambria"/>
                <w:sz w:val="20"/>
                <w:szCs w:val="20"/>
                <w:u w:val="single"/>
              </w:rPr>
            </w:pPr>
            <w:proofErr w:type="spellStart"/>
            <w:r w:rsidRPr="00B85BB1">
              <w:rPr>
                <w:rFonts w:ascii="Cambria" w:hAnsi="Cambria"/>
                <w:sz w:val="20"/>
                <w:szCs w:val="20"/>
                <w:u w:val="single"/>
              </w:rPr>
              <w:t>К.К.Маркелов</w:t>
            </w:r>
            <w:proofErr w:type="spellEnd"/>
          </w:p>
          <w:p w14:paraId="5644B1B3" w14:textId="77777777" w:rsidR="00DB4D09" w:rsidRPr="00B85BB1" w:rsidRDefault="00DB4D09" w:rsidP="00B775DB">
            <w:pPr>
              <w:pStyle w:val="ConsPlusNormal"/>
              <w:jc w:val="center"/>
              <w:rPr>
                <w:rFonts w:ascii="Cambria" w:hAnsi="Cambria"/>
                <w:sz w:val="20"/>
                <w:szCs w:val="20"/>
              </w:rPr>
            </w:pPr>
            <w:r w:rsidRPr="00B85BB1">
              <w:rPr>
                <w:rFonts w:ascii="Cambria" w:hAnsi="Cambria"/>
                <w:sz w:val="20"/>
                <w:szCs w:val="20"/>
              </w:rPr>
              <w:t>(И.О. Фамилия)</w:t>
            </w:r>
          </w:p>
        </w:tc>
      </w:tr>
      <w:tr w:rsidR="00DB4D09" w:rsidRPr="00B85BB1" w14:paraId="346992F9" w14:textId="77777777" w:rsidTr="00E10B1D">
        <w:tc>
          <w:tcPr>
            <w:tcW w:w="5386" w:type="dxa"/>
            <w:tcBorders>
              <w:left w:val="single" w:sz="4" w:space="0" w:color="auto"/>
              <w:bottom w:val="single" w:sz="4" w:space="0" w:color="auto"/>
            </w:tcBorders>
          </w:tcPr>
          <w:p w14:paraId="5E5F63F2" w14:textId="0A9245D8" w:rsidR="00DB4D09" w:rsidRPr="00B85BB1" w:rsidRDefault="001040D9" w:rsidP="00B775DB">
            <w:pPr>
              <w:pStyle w:val="ConsPlusNormal"/>
              <w:ind w:left="283"/>
              <w:rPr>
                <w:rFonts w:ascii="Cambria" w:hAnsi="Cambria"/>
                <w:sz w:val="20"/>
                <w:szCs w:val="20"/>
              </w:rPr>
            </w:pPr>
            <w:r w:rsidRPr="00B85BB1">
              <w:rPr>
                <w:rFonts w:ascii="Cambria" w:hAnsi="Cambria"/>
                <w:sz w:val="20"/>
                <w:szCs w:val="20"/>
              </w:rPr>
              <w:t>«</w:t>
            </w:r>
            <w:r w:rsidR="000E25A5">
              <w:rPr>
                <w:rFonts w:ascii="Cambria" w:hAnsi="Cambria"/>
                <w:sz w:val="20"/>
                <w:szCs w:val="20"/>
              </w:rPr>
              <w:t>16</w:t>
            </w:r>
            <w:r w:rsidR="007654CE" w:rsidRPr="00B85BB1">
              <w:rPr>
                <w:rFonts w:ascii="Cambria" w:hAnsi="Cambria"/>
                <w:sz w:val="20"/>
                <w:szCs w:val="20"/>
              </w:rPr>
              <w:t>»</w:t>
            </w:r>
            <w:r w:rsidR="00DB4D09" w:rsidRPr="00B85BB1">
              <w:rPr>
                <w:rFonts w:ascii="Cambria" w:hAnsi="Cambria"/>
                <w:sz w:val="20"/>
                <w:szCs w:val="20"/>
              </w:rPr>
              <w:t xml:space="preserve"> </w:t>
            </w:r>
            <w:r w:rsidR="000E25A5">
              <w:rPr>
                <w:rFonts w:ascii="Cambria" w:hAnsi="Cambria"/>
                <w:sz w:val="20"/>
                <w:szCs w:val="20"/>
              </w:rPr>
              <w:t>апреля</w:t>
            </w:r>
            <w:r w:rsidR="00DB4D09" w:rsidRPr="00B85BB1">
              <w:rPr>
                <w:rFonts w:ascii="Cambria" w:hAnsi="Cambria"/>
                <w:sz w:val="20"/>
                <w:szCs w:val="20"/>
              </w:rPr>
              <w:t xml:space="preserve"> 202</w:t>
            </w:r>
            <w:r w:rsidR="00716B34" w:rsidRPr="00B85BB1">
              <w:rPr>
                <w:rFonts w:ascii="Cambria" w:hAnsi="Cambria"/>
                <w:sz w:val="20"/>
                <w:szCs w:val="20"/>
              </w:rPr>
              <w:t>6</w:t>
            </w:r>
            <w:r w:rsidR="00DB4D09" w:rsidRPr="00B85BB1">
              <w:rPr>
                <w:rFonts w:ascii="Cambria" w:hAnsi="Cambria"/>
                <w:sz w:val="20"/>
                <w:szCs w:val="20"/>
              </w:rPr>
              <w:t xml:space="preserve"> г.</w:t>
            </w:r>
          </w:p>
        </w:tc>
        <w:tc>
          <w:tcPr>
            <w:tcW w:w="1587" w:type="dxa"/>
            <w:tcBorders>
              <w:bottom w:val="single" w:sz="4" w:space="0" w:color="auto"/>
            </w:tcBorders>
          </w:tcPr>
          <w:p w14:paraId="0C8A35F3" w14:textId="77777777" w:rsidR="00DB4D09" w:rsidRPr="00B85BB1" w:rsidRDefault="00DB4D09" w:rsidP="00B775DB">
            <w:pPr>
              <w:pStyle w:val="ConsPlusNormal"/>
              <w:rPr>
                <w:rFonts w:ascii="Cambria" w:hAnsi="Cambria"/>
                <w:sz w:val="20"/>
                <w:szCs w:val="20"/>
              </w:rPr>
            </w:pPr>
          </w:p>
        </w:tc>
        <w:tc>
          <w:tcPr>
            <w:tcW w:w="2303" w:type="dxa"/>
            <w:tcBorders>
              <w:bottom w:val="single" w:sz="4" w:space="0" w:color="auto"/>
              <w:right w:val="single" w:sz="4" w:space="0" w:color="auto"/>
            </w:tcBorders>
          </w:tcPr>
          <w:p w14:paraId="2D44687F" w14:textId="77777777" w:rsidR="00DB4D09" w:rsidRPr="00B85BB1" w:rsidRDefault="00DB4D09" w:rsidP="00B775DB">
            <w:pPr>
              <w:pStyle w:val="ConsPlusNormal"/>
              <w:rPr>
                <w:rFonts w:ascii="Cambria" w:hAnsi="Cambria"/>
                <w:sz w:val="20"/>
                <w:szCs w:val="20"/>
              </w:rPr>
            </w:pPr>
          </w:p>
        </w:tc>
      </w:tr>
    </w:tbl>
    <w:p w14:paraId="51383532" w14:textId="77777777" w:rsidR="00B930FB" w:rsidRPr="00B85BB1" w:rsidRDefault="00B930FB" w:rsidP="00B775DB">
      <w:pPr>
        <w:widowControl w:val="0"/>
        <w:autoSpaceDE w:val="0"/>
        <w:autoSpaceDN w:val="0"/>
        <w:adjustRightInd w:val="0"/>
        <w:spacing w:before="20" w:after="40" w:line="240" w:lineRule="auto"/>
        <w:rPr>
          <w:rFonts w:ascii="Cambria" w:hAnsi="Cambria"/>
          <w:sz w:val="20"/>
          <w:szCs w:val="20"/>
        </w:rPr>
      </w:pPr>
    </w:p>
    <w:p w14:paraId="745D97BA" w14:textId="77777777" w:rsidR="00B930FB" w:rsidRPr="00B85BB1" w:rsidRDefault="00B930FB" w:rsidP="00711C85">
      <w:pPr>
        <w:tabs>
          <w:tab w:val="right" w:leader="dot" w:pos="9639"/>
        </w:tabs>
        <w:spacing w:line="240" w:lineRule="auto"/>
        <w:jc w:val="center"/>
        <w:rPr>
          <w:rFonts w:ascii="Cambria" w:hAnsi="Cambria"/>
          <w:b/>
          <w:bCs/>
          <w:sz w:val="20"/>
          <w:szCs w:val="20"/>
        </w:rPr>
      </w:pPr>
      <w:r w:rsidRPr="00B85BB1">
        <w:rPr>
          <w:rFonts w:ascii="Cambria" w:hAnsi="Cambria"/>
          <w:sz w:val="20"/>
          <w:szCs w:val="20"/>
        </w:rPr>
        <w:br w:type="page"/>
      </w:r>
      <w:bookmarkStart w:id="0" w:name="_Toc113910463"/>
      <w:bookmarkStart w:id="1" w:name="_Toc113954712"/>
      <w:r w:rsidR="00213B54" w:rsidRPr="00B85BB1">
        <w:rPr>
          <w:rFonts w:ascii="Cambria" w:hAnsi="Cambria"/>
          <w:b/>
          <w:bCs/>
          <w:sz w:val="20"/>
          <w:szCs w:val="20"/>
        </w:rPr>
        <w:lastRenderedPageBreak/>
        <w:t>Оглавление</w:t>
      </w:r>
      <w:bookmarkEnd w:id="0"/>
      <w:bookmarkEnd w:id="1"/>
    </w:p>
    <w:p w14:paraId="4592AF3C" w14:textId="49FE13BD" w:rsidR="004C2AFF" w:rsidRPr="00B85BB1" w:rsidRDefault="00B930FB" w:rsidP="00711C85">
      <w:pPr>
        <w:pStyle w:val="11"/>
        <w:tabs>
          <w:tab w:val="right" w:leader="dot" w:pos="9639"/>
        </w:tabs>
        <w:rPr>
          <w:rFonts w:ascii="Cambria" w:hAnsi="Cambria"/>
          <w:noProof/>
          <w:sz w:val="20"/>
          <w:szCs w:val="20"/>
        </w:rPr>
      </w:pPr>
      <w:r w:rsidRPr="00B85BB1">
        <w:rPr>
          <w:rFonts w:ascii="Cambria" w:hAnsi="Cambria"/>
          <w:sz w:val="20"/>
          <w:szCs w:val="20"/>
        </w:rPr>
        <w:fldChar w:fldCharType="begin"/>
      </w:r>
      <w:r w:rsidRPr="00B85BB1">
        <w:rPr>
          <w:rFonts w:ascii="Cambria" w:hAnsi="Cambria"/>
          <w:sz w:val="20"/>
          <w:szCs w:val="20"/>
        </w:rPr>
        <w:instrText xml:space="preserve"> TOC \o "1-3" \h \z \u </w:instrText>
      </w:r>
      <w:r w:rsidRPr="00B85BB1">
        <w:rPr>
          <w:rFonts w:ascii="Cambria" w:hAnsi="Cambria"/>
          <w:sz w:val="20"/>
          <w:szCs w:val="20"/>
        </w:rPr>
        <w:fldChar w:fldCharType="separate"/>
      </w:r>
      <w:hyperlink w:anchor="_Toc207723272" w:history="1">
        <w:r w:rsidR="004C2AFF" w:rsidRPr="00B85BB1">
          <w:rPr>
            <w:rStyle w:val="a9"/>
            <w:rFonts w:ascii="Cambria" w:hAnsi="Cambria"/>
            <w:b/>
            <w:bCs/>
            <w:noProof/>
            <w:sz w:val="20"/>
            <w:szCs w:val="20"/>
          </w:rPr>
          <w:t>Раздел 1. Управленческий отчет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_Toc207723272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5</w:t>
        </w:r>
        <w:r w:rsidR="004C2AFF" w:rsidRPr="00B85BB1">
          <w:rPr>
            <w:rFonts w:ascii="Cambria" w:hAnsi="Cambria"/>
            <w:noProof/>
            <w:webHidden/>
            <w:sz w:val="20"/>
            <w:szCs w:val="20"/>
          </w:rPr>
          <w:fldChar w:fldCharType="end"/>
        </w:r>
      </w:hyperlink>
    </w:p>
    <w:p w14:paraId="27596398" w14:textId="2B4B9507" w:rsidR="004C2AFF" w:rsidRPr="00B85BB1" w:rsidRDefault="00971679" w:rsidP="00711C85">
      <w:pPr>
        <w:pStyle w:val="26"/>
        <w:tabs>
          <w:tab w:val="left" w:pos="880"/>
          <w:tab w:val="right" w:leader="dot" w:pos="9345"/>
          <w:tab w:val="right" w:leader="dot" w:pos="9639"/>
        </w:tabs>
        <w:rPr>
          <w:rFonts w:ascii="Cambria" w:hAnsi="Cambria"/>
          <w:noProof/>
          <w:sz w:val="20"/>
          <w:szCs w:val="20"/>
        </w:rPr>
      </w:pPr>
      <w:hyperlink w:anchor="_Toc207723273" w:history="1">
        <w:r w:rsidR="004C2AFF" w:rsidRPr="00B85BB1">
          <w:rPr>
            <w:rStyle w:val="a9"/>
            <w:rFonts w:ascii="Cambria" w:hAnsi="Cambria"/>
            <w:b/>
            <w:bCs/>
            <w:noProof/>
            <w:sz w:val="20"/>
            <w:szCs w:val="20"/>
          </w:rPr>
          <w:t>1.1.</w:t>
        </w:r>
        <w:r w:rsidR="004C2AFF" w:rsidRPr="00B85BB1">
          <w:rPr>
            <w:rFonts w:ascii="Cambria" w:hAnsi="Cambria"/>
            <w:noProof/>
            <w:sz w:val="20"/>
            <w:szCs w:val="20"/>
          </w:rPr>
          <w:tab/>
        </w:r>
        <w:r w:rsidR="004C2AFF" w:rsidRPr="00B85BB1">
          <w:rPr>
            <w:rStyle w:val="a9"/>
            <w:rFonts w:ascii="Cambria" w:hAnsi="Cambria"/>
            <w:b/>
            <w:bCs/>
            <w:noProof/>
            <w:sz w:val="20"/>
            <w:szCs w:val="20"/>
          </w:rPr>
          <w:t>Общие сведения об эмитенте и его деятельности</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_Toc207723273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5</w:t>
        </w:r>
        <w:r w:rsidR="004C2AFF" w:rsidRPr="00B85BB1">
          <w:rPr>
            <w:rFonts w:ascii="Cambria" w:hAnsi="Cambria"/>
            <w:noProof/>
            <w:webHidden/>
            <w:sz w:val="20"/>
            <w:szCs w:val="20"/>
          </w:rPr>
          <w:fldChar w:fldCharType="end"/>
        </w:r>
      </w:hyperlink>
    </w:p>
    <w:p w14:paraId="2B4E8D0B" w14:textId="055F5F81" w:rsidR="004C2AFF" w:rsidRPr="00B85BB1" w:rsidRDefault="00971679" w:rsidP="00711C85">
      <w:pPr>
        <w:pStyle w:val="26"/>
        <w:tabs>
          <w:tab w:val="left" w:pos="880"/>
          <w:tab w:val="right" w:leader="dot" w:pos="9345"/>
          <w:tab w:val="right" w:leader="dot" w:pos="9639"/>
        </w:tabs>
        <w:rPr>
          <w:rFonts w:ascii="Cambria" w:hAnsi="Cambria"/>
          <w:noProof/>
          <w:sz w:val="20"/>
          <w:szCs w:val="20"/>
        </w:rPr>
      </w:pPr>
      <w:hyperlink w:anchor="_Toc207723274" w:history="1">
        <w:r w:rsidR="004C2AFF" w:rsidRPr="00B85BB1">
          <w:rPr>
            <w:rStyle w:val="a9"/>
            <w:rFonts w:ascii="Cambria" w:hAnsi="Cambria"/>
            <w:b/>
            <w:bCs/>
            <w:noProof/>
            <w:sz w:val="20"/>
            <w:szCs w:val="20"/>
          </w:rPr>
          <w:t>1.2.</w:t>
        </w:r>
        <w:r w:rsidR="004C2AFF" w:rsidRPr="00B85BB1">
          <w:rPr>
            <w:rFonts w:ascii="Cambria" w:hAnsi="Cambria"/>
            <w:noProof/>
            <w:sz w:val="20"/>
            <w:szCs w:val="20"/>
          </w:rPr>
          <w:tab/>
        </w:r>
        <w:r w:rsidR="004C2AFF" w:rsidRPr="00B85BB1">
          <w:rPr>
            <w:rStyle w:val="a9"/>
            <w:rFonts w:ascii="Cambria" w:hAnsi="Cambria"/>
            <w:b/>
            <w:bCs/>
            <w:noProof/>
            <w:sz w:val="20"/>
            <w:szCs w:val="20"/>
          </w:rPr>
          <w:t>Сведения о положении эмитента в отрасли</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_Toc207723274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6</w:t>
        </w:r>
        <w:r w:rsidR="004C2AFF" w:rsidRPr="00B85BB1">
          <w:rPr>
            <w:rFonts w:ascii="Cambria" w:hAnsi="Cambria"/>
            <w:noProof/>
            <w:webHidden/>
            <w:sz w:val="20"/>
            <w:szCs w:val="20"/>
          </w:rPr>
          <w:fldChar w:fldCharType="end"/>
        </w:r>
      </w:hyperlink>
    </w:p>
    <w:p w14:paraId="7F85BC21" w14:textId="151EA5D5" w:rsidR="004C2AFF" w:rsidRPr="00B85BB1" w:rsidRDefault="00971679" w:rsidP="00711C85">
      <w:pPr>
        <w:pStyle w:val="26"/>
        <w:tabs>
          <w:tab w:val="left" w:pos="880"/>
          <w:tab w:val="right" w:leader="dot" w:pos="9345"/>
          <w:tab w:val="right" w:leader="dot" w:pos="9639"/>
        </w:tabs>
        <w:rPr>
          <w:rFonts w:ascii="Cambria" w:hAnsi="Cambria"/>
          <w:noProof/>
          <w:sz w:val="20"/>
          <w:szCs w:val="20"/>
        </w:rPr>
      </w:pPr>
      <w:hyperlink w:anchor="_Toc207723275" w:history="1">
        <w:r w:rsidR="004C2AFF" w:rsidRPr="00B85BB1">
          <w:rPr>
            <w:rStyle w:val="a9"/>
            <w:rFonts w:ascii="Cambria" w:hAnsi="Cambria"/>
            <w:b/>
            <w:bCs/>
            <w:noProof/>
            <w:sz w:val="20"/>
            <w:szCs w:val="20"/>
          </w:rPr>
          <w:t>1.3.</w:t>
        </w:r>
        <w:r w:rsidR="004C2AFF" w:rsidRPr="00B85BB1">
          <w:rPr>
            <w:rFonts w:ascii="Cambria" w:hAnsi="Cambria"/>
            <w:noProof/>
            <w:sz w:val="20"/>
            <w:szCs w:val="20"/>
          </w:rPr>
          <w:tab/>
        </w:r>
        <w:r w:rsidR="004C2AFF" w:rsidRPr="00B85BB1">
          <w:rPr>
            <w:rStyle w:val="a9"/>
            <w:rFonts w:ascii="Cambria" w:hAnsi="Cambria"/>
            <w:b/>
            <w:bCs/>
            <w:noProof/>
            <w:sz w:val="20"/>
            <w:szCs w:val="20"/>
          </w:rPr>
          <w:t>Основные операционные показатели, характеризующие деятельность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_Toc207723275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6</w:t>
        </w:r>
        <w:r w:rsidR="004C2AFF" w:rsidRPr="00B85BB1">
          <w:rPr>
            <w:rFonts w:ascii="Cambria" w:hAnsi="Cambria"/>
            <w:noProof/>
            <w:webHidden/>
            <w:sz w:val="20"/>
            <w:szCs w:val="20"/>
          </w:rPr>
          <w:fldChar w:fldCharType="end"/>
        </w:r>
      </w:hyperlink>
    </w:p>
    <w:p w14:paraId="488F35B9" w14:textId="38A733EE" w:rsidR="004C2AFF" w:rsidRPr="00B85BB1" w:rsidRDefault="00971679" w:rsidP="00711C85">
      <w:pPr>
        <w:pStyle w:val="26"/>
        <w:tabs>
          <w:tab w:val="left" w:pos="880"/>
          <w:tab w:val="right" w:leader="dot" w:pos="9345"/>
          <w:tab w:val="right" w:leader="dot" w:pos="9639"/>
        </w:tabs>
        <w:rPr>
          <w:rFonts w:ascii="Cambria" w:hAnsi="Cambria"/>
          <w:noProof/>
          <w:sz w:val="20"/>
          <w:szCs w:val="20"/>
        </w:rPr>
      </w:pPr>
      <w:hyperlink w:anchor="_Toc207723276" w:history="1">
        <w:r w:rsidR="004C2AFF" w:rsidRPr="00B85BB1">
          <w:rPr>
            <w:rStyle w:val="a9"/>
            <w:rFonts w:ascii="Cambria" w:hAnsi="Cambria"/>
            <w:b/>
            <w:bCs/>
            <w:noProof/>
            <w:sz w:val="20"/>
            <w:szCs w:val="20"/>
          </w:rPr>
          <w:t>1.4.</w:t>
        </w:r>
        <w:r w:rsidR="004C2AFF" w:rsidRPr="00B85BB1">
          <w:rPr>
            <w:rFonts w:ascii="Cambria" w:hAnsi="Cambria"/>
            <w:noProof/>
            <w:sz w:val="20"/>
            <w:szCs w:val="20"/>
          </w:rPr>
          <w:tab/>
        </w:r>
        <w:r w:rsidR="004C2AFF" w:rsidRPr="00B85BB1">
          <w:rPr>
            <w:rStyle w:val="a9"/>
            <w:rFonts w:ascii="Cambria" w:hAnsi="Cambria"/>
            <w:b/>
            <w:bCs/>
            <w:noProof/>
            <w:sz w:val="20"/>
            <w:szCs w:val="20"/>
          </w:rPr>
          <w:t>Основные финансовые показатели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_Toc207723276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7</w:t>
        </w:r>
        <w:r w:rsidR="004C2AFF" w:rsidRPr="00B85BB1">
          <w:rPr>
            <w:rFonts w:ascii="Cambria" w:hAnsi="Cambria"/>
            <w:noProof/>
            <w:webHidden/>
            <w:sz w:val="20"/>
            <w:szCs w:val="20"/>
          </w:rPr>
          <w:fldChar w:fldCharType="end"/>
        </w:r>
      </w:hyperlink>
    </w:p>
    <w:p w14:paraId="390CDE16" w14:textId="28E4058B" w:rsidR="004C2AFF" w:rsidRPr="00B85BB1" w:rsidRDefault="00971679" w:rsidP="00711C85">
      <w:pPr>
        <w:pStyle w:val="26"/>
        <w:tabs>
          <w:tab w:val="left" w:pos="880"/>
          <w:tab w:val="right" w:leader="dot" w:pos="9345"/>
          <w:tab w:val="right" w:leader="dot" w:pos="9639"/>
        </w:tabs>
        <w:rPr>
          <w:rFonts w:ascii="Cambria" w:hAnsi="Cambria"/>
          <w:noProof/>
          <w:sz w:val="20"/>
          <w:szCs w:val="20"/>
        </w:rPr>
      </w:pPr>
      <w:hyperlink w:anchor="_Toc207723277" w:history="1">
        <w:r w:rsidR="004C2AFF" w:rsidRPr="00B85BB1">
          <w:rPr>
            <w:rStyle w:val="a9"/>
            <w:rFonts w:ascii="Cambria" w:hAnsi="Cambria"/>
            <w:b/>
            <w:bCs/>
            <w:noProof/>
            <w:sz w:val="20"/>
            <w:szCs w:val="20"/>
          </w:rPr>
          <w:t>1.5.</w:t>
        </w:r>
        <w:r w:rsidR="004C2AFF" w:rsidRPr="00B85BB1">
          <w:rPr>
            <w:rFonts w:ascii="Cambria" w:hAnsi="Cambria"/>
            <w:noProof/>
            <w:sz w:val="20"/>
            <w:szCs w:val="20"/>
          </w:rPr>
          <w:tab/>
        </w:r>
        <w:r w:rsidR="004C2AFF" w:rsidRPr="00B85BB1">
          <w:rPr>
            <w:rStyle w:val="a9"/>
            <w:rFonts w:ascii="Cambria" w:hAnsi="Cambria"/>
            <w:b/>
            <w:bCs/>
            <w:noProof/>
            <w:sz w:val="20"/>
            <w:szCs w:val="20"/>
          </w:rPr>
          <w:t>Сведения об основных поставщиках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_Toc207723277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10</w:t>
        </w:r>
        <w:r w:rsidR="004C2AFF" w:rsidRPr="00B85BB1">
          <w:rPr>
            <w:rFonts w:ascii="Cambria" w:hAnsi="Cambria"/>
            <w:noProof/>
            <w:webHidden/>
            <w:sz w:val="20"/>
            <w:szCs w:val="20"/>
          </w:rPr>
          <w:fldChar w:fldCharType="end"/>
        </w:r>
      </w:hyperlink>
    </w:p>
    <w:p w14:paraId="3DB0D0B4" w14:textId="2F96F5B8" w:rsidR="004C2AFF" w:rsidRPr="00B85BB1" w:rsidRDefault="00971679" w:rsidP="00711C85">
      <w:pPr>
        <w:pStyle w:val="26"/>
        <w:tabs>
          <w:tab w:val="left" w:pos="880"/>
          <w:tab w:val="right" w:leader="dot" w:pos="9345"/>
          <w:tab w:val="right" w:leader="dot" w:pos="9639"/>
        </w:tabs>
        <w:rPr>
          <w:rFonts w:ascii="Cambria" w:hAnsi="Cambria"/>
          <w:noProof/>
          <w:sz w:val="20"/>
          <w:szCs w:val="20"/>
        </w:rPr>
      </w:pPr>
      <w:hyperlink w:anchor="_Toc207723278" w:history="1">
        <w:r w:rsidR="004C2AFF" w:rsidRPr="00B85BB1">
          <w:rPr>
            <w:rStyle w:val="a9"/>
            <w:rFonts w:ascii="Cambria" w:hAnsi="Cambria"/>
            <w:b/>
            <w:bCs/>
            <w:noProof/>
            <w:sz w:val="20"/>
            <w:szCs w:val="20"/>
          </w:rPr>
          <w:t>1.6.</w:t>
        </w:r>
        <w:r w:rsidR="004C2AFF" w:rsidRPr="00B85BB1">
          <w:rPr>
            <w:rFonts w:ascii="Cambria" w:hAnsi="Cambria"/>
            <w:noProof/>
            <w:sz w:val="20"/>
            <w:szCs w:val="20"/>
          </w:rPr>
          <w:tab/>
        </w:r>
        <w:r w:rsidR="004C2AFF" w:rsidRPr="00B85BB1">
          <w:rPr>
            <w:rStyle w:val="a9"/>
            <w:rFonts w:ascii="Cambria" w:hAnsi="Cambria"/>
            <w:b/>
            <w:bCs/>
            <w:noProof/>
            <w:sz w:val="20"/>
            <w:szCs w:val="20"/>
          </w:rPr>
          <w:t>Сведения об основных дебиторах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_Toc207723278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12</w:t>
        </w:r>
        <w:r w:rsidR="004C2AFF" w:rsidRPr="00B85BB1">
          <w:rPr>
            <w:rFonts w:ascii="Cambria" w:hAnsi="Cambria"/>
            <w:noProof/>
            <w:webHidden/>
            <w:sz w:val="20"/>
            <w:szCs w:val="20"/>
          </w:rPr>
          <w:fldChar w:fldCharType="end"/>
        </w:r>
      </w:hyperlink>
    </w:p>
    <w:p w14:paraId="434353A5" w14:textId="0F27EA9A" w:rsidR="004C2AFF" w:rsidRPr="00B85BB1" w:rsidRDefault="00971679" w:rsidP="00711C85">
      <w:pPr>
        <w:pStyle w:val="26"/>
        <w:tabs>
          <w:tab w:val="left" w:pos="880"/>
          <w:tab w:val="right" w:leader="dot" w:pos="9345"/>
          <w:tab w:val="right" w:leader="dot" w:pos="9639"/>
        </w:tabs>
        <w:rPr>
          <w:rFonts w:ascii="Cambria" w:hAnsi="Cambria"/>
          <w:noProof/>
          <w:sz w:val="20"/>
          <w:szCs w:val="20"/>
        </w:rPr>
      </w:pPr>
      <w:hyperlink w:anchor="_Toc207723279" w:history="1">
        <w:r w:rsidR="004C2AFF" w:rsidRPr="00B85BB1">
          <w:rPr>
            <w:rStyle w:val="a9"/>
            <w:rFonts w:ascii="Cambria" w:hAnsi="Cambria"/>
            <w:b/>
            <w:bCs/>
            <w:noProof/>
            <w:sz w:val="20"/>
            <w:szCs w:val="20"/>
          </w:rPr>
          <w:t>1.7.</w:t>
        </w:r>
        <w:r w:rsidR="004C2AFF" w:rsidRPr="00B85BB1">
          <w:rPr>
            <w:rFonts w:ascii="Cambria" w:hAnsi="Cambria"/>
            <w:noProof/>
            <w:sz w:val="20"/>
            <w:szCs w:val="20"/>
          </w:rPr>
          <w:tab/>
        </w:r>
        <w:r w:rsidR="004C2AFF" w:rsidRPr="00B85BB1">
          <w:rPr>
            <w:rStyle w:val="a9"/>
            <w:rFonts w:ascii="Cambria" w:hAnsi="Cambria"/>
            <w:b/>
            <w:bCs/>
            <w:noProof/>
            <w:sz w:val="20"/>
            <w:szCs w:val="20"/>
          </w:rPr>
          <w:t>Сведения об обязательствах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_Toc207723279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13</w:t>
        </w:r>
        <w:r w:rsidR="004C2AFF" w:rsidRPr="00B85BB1">
          <w:rPr>
            <w:rFonts w:ascii="Cambria" w:hAnsi="Cambria"/>
            <w:noProof/>
            <w:webHidden/>
            <w:sz w:val="20"/>
            <w:szCs w:val="20"/>
          </w:rPr>
          <w:fldChar w:fldCharType="end"/>
        </w:r>
      </w:hyperlink>
    </w:p>
    <w:p w14:paraId="08ECBB02" w14:textId="383BDEFD" w:rsidR="004C2AFF" w:rsidRPr="00B85BB1" w:rsidRDefault="00971679" w:rsidP="00711C85">
      <w:pPr>
        <w:pStyle w:val="26"/>
        <w:tabs>
          <w:tab w:val="left" w:pos="880"/>
          <w:tab w:val="right" w:leader="dot" w:pos="9345"/>
          <w:tab w:val="right" w:leader="dot" w:pos="9639"/>
        </w:tabs>
        <w:rPr>
          <w:rFonts w:ascii="Cambria" w:hAnsi="Cambria"/>
          <w:noProof/>
          <w:sz w:val="20"/>
          <w:szCs w:val="20"/>
        </w:rPr>
      </w:pPr>
      <w:hyperlink w:anchor="_Toc207723283" w:history="1">
        <w:r w:rsidR="004C2AFF" w:rsidRPr="00B85BB1">
          <w:rPr>
            <w:rStyle w:val="a9"/>
            <w:rFonts w:ascii="Cambria" w:hAnsi="Cambria"/>
            <w:b/>
            <w:bCs/>
            <w:noProof/>
            <w:sz w:val="20"/>
            <w:szCs w:val="20"/>
          </w:rPr>
          <w:t>1.8.</w:t>
        </w:r>
        <w:r w:rsidR="004C2AFF" w:rsidRPr="00B85BB1">
          <w:rPr>
            <w:rFonts w:ascii="Cambria" w:hAnsi="Cambria"/>
            <w:noProof/>
            <w:sz w:val="20"/>
            <w:szCs w:val="20"/>
          </w:rPr>
          <w:tab/>
        </w:r>
        <w:r w:rsidR="004C2AFF" w:rsidRPr="00B85BB1">
          <w:rPr>
            <w:rStyle w:val="a9"/>
            <w:rFonts w:ascii="Cambria" w:hAnsi="Cambria"/>
            <w:b/>
            <w:bCs/>
            <w:noProof/>
            <w:sz w:val="20"/>
            <w:szCs w:val="20"/>
          </w:rPr>
          <w:t>Сведения о перспективах развития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_Toc207723283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15</w:t>
        </w:r>
        <w:r w:rsidR="004C2AFF" w:rsidRPr="00B85BB1">
          <w:rPr>
            <w:rFonts w:ascii="Cambria" w:hAnsi="Cambria"/>
            <w:noProof/>
            <w:webHidden/>
            <w:sz w:val="20"/>
            <w:szCs w:val="20"/>
          </w:rPr>
          <w:fldChar w:fldCharType="end"/>
        </w:r>
      </w:hyperlink>
    </w:p>
    <w:p w14:paraId="7CCEFBF0" w14:textId="021393A8" w:rsidR="004C2AFF" w:rsidRPr="00B85BB1" w:rsidRDefault="00971679" w:rsidP="00711C85">
      <w:pPr>
        <w:pStyle w:val="26"/>
        <w:tabs>
          <w:tab w:val="left" w:pos="880"/>
          <w:tab w:val="right" w:leader="dot" w:pos="9345"/>
          <w:tab w:val="right" w:leader="dot" w:pos="9639"/>
        </w:tabs>
        <w:rPr>
          <w:rFonts w:ascii="Cambria" w:hAnsi="Cambria"/>
          <w:noProof/>
          <w:sz w:val="20"/>
          <w:szCs w:val="20"/>
        </w:rPr>
      </w:pPr>
      <w:hyperlink w:anchor="_Toc207723284" w:history="1">
        <w:r w:rsidR="004C2AFF" w:rsidRPr="00B85BB1">
          <w:rPr>
            <w:rStyle w:val="a9"/>
            <w:rFonts w:ascii="Cambria" w:hAnsi="Cambria"/>
            <w:b/>
            <w:bCs/>
            <w:noProof/>
            <w:sz w:val="20"/>
            <w:szCs w:val="20"/>
          </w:rPr>
          <w:t>1.9.</w:t>
        </w:r>
        <w:r w:rsidR="004C2AFF" w:rsidRPr="00B85BB1">
          <w:rPr>
            <w:rFonts w:ascii="Cambria" w:hAnsi="Cambria"/>
            <w:noProof/>
            <w:sz w:val="20"/>
            <w:szCs w:val="20"/>
          </w:rPr>
          <w:tab/>
        </w:r>
        <w:r w:rsidR="004C2AFF" w:rsidRPr="00B85BB1">
          <w:rPr>
            <w:rStyle w:val="a9"/>
            <w:rFonts w:ascii="Cambria" w:hAnsi="Cambria"/>
            <w:b/>
            <w:bCs/>
            <w:noProof/>
            <w:sz w:val="20"/>
            <w:szCs w:val="20"/>
          </w:rPr>
          <w:t>Сведения о рисках, связанных с деятельностью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_Toc207723284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15</w:t>
        </w:r>
        <w:r w:rsidR="004C2AFF" w:rsidRPr="00B85BB1">
          <w:rPr>
            <w:rFonts w:ascii="Cambria" w:hAnsi="Cambria"/>
            <w:noProof/>
            <w:webHidden/>
            <w:sz w:val="20"/>
            <w:szCs w:val="20"/>
          </w:rPr>
          <w:fldChar w:fldCharType="end"/>
        </w:r>
      </w:hyperlink>
    </w:p>
    <w:p w14:paraId="2BA41994" w14:textId="5F67475A" w:rsidR="004C2AFF" w:rsidRPr="00B85BB1" w:rsidRDefault="00971679" w:rsidP="00711C85">
      <w:pPr>
        <w:pStyle w:val="11"/>
        <w:tabs>
          <w:tab w:val="right" w:leader="dot" w:pos="9639"/>
        </w:tabs>
        <w:rPr>
          <w:rFonts w:ascii="Cambria" w:hAnsi="Cambria"/>
          <w:noProof/>
          <w:sz w:val="20"/>
          <w:szCs w:val="20"/>
        </w:rPr>
      </w:pPr>
      <w:hyperlink w:anchor="_Toc207723295" w:history="1">
        <w:r w:rsidR="004C2AFF" w:rsidRPr="00B85BB1">
          <w:rPr>
            <w:rStyle w:val="a9"/>
            <w:rFonts w:ascii="Cambria" w:hAnsi="Cambria"/>
            <w:b/>
            <w:bCs/>
            <w:noProof/>
            <w:sz w:val="20"/>
            <w:szCs w:val="20"/>
          </w:rPr>
          <w:t>Раздел 2. Сведения о лицах, входящих в состав органов управления эмитента, сведения об организации в эмитенте управления рисками, контроля за финансово-хозяйственной деятельностью и внутреннего контроля, внутреннего аудита, а также сведения о работниках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_Toc207723295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26</w:t>
        </w:r>
        <w:r w:rsidR="004C2AFF" w:rsidRPr="00B85BB1">
          <w:rPr>
            <w:rFonts w:ascii="Cambria" w:hAnsi="Cambria"/>
            <w:noProof/>
            <w:webHidden/>
            <w:sz w:val="20"/>
            <w:szCs w:val="20"/>
          </w:rPr>
          <w:fldChar w:fldCharType="end"/>
        </w:r>
      </w:hyperlink>
    </w:p>
    <w:p w14:paraId="5176121D" w14:textId="2B2D8D6B"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296" w:history="1">
        <w:r w:rsidR="004C2AFF" w:rsidRPr="00B85BB1">
          <w:rPr>
            <w:rStyle w:val="a9"/>
            <w:rFonts w:ascii="Cambria" w:hAnsi="Cambria"/>
            <w:b/>
            <w:bCs/>
            <w:noProof/>
            <w:sz w:val="20"/>
            <w:szCs w:val="20"/>
          </w:rPr>
          <w:t>2.1. Информация о лицах, входящих в состав органов управления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_Toc207723296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26</w:t>
        </w:r>
        <w:r w:rsidR="004C2AFF" w:rsidRPr="00B85BB1">
          <w:rPr>
            <w:rFonts w:ascii="Cambria" w:hAnsi="Cambria"/>
            <w:noProof/>
            <w:webHidden/>
            <w:sz w:val="20"/>
            <w:szCs w:val="20"/>
          </w:rPr>
          <w:fldChar w:fldCharType="end"/>
        </w:r>
      </w:hyperlink>
    </w:p>
    <w:p w14:paraId="39A1CA16" w14:textId="05138719"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297" w:history="1">
        <w:r w:rsidR="004C2AFF" w:rsidRPr="00B85BB1">
          <w:rPr>
            <w:rStyle w:val="a9"/>
            <w:rFonts w:ascii="Cambria" w:hAnsi="Cambria"/>
            <w:b/>
            <w:bCs/>
            <w:noProof/>
            <w:sz w:val="20"/>
            <w:szCs w:val="20"/>
          </w:rPr>
          <w:t>2.2. Сведения о политике в области вознаграждения и (или) компенсации расходов, а также о размере вознаграждения и (или) компенсации расходов по каждому органу управления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_Toc207723297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26</w:t>
        </w:r>
        <w:r w:rsidR="004C2AFF" w:rsidRPr="00B85BB1">
          <w:rPr>
            <w:rFonts w:ascii="Cambria" w:hAnsi="Cambria"/>
            <w:noProof/>
            <w:webHidden/>
            <w:sz w:val="20"/>
            <w:szCs w:val="20"/>
          </w:rPr>
          <w:fldChar w:fldCharType="end"/>
        </w:r>
      </w:hyperlink>
    </w:p>
    <w:p w14:paraId="0ED288E2" w14:textId="69D78A40"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298" w:history="1">
        <w:r w:rsidR="004C2AFF" w:rsidRPr="00B85BB1">
          <w:rPr>
            <w:rStyle w:val="a9"/>
            <w:rFonts w:ascii="Cambria" w:hAnsi="Cambria"/>
            <w:b/>
            <w:bCs/>
            <w:noProof/>
            <w:sz w:val="20"/>
            <w:szCs w:val="20"/>
          </w:rPr>
          <w:t>2.3. Сведения об организации в эмитенте управления рисками, контроля за финансово-хозяйственной деятельностью, внутреннего контроля и внутреннего аудита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_Toc207723298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29</w:t>
        </w:r>
        <w:r w:rsidR="004C2AFF" w:rsidRPr="00B85BB1">
          <w:rPr>
            <w:rFonts w:ascii="Cambria" w:hAnsi="Cambria"/>
            <w:noProof/>
            <w:webHidden/>
            <w:sz w:val="20"/>
            <w:szCs w:val="20"/>
          </w:rPr>
          <w:fldChar w:fldCharType="end"/>
        </w:r>
      </w:hyperlink>
    </w:p>
    <w:p w14:paraId="3DDA063E" w14:textId="27899B50"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299" w:history="1">
        <w:r w:rsidR="004C2AFF" w:rsidRPr="00B85BB1">
          <w:rPr>
            <w:rStyle w:val="a9"/>
            <w:rFonts w:ascii="Cambria" w:hAnsi="Cambria"/>
            <w:b/>
            <w:bCs/>
            <w:noProof/>
            <w:sz w:val="20"/>
            <w:szCs w:val="20"/>
          </w:rPr>
          <w:t>2.4. Информация о лицах, ответственных в эмитенте за организацию и осуществление управления рисками, контроля за финансово-хозяйственной деятельностью и внутреннего контроля, внутреннего аудита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_Toc207723299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30</w:t>
        </w:r>
        <w:r w:rsidR="004C2AFF" w:rsidRPr="00B85BB1">
          <w:rPr>
            <w:rFonts w:ascii="Cambria" w:hAnsi="Cambria"/>
            <w:noProof/>
            <w:webHidden/>
            <w:sz w:val="20"/>
            <w:szCs w:val="20"/>
          </w:rPr>
          <w:fldChar w:fldCharType="end"/>
        </w:r>
      </w:hyperlink>
    </w:p>
    <w:p w14:paraId="702E3E94" w14:textId="0998A74A"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00" w:history="1">
        <w:r w:rsidR="004C2AFF" w:rsidRPr="00B85BB1">
          <w:rPr>
            <w:rStyle w:val="a9"/>
            <w:rFonts w:ascii="Cambria" w:hAnsi="Cambria"/>
            <w:b/>
            <w:bCs/>
            <w:noProof/>
            <w:sz w:val="20"/>
            <w:szCs w:val="20"/>
          </w:rPr>
          <w:t>2.5. Сведения о любых обязательствах эмитента перед работниками эмитента и работниками подконтрольных эмитенту организаций, касающихся возможности их участия в уставном капитале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_Toc207723300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31</w:t>
        </w:r>
        <w:r w:rsidR="004C2AFF" w:rsidRPr="00B85BB1">
          <w:rPr>
            <w:rFonts w:ascii="Cambria" w:hAnsi="Cambria"/>
            <w:noProof/>
            <w:webHidden/>
            <w:sz w:val="20"/>
            <w:szCs w:val="20"/>
          </w:rPr>
          <w:fldChar w:fldCharType="end"/>
        </w:r>
      </w:hyperlink>
    </w:p>
    <w:p w14:paraId="3923AD9A" w14:textId="4E02DF3D"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03" w:history="1">
        <w:r w:rsidR="004C2AFF" w:rsidRPr="00B85BB1">
          <w:rPr>
            <w:rStyle w:val="a9"/>
            <w:rFonts w:ascii="Cambria" w:hAnsi="Cambria"/>
            <w:b/>
            <w:bCs/>
            <w:noProof/>
            <w:sz w:val="20"/>
            <w:szCs w:val="20"/>
          </w:rPr>
          <w:t>Раздел 3. Сведения об акционерах (участниках, членах) эмитента, а также о сделках эмитента, в совершении которых имелась заинтересованность, и крупных сделках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_Toc207723303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32</w:t>
        </w:r>
        <w:r w:rsidR="004C2AFF" w:rsidRPr="00B85BB1">
          <w:rPr>
            <w:rFonts w:ascii="Cambria" w:hAnsi="Cambria"/>
            <w:noProof/>
            <w:webHidden/>
            <w:sz w:val="20"/>
            <w:szCs w:val="20"/>
          </w:rPr>
          <w:fldChar w:fldCharType="end"/>
        </w:r>
      </w:hyperlink>
    </w:p>
    <w:p w14:paraId="28C7ADC3" w14:textId="1DF10804"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04" w:history="1">
        <w:r w:rsidR="004C2AFF" w:rsidRPr="00B85BB1">
          <w:rPr>
            <w:rStyle w:val="a9"/>
            <w:rFonts w:ascii="Cambria" w:hAnsi="Cambria"/>
            <w:b/>
            <w:bCs/>
            <w:noProof/>
            <w:sz w:val="20"/>
            <w:szCs w:val="20"/>
          </w:rPr>
          <w:t>3.1. Сведения об общем количестве акционеров (участников, членов)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_Toc207723304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32</w:t>
        </w:r>
        <w:r w:rsidR="004C2AFF" w:rsidRPr="00B85BB1">
          <w:rPr>
            <w:rFonts w:ascii="Cambria" w:hAnsi="Cambria"/>
            <w:noProof/>
            <w:webHidden/>
            <w:sz w:val="20"/>
            <w:szCs w:val="20"/>
          </w:rPr>
          <w:fldChar w:fldCharType="end"/>
        </w:r>
      </w:hyperlink>
    </w:p>
    <w:p w14:paraId="0F61C9E4" w14:textId="4AE4750F"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06" w:history="1">
        <w:r w:rsidR="004C2AFF" w:rsidRPr="00B85BB1">
          <w:rPr>
            <w:rStyle w:val="a9"/>
            <w:rFonts w:ascii="Cambria" w:hAnsi="Cambria"/>
            <w:b/>
            <w:bCs/>
            <w:noProof/>
            <w:sz w:val="20"/>
            <w:szCs w:val="20"/>
          </w:rPr>
          <w:t>3.2. Сведения об акционерах (участниках, членах) эмитента или лицах, имеющих право распоряжаться голосами, приходящимися на голосующие акции (доли), составляющие уставный (складочный) капитал (паевой фонд)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_Toc207723306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32</w:t>
        </w:r>
        <w:r w:rsidR="004C2AFF" w:rsidRPr="00B85BB1">
          <w:rPr>
            <w:rFonts w:ascii="Cambria" w:hAnsi="Cambria"/>
            <w:noProof/>
            <w:webHidden/>
            <w:sz w:val="20"/>
            <w:szCs w:val="20"/>
          </w:rPr>
          <w:fldChar w:fldCharType="end"/>
        </w:r>
      </w:hyperlink>
    </w:p>
    <w:p w14:paraId="358ADE36" w14:textId="6959AAB2"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08" w:history="1">
        <w:r w:rsidR="004C2AFF" w:rsidRPr="00B85BB1">
          <w:rPr>
            <w:rStyle w:val="a9"/>
            <w:rFonts w:ascii="Cambria" w:hAnsi="Cambria"/>
            <w:b/>
            <w:bCs/>
            <w:noProof/>
            <w:sz w:val="20"/>
            <w:szCs w:val="20"/>
          </w:rPr>
          <w:t>3.3. Сведения о доле участия Российской Федерации, субъекта Российской Федерации или муниципального образования в уставном капитале эмитента, наличии специального права («золотой акции»)</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_Toc207723308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33</w:t>
        </w:r>
        <w:r w:rsidR="004C2AFF" w:rsidRPr="00B85BB1">
          <w:rPr>
            <w:rFonts w:ascii="Cambria" w:hAnsi="Cambria"/>
            <w:noProof/>
            <w:webHidden/>
            <w:sz w:val="20"/>
            <w:szCs w:val="20"/>
          </w:rPr>
          <w:fldChar w:fldCharType="end"/>
        </w:r>
      </w:hyperlink>
    </w:p>
    <w:p w14:paraId="2B7B81CE" w14:textId="126AA9A9"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10" w:history="1">
        <w:r w:rsidR="004C2AFF" w:rsidRPr="00B85BB1">
          <w:rPr>
            <w:rStyle w:val="a9"/>
            <w:rFonts w:ascii="Cambria" w:hAnsi="Cambria"/>
            <w:b/>
            <w:bCs/>
            <w:noProof/>
            <w:sz w:val="20"/>
            <w:szCs w:val="20"/>
          </w:rPr>
          <w:t>3.4. Сделки эмитента, в совершении которых имелась заинтересованность</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_Toc207723310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33</w:t>
        </w:r>
        <w:r w:rsidR="004C2AFF" w:rsidRPr="00B85BB1">
          <w:rPr>
            <w:rFonts w:ascii="Cambria" w:hAnsi="Cambria"/>
            <w:noProof/>
            <w:webHidden/>
            <w:sz w:val="20"/>
            <w:szCs w:val="20"/>
          </w:rPr>
          <w:fldChar w:fldCharType="end"/>
        </w:r>
      </w:hyperlink>
    </w:p>
    <w:p w14:paraId="3C2F7A8D" w14:textId="4FC3EEB3"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11" w:history="1">
        <w:r w:rsidR="004C2AFF" w:rsidRPr="00B85BB1">
          <w:rPr>
            <w:rStyle w:val="a9"/>
            <w:rFonts w:ascii="Cambria" w:hAnsi="Cambria"/>
            <w:b/>
            <w:bCs/>
            <w:noProof/>
            <w:sz w:val="20"/>
            <w:szCs w:val="20"/>
          </w:rPr>
          <w:t>3.5. Крупные сделки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_Toc207723311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33</w:t>
        </w:r>
        <w:r w:rsidR="004C2AFF" w:rsidRPr="00B85BB1">
          <w:rPr>
            <w:rFonts w:ascii="Cambria" w:hAnsi="Cambria"/>
            <w:noProof/>
            <w:webHidden/>
            <w:sz w:val="20"/>
            <w:szCs w:val="20"/>
          </w:rPr>
          <w:fldChar w:fldCharType="end"/>
        </w:r>
      </w:hyperlink>
    </w:p>
    <w:p w14:paraId="047D4E57" w14:textId="6681191F"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12" w:history="1">
        <w:r w:rsidR="004C2AFF" w:rsidRPr="00B85BB1">
          <w:rPr>
            <w:rStyle w:val="a9"/>
            <w:rFonts w:ascii="Cambria" w:hAnsi="Cambria"/>
            <w:b/>
            <w:bCs/>
            <w:noProof/>
            <w:sz w:val="20"/>
            <w:szCs w:val="20"/>
          </w:rPr>
          <w:t>4.1. Подконтрольные эмитенту организации, имеющие для него существенное значение</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_Toc207723312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34</w:t>
        </w:r>
        <w:r w:rsidR="004C2AFF" w:rsidRPr="00B85BB1">
          <w:rPr>
            <w:rFonts w:ascii="Cambria" w:hAnsi="Cambria"/>
            <w:noProof/>
            <w:webHidden/>
            <w:sz w:val="20"/>
            <w:szCs w:val="20"/>
          </w:rPr>
          <w:fldChar w:fldCharType="end"/>
        </w:r>
      </w:hyperlink>
    </w:p>
    <w:p w14:paraId="56330E49" w14:textId="5C53EEEC"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13" w:history="1">
        <w:r w:rsidR="004C2AFF" w:rsidRPr="00B85BB1">
          <w:rPr>
            <w:rStyle w:val="a9"/>
            <w:rFonts w:ascii="Cambria" w:hAnsi="Cambria"/>
            <w:b/>
            <w:bCs/>
            <w:noProof/>
            <w:sz w:val="20"/>
            <w:szCs w:val="20"/>
          </w:rPr>
          <w:t>4.2. Дополнительные сведения, раскрываемые эмитентами зеленых облигаций, социальных облигаций, облигаций устойчивого развития, адаптационных облигаций</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_Toc207723313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38</w:t>
        </w:r>
        <w:r w:rsidR="004C2AFF" w:rsidRPr="00B85BB1">
          <w:rPr>
            <w:rFonts w:ascii="Cambria" w:hAnsi="Cambria"/>
            <w:noProof/>
            <w:webHidden/>
            <w:sz w:val="20"/>
            <w:szCs w:val="20"/>
          </w:rPr>
          <w:fldChar w:fldCharType="end"/>
        </w:r>
      </w:hyperlink>
    </w:p>
    <w:p w14:paraId="7FB7E693" w14:textId="75792CED"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17" w:history="1">
        <w:r w:rsidR="004C2AFF" w:rsidRPr="00B85BB1">
          <w:rPr>
            <w:rStyle w:val="a9"/>
            <w:rFonts w:ascii="Cambria" w:hAnsi="Cambria"/>
            <w:b/>
            <w:bCs/>
            <w:noProof/>
            <w:sz w:val="20"/>
            <w:szCs w:val="20"/>
          </w:rPr>
          <w:t>4.3. Сведения о лице (лицах), предоставившем (предоставивших) обеспечение по</w:t>
        </w:r>
        <w:r w:rsidR="004C2AFF" w:rsidRPr="00B85BB1">
          <w:rPr>
            <w:rStyle w:val="a9"/>
            <w:rFonts w:ascii="Cambria" w:hAnsi="Cambria"/>
            <w:i/>
            <w:iCs/>
            <w:noProof/>
            <w:sz w:val="20"/>
            <w:szCs w:val="20"/>
          </w:rPr>
          <w:t> </w:t>
        </w:r>
        <w:r w:rsidR="004C2AFF" w:rsidRPr="00B85BB1">
          <w:rPr>
            <w:rStyle w:val="a9"/>
            <w:rFonts w:ascii="Cambria" w:hAnsi="Cambria"/>
            <w:b/>
            <w:bCs/>
            <w:noProof/>
            <w:sz w:val="20"/>
            <w:szCs w:val="20"/>
          </w:rPr>
          <w:t>облигациям эмитента с обеспечением, а также об обеспечении, предоставленном по</w:t>
        </w:r>
        <w:r w:rsidR="004C2AFF" w:rsidRPr="00B85BB1">
          <w:rPr>
            <w:rStyle w:val="a9"/>
            <w:rFonts w:ascii="Cambria" w:hAnsi="Cambria"/>
            <w:i/>
            <w:iCs/>
            <w:noProof/>
            <w:sz w:val="20"/>
            <w:szCs w:val="20"/>
          </w:rPr>
          <w:t> </w:t>
        </w:r>
        <w:r w:rsidR="004C2AFF" w:rsidRPr="00B85BB1">
          <w:rPr>
            <w:rStyle w:val="a9"/>
            <w:rFonts w:ascii="Cambria" w:hAnsi="Cambria"/>
            <w:b/>
            <w:bCs/>
            <w:noProof/>
            <w:sz w:val="20"/>
            <w:szCs w:val="20"/>
          </w:rPr>
          <w:t>облигациям эмитента с обеспечением</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_Toc207723317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39</w:t>
        </w:r>
        <w:r w:rsidR="004C2AFF" w:rsidRPr="00B85BB1">
          <w:rPr>
            <w:rFonts w:ascii="Cambria" w:hAnsi="Cambria"/>
            <w:noProof/>
            <w:webHidden/>
            <w:sz w:val="20"/>
            <w:szCs w:val="20"/>
          </w:rPr>
          <w:fldChar w:fldCharType="end"/>
        </w:r>
      </w:hyperlink>
    </w:p>
    <w:p w14:paraId="4D15905C" w14:textId="193B115B"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20" w:history="1">
        <w:r w:rsidR="004C2AFF" w:rsidRPr="00B85BB1">
          <w:rPr>
            <w:rStyle w:val="a9"/>
            <w:rFonts w:ascii="Cambria" w:hAnsi="Cambria"/>
            <w:b/>
            <w:bCs/>
            <w:noProof/>
            <w:sz w:val="20"/>
            <w:szCs w:val="20"/>
          </w:rPr>
          <w:t>4.4. Сведения об объявленных и выплаченных дивидендах по акциям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_Toc207723320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41</w:t>
        </w:r>
        <w:r w:rsidR="004C2AFF" w:rsidRPr="00B85BB1">
          <w:rPr>
            <w:rFonts w:ascii="Cambria" w:hAnsi="Cambria"/>
            <w:noProof/>
            <w:webHidden/>
            <w:sz w:val="20"/>
            <w:szCs w:val="20"/>
          </w:rPr>
          <w:fldChar w:fldCharType="end"/>
        </w:r>
      </w:hyperlink>
    </w:p>
    <w:p w14:paraId="4F4FF61C" w14:textId="4F572E88"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21" w:history="1">
        <w:r w:rsidR="004C2AFF" w:rsidRPr="00B85BB1">
          <w:rPr>
            <w:rStyle w:val="a9"/>
            <w:rFonts w:ascii="Cambria" w:hAnsi="Cambria"/>
            <w:b/>
            <w:bCs/>
            <w:noProof/>
            <w:sz w:val="20"/>
            <w:szCs w:val="20"/>
          </w:rPr>
          <w:t>4.5. Сведения об организациях, осуществляющих учет прав на эмиссионные ценные бумаги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_Toc207723321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44</w:t>
        </w:r>
        <w:r w:rsidR="004C2AFF" w:rsidRPr="00B85BB1">
          <w:rPr>
            <w:rFonts w:ascii="Cambria" w:hAnsi="Cambria"/>
            <w:noProof/>
            <w:webHidden/>
            <w:sz w:val="20"/>
            <w:szCs w:val="20"/>
          </w:rPr>
          <w:fldChar w:fldCharType="end"/>
        </w:r>
      </w:hyperlink>
    </w:p>
    <w:p w14:paraId="49A15E19" w14:textId="3FFCE288"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24" w:history="1">
        <w:r w:rsidR="004C2AFF" w:rsidRPr="00B85BB1">
          <w:rPr>
            <w:rStyle w:val="a9"/>
            <w:rFonts w:ascii="Cambria" w:hAnsi="Cambria"/>
            <w:b/>
            <w:bCs/>
            <w:noProof/>
            <w:sz w:val="20"/>
            <w:szCs w:val="20"/>
          </w:rPr>
          <w:t>4.6. Информация об аудиторе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_Toc207723324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44</w:t>
        </w:r>
        <w:r w:rsidR="004C2AFF" w:rsidRPr="00B85BB1">
          <w:rPr>
            <w:rFonts w:ascii="Cambria" w:hAnsi="Cambria"/>
            <w:noProof/>
            <w:webHidden/>
            <w:sz w:val="20"/>
            <w:szCs w:val="20"/>
          </w:rPr>
          <w:fldChar w:fldCharType="end"/>
        </w:r>
      </w:hyperlink>
    </w:p>
    <w:p w14:paraId="4EA3BB53" w14:textId="6FE2176A" w:rsidR="004C2AFF" w:rsidRPr="00B85BB1" w:rsidRDefault="00971679" w:rsidP="00711C85">
      <w:pPr>
        <w:pStyle w:val="11"/>
        <w:tabs>
          <w:tab w:val="right" w:leader="dot" w:pos="9639"/>
        </w:tabs>
        <w:rPr>
          <w:rFonts w:ascii="Cambria" w:hAnsi="Cambria"/>
          <w:noProof/>
          <w:sz w:val="20"/>
          <w:szCs w:val="20"/>
        </w:rPr>
      </w:pPr>
      <w:hyperlink w:anchor="_Toc207723325" w:history="1">
        <w:r w:rsidR="004C2AFF" w:rsidRPr="00B85BB1">
          <w:rPr>
            <w:rStyle w:val="a9"/>
            <w:rFonts w:ascii="Cambria" w:hAnsi="Cambria"/>
            <w:b/>
            <w:bCs/>
            <w:noProof/>
            <w:sz w:val="20"/>
            <w:szCs w:val="20"/>
          </w:rPr>
          <w:t>Раздел 5. Консолидированная финансовая отчетность (финансовая отчетность), бухгалтерская (финансовая) отчетность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_Toc207723325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47</w:t>
        </w:r>
        <w:r w:rsidR="004C2AFF" w:rsidRPr="00B85BB1">
          <w:rPr>
            <w:rFonts w:ascii="Cambria" w:hAnsi="Cambria"/>
            <w:noProof/>
            <w:webHidden/>
            <w:sz w:val="20"/>
            <w:szCs w:val="20"/>
          </w:rPr>
          <w:fldChar w:fldCharType="end"/>
        </w:r>
      </w:hyperlink>
    </w:p>
    <w:p w14:paraId="7A563B9C" w14:textId="5ED7D667"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26" w:history="1">
        <w:r w:rsidR="004C2AFF" w:rsidRPr="00B85BB1">
          <w:rPr>
            <w:rStyle w:val="a9"/>
            <w:rFonts w:ascii="Cambria" w:hAnsi="Cambria"/>
            <w:b/>
            <w:bCs/>
            <w:noProof/>
            <w:sz w:val="20"/>
            <w:szCs w:val="20"/>
          </w:rPr>
          <w:t>5.1. Консолидированная финансовая отчетность (финансовая отчетность) эмитента</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_Toc207723326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47</w:t>
        </w:r>
        <w:r w:rsidR="004C2AFF" w:rsidRPr="00B85BB1">
          <w:rPr>
            <w:rFonts w:ascii="Cambria" w:hAnsi="Cambria"/>
            <w:noProof/>
            <w:webHidden/>
            <w:sz w:val="20"/>
            <w:szCs w:val="20"/>
          </w:rPr>
          <w:fldChar w:fldCharType="end"/>
        </w:r>
      </w:hyperlink>
    </w:p>
    <w:p w14:paraId="5939D56B" w14:textId="61169E1A" w:rsidR="004C2AFF" w:rsidRPr="00B85BB1" w:rsidRDefault="00971679" w:rsidP="00711C85">
      <w:pPr>
        <w:pStyle w:val="26"/>
        <w:tabs>
          <w:tab w:val="right" w:leader="dot" w:pos="9345"/>
          <w:tab w:val="right" w:leader="dot" w:pos="9639"/>
        </w:tabs>
        <w:rPr>
          <w:rFonts w:ascii="Cambria" w:hAnsi="Cambria"/>
          <w:noProof/>
          <w:sz w:val="20"/>
          <w:szCs w:val="20"/>
        </w:rPr>
      </w:pPr>
      <w:hyperlink w:anchor="_Toc207723327" w:history="1">
        <w:r w:rsidR="004C2AFF" w:rsidRPr="00B85BB1">
          <w:rPr>
            <w:rStyle w:val="a9"/>
            <w:rFonts w:ascii="Cambria" w:hAnsi="Cambria"/>
            <w:b/>
            <w:bCs/>
            <w:noProof/>
            <w:sz w:val="20"/>
            <w:szCs w:val="20"/>
          </w:rPr>
          <w:t>5.2. Бухгалтерская (финансовая) отчетность</w:t>
        </w:r>
        <w:r w:rsidR="004C2AFF" w:rsidRPr="00B85BB1">
          <w:rPr>
            <w:rFonts w:ascii="Cambria" w:hAnsi="Cambria"/>
            <w:noProof/>
            <w:webHidden/>
            <w:sz w:val="20"/>
            <w:szCs w:val="20"/>
          </w:rPr>
          <w:tab/>
        </w:r>
        <w:r w:rsidR="004C2AFF" w:rsidRPr="00B85BB1">
          <w:rPr>
            <w:rFonts w:ascii="Cambria" w:hAnsi="Cambria"/>
            <w:noProof/>
            <w:webHidden/>
            <w:sz w:val="20"/>
            <w:szCs w:val="20"/>
          </w:rPr>
          <w:fldChar w:fldCharType="begin"/>
        </w:r>
        <w:r w:rsidR="004C2AFF" w:rsidRPr="00B85BB1">
          <w:rPr>
            <w:rFonts w:ascii="Cambria" w:hAnsi="Cambria"/>
            <w:noProof/>
            <w:webHidden/>
            <w:sz w:val="20"/>
            <w:szCs w:val="20"/>
          </w:rPr>
          <w:instrText xml:space="preserve"> PAGEREF _Toc207723327 \h </w:instrText>
        </w:r>
        <w:r w:rsidR="004C2AFF" w:rsidRPr="00B85BB1">
          <w:rPr>
            <w:rFonts w:ascii="Cambria" w:hAnsi="Cambria"/>
            <w:noProof/>
            <w:webHidden/>
            <w:sz w:val="20"/>
            <w:szCs w:val="20"/>
          </w:rPr>
        </w:r>
        <w:r w:rsidR="004C2AFF" w:rsidRPr="00B85BB1">
          <w:rPr>
            <w:rFonts w:ascii="Cambria" w:hAnsi="Cambria"/>
            <w:noProof/>
            <w:webHidden/>
            <w:sz w:val="20"/>
            <w:szCs w:val="20"/>
          </w:rPr>
          <w:fldChar w:fldCharType="separate"/>
        </w:r>
        <w:r w:rsidR="00E33E6B">
          <w:rPr>
            <w:rFonts w:ascii="Cambria" w:hAnsi="Cambria"/>
            <w:noProof/>
            <w:webHidden/>
            <w:sz w:val="20"/>
            <w:szCs w:val="20"/>
          </w:rPr>
          <w:t>47</w:t>
        </w:r>
        <w:r w:rsidR="004C2AFF" w:rsidRPr="00B85BB1">
          <w:rPr>
            <w:rFonts w:ascii="Cambria" w:hAnsi="Cambria"/>
            <w:noProof/>
            <w:webHidden/>
            <w:sz w:val="20"/>
            <w:szCs w:val="20"/>
          </w:rPr>
          <w:fldChar w:fldCharType="end"/>
        </w:r>
      </w:hyperlink>
    </w:p>
    <w:p w14:paraId="1ABD4C8E" w14:textId="77777777" w:rsidR="00B930FB" w:rsidRPr="00B85BB1" w:rsidRDefault="00B930FB" w:rsidP="00711C85">
      <w:pPr>
        <w:tabs>
          <w:tab w:val="right" w:leader="dot" w:pos="9639"/>
        </w:tabs>
        <w:spacing w:after="40" w:line="240" w:lineRule="auto"/>
        <w:rPr>
          <w:rFonts w:ascii="Cambria" w:eastAsia="MS Mincho" w:hAnsi="Cambria"/>
          <w:b/>
          <w:bCs/>
          <w:sz w:val="20"/>
          <w:szCs w:val="20"/>
        </w:rPr>
      </w:pPr>
      <w:r w:rsidRPr="00B85BB1">
        <w:rPr>
          <w:rFonts w:ascii="Cambria" w:hAnsi="Cambria"/>
          <w:sz w:val="20"/>
          <w:szCs w:val="20"/>
        </w:rPr>
        <w:fldChar w:fldCharType="end"/>
      </w:r>
      <w:r w:rsidRPr="00B85BB1">
        <w:rPr>
          <w:rFonts w:ascii="Cambria" w:hAnsi="Cambria"/>
          <w:sz w:val="20"/>
          <w:szCs w:val="20"/>
        </w:rPr>
        <w:br w:type="page"/>
      </w:r>
      <w:bookmarkStart w:id="2" w:name="_Toc113954713"/>
      <w:r w:rsidRPr="00B85BB1">
        <w:rPr>
          <w:rFonts w:ascii="Cambria" w:eastAsia="MS Mincho" w:hAnsi="Cambria"/>
          <w:b/>
          <w:bCs/>
          <w:sz w:val="20"/>
          <w:szCs w:val="20"/>
        </w:rPr>
        <w:lastRenderedPageBreak/>
        <w:t>Введение</w:t>
      </w:r>
    </w:p>
    <w:p w14:paraId="6B2E9F87" w14:textId="77777777" w:rsidR="00B930FB" w:rsidRPr="00B85BB1" w:rsidRDefault="00B930FB" w:rsidP="00B775DB">
      <w:pPr>
        <w:widowControl w:val="0"/>
        <w:autoSpaceDE w:val="0"/>
        <w:autoSpaceDN w:val="0"/>
        <w:adjustRightInd w:val="0"/>
        <w:spacing w:before="20" w:after="40" w:line="240" w:lineRule="auto"/>
        <w:rPr>
          <w:rFonts w:ascii="Cambria" w:hAnsi="Cambria"/>
          <w:sz w:val="20"/>
          <w:szCs w:val="20"/>
        </w:rPr>
      </w:pPr>
    </w:p>
    <w:p w14:paraId="76AAE3DE" w14:textId="77777777" w:rsidR="00B930FB" w:rsidRPr="00B85BB1" w:rsidRDefault="00B930FB" w:rsidP="00B775DB">
      <w:pPr>
        <w:widowControl w:val="0"/>
        <w:autoSpaceDE w:val="0"/>
        <w:autoSpaceDN w:val="0"/>
        <w:adjustRightInd w:val="0"/>
        <w:spacing w:after="120" w:line="240" w:lineRule="auto"/>
        <w:jc w:val="both"/>
        <w:rPr>
          <w:rFonts w:ascii="Cambria" w:hAnsi="Cambria"/>
          <w:sz w:val="20"/>
          <w:szCs w:val="20"/>
        </w:rPr>
      </w:pPr>
      <w:r w:rsidRPr="00B85BB1">
        <w:rPr>
          <w:rFonts w:ascii="Cambria" w:hAnsi="Cambria"/>
          <w:sz w:val="20"/>
          <w:szCs w:val="20"/>
        </w:rPr>
        <w:t xml:space="preserve">Информация, содержащаяся в отчете эмитента, подлежит раскрытию в соответствии с пунктом 4 статьи 30 Федерального закона </w:t>
      </w:r>
      <w:r w:rsidR="00806067" w:rsidRPr="00B85BB1">
        <w:rPr>
          <w:rFonts w:ascii="Cambria" w:hAnsi="Cambria"/>
          <w:sz w:val="20"/>
          <w:szCs w:val="20"/>
        </w:rPr>
        <w:t xml:space="preserve">от 22.04.1996 № 39-ФЗ </w:t>
      </w:r>
      <w:r w:rsidR="002A26E8" w:rsidRPr="00B85BB1">
        <w:rPr>
          <w:rFonts w:ascii="Cambria" w:hAnsi="Cambria"/>
          <w:sz w:val="20"/>
          <w:szCs w:val="20"/>
        </w:rPr>
        <w:t>«</w:t>
      </w:r>
      <w:r w:rsidRPr="00B85BB1">
        <w:rPr>
          <w:rFonts w:ascii="Cambria" w:hAnsi="Cambria"/>
          <w:sz w:val="20"/>
          <w:szCs w:val="20"/>
        </w:rPr>
        <w:t>О рынке ценных бумаг</w:t>
      </w:r>
      <w:r w:rsidR="002A26E8" w:rsidRPr="00B85BB1">
        <w:rPr>
          <w:rFonts w:ascii="Cambria" w:hAnsi="Cambria"/>
          <w:sz w:val="20"/>
          <w:szCs w:val="20"/>
        </w:rPr>
        <w:t>»</w:t>
      </w:r>
      <w:r w:rsidRPr="00B85BB1">
        <w:rPr>
          <w:rFonts w:ascii="Cambria" w:hAnsi="Cambria"/>
          <w:sz w:val="20"/>
          <w:szCs w:val="20"/>
        </w:rPr>
        <w:t>.</w:t>
      </w:r>
    </w:p>
    <w:p w14:paraId="14F4B629" w14:textId="77777777" w:rsidR="00B930FB" w:rsidRPr="00B85BB1" w:rsidRDefault="00B930FB" w:rsidP="00B775DB">
      <w:pPr>
        <w:widowControl w:val="0"/>
        <w:autoSpaceDE w:val="0"/>
        <w:autoSpaceDN w:val="0"/>
        <w:adjustRightInd w:val="0"/>
        <w:spacing w:after="120" w:line="240" w:lineRule="auto"/>
        <w:jc w:val="both"/>
        <w:rPr>
          <w:rFonts w:ascii="Cambria" w:hAnsi="Cambria"/>
          <w:sz w:val="20"/>
          <w:szCs w:val="20"/>
        </w:rPr>
      </w:pPr>
      <w:r w:rsidRPr="00B85BB1">
        <w:rPr>
          <w:rFonts w:ascii="Cambria" w:hAnsi="Cambria"/>
          <w:sz w:val="20"/>
          <w:szCs w:val="20"/>
        </w:rPr>
        <w:t>Основания возникновения у эмитента обязанности осуществлять раскрытие информации в форме отчета эмитента:</w:t>
      </w:r>
    </w:p>
    <w:p w14:paraId="0AFCF5C6" w14:textId="77777777" w:rsidR="00B930FB" w:rsidRPr="00B85BB1" w:rsidRDefault="00B930FB" w:rsidP="006018D8">
      <w:pPr>
        <w:widowControl w:val="0"/>
        <w:numPr>
          <w:ilvl w:val="0"/>
          <w:numId w:val="24"/>
        </w:numPr>
        <w:autoSpaceDE w:val="0"/>
        <w:autoSpaceDN w:val="0"/>
        <w:adjustRightInd w:val="0"/>
        <w:spacing w:after="120" w:line="240" w:lineRule="auto"/>
        <w:jc w:val="both"/>
        <w:rPr>
          <w:rFonts w:ascii="Cambria" w:hAnsi="Cambria"/>
          <w:sz w:val="20"/>
          <w:szCs w:val="20"/>
        </w:rPr>
      </w:pPr>
      <w:r w:rsidRPr="00B85BB1">
        <w:rPr>
          <w:rFonts w:ascii="Cambria" w:hAnsi="Cambria"/>
          <w:bCs/>
          <w:iCs/>
          <w:sz w:val="20"/>
          <w:szCs w:val="20"/>
        </w:rPr>
        <w:t>в отношении ценных бумаг эмитента осуществлена регистрация проспекта ценных бумаг;</w:t>
      </w:r>
    </w:p>
    <w:p w14:paraId="256D6D38" w14:textId="77777777" w:rsidR="00B930FB" w:rsidRPr="00B85BB1" w:rsidRDefault="00B930FB" w:rsidP="006018D8">
      <w:pPr>
        <w:widowControl w:val="0"/>
        <w:numPr>
          <w:ilvl w:val="0"/>
          <w:numId w:val="24"/>
        </w:numPr>
        <w:autoSpaceDE w:val="0"/>
        <w:autoSpaceDN w:val="0"/>
        <w:adjustRightInd w:val="0"/>
        <w:spacing w:after="120" w:line="240" w:lineRule="auto"/>
        <w:jc w:val="both"/>
        <w:rPr>
          <w:rFonts w:ascii="Cambria" w:hAnsi="Cambria"/>
          <w:sz w:val="20"/>
          <w:szCs w:val="20"/>
        </w:rPr>
      </w:pPr>
      <w:r w:rsidRPr="00B85BB1">
        <w:rPr>
          <w:rFonts w:ascii="Cambria" w:hAnsi="Cambria"/>
          <w:bCs/>
          <w:iCs/>
          <w:sz w:val="20"/>
          <w:szCs w:val="20"/>
        </w:rPr>
        <w:t>эмитент является публичным акционерным обществом.</w:t>
      </w:r>
    </w:p>
    <w:p w14:paraId="1782C1D6" w14:textId="5D49EEA0" w:rsidR="004D6D9A" w:rsidRPr="00B85BB1" w:rsidRDefault="00B930FB" w:rsidP="00B775DB">
      <w:pPr>
        <w:widowControl w:val="0"/>
        <w:autoSpaceDE w:val="0"/>
        <w:autoSpaceDN w:val="0"/>
        <w:adjustRightInd w:val="0"/>
        <w:spacing w:after="120" w:line="240" w:lineRule="auto"/>
        <w:jc w:val="both"/>
        <w:rPr>
          <w:rFonts w:ascii="Cambria" w:hAnsi="Cambria"/>
          <w:sz w:val="20"/>
          <w:szCs w:val="20"/>
        </w:rPr>
      </w:pPr>
      <w:r w:rsidRPr="00B85BB1">
        <w:rPr>
          <w:rFonts w:ascii="Cambria" w:hAnsi="Cambria"/>
          <w:sz w:val="20"/>
          <w:szCs w:val="20"/>
        </w:rPr>
        <w:t>Сведения об отчетности, которая (ссылка на которую) содержится в отчете эмитента и</w:t>
      </w:r>
      <w:r w:rsidR="00C76730" w:rsidRPr="00B85BB1">
        <w:rPr>
          <w:rFonts w:ascii="Cambria" w:hAnsi="Cambria"/>
          <w:sz w:val="20"/>
          <w:szCs w:val="20"/>
        </w:rPr>
        <w:t xml:space="preserve"> </w:t>
      </w:r>
      <w:r w:rsidRPr="00B85BB1">
        <w:rPr>
          <w:rFonts w:ascii="Cambria" w:hAnsi="Cambria"/>
          <w:sz w:val="20"/>
          <w:szCs w:val="20"/>
        </w:rPr>
        <w:t>на</w:t>
      </w:r>
      <w:r w:rsidR="00C76730" w:rsidRPr="00B85BB1">
        <w:rPr>
          <w:rFonts w:ascii="Cambria" w:hAnsi="Cambria"/>
          <w:sz w:val="20"/>
          <w:szCs w:val="20"/>
        </w:rPr>
        <w:t xml:space="preserve"> </w:t>
      </w:r>
      <w:r w:rsidRPr="00B85BB1">
        <w:rPr>
          <w:rFonts w:ascii="Cambria" w:hAnsi="Cambria"/>
          <w:sz w:val="20"/>
          <w:szCs w:val="20"/>
        </w:rPr>
        <w:t>основании которой в отчете эмитента раскрывается информация о финансово-хозяйственной деятельности эмитента:</w:t>
      </w:r>
    </w:p>
    <w:p w14:paraId="0E52F04F" w14:textId="15771C17" w:rsidR="004D6D9A" w:rsidRPr="00B85BB1" w:rsidRDefault="004D6D9A" w:rsidP="004D6D9A">
      <w:pPr>
        <w:widowControl w:val="0"/>
        <w:autoSpaceDE w:val="0"/>
        <w:autoSpaceDN w:val="0"/>
        <w:adjustRightInd w:val="0"/>
        <w:spacing w:after="120" w:line="240" w:lineRule="auto"/>
        <w:jc w:val="both"/>
        <w:rPr>
          <w:rFonts w:ascii="Cambria" w:hAnsi="Cambria"/>
          <w:sz w:val="20"/>
          <w:szCs w:val="20"/>
        </w:rPr>
      </w:pPr>
      <w:r w:rsidRPr="00B85BB1">
        <w:rPr>
          <w:rFonts w:ascii="Cambria" w:hAnsi="Cambria"/>
          <w:sz w:val="20"/>
          <w:szCs w:val="20"/>
        </w:rPr>
        <w:t>Раскрываемая консолидированная финансовая отчетность за годы, закончившиеся 31 декабря 2025</w:t>
      </w:r>
      <w:r w:rsidR="0080152B" w:rsidRPr="00B85BB1">
        <w:rPr>
          <w:rFonts w:ascii="Cambria" w:hAnsi="Cambria"/>
          <w:sz w:val="20"/>
          <w:szCs w:val="20"/>
        </w:rPr>
        <w:t xml:space="preserve"> и </w:t>
      </w:r>
      <w:r w:rsidRPr="00B85BB1">
        <w:rPr>
          <w:rFonts w:ascii="Cambria" w:hAnsi="Cambria"/>
          <w:sz w:val="20"/>
          <w:szCs w:val="20"/>
        </w:rPr>
        <w:t>2024, и Годовая бухгалтерская (финансовая) отчетность МКПАО «Т-Технологии» за 2025 год, на основании которых в настоящем отчете эмитента раскрыта информация о финансово-хозяйственной деятельности эмитента, дает объективное и достоверное представление об активах, обязательствах, финансовом состоянии, прибыли или убытке эмитента. Информация о финансовом состоянии и результатах деятельности эмитента содержит достоверное представление о деятельности эмитента, а также об основных рисках, связанных с его деятельностью.</w:t>
      </w:r>
    </w:p>
    <w:p w14:paraId="5EBA4CD0" w14:textId="5EAFC2D4" w:rsidR="00B930FB" w:rsidRPr="00B85BB1" w:rsidRDefault="004D6D9A" w:rsidP="00A700D1">
      <w:pPr>
        <w:widowControl w:val="0"/>
        <w:autoSpaceDE w:val="0"/>
        <w:autoSpaceDN w:val="0"/>
        <w:adjustRightInd w:val="0"/>
        <w:spacing w:after="120" w:line="240" w:lineRule="auto"/>
        <w:jc w:val="both"/>
        <w:rPr>
          <w:rFonts w:ascii="Cambria" w:hAnsi="Cambria"/>
          <w:sz w:val="20"/>
          <w:szCs w:val="20"/>
        </w:rPr>
      </w:pPr>
      <w:r w:rsidRPr="00B85BB1">
        <w:rPr>
          <w:rFonts w:ascii="Cambria" w:hAnsi="Cambria"/>
          <w:sz w:val="20"/>
          <w:szCs w:val="20"/>
        </w:rPr>
        <w:t>Информация о финансово-хозяйственной деятельности эмитента отражает его деятельность в качестве организации, которая вместе с другими организациями в соответствии с МСФО определяется как Группа.</w:t>
      </w:r>
    </w:p>
    <w:p w14:paraId="2C21AFCA" w14:textId="77777777" w:rsidR="00372A83" w:rsidRPr="00B85BB1" w:rsidRDefault="00B930FB" w:rsidP="00B775DB">
      <w:pPr>
        <w:widowControl w:val="0"/>
        <w:autoSpaceDE w:val="0"/>
        <w:autoSpaceDN w:val="0"/>
        <w:adjustRightInd w:val="0"/>
        <w:spacing w:after="120" w:line="240" w:lineRule="auto"/>
        <w:jc w:val="both"/>
        <w:rPr>
          <w:rFonts w:ascii="Cambria" w:hAnsi="Cambria"/>
          <w:sz w:val="20"/>
          <w:szCs w:val="20"/>
        </w:rPr>
      </w:pPr>
      <w:r w:rsidRPr="00B85BB1">
        <w:rPr>
          <w:rFonts w:ascii="Cambria" w:hAnsi="Cambria"/>
          <w:sz w:val="20"/>
          <w:szCs w:val="20"/>
        </w:rPr>
        <w:t>Настоящий отчет эмитента содержит оценки и прогнозы в отношении будущих событий и (или) действий, перспектив развития отрасли экономики, в которой эмитент осуществляет основную деятельность, и результатов деятельности эмитента, его планов, вероятности наступления определенных событий и совершения определенных действий.</w:t>
      </w:r>
    </w:p>
    <w:p w14:paraId="2361A543" w14:textId="77777777" w:rsidR="00B930FB" w:rsidRPr="00B85BB1" w:rsidRDefault="00B930FB" w:rsidP="00B775DB">
      <w:pPr>
        <w:widowControl w:val="0"/>
        <w:autoSpaceDE w:val="0"/>
        <w:autoSpaceDN w:val="0"/>
        <w:adjustRightInd w:val="0"/>
        <w:spacing w:after="120" w:line="240" w:lineRule="auto"/>
        <w:jc w:val="both"/>
        <w:rPr>
          <w:rFonts w:ascii="Cambria" w:hAnsi="Cambria"/>
          <w:sz w:val="20"/>
          <w:szCs w:val="20"/>
        </w:rPr>
      </w:pPr>
      <w:r w:rsidRPr="00B85BB1">
        <w:rPr>
          <w:rFonts w:ascii="Cambria" w:hAnsi="Cambria"/>
          <w:sz w:val="20"/>
          <w:szCs w:val="20"/>
        </w:rPr>
        <w:t>Инвесторы не должны полностью полагаться на оценки и прогнозы, приведенные в настоящем отчете эмитента, так как фактические результаты деятельности эмитента в будущем могут отличаться от</w:t>
      </w:r>
      <w:r w:rsidR="002C16A3" w:rsidRPr="00B85BB1">
        <w:rPr>
          <w:rFonts w:ascii="Cambria" w:hAnsi="Cambria"/>
          <w:sz w:val="20"/>
          <w:szCs w:val="20"/>
        </w:rPr>
        <w:t xml:space="preserve"> </w:t>
      </w:r>
      <w:r w:rsidRPr="00B85BB1">
        <w:rPr>
          <w:rFonts w:ascii="Cambria" w:hAnsi="Cambria"/>
          <w:sz w:val="20"/>
          <w:szCs w:val="20"/>
        </w:rPr>
        <w:t>прогнозируемых результатов по многим причинам. Приобретение ценных бумаг эмитента связано с рисками, в том числе описанными в настоящем отчете эмитента.</w:t>
      </w:r>
    </w:p>
    <w:p w14:paraId="740DBCC0" w14:textId="77777777" w:rsidR="00B930FB" w:rsidRPr="00B85BB1" w:rsidRDefault="00B930FB" w:rsidP="00B775DB">
      <w:pPr>
        <w:widowControl w:val="0"/>
        <w:autoSpaceDE w:val="0"/>
        <w:autoSpaceDN w:val="0"/>
        <w:adjustRightInd w:val="0"/>
        <w:spacing w:before="360" w:after="240" w:line="240" w:lineRule="auto"/>
        <w:jc w:val="center"/>
        <w:outlineLvl w:val="0"/>
        <w:rPr>
          <w:rFonts w:ascii="Cambria" w:hAnsi="Cambria"/>
          <w:b/>
          <w:bCs/>
          <w:sz w:val="20"/>
          <w:szCs w:val="20"/>
        </w:rPr>
      </w:pPr>
      <w:r w:rsidRPr="00B85BB1">
        <w:rPr>
          <w:rFonts w:ascii="Cambria" w:hAnsi="Cambria"/>
          <w:sz w:val="20"/>
          <w:szCs w:val="20"/>
        </w:rPr>
        <w:br w:type="page"/>
      </w:r>
      <w:bookmarkStart w:id="3" w:name="_Toc207723272"/>
      <w:r w:rsidRPr="00B85BB1">
        <w:rPr>
          <w:rFonts w:ascii="Cambria" w:hAnsi="Cambria"/>
          <w:b/>
          <w:bCs/>
          <w:sz w:val="20"/>
          <w:szCs w:val="20"/>
        </w:rPr>
        <w:lastRenderedPageBreak/>
        <w:t>Раздел 1. Управленческий отчет эмитента</w:t>
      </w:r>
      <w:bookmarkEnd w:id="2"/>
      <w:bookmarkEnd w:id="3"/>
    </w:p>
    <w:p w14:paraId="4E0F018B" w14:textId="77777777" w:rsidR="00B930FB" w:rsidRPr="00B85BB1" w:rsidRDefault="00B930FB" w:rsidP="006018D8">
      <w:pPr>
        <w:widowControl w:val="0"/>
        <w:numPr>
          <w:ilvl w:val="1"/>
          <w:numId w:val="15"/>
        </w:numPr>
        <w:tabs>
          <w:tab w:val="num" w:pos="709"/>
        </w:tabs>
        <w:autoSpaceDE w:val="0"/>
        <w:autoSpaceDN w:val="0"/>
        <w:adjustRightInd w:val="0"/>
        <w:spacing w:after="120" w:line="240" w:lineRule="auto"/>
        <w:ind w:left="567" w:hanging="567"/>
        <w:jc w:val="both"/>
        <w:outlineLvl w:val="1"/>
        <w:rPr>
          <w:rFonts w:ascii="Cambria" w:hAnsi="Cambria"/>
          <w:b/>
          <w:bCs/>
          <w:sz w:val="20"/>
          <w:szCs w:val="20"/>
        </w:rPr>
      </w:pPr>
      <w:bookmarkStart w:id="4" w:name="_Toc113954714"/>
      <w:bookmarkStart w:id="5" w:name="_Toc207723273"/>
      <w:r w:rsidRPr="00B85BB1">
        <w:rPr>
          <w:rFonts w:ascii="Cambria" w:hAnsi="Cambria"/>
          <w:b/>
          <w:bCs/>
          <w:sz w:val="20"/>
          <w:szCs w:val="20"/>
        </w:rPr>
        <w:t>Общие сведения об эмитенте и его деятельности</w:t>
      </w:r>
      <w:bookmarkEnd w:id="4"/>
      <w:bookmarkEnd w:id="5"/>
    </w:p>
    <w:p w14:paraId="30BB0BA3" w14:textId="77777777" w:rsidR="00F66DE3" w:rsidRPr="00B85BB1" w:rsidRDefault="00F66DE3" w:rsidP="00B775DB">
      <w:pPr>
        <w:widowControl w:val="0"/>
        <w:autoSpaceDE w:val="0"/>
        <w:autoSpaceDN w:val="0"/>
        <w:adjustRightInd w:val="0"/>
        <w:spacing w:after="0" w:line="240" w:lineRule="auto"/>
        <w:contextualSpacing/>
        <w:jc w:val="both"/>
        <w:rPr>
          <w:rFonts w:ascii="Cambria" w:hAnsi="Cambria"/>
          <w:sz w:val="20"/>
          <w:szCs w:val="20"/>
        </w:rPr>
      </w:pPr>
      <w:r w:rsidRPr="00B85BB1">
        <w:rPr>
          <w:rFonts w:ascii="Cambria" w:hAnsi="Cambria"/>
          <w:b/>
          <w:sz w:val="20"/>
          <w:szCs w:val="20"/>
        </w:rPr>
        <w:t>Полное фирменное наименование эмитента:</w:t>
      </w:r>
      <w:r w:rsidRPr="00B85BB1">
        <w:rPr>
          <w:rFonts w:ascii="Cambria" w:hAnsi="Cambria"/>
          <w:bCs/>
          <w:iCs/>
          <w:sz w:val="20"/>
          <w:szCs w:val="20"/>
        </w:rPr>
        <w:t xml:space="preserve"> </w:t>
      </w:r>
      <w:r w:rsidR="005120B6" w:rsidRPr="00B85BB1">
        <w:rPr>
          <w:rFonts w:ascii="Cambria" w:hAnsi="Cambria"/>
          <w:bCs/>
          <w:iCs/>
          <w:sz w:val="20"/>
          <w:szCs w:val="20"/>
        </w:rPr>
        <w:t>Международная компания публичное акционерное общество «</w:t>
      </w:r>
      <w:r w:rsidR="004C0B2C" w:rsidRPr="00B85BB1">
        <w:rPr>
          <w:rFonts w:ascii="Cambria" w:hAnsi="Cambria"/>
          <w:bCs/>
          <w:iCs/>
          <w:sz w:val="20"/>
          <w:szCs w:val="20"/>
        </w:rPr>
        <w:t>Т-Технологии</w:t>
      </w:r>
      <w:r w:rsidR="005120B6" w:rsidRPr="00B85BB1">
        <w:rPr>
          <w:rFonts w:ascii="Cambria" w:hAnsi="Cambria"/>
          <w:bCs/>
          <w:iCs/>
          <w:sz w:val="20"/>
          <w:szCs w:val="20"/>
        </w:rPr>
        <w:t>»</w:t>
      </w:r>
      <w:r w:rsidRPr="00B85BB1">
        <w:rPr>
          <w:rFonts w:ascii="Cambria" w:hAnsi="Cambria"/>
          <w:bCs/>
          <w:iCs/>
          <w:sz w:val="20"/>
          <w:szCs w:val="20"/>
        </w:rPr>
        <w:t>.</w:t>
      </w:r>
    </w:p>
    <w:p w14:paraId="12BA3366" w14:textId="77777777" w:rsidR="00F66DE3" w:rsidRPr="00B85BB1" w:rsidRDefault="00F66DE3" w:rsidP="00B775DB">
      <w:pPr>
        <w:widowControl w:val="0"/>
        <w:autoSpaceDE w:val="0"/>
        <w:autoSpaceDN w:val="0"/>
        <w:adjustRightInd w:val="0"/>
        <w:spacing w:after="0" w:line="240" w:lineRule="auto"/>
        <w:contextualSpacing/>
        <w:jc w:val="both"/>
        <w:rPr>
          <w:rFonts w:ascii="Cambria" w:hAnsi="Cambria"/>
          <w:sz w:val="20"/>
          <w:szCs w:val="20"/>
        </w:rPr>
      </w:pPr>
      <w:r w:rsidRPr="00B85BB1">
        <w:rPr>
          <w:rFonts w:ascii="Cambria" w:hAnsi="Cambria"/>
          <w:b/>
          <w:sz w:val="20"/>
          <w:szCs w:val="20"/>
        </w:rPr>
        <w:t>Сокращенное фирменное наименование эмитента:</w:t>
      </w:r>
      <w:r w:rsidRPr="00B85BB1">
        <w:rPr>
          <w:rFonts w:ascii="Cambria" w:hAnsi="Cambria"/>
          <w:bCs/>
          <w:iCs/>
          <w:sz w:val="20"/>
          <w:szCs w:val="20"/>
        </w:rPr>
        <w:t xml:space="preserve"> </w:t>
      </w:r>
      <w:r w:rsidR="005120B6" w:rsidRPr="00B85BB1">
        <w:rPr>
          <w:rFonts w:ascii="Cambria" w:hAnsi="Cambria"/>
          <w:bCs/>
          <w:iCs/>
          <w:sz w:val="20"/>
          <w:szCs w:val="20"/>
        </w:rPr>
        <w:t>МКПАО «</w:t>
      </w:r>
      <w:r w:rsidR="004C0B2C" w:rsidRPr="00B85BB1">
        <w:rPr>
          <w:rFonts w:ascii="Cambria" w:hAnsi="Cambria"/>
          <w:bCs/>
          <w:iCs/>
          <w:sz w:val="20"/>
          <w:szCs w:val="20"/>
        </w:rPr>
        <w:t>Т-Технологии</w:t>
      </w:r>
      <w:r w:rsidR="005120B6" w:rsidRPr="00B85BB1">
        <w:rPr>
          <w:rFonts w:ascii="Cambria" w:hAnsi="Cambria"/>
          <w:bCs/>
          <w:iCs/>
          <w:sz w:val="20"/>
          <w:szCs w:val="20"/>
        </w:rPr>
        <w:t>»</w:t>
      </w:r>
      <w:r w:rsidRPr="00B85BB1">
        <w:rPr>
          <w:rFonts w:ascii="Cambria" w:hAnsi="Cambria"/>
          <w:bCs/>
          <w:iCs/>
          <w:sz w:val="20"/>
          <w:szCs w:val="20"/>
        </w:rPr>
        <w:t>.</w:t>
      </w:r>
    </w:p>
    <w:p w14:paraId="0C5298F7" w14:textId="77777777" w:rsidR="00186EE9" w:rsidRPr="00B85BB1" w:rsidRDefault="00186EE9" w:rsidP="00B775DB">
      <w:pPr>
        <w:widowControl w:val="0"/>
        <w:autoSpaceDE w:val="0"/>
        <w:autoSpaceDN w:val="0"/>
        <w:adjustRightInd w:val="0"/>
        <w:spacing w:after="0" w:line="240" w:lineRule="auto"/>
        <w:contextualSpacing/>
        <w:jc w:val="both"/>
        <w:rPr>
          <w:rFonts w:ascii="Cambria" w:hAnsi="Cambria"/>
          <w:bCs/>
          <w:iCs/>
          <w:sz w:val="20"/>
          <w:szCs w:val="20"/>
        </w:rPr>
      </w:pPr>
    </w:p>
    <w:p w14:paraId="57C2E517" w14:textId="77777777" w:rsidR="00F66DE3" w:rsidRPr="00B85BB1" w:rsidRDefault="00F66DE3" w:rsidP="00B775DB">
      <w:pPr>
        <w:widowControl w:val="0"/>
        <w:autoSpaceDE w:val="0"/>
        <w:autoSpaceDN w:val="0"/>
        <w:adjustRightInd w:val="0"/>
        <w:spacing w:after="0" w:line="240" w:lineRule="auto"/>
        <w:contextualSpacing/>
        <w:jc w:val="both"/>
        <w:rPr>
          <w:rFonts w:ascii="Cambria" w:hAnsi="Cambria"/>
          <w:bCs/>
          <w:iCs/>
          <w:sz w:val="20"/>
          <w:szCs w:val="20"/>
        </w:rPr>
      </w:pPr>
      <w:r w:rsidRPr="00B85BB1">
        <w:rPr>
          <w:rFonts w:ascii="Cambria" w:hAnsi="Cambria"/>
          <w:bCs/>
          <w:iCs/>
          <w:sz w:val="20"/>
          <w:szCs w:val="20"/>
        </w:rPr>
        <w:t>В уставе эмитента зарегистрировано наименование на иностранном языке.</w:t>
      </w:r>
    </w:p>
    <w:p w14:paraId="6ADB8762" w14:textId="77777777" w:rsidR="00A11109" w:rsidRPr="00B85BB1" w:rsidRDefault="00A11109" w:rsidP="00B775DB">
      <w:pPr>
        <w:widowControl w:val="0"/>
        <w:autoSpaceDE w:val="0"/>
        <w:autoSpaceDN w:val="0"/>
        <w:adjustRightInd w:val="0"/>
        <w:spacing w:after="0" w:line="240" w:lineRule="auto"/>
        <w:contextualSpacing/>
        <w:jc w:val="both"/>
        <w:rPr>
          <w:rFonts w:ascii="Cambria" w:hAnsi="Cambria"/>
          <w:b/>
          <w:sz w:val="20"/>
          <w:szCs w:val="20"/>
        </w:rPr>
      </w:pPr>
    </w:p>
    <w:p w14:paraId="02E5A740" w14:textId="62633E33" w:rsidR="00F66DE3" w:rsidRPr="00B85BB1" w:rsidRDefault="00F66DE3" w:rsidP="00557634">
      <w:pPr>
        <w:widowControl w:val="0"/>
        <w:tabs>
          <w:tab w:val="left" w:pos="9746"/>
        </w:tabs>
        <w:autoSpaceDE w:val="0"/>
        <w:autoSpaceDN w:val="0"/>
        <w:adjustRightInd w:val="0"/>
        <w:spacing w:after="0" w:line="240" w:lineRule="auto"/>
        <w:ind w:right="-177"/>
        <w:contextualSpacing/>
        <w:jc w:val="both"/>
        <w:rPr>
          <w:rFonts w:ascii="Cambria" w:hAnsi="Cambria"/>
          <w:sz w:val="20"/>
          <w:szCs w:val="20"/>
        </w:rPr>
      </w:pPr>
      <w:r w:rsidRPr="00B85BB1">
        <w:rPr>
          <w:rFonts w:ascii="Cambria" w:hAnsi="Cambria"/>
          <w:b/>
          <w:sz w:val="20"/>
          <w:szCs w:val="20"/>
        </w:rPr>
        <w:t>Полное наименование эмитента на иностранном языке:</w:t>
      </w:r>
      <w:r w:rsidRPr="00B85BB1">
        <w:rPr>
          <w:rFonts w:ascii="Cambria" w:hAnsi="Cambria"/>
          <w:bCs/>
          <w:iCs/>
          <w:sz w:val="20"/>
          <w:szCs w:val="20"/>
        </w:rPr>
        <w:t xml:space="preserve"> </w:t>
      </w:r>
      <w:r w:rsidR="004C0B2C" w:rsidRPr="00B85BB1">
        <w:rPr>
          <w:rFonts w:ascii="Cambria" w:hAnsi="Cambria"/>
          <w:bCs/>
          <w:iCs/>
          <w:sz w:val="20"/>
          <w:szCs w:val="20"/>
          <w:lang w:val="en-US"/>
        </w:rPr>
        <w:t>International</w:t>
      </w:r>
      <w:r w:rsidR="004C0B2C" w:rsidRPr="00B85BB1">
        <w:rPr>
          <w:rFonts w:ascii="Cambria" w:hAnsi="Cambria"/>
          <w:bCs/>
          <w:iCs/>
          <w:sz w:val="20"/>
          <w:szCs w:val="20"/>
        </w:rPr>
        <w:t xml:space="preserve"> </w:t>
      </w:r>
      <w:r w:rsidR="004C0B2C" w:rsidRPr="00B85BB1">
        <w:rPr>
          <w:rFonts w:ascii="Cambria" w:hAnsi="Cambria"/>
          <w:bCs/>
          <w:iCs/>
          <w:sz w:val="20"/>
          <w:szCs w:val="20"/>
          <w:lang w:val="en-US"/>
        </w:rPr>
        <w:t>Public</w:t>
      </w:r>
      <w:r w:rsidR="004C0B2C" w:rsidRPr="00B85BB1">
        <w:rPr>
          <w:rFonts w:ascii="Cambria" w:hAnsi="Cambria"/>
          <w:bCs/>
          <w:iCs/>
          <w:sz w:val="20"/>
          <w:szCs w:val="20"/>
        </w:rPr>
        <w:t xml:space="preserve"> </w:t>
      </w:r>
      <w:r w:rsidR="004C0B2C" w:rsidRPr="00B85BB1">
        <w:rPr>
          <w:rFonts w:ascii="Cambria" w:hAnsi="Cambria"/>
          <w:bCs/>
          <w:iCs/>
          <w:sz w:val="20"/>
          <w:szCs w:val="20"/>
          <w:lang w:val="en-US"/>
        </w:rPr>
        <w:t>Joint</w:t>
      </w:r>
      <w:r w:rsidR="004C0B2C" w:rsidRPr="00B85BB1">
        <w:rPr>
          <w:rFonts w:ascii="Cambria" w:hAnsi="Cambria"/>
          <w:bCs/>
          <w:iCs/>
          <w:sz w:val="20"/>
          <w:szCs w:val="20"/>
        </w:rPr>
        <w:t>-</w:t>
      </w:r>
      <w:r w:rsidR="004C0B2C" w:rsidRPr="00B85BB1">
        <w:rPr>
          <w:rFonts w:ascii="Cambria" w:hAnsi="Cambria"/>
          <w:bCs/>
          <w:iCs/>
          <w:sz w:val="20"/>
          <w:szCs w:val="20"/>
          <w:lang w:val="en-US"/>
        </w:rPr>
        <w:t>Stock</w:t>
      </w:r>
      <w:r w:rsidR="004C0B2C" w:rsidRPr="00B85BB1">
        <w:rPr>
          <w:rFonts w:ascii="Cambria" w:hAnsi="Cambria"/>
          <w:bCs/>
          <w:iCs/>
          <w:sz w:val="20"/>
          <w:szCs w:val="20"/>
        </w:rPr>
        <w:t xml:space="preserve"> </w:t>
      </w:r>
      <w:r w:rsidR="004C0B2C" w:rsidRPr="00B85BB1">
        <w:rPr>
          <w:rFonts w:ascii="Cambria" w:hAnsi="Cambria"/>
          <w:bCs/>
          <w:iCs/>
          <w:sz w:val="20"/>
          <w:szCs w:val="20"/>
          <w:lang w:val="en-US"/>
        </w:rPr>
        <w:t>Company</w:t>
      </w:r>
      <w:r w:rsidR="00557634" w:rsidRPr="00B85BB1">
        <w:rPr>
          <w:rFonts w:ascii="Cambria" w:hAnsi="Cambria"/>
          <w:bCs/>
          <w:iCs/>
          <w:sz w:val="20"/>
          <w:szCs w:val="20"/>
        </w:rPr>
        <w:t xml:space="preserve"> </w:t>
      </w:r>
      <w:r w:rsidR="003C56BF">
        <w:rPr>
          <w:rFonts w:ascii="Cambria" w:hAnsi="Cambria"/>
          <w:bCs/>
          <w:iCs/>
          <w:sz w:val="20"/>
          <w:szCs w:val="20"/>
        </w:rPr>
        <w:t xml:space="preserve">                        </w:t>
      </w:r>
      <w:r w:rsidR="004C0B2C" w:rsidRPr="00B85BB1">
        <w:rPr>
          <w:rFonts w:ascii="Cambria" w:hAnsi="Cambria"/>
          <w:bCs/>
          <w:iCs/>
          <w:sz w:val="20"/>
          <w:szCs w:val="20"/>
          <w:lang w:val="en-US"/>
        </w:rPr>
        <w:t>T</w:t>
      </w:r>
      <w:r w:rsidR="004C0B2C" w:rsidRPr="00B85BB1">
        <w:rPr>
          <w:rFonts w:ascii="Cambria" w:hAnsi="Cambria"/>
          <w:bCs/>
          <w:iCs/>
          <w:sz w:val="20"/>
          <w:szCs w:val="20"/>
        </w:rPr>
        <w:t>-</w:t>
      </w:r>
      <w:r w:rsidR="004C0B2C" w:rsidRPr="00B85BB1">
        <w:rPr>
          <w:rFonts w:ascii="Cambria" w:hAnsi="Cambria"/>
          <w:bCs/>
          <w:iCs/>
          <w:sz w:val="20"/>
          <w:szCs w:val="20"/>
          <w:lang w:val="en-US"/>
        </w:rPr>
        <w:t>Technologies</w:t>
      </w:r>
      <w:r w:rsidRPr="00B85BB1">
        <w:rPr>
          <w:rFonts w:ascii="Cambria" w:hAnsi="Cambria"/>
          <w:bCs/>
          <w:iCs/>
          <w:sz w:val="20"/>
          <w:szCs w:val="20"/>
        </w:rPr>
        <w:t>.</w:t>
      </w:r>
    </w:p>
    <w:p w14:paraId="3F4E0443" w14:textId="77777777" w:rsidR="00F66DE3" w:rsidRPr="00B85BB1" w:rsidRDefault="00F66DE3" w:rsidP="00B775DB">
      <w:pPr>
        <w:widowControl w:val="0"/>
        <w:autoSpaceDE w:val="0"/>
        <w:autoSpaceDN w:val="0"/>
        <w:adjustRightInd w:val="0"/>
        <w:spacing w:after="0" w:line="240" w:lineRule="auto"/>
        <w:contextualSpacing/>
        <w:jc w:val="both"/>
        <w:rPr>
          <w:rFonts w:ascii="Cambria" w:hAnsi="Cambria"/>
          <w:bCs/>
          <w:iCs/>
          <w:sz w:val="20"/>
          <w:szCs w:val="20"/>
        </w:rPr>
      </w:pPr>
      <w:r w:rsidRPr="00B85BB1">
        <w:rPr>
          <w:rFonts w:ascii="Cambria" w:hAnsi="Cambria"/>
          <w:b/>
          <w:sz w:val="20"/>
          <w:szCs w:val="20"/>
        </w:rPr>
        <w:t>Сокращенное наименование эмитента на иностранном языке:</w:t>
      </w:r>
      <w:r w:rsidRPr="00B85BB1">
        <w:rPr>
          <w:rFonts w:ascii="Cambria" w:hAnsi="Cambria"/>
          <w:bCs/>
          <w:iCs/>
          <w:sz w:val="20"/>
          <w:szCs w:val="20"/>
        </w:rPr>
        <w:t xml:space="preserve"> </w:t>
      </w:r>
      <w:r w:rsidR="004C0B2C" w:rsidRPr="00B85BB1">
        <w:rPr>
          <w:rFonts w:ascii="Cambria" w:hAnsi="Cambria"/>
          <w:bCs/>
          <w:iCs/>
          <w:sz w:val="20"/>
          <w:szCs w:val="20"/>
          <w:lang w:val="en-US"/>
        </w:rPr>
        <w:t>IPJSC</w:t>
      </w:r>
      <w:r w:rsidR="004C0B2C" w:rsidRPr="00B85BB1">
        <w:rPr>
          <w:rFonts w:ascii="Cambria" w:hAnsi="Cambria"/>
          <w:bCs/>
          <w:iCs/>
          <w:sz w:val="20"/>
          <w:szCs w:val="20"/>
        </w:rPr>
        <w:t xml:space="preserve"> </w:t>
      </w:r>
      <w:r w:rsidR="004C0B2C" w:rsidRPr="00B85BB1">
        <w:rPr>
          <w:rFonts w:ascii="Cambria" w:hAnsi="Cambria"/>
          <w:bCs/>
          <w:iCs/>
          <w:sz w:val="20"/>
          <w:szCs w:val="20"/>
          <w:lang w:val="en-US"/>
        </w:rPr>
        <w:t>T</w:t>
      </w:r>
      <w:r w:rsidR="004C0B2C" w:rsidRPr="00B85BB1">
        <w:rPr>
          <w:rFonts w:ascii="Cambria" w:hAnsi="Cambria"/>
          <w:bCs/>
          <w:iCs/>
          <w:sz w:val="20"/>
          <w:szCs w:val="20"/>
        </w:rPr>
        <w:t>-</w:t>
      </w:r>
      <w:r w:rsidR="004C0B2C" w:rsidRPr="00B85BB1">
        <w:rPr>
          <w:rFonts w:ascii="Cambria" w:hAnsi="Cambria"/>
          <w:bCs/>
          <w:iCs/>
          <w:sz w:val="20"/>
          <w:szCs w:val="20"/>
          <w:lang w:val="en-US"/>
        </w:rPr>
        <w:t>Technologies</w:t>
      </w:r>
      <w:r w:rsidRPr="00B85BB1">
        <w:rPr>
          <w:rFonts w:ascii="Cambria" w:hAnsi="Cambria"/>
          <w:bCs/>
          <w:iCs/>
          <w:sz w:val="20"/>
          <w:szCs w:val="20"/>
        </w:rPr>
        <w:t>.</w:t>
      </w:r>
    </w:p>
    <w:p w14:paraId="2F065928" w14:textId="77777777" w:rsidR="00A11109" w:rsidRPr="00B85BB1" w:rsidRDefault="00A11109" w:rsidP="00B775DB">
      <w:pPr>
        <w:widowControl w:val="0"/>
        <w:autoSpaceDE w:val="0"/>
        <w:autoSpaceDN w:val="0"/>
        <w:adjustRightInd w:val="0"/>
        <w:spacing w:after="0" w:line="240" w:lineRule="auto"/>
        <w:contextualSpacing/>
        <w:jc w:val="both"/>
        <w:rPr>
          <w:rFonts w:ascii="Cambria" w:hAnsi="Cambria"/>
          <w:b/>
          <w:sz w:val="20"/>
          <w:szCs w:val="20"/>
        </w:rPr>
      </w:pPr>
    </w:p>
    <w:p w14:paraId="219723B5" w14:textId="77777777" w:rsidR="001A694F" w:rsidRPr="00B85BB1" w:rsidRDefault="001A694F" w:rsidP="00B775DB">
      <w:pPr>
        <w:widowControl w:val="0"/>
        <w:autoSpaceDE w:val="0"/>
        <w:autoSpaceDN w:val="0"/>
        <w:adjustRightInd w:val="0"/>
        <w:spacing w:after="0" w:line="240" w:lineRule="auto"/>
        <w:contextualSpacing/>
        <w:jc w:val="both"/>
        <w:rPr>
          <w:rFonts w:ascii="Cambria" w:hAnsi="Cambria"/>
          <w:sz w:val="20"/>
          <w:szCs w:val="20"/>
        </w:rPr>
      </w:pPr>
      <w:r w:rsidRPr="00B85BB1">
        <w:rPr>
          <w:rFonts w:ascii="Cambria" w:hAnsi="Cambria"/>
          <w:b/>
          <w:sz w:val="20"/>
          <w:szCs w:val="20"/>
        </w:rPr>
        <w:t>Место нахождения эмитента:</w:t>
      </w:r>
      <w:r w:rsidRPr="00B85BB1">
        <w:rPr>
          <w:rFonts w:ascii="Cambria" w:hAnsi="Cambria"/>
          <w:sz w:val="20"/>
          <w:szCs w:val="20"/>
        </w:rPr>
        <w:t xml:space="preserve"> Россия, Приморский край, </w:t>
      </w:r>
      <w:proofErr w:type="spellStart"/>
      <w:r w:rsidRPr="00B85BB1">
        <w:rPr>
          <w:rFonts w:ascii="Cambria" w:hAnsi="Cambria"/>
          <w:sz w:val="20"/>
          <w:szCs w:val="20"/>
        </w:rPr>
        <w:t>г.о</w:t>
      </w:r>
      <w:proofErr w:type="spellEnd"/>
      <w:r w:rsidRPr="00B85BB1">
        <w:rPr>
          <w:rFonts w:ascii="Cambria" w:hAnsi="Cambria"/>
          <w:sz w:val="20"/>
          <w:szCs w:val="20"/>
        </w:rPr>
        <w:t xml:space="preserve">. Владивостокский, </w:t>
      </w:r>
      <w:r w:rsidR="005E783A" w:rsidRPr="00B85BB1">
        <w:rPr>
          <w:rFonts w:ascii="Cambria" w:hAnsi="Cambria"/>
          <w:sz w:val="20"/>
          <w:szCs w:val="20"/>
        </w:rPr>
        <w:t>остров Русский.</w:t>
      </w:r>
    </w:p>
    <w:p w14:paraId="3E4197DE" w14:textId="77777777" w:rsidR="005E783A" w:rsidRPr="00B85BB1" w:rsidRDefault="005E783A" w:rsidP="00B775DB">
      <w:pPr>
        <w:widowControl w:val="0"/>
        <w:autoSpaceDE w:val="0"/>
        <w:autoSpaceDN w:val="0"/>
        <w:adjustRightInd w:val="0"/>
        <w:spacing w:after="0" w:line="240" w:lineRule="auto"/>
        <w:contextualSpacing/>
        <w:jc w:val="both"/>
        <w:rPr>
          <w:rFonts w:ascii="Cambria" w:hAnsi="Cambria"/>
          <w:sz w:val="20"/>
          <w:szCs w:val="20"/>
        </w:rPr>
      </w:pPr>
      <w:r w:rsidRPr="00B85BB1">
        <w:rPr>
          <w:rFonts w:ascii="Cambria" w:hAnsi="Cambria"/>
          <w:b/>
          <w:sz w:val="20"/>
          <w:szCs w:val="20"/>
        </w:rPr>
        <w:t>Адрес эмитента:</w:t>
      </w:r>
      <w:r w:rsidRPr="00B85BB1">
        <w:rPr>
          <w:rFonts w:ascii="Cambria" w:hAnsi="Cambria"/>
          <w:sz w:val="20"/>
          <w:szCs w:val="20"/>
        </w:rPr>
        <w:t xml:space="preserve"> 690922, Россия, Приморский край, </w:t>
      </w:r>
      <w:proofErr w:type="spellStart"/>
      <w:r w:rsidRPr="00B85BB1">
        <w:rPr>
          <w:rFonts w:ascii="Cambria" w:hAnsi="Cambria"/>
          <w:sz w:val="20"/>
          <w:szCs w:val="20"/>
        </w:rPr>
        <w:t>г.о</w:t>
      </w:r>
      <w:proofErr w:type="spellEnd"/>
      <w:r w:rsidRPr="00B85BB1">
        <w:rPr>
          <w:rFonts w:ascii="Cambria" w:hAnsi="Cambria"/>
          <w:sz w:val="20"/>
          <w:szCs w:val="20"/>
        </w:rPr>
        <w:t xml:space="preserve">. Владивостокский, остров Русский, п. Мелководный, </w:t>
      </w:r>
      <w:proofErr w:type="spellStart"/>
      <w:r w:rsidRPr="00B85BB1">
        <w:rPr>
          <w:rFonts w:ascii="Cambria" w:hAnsi="Cambria"/>
          <w:sz w:val="20"/>
          <w:szCs w:val="20"/>
        </w:rPr>
        <w:t>зд</w:t>
      </w:r>
      <w:proofErr w:type="spellEnd"/>
      <w:r w:rsidRPr="00B85BB1">
        <w:rPr>
          <w:rFonts w:ascii="Cambria" w:hAnsi="Cambria"/>
          <w:sz w:val="20"/>
          <w:szCs w:val="20"/>
        </w:rPr>
        <w:t>. 8.</w:t>
      </w:r>
    </w:p>
    <w:p w14:paraId="756BF391" w14:textId="77777777" w:rsidR="00F66DE3" w:rsidRPr="00B85BB1" w:rsidRDefault="00F66DE3" w:rsidP="00B775DB">
      <w:pPr>
        <w:widowControl w:val="0"/>
        <w:autoSpaceDE w:val="0"/>
        <w:autoSpaceDN w:val="0"/>
        <w:adjustRightInd w:val="0"/>
        <w:spacing w:before="120" w:after="0" w:line="240" w:lineRule="auto"/>
        <w:jc w:val="both"/>
        <w:rPr>
          <w:rFonts w:ascii="Cambria" w:hAnsi="Cambria"/>
          <w:b/>
          <w:sz w:val="20"/>
          <w:szCs w:val="20"/>
        </w:rPr>
      </w:pPr>
      <w:r w:rsidRPr="00B85BB1">
        <w:rPr>
          <w:rFonts w:ascii="Cambria" w:hAnsi="Cambria"/>
          <w:b/>
          <w:sz w:val="20"/>
          <w:szCs w:val="20"/>
        </w:rPr>
        <w:t>Сведения о способе создания эмитента:</w:t>
      </w:r>
    </w:p>
    <w:p w14:paraId="496BEC4C" w14:textId="77777777" w:rsidR="00372A83" w:rsidRPr="00B85BB1" w:rsidRDefault="00372A83" w:rsidP="00B775DB">
      <w:pPr>
        <w:widowControl w:val="0"/>
        <w:autoSpaceDE w:val="0"/>
        <w:autoSpaceDN w:val="0"/>
        <w:adjustRightInd w:val="0"/>
        <w:spacing w:after="0" w:line="240" w:lineRule="auto"/>
        <w:contextualSpacing/>
        <w:jc w:val="both"/>
        <w:rPr>
          <w:rFonts w:ascii="Cambria" w:hAnsi="Cambria"/>
          <w:b/>
          <w:bCs/>
          <w:iCs/>
          <w:sz w:val="20"/>
          <w:szCs w:val="20"/>
        </w:rPr>
      </w:pPr>
    </w:p>
    <w:p w14:paraId="4C550BBB" w14:textId="087B5FB3" w:rsidR="003E4356" w:rsidRPr="00B85BB1" w:rsidRDefault="003E4356" w:rsidP="00B775DB">
      <w:pPr>
        <w:widowControl w:val="0"/>
        <w:autoSpaceDE w:val="0"/>
        <w:autoSpaceDN w:val="0"/>
        <w:adjustRightInd w:val="0"/>
        <w:spacing w:after="0" w:line="240" w:lineRule="auto"/>
        <w:contextualSpacing/>
        <w:jc w:val="both"/>
        <w:rPr>
          <w:rFonts w:ascii="Cambria" w:hAnsi="Cambria"/>
          <w:bCs/>
          <w:iCs/>
          <w:sz w:val="20"/>
          <w:szCs w:val="20"/>
        </w:rPr>
      </w:pPr>
      <w:r w:rsidRPr="00B85BB1">
        <w:rPr>
          <w:rFonts w:ascii="Cambria" w:hAnsi="Cambria"/>
          <w:bCs/>
          <w:iCs/>
          <w:sz w:val="20"/>
          <w:szCs w:val="20"/>
        </w:rPr>
        <w:t xml:space="preserve">Иностранное юридическое лицо TCS GROUP HOLDING PLC (ТИСИЭС ГРУП ХОЛДИНГ ПИЭЛСИ), созданное на территории Республики Кипр 31 декабря 1999 года, принявшее 15 января 2024 года решение об изменении своего личного закона в порядке </w:t>
      </w:r>
      <w:proofErr w:type="spellStart"/>
      <w:r w:rsidRPr="00B85BB1">
        <w:rPr>
          <w:rFonts w:ascii="Cambria" w:hAnsi="Cambria"/>
          <w:bCs/>
          <w:iCs/>
          <w:sz w:val="20"/>
          <w:szCs w:val="20"/>
        </w:rPr>
        <w:t>редомициляции</w:t>
      </w:r>
      <w:proofErr w:type="spellEnd"/>
      <w:r w:rsidRPr="00B85BB1">
        <w:rPr>
          <w:rFonts w:ascii="Cambria" w:hAnsi="Cambria"/>
          <w:bCs/>
          <w:iCs/>
          <w:sz w:val="20"/>
          <w:szCs w:val="20"/>
        </w:rPr>
        <w:t xml:space="preserve"> и регистрации в специальном административном районе Российской Федерации, </w:t>
      </w:r>
      <w:r w:rsidR="000B70BA" w:rsidRPr="00B85BB1">
        <w:rPr>
          <w:rFonts w:ascii="Cambria" w:hAnsi="Cambria"/>
          <w:bCs/>
          <w:iCs/>
          <w:sz w:val="20"/>
          <w:szCs w:val="20"/>
        </w:rPr>
        <w:t>на основании указанного решения</w:t>
      </w:r>
      <w:r w:rsidRPr="00B85BB1">
        <w:rPr>
          <w:rFonts w:ascii="Cambria" w:hAnsi="Cambria"/>
          <w:bCs/>
          <w:iCs/>
          <w:sz w:val="20"/>
          <w:szCs w:val="20"/>
        </w:rPr>
        <w:t xml:space="preserve"> </w:t>
      </w:r>
      <w:r w:rsidR="000B70BA" w:rsidRPr="00B85BB1">
        <w:rPr>
          <w:rFonts w:ascii="Cambria" w:hAnsi="Cambria"/>
          <w:bCs/>
          <w:iCs/>
          <w:sz w:val="20"/>
          <w:szCs w:val="20"/>
        </w:rPr>
        <w:t>и в порядке, установленном законодательством Российской Федерации, в соответствии с Федеральным законом от 3</w:t>
      </w:r>
      <w:r w:rsidR="000B70BA" w:rsidRPr="00B85BB1">
        <w:rPr>
          <w:rFonts w:ascii="Cambria" w:hAnsi="Cambria"/>
          <w:bCs/>
          <w:iCs/>
          <w:sz w:val="20"/>
          <w:szCs w:val="20"/>
          <w:lang w:val="en-US"/>
        </w:rPr>
        <w:t> </w:t>
      </w:r>
      <w:r w:rsidR="000B70BA" w:rsidRPr="00B85BB1">
        <w:rPr>
          <w:rFonts w:ascii="Cambria" w:hAnsi="Cambria"/>
          <w:bCs/>
          <w:iCs/>
          <w:sz w:val="20"/>
          <w:szCs w:val="20"/>
        </w:rPr>
        <w:t>августа 2018 года № 290-ФЗ</w:t>
      </w:r>
      <w:r w:rsidR="004D6D9A" w:rsidRPr="00B85BB1">
        <w:rPr>
          <w:rFonts w:ascii="Cambria" w:hAnsi="Cambria"/>
          <w:bCs/>
          <w:iCs/>
          <w:sz w:val="20"/>
          <w:szCs w:val="20"/>
        </w:rPr>
        <w:t xml:space="preserve"> </w:t>
      </w:r>
      <w:r w:rsidR="000B70BA" w:rsidRPr="00B85BB1">
        <w:rPr>
          <w:rFonts w:ascii="Cambria" w:hAnsi="Cambria"/>
          <w:bCs/>
          <w:iCs/>
          <w:sz w:val="20"/>
          <w:szCs w:val="20"/>
        </w:rPr>
        <w:t xml:space="preserve">«О международных компаниях и международных фондах», было зарегистрировано на территории Российской Федерации как </w:t>
      </w:r>
      <w:r w:rsidRPr="00B85BB1">
        <w:rPr>
          <w:rFonts w:ascii="Cambria" w:hAnsi="Cambria"/>
          <w:bCs/>
          <w:iCs/>
          <w:sz w:val="20"/>
          <w:szCs w:val="20"/>
        </w:rPr>
        <w:t>Международн</w:t>
      </w:r>
      <w:r w:rsidR="000B70BA" w:rsidRPr="00B85BB1">
        <w:rPr>
          <w:rFonts w:ascii="Cambria" w:hAnsi="Cambria"/>
          <w:bCs/>
          <w:iCs/>
          <w:sz w:val="20"/>
          <w:szCs w:val="20"/>
        </w:rPr>
        <w:t>ая</w:t>
      </w:r>
      <w:r w:rsidRPr="00B85BB1">
        <w:rPr>
          <w:rFonts w:ascii="Cambria" w:hAnsi="Cambria"/>
          <w:bCs/>
          <w:iCs/>
          <w:sz w:val="20"/>
          <w:szCs w:val="20"/>
        </w:rPr>
        <w:t xml:space="preserve"> компани</w:t>
      </w:r>
      <w:r w:rsidR="000B70BA" w:rsidRPr="00B85BB1">
        <w:rPr>
          <w:rFonts w:ascii="Cambria" w:hAnsi="Cambria"/>
          <w:bCs/>
          <w:iCs/>
          <w:sz w:val="20"/>
          <w:szCs w:val="20"/>
        </w:rPr>
        <w:t>я</w:t>
      </w:r>
      <w:r w:rsidRPr="00B85BB1">
        <w:rPr>
          <w:rFonts w:ascii="Cambria" w:hAnsi="Cambria"/>
          <w:bCs/>
          <w:iCs/>
          <w:sz w:val="20"/>
          <w:szCs w:val="20"/>
        </w:rPr>
        <w:t xml:space="preserve"> публичн</w:t>
      </w:r>
      <w:r w:rsidR="000B70BA" w:rsidRPr="00B85BB1">
        <w:rPr>
          <w:rFonts w:ascii="Cambria" w:hAnsi="Cambria"/>
          <w:bCs/>
          <w:iCs/>
          <w:sz w:val="20"/>
          <w:szCs w:val="20"/>
        </w:rPr>
        <w:t>ое</w:t>
      </w:r>
      <w:r w:rsidRPr="00B85BB1">
        <w:rPr>
          <w:rFonts w:ascii="Cambria" w:hAnsi="Cambria"/>
          <w:bCs/>
          <w:iCs/>
          <w:sz w:val="20"/>
          <w:szCs w:val="20"/>
        </w:rPr>
        <w:t xml:space="preserve"> акционерн</w:t>
      </w:r>
      <w:r w:rsidR="000B70BA" w:rsidRPr="00B85BB1">
        <w:rPr>
          <w:rFonts w:ascii="Cambria" w:hAnsi="Cambria"/>
          <w:bCs/>
          <w:iCs/>
          <w:sz w:val="20"/>
          <w:szCs w:val="20"/>
        </w:rPr>
        <w:t>ое</w:t>
      </w:r>
      <w:r w:rsidRPr="00B85BB1">
        <w:rPr>
          <w:rFonts w:ascii="Cambria" w:hAnsi="Cambria"/>
          <w:bCs/>
          <w:iCs/>
          <w:sz w:val="20"/>
          <w:szCs w:val="20"/>
        </w:rPr>
        <w:t xml:space="preserve"> обществом «ТКС Холдинг», зарегистрированной.</w:t>
      </w:r>
      <w:r w:rsidR="005521F2" w:rsidRPr="00B85BB1">
        <w:rPr>
          <w:rFonts w:ascii="Cambria" w:hAnsi="Cambria"/>
          <w:bCs/>
          <w:iCs/>
          <w:sz w:val="20"/>
          <w:szCs w:val="20"/>
        </w:rPr>
        <w:t xml:space="preserve"> На внеочередном общем собрании акционеров МКПАО «ТКС Холдинг» 14 ноября 2024 года принято решение об изменении фирменного наименования МКПАО «ТКС Холдинг» на</w:t>
      </w:r>
      <w:r w:rsidR="00406F6A" w:rsidRPr="00B85BB1">
        <w:rPr>
          <w:rFonts w:ascii="Cambria" w:hAnsi="Cambria"/>
          <w:bCs/>
          <w:iCs/>
          <w:sz w:val="20"/>
          <w:szCs w:val="20"/>
        </w:rPr>
        <w:t xml:space="preserve"> </w:t>
      </w:r>
      <w:r w:rsidR="005521F2" w:rsidRPr="00B85BB1">
        <w:rPr>
          <w:rFonts w:ascii="Cambria" w:hAnsi="Cambria"/>
          <w:bCs/>
          <w:iCs/>
          <w:sz w:val="20"/>
          <w:szCs w:val="20"/>
        </w:rPr>
        <w:t>МКПАО «Т-Технологии».</w:t>
      </w:r>
    </w:p>
    <w:p w14:paraId="75AFE2E4" w14:textId="77777777" w:rsidR="00372A83" w:rsidRPr="00B85BB1" w:rsidRDefault="00372A83" w:rsidP="00B775DB">
      <w:pPr>
        <w:widowControl w:val="0"/>
        <w:autoSpaceDE w:val="0"/>
        <w:autoSpaceDN w:val="0"/>
        <w:adjustRightInd w:val="0"/>
        <w:spacing w:after="0" w:line="240" w:lineRule="auto"/>
        <w:contextualSpacing/>
        <w:jc w:val="both"/>
        <w:rPr>
          <w:rFonts w:ascii="Cambria" w:hAnsi="Cambria"/>
          <w:sz w:val="20"/>
          <w:szCs w:val="20"/>
        </w:rPr>
      </w:pPr>
    </w:p>
    <w:p w14:paraId="77A03C7C" w14:textId="77777777" w:rsidR="00F66DE3" w:rsidRPr="00B85BB1" w:rsidRDefault="00F66DE3" w:rsidP="00B775DB">
      <w:pPr>
        <w:widowControl w:val="0"/>
        <w:autoSpaceDE w:val="0"/>
        <w:autoSpaceDN w:val="0"/>
        <w:adjustRightInd w:val="0"/>
        <w:spacing w:after="0" w:line="240" w:lineRule="auto"/>
        <w:contextualSpacing/>
        <w:jc w:val="both"/>
        <w:rPr>
          <w:rFonts w:ascii="Cambria" w:hAnsi="Cambria"/>
          <w:sz w:val="20"/>
          <w:szCs w:val="20"/>
        </w:rPr>
      </w:pPr>
      <w:r w:rsidRPr="00B85BB1">
        <w:rPr>
          <w:rFonts w:ascii="Cambria" w:hAnsi="Cambria"/>
          <w:b/>
          <w:sz w:val="20"/>
          <w:szCs w:val="20"/>
        </w:rPr>
        <w:t>Дата создания эмитента</w:t>
      </w:r>
      <w:r w:rsidRPr="00B85BB1">
        <w:rPr>
          <w:rFonts w:ascii="Cambria" w:hAnsi="Cambria"/>
          <w:sz w:val="20"/>
          <w:szCs w:val="20"/>
        </w:rPr>
        <w:t>:</w:t>
      </w:r>
      <w:r w:rsidRPr="00B85BB1">
        <w:rPr>
          <w:rFonts w:ascii="Cambria" w:hAnsi="Cambria"/>
          <w:bCs/>
          <w:iCs/>
          <w:sz w:val="20"/>
          <w:szCs w:val="20"/>
        </w:rPr>
        <w:t xml:space="preserve"> </w:t>
      </w:r>
      <w:r w:rsidR="00E0234D" w:rsidRPr="00B85BB1">
        <w:rPr>
          <w:rFonts w:ascii="Cambria" w:hAnsi="Cambria"/>
          <w:bCs/>
          <w:iCs/>
          <w:sz w:val="20"/>
          <w:szCs w:val="20"/>
        </w:rPr>
        <w:t>31</w:t>
      </w:r>
      <w:r w:rsidRPr="00B85BB1">
        <w:rPr>
          <w:rFonts w:ascii="Cambria" w:hAnsi="Cambria"/>
          <w:bCs/>
          <w:iCs/>
          <w:sz w:val="20"/>
          <w:szCs w:val="20"/>
        </w:rPr>
        <w:t>.</w:t>
      </w:r>
      <w:r w:rsidR="00E0234D" w:rsidRPr="00B85BB1">
        <w:rPr>
          <w:rFonts w:ascii="Cambria" w:hAnsi="Cambria"/>
          <w:bCs/>
          <w:iCs/>
          <w:sz w:val="20"/>
          <w:szCs w:val="20"/>
        </w:rPr>
        <w:t>1</w:t>
      </w:r>
      <w:r w:rsidR="003E4356" w:rsidRPr="00B85BB1">
        <w:rPr>
          <w:rFonts w:ascii="Cambria" w:hAnsi="Cambria"/>
          <w:bCs/>
          <w:iCs/>
          <w:sz w:val="20"/>
          <w:szCs w:val="20"/>
        </w:rPr>
        <w:t>2</w:t>
      </w:r>
      <w:r w:rsidR="00E0234D" w:rsidRPr="00B85BB1">
        <w:rPr>
          <w:rFonts w:ascii="Cambria" w:hAnsi="Cambria"/>
          <w:bCs/>
          <w:iCs/>
          <w:sz w:val="20"/>
          <w:szCs w:val="20"/>
        </w:rPr>
        <w:t>.1999</w:t>
      </w:r>
      <w:r w:rsidRPr="00B85BB1">
        <w:rPr>
          <w:rFonts w:ascii="Cambria" w:hAnsi="Cambria"/>
          <w:bCs/>
          <w:iCs/>
          <w:sz w:val="20"/>
          <w:szCs w:val="20"/>
        </w:rPr>
        <w:t>.</w:t>
      </w:r>
    </w:p>
    <w:p w14:paraId="593D6465" w14:textId="77777777" w:rsidR="00F66DE3" w:rsidRPr="00B85BB1" w:rsidRDefault="00F66DE3" w:rsidP="00B775DB">
      <w:pPr>
        <w:widowControl w:val="0"/>
        <w:autoSpaceDE w:val="0"/>
        <w:autoSpaceDN w:val="0"/>
        <w:adjustRightInd w:val="0"/>
        <w:spacing w:before="120" w:after="0" w:line="240" w:lineRule="auto"/>
        <w:jc w:val="both"/>
        <w:rPr>
          <w:rFonts w:ascii="Cambria" w:hAnsi="Cambria"/>
          <w:b/>
          <w:sz w:val="20"/>
          <w:szCs w:val="20"/>
        </w:rPr>
      </w:pPr>
      <w:r w:rsidRPr="00B85BB1">
        <w:rPr>
          <w:rFonts w:ascii="Cambria" w:hAnsi="Cambria"/>
          <w:b/>
          <w:sz w:val="20"/>
          <w:szCs w:val="20"/>
        </w:rPr>
        <w:t>Все предшествующие наименования эмитента в течение трех последних лет, предшествующих дате окончания отчетного периода, за который составлен отчет эмитента:</w:t>
      </w:r>
    </w:p>
    <w:p w14:paraId="23416091" w14:textId="77777777" w:rsidR="00372A83" w:rsidRPr="00B85BB1" w:rsidRDefault="00372A83" w:rsidP="00B775DB">
      <w:pPr>
        <w:widowControl w:val="0"/>
        <w:autoSpaceDE w:val="0"/>
        <w:autoSpaceDN w:val="0"/>
        <w:adjustRightInd w:val="0"/>
        <w:spacing w:after="0" w:line="240" w:lineRule="auto"/>
        <w:contextualSpacing/>
        <w:jc w:val="both"/>
        <w:rPr>
          <w:rFonts w:ascii="Cambria" w:hAnsi="Cambria"/>
          <w:b/>
          <w:bCs/>
          <w:iCs/>
          <w:sz w:val="20"/>
          <w:szCs w:val="20"/>
        </w:rPr>
      </w:pPr>
    </w:p>
    <w:p w14:paraId="1E226768" w14:textId="77777777" w:rsidR="005521F2" w:rsidRPr="00B85BB1" w:rsidRDefault="005521F2" w:rsidP="006018D8">
      <w:pPr>
        <w:widowControl w:val="0"/>
        <w:numPr>
          <w:ilvl w:val="0"/>
          <w:numId w:val="25"/>
        </w:numPr>
        <w:tabs>
          <w:tab w:val="left" w:pos="1134"/>
        </w:tabs>
        <w:autoSpaceDE w:val="0"/>
        <w:autoSpaceDN w:val="0"/>
        <w:adjustRightInd w:val="0"/>
        <w:spacing w:after="0" w:line="240" w:lineRule="auto"/>
        <w:ind w:left="1134" w:hanging="567"/>
        <w:contextualSpacing/>
        <w:jc w:val="both"/>
        <w:rPr>
          <w:rFonts w:ascii="Cambria" w:hAnsi="Cambria"/>
          <w:sz w:val="20"/>
          <w:szCs w:val="20"/>
        </w:rPr>
      </w:pPr>
      <w:r w:rsidRPr="00B85BB1">
        <w:rPr>
          <w:rFonts w:ascii="Cambria" w:hAnsi="Cambria"/>
          <w:bCs/>
          <w:iCs/>
          <w:sz w:val="20"/>
          <w:szCs w:val="20"/>
        </w:rPr>
        <w:t>TCS GROUP HOLDING PLC (ТИСИЭС ГРУП ХОЛДИНГ ПИЭЛСИ)</w:t>
      </w:r>
    </w:p>
    <w:p w14:paraId="28E5B442" w14:textId="77777777" w:rsidR="00372A83" w:rsidRPr="00B85BB1" w:rsidRDefault="00E248B6" w:rsidP="006018D8">
      <w:pPr>
        <w:widowControl w:val="0"/>
        <w:numPr>
          <w:ilvl w:val="0"/>
          <w:numId w:val="25"/>
        </w:numPr>
        <w:tabs>
          <w:tab w:val="left" w:pos="1134"/>
        </w:tabs>
        <w:autoSpaceDE w:val="0"/>
        <w:autoSpaceDN w:val="0"/>
        <w:adjustRightInd w:val="0"/>
        <w:spacing w:after="0" w:line="240" w:lineRule="auto"/>
        <w:ind w:left="1134" w:hanging="567"/>
        <w:contextualSpacing/>
        <w:jc w:val="both"/>
        <w:rPr>
          <w:rFonts w:ascii="Cambria" w:hAnsi="Cambria"/>
          <w:sz w:val="20"/>
          <w:szCs w:val="20"/>
        </w:rPr>
      </w:pPr>
      <w:r w:rsidRPr="00B85BB1">
        <w:rPr>
          <w:rFonts w:ascii="Cambria" w:hAnsi="Cambria"/>
          <w:bCs/>
          <w:iCs/>
          <w:sz w:val="20"/>
          <w:szCs w:val="20"/>
        </w:rPr>
        <w:t>Международная компания публичное акционерное общество «ТКС Холдинг».</w:t>
      </w:r>
    </w:p>
    <w:p w14:paraId="0F4119A7" w14:textId="77777777" w:rsidR="00372A83" w:rsidRPr="00B85BB1" w:rsidRDefault="00372A83" w:rsidP="00B775DB">
      <w:pPr>
        <w:widowControl w:val="0"/>
        <w:autoSpaceDE w:val="0"/>
        <w:autoSpaceDN w:val="0"/>
        <w:adjustRightInd w:val="0"/>
        <w:spacing w:after="0" w:line="240" w:lineRule="auto"/>
        <w:contextualSpacing/>
        <w:jc w:val="both"/>
        <w:rPr>
          <w:rFonts w:ascii="Cambria" w:hAnsi="Cambria"/>
          <w:bCs/>
          <w:iCs/>
          <w:sz w:val="20"/>
          <w:szCs w:val="20"/>
        </w:rPr>
      </w:pPr>
    </w:p>
    <w:p w14:paraId="4F81CEB2" w14:textId="77777777" w:rsidR="00F66DE3" w:rsidRPr="00B85BB1" w:rsidRDefault="00F66DE3" w:rsidP="00B775DB">
      <w:pPr>
        <w:widowControl w:val="0"/>
        <w:autoSpaceDE w:val="0"/>
        <w:autoSpaceDN w:val="0"/>
        <w:adjustRightInd w:val="0"/>
        <w:spacing w:after="0" w:line="240" w:lineRule="auto"/>
        <w:contextualSpacing/>
        <w:jc w:val="both"/>
        <w:rPr>
          <w:rFonts w:ascii="Cambria" w:hAnsi="Cambria"/>
          <w:sz w:val="20"/>
          <w:szCs w:val="20"/>
        </w:rPr>
      </w:pPr>
      <w:r w:rsidRPr="00B85BB1">
        <w:rPr>
          <w:rFonts w:ascii="Cambria" w:hAnsi="Cambria"/>
          <w:bCs/>
          <w:iCs/>
          <w:sz w:val="20"/>
          <w:szCs w:val="20"/>
        </w:rPr>
        <w:t>Реорганизации эмитента в течение трех последних лет, предшествующих дате окончания отчетного периода, за который составлен отчет эмитента, не осуществлялись.</w:t>
      </w:r>
    </w:p>
    <w:p w14:paraId="41E350E4" w14:textId="77777777" w:rsidR="00F66DE3" w:rsidRPr="00B85BB1" w:rsidRDefault="00F66DE3" w:rsidP="00B775DB">
      <w:pPr>
        <w:widowControl w:val="0"/>
        <w:autoSpaceDE w:val="0"/>
        <w:autoSpaceDN w:val="0"/>
        <w:adjustRightInd w:val="0"/>
        <w:spacing w:before="120" w:after="0" w:line="240" w:lineRule="auto"/>
        <w:jc w:val="both"/>
        <w:rPr>
          <w:rFonts w:ascii="Cambria" w:hAnsi="Cambria"/>
          <w:sz w:val="20"/>
          <w:szCs w:val="20"/>
        </w:rPr>
      </w:pPr>
      <w:r w:rsidRPr="00B85BB1">
        <w:rPr>
          <w:rFonts w:ascii="Cambria" w:hAnsi="Cambria"/>
          <w:b/>
          <w:sz w:val="20"/>
          <w:szCs w:val="20"/>
        </w:rPr>
        <w:t>Основной государственный регистрационный номер (ОГРН):</w:t>
      </w:r>
      <w:r w:rsidRPr="00B85BB1">
        <w:rPr>
          <w:rFonts w:ascii="Cambria" w:hAnsi="Cambria"/>
          <w:bCs/>
          <w:iCs/>
          <w:sz w:val="20"/>
          <w:szCs w:val="20"/>
        </w:rPr>
        <w:t xml:space="preserve"> </w:t>
      </w:r>
      <w:r w:rsidR="003E4356" w:rsidRPr="00B85BB1">
        <w:rPr>
          <w:rFonts w:ascii="Cambria" w:hAnsi="Cambria"/>
          <w:bCs/>
          <w:iCs/>
          <w:sz w:val="20"/>
          <w:szCs w:val="20"/>
        </w:rPr>
        <w:t>1242500004383</w:t>
      </w:r>
      <w:r w:rsidRPr="00B85BB1">
        <w:rPr>
          <w:rFonts w:ascii="Cambria" w:hAnsi="Cambria"/>
          <w:bCs/>
          <w:iCs/>
          <w:sz w:val="20"/>
          <w:szCs w:val="20"/>
        </w:rPr>
        <w:t>.</w:t>
      </w:r>
    </w:p>
    <w:p w14:paraId="48A30695" w14:textId="77777777" w:rsidR="00F66DE3" w:rsidRPr="00B85BB1" w:rsidRDefault="00F66DE3" w:rsidP="00B775DB">
      <w:pPr>
        <w:widowControl w:val="0"/>
        <w:autoSpaceDE w:val="0"/>
        <w:autoSpaceDN w:val="0"/>
        <w:adjustRightInd w:val="0"/>
        <w:spacing w:before="20" w:after="40" w:line="240" w:lineRule="auto"/>
        <w:jc w:val="both"/>
        <w:rPr>
          <w:rFonts w:ascii="Cambria" w:hAnsi="Cambria"/>
          <w:sz w:val="20"/>
          <w:szCs w:val="20"/>
        </w:rPr>
      </w:pPr>
      <w:r w:rsidRPr="00B85BB1">
        <w:rPr>
          <w:rFonts w:ascii="Cambria" w:hAnsi="Cambria"/>
          <w:b/>
          <w:bCs/>
          <w:iCs/>
          <w:sz w:val="20"/>
          <w:szCs w:val="20"/>
        </w:rPr>
        <w:t>Идентификационный номер налогоплательщика (</w:t>
      </w:r>
      <w:r w:rsidRPr="00B85BB1">
        <w:rPr>
          <w:rFonts w:ascii="Cambria" w:hAnsi="Cambria"/>
          <w:b/>
          <w:sz w:val="20"/>
          <w:szCs w:val="20"/>
        </w:rPr>
        <w:t>ИНН):</w:t>
      </w:r>
      <w:r w:rsidRPr="00B85BB1">
        <w:rPr>
          <w:rFonts w:ascii="Cambria" w:hAnsi="Cambria"/>
          <w:bCs/>
          <w:iCs/>
          <w:sz w:val="20"/>
          <w:szCs w:val="20"/>
        </w:rPr>
        <w:t xml:space="preserve"> </w:t>
      </w:r>
      <w:r w:rsidR="003E4356" w:rsidRPr="00B85BB1">
        <w:rPr>
          <w:rFonts w:ascii="Cambria" w:hAnsi="Cambria"/>
          <w:bCs/>
          <w:iCs/>
          <w:sz w:val="20"/>
          <w:szCs w:val="20"/>
        </w:rPr>
        <w:t>2540283195</w:t>
      </w:r>
      <w:r w:rsidRPr="00B85BB1">
        <w:rPr>
          <w:rFonts w:ascii="Cambria" w:hAnsi="Cambria"/>
          <w:bCs/>
          <w:iCs/>
          <w:sz w:val="20"/>
          <w:szCs w:val="20"/>
        </w:rPr>
        <w:t>.</w:t>
      </w:r>
    </w:p>
    <w:p w14:paraId="31404E1B" w14:textId="77777777" w:rsidR="00F66DE3" w:rsidRPr="00B85BB1" w:rsidRDefault="00F66DE3" w:rsidP="00B775DB">
      <w:pPr>
        <w:widowControl w:val="0"/>
        <w:autoSpaceDE w:val="0"/>
        <w:autoSpaceDN w:val="0"/>
        <w:adjustRightInd w:val="0"/>
        <w:spacing w:before="120" w:after="0" w:line="240" w:lineRule="auto"/>
        <w:jc w:val="both"/>
        <w:rPr>
          <w:rFonts w:ascii="Cambria" w:hAnsi="Cambria"/>
          <w:b/>
          <w:sz w:val="20"/>
          <w:szCs w:val="20"/>
        </w:rPr>
      </w:pPr>
      <w:r w:rsidRPr="00B85BB1">
        <w:rPr>
          <w:rFonts w:ascii="Cambria" w:hAnsi="Cambria"/>
          <w:b/>
          <w:sz w:val="20"/>
          <w:szCs w:val="20"/>
        </w:rPr>
        <w:t xml:space="preserve">Краткое описание финансово-хозяйственной деятельности, операционных сегментов и географии осуществления финансово-хозяйственной деятельности </w:t>
      </w:r>
      <w:r w:rsidR="003E4356" w:rsidRPr="00B85BB1">
        <w:rPr>
          <w:rFonts w:ascii="Cambria" w:hAnsi="Cambria"/>
          <w:b/>
          <w:sz w:val="20"/>
          <w:szCs w:val="20"/>
        </w:rPr>
        <w:t>эмитента (</w:t>
      </w:r>
      <w:r w:rsidRPr="00B85BB1">
        <w:rPr>
          <w:rFonts w:ascii="Cambria" w:hAnsi="Cambria"/>
          <w:b/>
          <w:sz w:val="20"/>
          <w:szCs w:val="20"/>
        </w:rPr>
        <w:t>группы эмитента</w:t>
      </w:r>
      <w:r w:rsidR="003E4356" w:rsidRPr="00B85BB1">
        <w:rPr>
          <w:rFonts w:ascii="Cambria" w:hAnsi="Cambria"/>
          <w:b/>
          <w:sz w:val="20"/>
          <w:szCs w:val="20"/>
        </w:rPr>
        <w:t>)</w:t>
      </w:r>
      <w:r w:rsidRPr="00B85BB1">
        <w:rPr>
          <w:rFonts w:ascii="Cambria" w:hAnsi="Cambria"/>
          <w:b/>
          <w:sz w:val="20"/>
          <w:szCs w:val="20"/>
        </w:rPr>
        <w:t>:</w:t>
      </w:r>
    </w:p>
    <w:p w14:paraId="0B0142B2" w14:textId="66975916" w:rsidR="00D80767" w:rsidRPr="00B85BB1" w:rsidRDefault="003E4356" w:rsidP="00B775DB">
      <w:pPr>
        <w:widowControl w:val="0"/>
        <w:autoSpaceDE w:val="0"/>
        <w:autoSpaceDN w:val="0"/>
        <w:adjustRightInd w:val="0"/>
        <w:spacing w:before="240" w:after="0" w:line="240" w:lineRule="auto"/>
        <w:jc w:val="both"/>
        <w:rPr>
          <w:rFonts w:ascii="Cambria" w:hAnsi="Cambria"/>
          <w:bCs/>
          <w:iCs/>
          <w:sz w:val="20"/>
          <w:szCs w:val="20"/>
        </w:rPr>
      </w:pPr>
      <w:r w:rsidRPr="00B85BB1">
        <w:rPr>
          <w:rFonts w:ascii="Cambria" w:hAnsi="Cambria"/>
          <w:b/>
          <w:bCs/>
          <w:iCs/>
          <w:sz w:val="20"/>
          <w:szCs w:val="20"/>
        </w:rPr>
        <w:t>МКПАО «</w:t>
      </w:r>
      <w:r w:rsidR="00E248B6" w:rsidRPr="00B85BB1">
        <w:rPr>
          <w:rFonts w:ascii="Cambria" w:hAnsi="Cambria"/>
          <w:b/>
          <w:bCs/>
          <w:iCs/>
          <w:sz w:val="20"/>
          <w:szCs w:val="20"/>
        </w:rPr>
        <w:t>Т-Технологии</w:t>
      </w:r>
      <w:r w:rsidRPr="00B85BB1">
        <w:rPr>
          <w:rFonts w:ascii="Cambria" w:hAnsi="Cambria"/>
          <w:b/>
          <w:bCs/>
          <w:iCs/>
          <w:sz w:val="20"/>
          <w:szCs w:val="20"/>
        </w:rPr>
        <w:t>»</w:t>
      </w:r>
      <w:r w:rsidR="00F66DE3" w:rsidRPr="00B85BB1">
        <w:rPr>
          <w:rFonts w:ascii="Cambria" w:hAnsi="Cambria"/>
          <w:bCs/>
          <w:iCs/>
          <w:sz w:val="20"/>
          <w:szCs w:val="20"/>
        </w:rPr>
        <w:t xml:space="preserve"> (</w:t>
      </w:r>
      <w:r w:rsidR="00865733" w:rsidRPr="00B85BB1">
        <w:rPr>
          <w:rFonts w:ascii="Cambria" w:hAnsi="Cambria"/>
          <w:bCs/>
          <w:iCs/>
          <w:sz w:val="20"/>
          <w:szCs w:val="20"/>
        </w:rPr>
        <w:t>далее также – «</w:t>
      </w:r>
      <w:r w:rsidR="00F66DE3" w:rsidRPr="00B85BB1">
        <w:rPr>
          <w:rFonts w:ascii="Cambria" w:hAnsi="Cambria"/>
          <w:b/>
          <w:bCs/>
          <w:iCs/>
          <w:sz w:val="20"/>
          <w:szCs w:val="20"/>
        </w:rPr>
        <w:t>Эмитент</w:t>
      </w:r>
      <w:r w:rsidR="00865733" w:rsidRPr="00B85BB1">
        <w:rPr>
          <w:rFonts w:ascii="Cambria" w:hAnsi="Cambria"/>
          <w:bCs/>
          <w:iCs/>
          <w:sz w:val="20"/>
          <w:szCs w:val="20"/>
        </w:rPr>
        <w:t>», «</w:t>
      </w:r>
      <w:r w:rsidR="00865733" w:rsidRPr="00B85BB1">
        <w:rPr>
          <w:rFonts w:ascii="Cambria" w:hAnsi="Cambria"/>
          <w:b/>
          <w:sz w:val="20"/>
          <w:szCs w:val="20"/>
        </w:rPr>
        <w:t>Т-Технологии</w:t>
      </w:r>
      <w:r w:rsidR="00865733" w:rsidRPr="00B85BB1">
        <w:rPr>
          <w:rFonts w:ascii="Cambria" w:hAnsi="Cambria"/>
          <w:sz w:val="20"/>
          <w:szCs w:val="20"/>
        </w:rPr>
        <w:t>»</w:t>
      </w:r>
      <w:r w:rsidR="00F66DE3" w:rsidRPr="00B85BB1">
        <w:rPr>
          <w:rFonts w:ascii="Cambria" w:hAnsi="Cambria"/>
          <w:bCs/>
          <w:iCs/>
          <w:sz w:val="20"/>
          <w:szCs w:val="20"/>
        </w:rPr>
        <w:t>)</w:t>
      </w:r>
      <w:r w:rsidR="00794E80" w:rsidRPr="00B85BB1">
        <w:rPr>
          <w:rFonts w:ascii="Cambria" w:hAnsi="Cambria"/>
          <w:bCs/>
          <w:iCs/>
          <w:sz w:val="20"/>
          <w:szCs w:val="20"/>
        </w:rPr>
        <w:t xml:space="preserve"> – </w:t>
      </w:r>
      <w:r w:rsidR="009B7660" w:rsidRPr="00B85BB1">
        <w:rPr>
          <w:rFonts w:ascii="Cambria" w:hAnsi="Cambria"/>
          <w:bCs/>
          <w:iCs/>
          <w:sz w:val="20"/>
          <w:szCs w:val="20"/>
        </w:rPr>
        <w:t xml:space="preserve">это технологическая компания, развивающая экосистему финансовых и </w:t>
      </w:r>
      <w:proofErr w:type="spellStart"/>
      <w:r w:rsidR="009B7660" w:rsidRPr="00B85BB1">
        <w:rPr>
          <w:rFonts w:ascii="Cambria" w:hAnsi="Cambria"/>
          <w:bCs/>
          <w:iCs/>
          <w:sz w:val="20"/>
          <w:szCs w:val="20"/>
        </w:rPr>
        <w:t>лайфстайл</w:t>
      </w:r>
      <w:proofErr w:type="spellEnd"/>
      <w:r w:rsidR="009B7660" w:rsidRPr="00B85BB1">
        <w:rPr>
          <w:rFonts w:ascii="Cambria" w:hAnsi="Cambria"/>
          <w:bCs/>
          <w:iCs/>
          <w:sz w:val="20"/>
          <w:szCs w:val="20"/>
        </w:rPr>
        <w:t xml:space="preserve"> услуг для частных лиц и бизнеса через мобильные приложения и другие цифровые интерфейсы. В основе экосистемы лежит </w:t>
      </w:r>
      <w:r w:rsidR="008A1A88" w:rsidRPr="00B85BB1">
        <w:rPr>
          <w:rFonts w:ascii="Cambria" w:hAnsi="Cambria"/>
          <w:bCs/>
          <w:iCs/>
          <w:sz w:val="20"/>
          <w:szCs w:val="20"/>
        </w:rPr>
        <w:t>АО «</w:t>
      </w:r>
      <w:proofErr w:type="spellStart"/>
      <w:r w:rsidR="008A1A88" w:rsidRPr="00B85BB1">
        <w:rPr>
          <w:rFonts w:ascii="Cambria" w:hAnsi="Cambria"/>
          <w:bCs/>
          <w:iCs/>
          <w:sz w:val="20"/>
          <w:szCs w:val="20"/>
        </w:rPr>
        <w:t>ТБанк</w:t>
      </w:r>
      <w:proofErr w:type="spellEnd"/>
      <w:r w:rsidR="008A1A88" w:rsidRPr="00B85BB1">
        <w:rPr>
          <w:rFonts w:ascii="Cambria" w:hAnsi="Cambria"/>
          <w:bCs/>
          <w:iCs/>
          <w:sz w:val="20"/>
          <w:szCs w:val="20"/>
        </w:rPr>
        <w:t>»</w:t>
      </w:r>
      <w:r w:rsidR="009B7660" w:rsidRPr="00B85BB1">
        <w:rPr>
          <w:rFonts w:ascii="Cambria" w:hAnsi="Cambria"/>
          <w:bCs/>
          <w:iCs/>
          <w:sz w:val="20"/>
          <w:szCs w:val="20"/>
        </w:rPr>
        <w:t xml:space="preserve">, один из крупнейших в мире онлайн-банков с </w:t>
      </w:r>
      <w:r w:rsidR="005B3A87" w:rsidRPr="00B85BB1">
        <w:rPr>
          <w:rFonts w:ascii="Cambria" w:hAnsi="Cambria"/>
          <w:bCs/>
          <w:iCs/>
          <w:sz w:val="20"/>
          <w:szCs w:val="20"/>
        </w:rPr>
        <w:t>54</w:t>
      </w:r>
      <w:r w:rsidR="009B7660" w:rsidRPr="00B85BB1">
        <w:rPr>
          <w:rFonts w:ascii="Cambria" w:hAnsi="Cambria"/>
          <w:bCs/>
          <w:iCs/>
          <w:sz w:val="20"/>
          <w:szCs w:val="20"/>
        </w:rPr>
        <w:t xml:space="preserve"> млн клиентов</w:t>
      </w:r>
      <w:r w:rsidR="00F66DE3" w:rsidRPr="00B85BB1">
        <w:rPr>
          <w:rFonts w:ascii="Cambria" w:hAnsi="Cambria"/>
          <w:bCs/>
          <w:iCs/>
          <w:sz w:val="20"/>
          <w:szCs w:val="20"/>
        </w:rPr>
        <w:t>.</w:t>
      </w:r>
    </w:p>
    <w:p w14:paraId="4A6854D2" w14:textId="77777777" w:rsidR="00F66DE3" w:rsidRPr="00B85BB1" w:rsidRDefault="00F66DE3" w:rsidP="00B775DB">
      <w:pPr>
        <w:widowControl w:val="0"/>
        <w:autoSpaceDE w:val="0"/>
        <w:autoSpaceDN w:val="0"/>
        <w:adjustRightInd w:val="0"/>
        <w:spacing w:before="120" w:after="0" w:line="240" w:lineRule="auto"/>
        <w:jc w:val="both"/>
        <w:rPr>
          <w:rFonts w:ascii="Cambria" w:hAnsi="Cambria"/>
          <w:b/>
          <w:sz w:val="20"/>
          <w:szCs w:val="20"/>
        </w:rPr>
      </w:pPr>
      <w:r w:rsidRPr="00B85BB1">
        <w:rPr>
          <w:rFonts w:ascii="Cambria" w:hAnsi="Cambria"/>
          <w:b/>
          <w:sz w:val="20"/>
          <w:szCs w:val="20"/>
        </w:rPr>
        <w:t>Краткая характеристика группы эмитента:</w:t>
      </w:r>
    </w:p>
    <w:p w14:paraId="1F8AD1EF" w14:textId="2937A480" w:rsidR="006959F8" w:rsidRPr="00B85BB1" w:rsidRDefault="006959F8" w:rsidP="00B775DB">
      <w:pPr>
        <w:widowControl w:val="0"/>
        <w:autoSpaceDE w:val="0"/>
        <w:autoSpaceDN w:val="0"/>
        <w:adjustRightInd w:val="0"/>
        <w:spacing w:before="120" w:after="0" w:line="240" w:lineRule="auto"/>
        <w:jc w:val="both"/>
        <w:rPr>
          <w:rFonts w:ascii="Cambria" w:hAnsi="Cambria"/>
          <w:sz w:val="20"/>
          <w:szCs w:val="20"/>
        </w:rPr>
      </w:pPr>
      <w:r w:rsidRPr="00B85BB1">
        <w:rPr>
          <w:rFonts w:ascii="Cambria" w:hAnsi="Cambria"/>
          <w:sz w:val="20"/>
          <w:szCs w:val="20"/>
        </w:rPr>
        <w:t xml:space="preserve">В соответствии с определением контроля согласно МСФО 10 по состоянию на </w:t>
      </w:r>
      <w:r w:rsidR="004D6D9A" w:rsidRPr="00B85BB1">
        <w:rPr>
          <w:rFonts w:ascii="Cambria" w:hAnsi="Cambria"/>
          <w:sz w:val="20"/>
          <w:szCs w:val="20"/>
        </w:rPr>
        <w:t>31</w:t>
      </w:r>
      <w:r w:rsidRPr="00B85BB1">
        <w:rPr>
          <w:rFonts w:ascii="Cambria" w:hAnsi="Cambria"/>
          <w:sz w:val="20"/>
          <w:szCs w:val="20"/>
        </w:rPr>
        <w:t xml:space="preserve"> </w:t>
      </w:r>
      <w:r w:rsidR="004D6D9A" w:rsidRPr="00B85BB1">
        <w:rPr>
          <w:rFonts w:ascii="Cambria" w:hAnsi="Cambria"/>
          <w:sz w:val="20"/>
          <w:szCs w:val="20"/>
        </w:rPr>
        <w:t xml:space="preserve">декабря </w:t>
      </w:r>
      <w:r w:rsidRPr="00B85BB1">
        <w:rPr>
          <w:rFonts w:ascii="Cambria" w:hAnsi="Cambria"/>
          <w:sz w:val="20"/>
          <w:szCs w:val="20"/>
        </w:rPr>
        <w:t>202</w:t>
      </w:r>
      <w:r w:rsidR="008D2AC9" w:rsidRPr="00B85BB1">
        <w:rPr>
          <w:rFonts w:ascii="Cambria" w:hAnsi="Cambria"/>
          <w:sz w:val="20"/>
          <w:szCs w:val="20"/>
        </w:rPr>
        <w:t>5</w:t>
      </w:r>
      <w:r w:rsidRPr="00B85BB1">
        <w:rPr>
          <w:rFonts w:ascii="Cambria" w:hAnsi="Cambria"/>
          <w:sz w:val="20"/>
          <w:szCs w:val="20"/>
        </w:rPr>
        <w:t xml:space="preserve"> года </w:t>
      </w:r>
      <w:r w:rsidR="00341B99" w:rsidRPr="00B85BB1">
        <w:rPr>
          <w:rFonts w:ascii="Cambria" w:hAnsi="Cambria"/>
          <w:sz w:val="20"/>
          <w:szCs w:val="20"/>
        </w:rPr>
        <w:t>у Эмитента и его дочерних обществ (далее совместно именуемые «</w:t>
      </w:r>
      <w:r w:rsidR="00341B99" w:rsidRPr="00B85BB1">
        <w:rPr>
          <w:rFonts w:ascii="Cambria" w:hAnsi="Cambria"/>
          <w:b/>
          <w:sz w:val="20"/>
          <w:szCs w:val="20"/>
        </w:rPr>
        <w:t>Группа</w:t>
      </w:r>
      <w:r w:rsidR="00341B99" w:rsidRPr="00B85BB1">
        <w:rPr>
          <w:rFonts w:ascii="Cambria" w:hAnsi="Cambria"/>
          <w:sz w:val="20"/>
          <w:szCs w:val="20"/>
        </w:rPr>
        <w:t xml:space="preserve">»), </w:t>
      </w:r>
      <w:r w:rsidRPr="00B85BB1">
        <w:rPr>
          <w:rFonts w:ascii="Cambria" w:hAnsi="Cambria"/>
          <w:sz w:val="20"/>
          <w:szCs w:val="20"/>
        </w:rPr>
        <w:t>отсутствовала конечная контролирующая сторона.</w:t>
      </w:r>
    </w:p>
    <w:p w14:paraId="2BA488E7" w14:textId="77777777" w:rsidR="001010DE" w:rsidRPr="00B85BB1" w:rsidRDefault="001010DE" w:rsidP="00B775DB">
      <w:pPr>
        <w:widowControl w:val="0"/>
        <w:autoSpaceDE w:val="0"/>
        <w:autoSpaceDN w:val="0"/>
        <w:adjustRightInd w:val="0"/>
        <w:spacing w:before="120" w:after="0" w:line="240" w:lineRule="auto"/>
        <w:jc w:val="both"/>
        <w:rPr>
          <w:rFonts w:ascii="Cambria" w:hAnsi="Cambria"/>
          <w:sz w:val="20"/>
          <w:szCs w:val="20"/>
        </w:rPr>
      </w:pPr>
      <w:r w:rsidRPr="00B85BB1">
        <w:rPr>
          <w:rFonts w:ascii="Cambria" w:hAnsi="Cambria"/>
          <w:sz w:val="20"/>
          <w:szCs w:val="20"/>
        </w:rPr>
        <w:t>Наиболее значимыми для эмитента дочерними организациями являются:</w:t>
      </w:r>
    </w:p>
    <w:p w14:paraId="6224DFE8" w14:textId="394E7C69" w:rsidR="006959F8" w:rsidRPr="00B85BB1" w:rsidRDefault="006959F8" w:rsidP="00B775DB">
      <w:pPr>
        <w:widowControl w:val="0"/>
        <w:autoSpaceDE w:val="0"/>
        <w:autoSpaceDN w:val="0"/>
        <w:adjustRightInd w:val="0"/>
        <w:spacing w:before="120" w:after="0" w:line="240" w:lineRule="auto"/>
        <w:jc w:val="both"/>
        <w:rPr>
          <w:rFonts w:ascii="Cambria" w:hAnsi="Cambria"/>
          <w:sz w:val="20"/>
          <w:szCs w:val="20"/>
        </w:rPr>
      </w:pPr>
      <w:r w:rsidRPr="00B85BB1">
        <w:rPr>
          <w:rFonts w:ascii="Cambria" w:hAnsi="Cambria"/>
          <w:b/>
          <w:sz w:val="20"/>
          <w:szCs w:val="20"/>
        </w:rPr>
        <w:t>АО «</w:t>
      </w:r>
      <w:proofErr w:type="spellStart"/>
      <w:r w:rsidRPr="00B85BB1">
        <w:rPr>
          <w:rFonts w:ascii="Cambria" w:hAnsi="Cambria"/>
          <w:b/>
          <w:sz w:val="20"/>
          <w:szCs w:val="20"/>
        </w:rPr>
        <w:t>ТБанк</w:t>
      </w:r>
      <w:proofErr w:type="spellEnd"/>
      <w:r w:rsidRPr="00B85BB1">
        <w:rPr>
          <w:rFonts w:ascii="Cambria" w:hAnsi="Cambria"/>
          <w:b/>
          <w:sz w:val="20"/>
          <w:szCs w:val="20"/>
        </w:rPr>
        <w:t>»</w:t>
      </w:r>
      <w:r w:rsidR="00026AD4" w:rsidRPr="00B85BB1">
        <w:rPr>
          <w:rFonts w:ascii="Cambria" w:hAnsi="Cambria"/>
          <w:sz w:val="20"/>
          <w:szCs w:val="20"/>
        </w:rPr>
        <w:t xml:space="preserve"> </w:t>
      </w:r>
      <w:r w:rsidRPr="00B85BB1">
        <w:rPr>
          <w:rFonts w:ascii="Cambria" w:hAnsi="Cambria"/>
          <w:sz w:val="20"/>
          <w:szCs w:val="20"/>
        </w:rPr>
        <w:t>(</w:t>
      </w:r>
      <w:r w:rsidR="000A0C37" w:rsidRPr="00B85BB1">
        <w:rPr>
          <w:rFonts w:ascii="Cambria" w:hAnsi="Cambria"/>
          <w:sz w:val="20"/>
          <w:szCs w:val="20"/>
        </w:rPr>
        <w:t xml:space="preserve">далее также – </w:t>
      </w:r>
      <w:r w:rsidRPr="00B85BB1">
        <w:rPr>
          <w:rFonts w:ascii="Cambria" w:hAnsi="Cambria"/>
          <w:sz w:val="20"/>
          <w:szCs w:val="20"/>
        </w:rPr>
        <w:t>«</w:t>
      </w:r>
      <w:r w:rsidRPr="00B85BB1">
        <w:rPr>
          <w:rFonts w:ascii="Cambria" w:hAnsi="Cambria"/>
          <w:b/>
          <w:sz w:val="20"/>
          <w:szCs w:val="20"/>
        </w:rPr>
        <w:t>Банк</w:t>
      </w:r>
      <w:r w:rsidRPr="00B85BB1">
        <w:rPr>
          <w:rFonts w:ascii="Cambria" w:hAnsi="Cambria"/>
          <w:sz w:val="20"/>
          <w:szCs w:val="20"/>
        </w:rPr>
        <w:t>»</w:t>
      </w:r>
      <w:r w:rsidR="00562C7E" w:rsidRPr="00B85BB1">
        <w:rPr>
          <w:rFonts w:ascii="Cambria" w:hAnsi="Cambria"/>
          <w:sz w:val="20"/>
          <w:szCs w:val="20"/>
        </w:rPr>
        <w:t>, «</w:t>
      </w:r>
      <w:r w:rsidR="00562C7E" w:rsidRPr="00B85BB1">
        <w:rPr>
          <w:rFonts w:ascii="Cambria" w:hAnsi="Cambria"/>
          <w:b/>
          <w:sz w:val="20"/>
          <w:szCs w:val="20"/>
        </w:rPr>
        <w:t>Т-Банк</w:t>
      </w:r>
      <w:r w:rsidR="00562C7E" w:rsidRPr="00B85BB1">
        <w:rPr>
          <w:rFonts w:ascii="Cambria" w:hAnsi="Cambria"/>
          <w:sz w:val="20"/>
          <w:szCs w:val="20"/>
        </w:rPr>
        <w:t>»</w:t>
      </w:r>
      <w:r w:rsidRPr="00B85BB1">
        <w:rPr>
          <w:rFonts w:ascii="Cambria" w:hAnsi="Cambria"/>
          <w:sz w:val="20"/>
          <w:szCs w:val="20"/>
        </w:rPr>
        <w:t xml:space="preserve">) </w:t>
      </w:r>
      <w:r w:rsidR="00647C40" w:rsidRPr="00647C40">
        <w:rPr>
          <w:rFonts w:ascii="Cambria" w:hAnsi="Cambria"/>
          <w:sz w:val="20"/>
          <w:szCs w:val="20"/>
        </w:rPr>
        <w:t xml:space="preserve">оказывает в России розничные финансовые и </w:t>
      </w:r>
      <w:proofErr w:type="spellStart"/>
      <w:r w:rsidR="00647C40" w:rsidRPr="00647C40">
        <w:rPr>
          <w:rFonts w:ascii="Cambria" w:hAnsi="Cambria"/>
          <w:sz w:val="20"/>
          <w:szCs w:val="20"/>
        </w:rPr>
        <w:t>лайфстайл</w:t>
      </w:r>
      <w:proofErr w:type="spellEnd"/>
      <w:r w:rsidR="00647C40" w:rsidRPr="00647C40">
        <w:rPr>
          <w:rFonts w:ascii="Cambria" w:hAnsi="Cambria"/>
          <w:sz w:val="20"/>
          <w:szCs w:val="20"/>
        </w:rPr>
        <w:t xml:space="preserve"> услуги в онлайн-формате – через мобильное приложение и сайт. Развиваемая на базе банковского бизнеса </w:t>
      </w:r>
      <w:r w:rsidR="00647C40" w:rsidRPr="00647C40">
        <w:rPr>
          <w:rFonts w:ascii="Cambria" w:hAnsi="Cambria"/>
          <w:sz w:val="20"/>
          <w:szCs w:val="20"/>
        </w:rPr>
        <w:lastRenderedPageBreak/>
        <w:t xml:space="preserve">экосистема включает широкий спектр розничных сервисов: помогает клиентам получать и копить деньги (с помощью дебетовых карт, вкладов, накопительных счетов и инвестиционных сервисов), совершать выгодные покупки и управлять бюджетом (за счет кредитов, системы </w:t>
      </w:r>
      <w:proofErr w:type="spellStart"/>
      <w:r w:rsidR="00647C40" w:rsidRPr="00647C40">
        <w:rPr>
          <w:rFonts w:ascii="Cambria" w:hAnsi="Cambria"/>
          <w:sz w:val="20"/>
          <w:szCs w:val="20"/>
        </w:rPr>
        <w:t>кэшбэков</w:t>
      </w:r>
      <w:proofErr w:type="spellEnd"/>
      <w:r w:rsidR="00647C40" w:rsidRPr="00647C40">
        <w:rPr>
          <w:rFonts w:ascii="Cambria" w:hAnsi="Cambria"/>
          <w:sz w:val="20"/>
          <w:szCs w:val="20"/>
        </w:rPr>
        <w:t xml:space="preserve"> и скидок совместно с партнерами). АО «</w:t>
      </w:r>
      <w:proofErr w:type="spellStart"/>
      <w:r w:rsidR="00647C40" w:rsidRPr="00647C40">
        <w:rPr>
          <w:rFonts w:ascii="Cambria" w:hAnsi="Cambria"/>
          <w:sz w:val="20"/>
          <w:szCs w:val="20"/>
        </w:rPr>
        <w:t>ТБанк</w:t>
      </w:r>
      <w:proofErr w:type="spellEnd"/>
      <w:r w:rsidR="00647C40" w:rsidRPr="00647C40">
        <w:rPr>
          <w:rFonts w:ascii="Cambria" w:hAnsi="Cambria"/>
          <w:sz w:val="20"/>
          <w:szCs w:val="20"/>
        </w:rPr>
        <w:t>» развивает экосистему сервисов для корпоративного бизнеса, а также для индивидуальных предпринимателей и малого и среднего бизнеса (обеспечивает расчетно-кассовое обслуживание, эквайринг, лизинг, факторинг и инвестиции для бизнеса). Часть сервисов экосистемы для розничных клиентов и бизнеса предоставляется совместно с другими дочерними компаниями Группы</w:t>
      </w:r>
      <w:r w:rsidRPr="00B85BB1">
        <w:rPr>
          <w:rFonts w:ascii="Cambria" w:hAnsi="Cambria"/>
          <w:sz w:val="20"/>
          <w:szCs w:val="20"/>
        </w:rPr>
        <w:t xml:space="preserve">. </w:t>
      </w:r>
    </w:p>
    <w:p w14:paraId="3BAEA6E4" w14:textId="77777777" w:rsidR="004D6D9A" w:rsidRPr="00B85BB1" w:rsidRDefault="004D6D9A" w:rsidP="00B775DB">
      <w:pPr>
        <w:widowControl w:val="0"/>
        <w:autoSpaceDE w:val="0"/>
        <w:autoSpaceDN w:val="0"/>
        <w:adjustRightInd w:val="0"/>
        <w:spacing w:before="120" w:after="0" w:line="240" w:lineRule="auto"/>
        <w:jc w:val="both"/>
        <w:rPr>
          <w:rFonts w:ascii="Cambria" w:hAnsi="Cambria"/>
          <w:b/>
          <w:sz w:val="20"/>
          <w:szCs w:val="20"/>
        </w:rPr>
      </w:pPr>
      <w:r w:rsidRPr="00B85BB1">
        <w:rPr>
          <w:rFonts w:ascii="Cambria" w:hAnsi="Cambria"/>
          <w:b/>
          <w:sz w:val="20"/>
          <w:szCs w:val="20"/>
        </w:rPr>
        <w:t>МКООО «</w:t>
      </w:r>
      <w:proofErr w:type="spellStart"/>
      <w:r w:rsidRPr="00B85BB1">
        <w:rPr>
          <w:rFonts w:ascii="Cambria" w:hAnsi="Cambria"/>
          <w:b/>
          <w:sz w:val="20"/>
          <w:szCs w:val="20"/>
        </w:rPr>
        <w:t>Каталитик</w:t>
      </w:r>
      <w:proofErr w:type="spellEnd"/>
      <w:r w:rsidRPr="00B85BB1">
        <w:rPr>
          <w:rFonts w:ascii="Cambria" w:hAnsi="Cambria"/>
          <w:b/>
          <w:sz w:val="20"/>
          <w:szCs w:val="20"/>
        </w:rPr>
        <w:t xml:space="preserve"> </w:t>
      </w:r>
      <w:proofErr w:type="spellStart"/>
      <w:r w:rsidRPr="00B85BB1">
        <w:rPr>
          <w:rFonts w:ascii="Cambria" w:hAnsi="Cambria"/>
          <w:b/>
          <w:sz w:val="20"/>
          <w:szCs w:val="20"/>
        </w:rPr>
        <w:t>Пипл</w:t>
      </w:r>
      <w:proofErr w:type="spellEnd"/>
      <w:r w:rsidRPr="00B85BB1">
        <w:rPr>
          <w:rFonts w:ascii="Cambria" w:hAnsi="Cambria"/>
          <w:b/>
          <w:sz w:val="20"/>
          <w:szCs w:val="20"/>
        </w:rPr>
        <w:t xml:space="preserve">» </w:t>
      </w:r>
      <w:r w:rsidR="00C77859" w:rsidRPr="00B85BB1">
        <w:rPr>
          <w:rFonts w:ascii="Cambria" w:hAnsi="Cambria"/>
          <w:bCs/>
          <w:sz w:val="20"/>
          <w:szCs w:val="20"/>
        </w:rPr>
        <w:t>(далее также</w:t>
      </w:r>
      <w:r w:rsidR="00C77859" w:rsidRPr="00B85BB1">
        <w:rPr>
          <w:rFonts w:ascii="Cambria" w:hAnsi="Cambria"/>
          <w:b/>
          <w:sz w:val="20"/>
          <w:szCs w:val="20"/>
        </w:rPr>
        <w:t xml:space="preserve"> </w:t>
      </w:r>
      <w:r w:rsidR="00C77859" w:rsidRPr="00B85BB1">
        <w:rPr>
          <w:rFonts w:ascii="Cambria" w:hAnsi="Cambria"/>
          <w:bCs/>
          <w:sz w:val="20"/>
          <w:szCs w:val="20"/>
        </w:rPr>
        <w:t>– «</w:t>
      </w:r>
      <w:proofErr w:type="spellStart"/>
      <w:r w:rsidR="00C77859" w:rsidRPr="00B85BB1">
        <w:rPr>
          <w:rFonts w:ascii="Cambria" w:hAnsi="Cambria"/>
          <w:b/>
          <w:sz w:val="20"/>
          <w:szCs w:val="20"/>
        </w:rPr>
        <w:t>Каталитик</w:t>
      </w:r>
      <w:proofErr w:type="spellEnd"/>
      <w:r w:rsidR="00C77859" w:rsidRPr="00B85BB1">
        <w:rPr>
          <w:rFonts w:ascii="Cambria" w:hAnsi="Cambria"/>
          <w:b/>
          <w:sz w:val="20"/>
          <w:szCs w:val="20"/>
        </w:rPr>
        <w:t xml:space="preserve"> </w:t>
      </w:r>
      <w:proofErr w:type="spellStart"/>
      <w:r w:rsidR="00C77859" w:rsidRPr="00B85BB1">
        <w:rPr>
          <w:rFonts w:ascii="Cambria" w:hAnsi="Cambria"/>
          <w:b/>
          <w:sz w:val="20"/>
          <w:szCs w:val="20"/>
        </w:rPr>
        <w:t>Пипл</w:t>
      </w:r>
      <w:proofErr w:type="spellEnd"/>
      <w:r w:rsidR="00C77859" w:rsidRPr="00B85BB1">
        <w:rPr>
          <w:rFonts w:ascii="Cambria" w:hAnsi="Cambria"/>
          <w:bCs/>
          <w:sz w:val="20"/>
          <w:szCs w:val="20"/>
        </w:rPr>
        <w:t>») создано в рамках стратегии инвестирования Эмитента в высокотехнологичный сектор.</w:t>
      </w:r>
    </w:p>
    <w:p w14:paraId="364549FA" w14:textId="77777777" w:rsidR="00932EF0" w:rsidRPr="00B85BB1" w:rsidRDefault="006959F8" w:rsidP="00B775DB">
      <w:pPr>
        <w:widowControl w:val="0"/>
        <w:autoSpaceDE w:val="0"/>
        <w:autoSpaceDN w:val="0"/>
        <w:adjustRightInd w:val="0"/>
        <w:spacing w:before="120" w:after="0" w:line="240" w:lineRule="auto"/>
        <w:jc w:val="both"/>
        <w:rPr>
          <w:rFonts w:ascii="Cambria" w:hAnsi="Cambria"/>
          <w:sz w:val="20"/>
          <w:szCs w:val="20"/>
        </w:rPr>
      </w:pPr>
      <w:r w:rsidRPr="00B85BB1">
        <w:rPr>
          <w:rFonts w:ascii="Cambria" w:hAnsi="Cambria"/>
          <w:b/>
          <w:sz w:val="20"/>
          <w:szCs w:val="20"/>
        </w:rPr>
        <w:t>АО «Т-Страхование»</w:t>
      </w:r>
      <w:r w:rsidRPr="00B85BB1">
        <w:rPr>
          <w:rFonts w:ascii="Cambria" w:hAnsi="Cambria"/>
          <w:sz w:val="20"/>
          <w:szCs w:val="20"/>
        </w:rPr>
        <w:t xml:space="preserve"> (</w:t>
      </w:r>
      <w:r w:rsidR="000A0C37" w:rsidRPr="00B85BB1">
        <w:rPr>
          <w:rFonts w:ascii="Cambria" w:hAnsi="Cambria"/>
          <w:sz w:val="20"/>
          <w:szCs w:val="20"/>
        </w:rPr>
        <w:t xml:space="preserve">далее также – </w:t>
      </w:r>
      <w:r w:rsidRPr="00B85BB1">
        <w:rPr>
          <w:rFonts w:ascii="Cambria" w:hAnsi="Cambria"/>
          <w:sz w:val="20"/>
          <w:szCs w:val="20"/>
        </w:rPr>
        <w:t>«</w:t>
      </w:r>
      <w:r w:rsidRPr="00B85BB1">
        <w:rPr>
          <w:rFonts w:ascii="Cambria" w:hAnsi="Cambria"/>
          <w:b/>
          <w:sz w:val="20"/>
          <w:szCs w:val="20"/>
        </w:rPr>
        <w:t>Страховая компания</w:t>
      </w:r>
      <w:r w:rsidRPr="00B85BB1">
        <w:rPr>
          <w:rFonts w:ascii="Cambria" w:hAnsi="Cambria"/>
          <w:sz w:val="20"/>
          <w:szCs w:val="20"/>
        </w:rPr>
        <w:t>») оказывает услуги страхования, например, страхование от несчастных случаев, страхование имущества, туристов, финансовых рисков и автомобилей.</w:t>
      </w:r>
    </w:p>
    <w:p w14:paraId="1B33CACC" w14:textId="77777777" w:rsidR="00932EF0" w:rsidRPr="00B85BB1" w:rsidRDefault="006959F8" w:rsidP="00B775DB">
      <w:pPr>
        <w:widowControl w:val="0"/>
        <w:autoSpaceDE w:val="0"/>
        <w:autoSpaceDN w:val="0"/>
        <w:adjustRightInd w:val="0"/>
        <w:spacing w:before="120" w:after="0" w:line="240" w:lineRule="auto"/>
        <w:jc w:val="both"/>
        <w:rPr>
          <w:rFonts w:ascii="Cambria" w:hAnsi="Cambria"/>
          <w:sz w:val="20"/>
          <w:szCs w:val="20"/>
        </w:rPr>
      </w:pPr>
      <w:r w:rsidRPr="00B85BB1">
        <w:rPr>
          <w:rFonts w:ascii="Cambria" w:hAnsi="Cambria"/>
          <w:b/>
          <w:sz w:val="20"/>
          <w:szCs w:val="20"/>
        </w:rPr>
        <w:t>ООО «Микрофинансовая компания «Т-</w:t>
      </w:r>
      <w:proofErr w:type="spellStart"/>
      <w:r w:rsidRPr="00B85BB1">
        <w:rPr>
          <w:rFonts w:ascii="Cambria" w:hAnsi="Cambria"/>
          <w:b/>
          <w:sz w:val="20"/>
          <w:szCs w:val="20"/>
        </w:rPr>
        <w:t>Финанс</w:t>
      </w:r>
      <w:proofErr w:type="spellEnd"/>
      <w:r w:rsidRPr="00B85BB1">
        <w:rPr>
          <w:rFonts w:ascii="Cambria" w:hAnsi="Cambria"/>
          <w:b/>
          <w:sz w:val="20"/>
          <w:szCs w:val="20"/>
        </w:rPr>
        <w:t>»</w:t>
      </w:r>
      <w:r w:rsidRPr="00B85BB1">
        <w:rPr>
          <w:rFonts w:ascii="Cambria" w:hAnsi="Cambria"/>
          <w:sz w:val="20"/>
          <w:szCs w:val="20"/>
        </w:rPr>
        <w:t xml:space="preserve"> оказывает услуги по микрофинансированию</w:t>
      </w:r>
      <w:r w:rsidR="00026AD4" w:rsidRPr="00B85BB1">
        <w:rPr>
          <w:rFonts w:ascii="Cambria" w:hAnsi="Cambria"/>
          <w:sz w:val="20"/>
          <w:szCs w:val="20"/>
        </w:rPr>
        <w:t>.</w:t>
      </w:r>
    </w:p>
    <w:p w14:paraId="2CF7B8D2" w14:textId="77777777" w:rsidR="001010DE" w:rsidRPr="00B85BB1" w:rsidRDefault="006959F8" w:rsidP="00B775DB">
      <w:pPr>
        <w:widowControl w:val="0"/>
        <w:autoSpaceDE w:val="0"/>
        <w:autoSpaceDN w:val="0"/>
        <w:adjustRightInd w:val="0"/>
        <w:spacing w:before="120" w:after="0" w:line="240" w:lineRule="auto"/>
        <w:jc w:val="both"/>
        <w:rPr>
          <w:rFonts w:ascii="Cambria" w:hAnsi="Cambria"/>
          <w:sz w:val="20"/>
          <w:szCs w:val="20"/>
        </w:rPr>
      </w:pPr>
      <w:r w:rsidRPr="00B85BB1">
        <w:rPr>
          <w:rFonts w:ascii="Cambria" w:hAnsi="Cambria"/>
          <w:b/>
          <w:sz w:val="20"/>
          <w:szCs w:val="20"/>
        </w:rPr>
        <w:t xml:space="preserve">ООО </w:t>
      </w:r>
      <w:r w:rsidR="00026AD4" w:rsidRPr="00B85BB1">
        <w:rPr>
          <w:rFonts w:ascii="Cambria" w:hAnsi="Cambria"/>
          <w:b/>
          <w:sz w:val="20"/>
          <w:szCs w:val="20"/>
        </w:rPr>
        <w:t xml:space="preserve">«ПКО </w:t>
      </w:r>
      <w:r w:rsidRPr="00B85BB1">
        <w:rPr>
          <w:rFonts w:ascii="Cambria" w:hAnsi="Cambria"/>
          <w:b/>
          <w:sz w:val="20"/>
          <w:szCs w:val="20"/>
        </w:rPr>
        <w:t>«Феникс»</w:t>
      </w:r>
      <w:r w:rsidRPr="00B85BB1">
        <w:rPr>
          <w:rFonts w:ascii="Cambria" w:hAnsi="Cambria"/>
          <w:sz w:val="20"/>
          <w:szCs w:val="20"/>
        </w:rPr>
        <w:t xml:space="preserve"> является коллекторским агентством.</w:t>
      </w:r>
    </w:p>
    <w:p w14:paraId="367A196C" w14:textId="77777777" w:rsidR="00C77859" w:rsidRPr="00B85BB1" w:rsidRDefault="00D63E1F" w:rsidP="00A700D1">
      <w:pPr>
        <w:widowControl w:val="0"/>
        <w:autoSpaceDE w:val="0"/>
        <w:autoSpaceDN w:val="0"/>
        <w:adjustRightInd w:val="0"/>
        <w:spacing w:before="120"/>
        <w:jc w:val="both"/>
        <w:rPr>
          <w:rFonts w:ascii="Cambria" w:hAnsi="Cambria"/>
          <w:sz w:val="20"/>
          <w:szCs w:val="20"/>
        </w:rPr>
      </w:pPr>
      <w:r w:rsidRPr="00B85BB1">
        <w:rPr>
          <w:rFonts w:ascii="Cambria" w:hAnsi="Cambria"/>
          <w:sz w:val="20"/>
          <w:szCs w:val="20"/>
        </w:rPr>
        <w:t xml:space="preserve">Основными видами деятельности Группы являются розничное банковское обслуживание счетов физических лиц, индивидуальных предпринимателей, компаний малого и среднего бизнеса, а также банковские услуги, брокерские услуги, страховые операции, эквайринг и платежи преимущественно на территории Российской Федерации, осуществляемые через Банк и Страховую компанию. </w:t>
      </w:r>
      <w:r w:rsidR="00C77859" w:rsidRPr="00B85BB1">
        <w:rPr>
          <w:rFonts w:ascii="Cambria" w:hAnsi="Cambria"/>
          <w:sz w:val="20"/>
          <w:szCs w:val="20"/>
        </w:rPr>
        <w:t>Группа также последовательно инвестирует в передовые технологии, в том числе в сфере искусственного интеллекта, а также в образовательные проекты.</w:t>
      </w:r>
    </w:p>
    <w:p w14:paraId="052E0281" w14:textId="2CA81933" w:rsidR="00D63E1F" w:rsidRPr="00B85BB1" w:rsidRDefault="00D63E1F" w:rsidP="00A700D1">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Банк осуществляет свою деятельность на основании генеральной лицензии на осуществление банковских операций № 2673, выданной Центральным банком Российской Федерации (</w:t>
      </w:r>
      <w:r w:rsidR="000A0C37" w:rsidRPr="00B85BB1">
        <w:rPr>
          <w:rFonts w:ascii="Cambria" w:hAnsi="Cambria"/>
          <w:sz w:val="20"/>
          <w:szCs w:val="20"/>
        </w:rPr>
        <w:t xml:space="preserve">далее также – </w:t>
      </w:r>
      <w:r w:rsidRPr="00B85BB1">
        <w:rPr>
          <w:rFonts w:ascii="Cambria" w:hAnsi="Cambria"/>
          <w:sz w:val="20"/>
          <w:szCs w:val="20"/>
        </w:rPr>
        <w:t>«</w:t>
      </w:r>
      <w:r w:rsidRPr="00B85BB1">
        <w:rPr>
          <w:rFonts w:ascii="Cambria" w:hAnsi="Cambria"/>
          <w:b/>
          <w:sz w:val="20"/>
          <w:szCs w:val="20"/>
        </w:rPr>
        <w:t>ЦБ РФ</w:t>
      </w:r>
      <w:r w:rsidRPr="00B85BB1">
        <w:rPr>
          <w:rFonts w:ascii="Cambria" w:hAnsi="Cambria"/>
          <w:sz w:val="20"/>
          <w:szCs w:val="20"/>
        </w:rPr>
        <w:t>») 8</w:t>
      </w:r>
      <w:r w:rsidR="00C77859" w:rsidRPr="00B85BB1">
        <w:rPr>
          <w:rFonts w:ascii="Cambria" w:hAnsi="Cambria"/>
          <w:sz w:val="20"/>
          <w:szCs w:val="20"/>
        </w:rPr>
        <w:t> </w:t>
      </w:r>
      <w:r w:rsidRPr="00B85BB1">
        <w:rPr>
          <w:rFonts w:ascii="Cambria" w:hAnsi="Cambria"/>
          <w:sz w:val="20"/>
          <w:szCs w:val="20"/>
        </w:rPr>
        <w:t>декабря 2006 года. Данная лицензия была перевыпущена 9 июля 2024 года в связи со сменой наименования. Страховая компания осуществляет свою деятельность на основании Лицензии №</w:t>
      </w:r>
      <w:r w:rsidR="00224ABE" w:rsidRPr="00B85BB1">
        <w:rPr>
          <w:rFonts w:ascii="Cambria" w:hAnsi="Cambria"/>
          <w:sz w:val="20"/>
          <w:szCs w:val="20"/>
        </w:rPr>
        <w:t> </w:t>
      </w:r>
      <w:r w:rsidRPr="00B85BB1">
        <w:rPr>
          <w:rFonts w:ascii="Cambria" w:hAnsi="Cambria"/>
          <w:sz w:val="20"/>
          <w:szCs w:val="20"/>
        </w:rPr>
        <w:t>0191, выданной ЦБ РФ 31 мая 1993 года. Данная лицензия была перевыпущена 1</w:t>
      </w:r>
      <w:r w:rsidR="00BA178E" w:rsidRPr="00B85BB1">
        <w:rPr>
          <w:rFonts w:ascii="Cambria" w:hAnsi="Cambria"/>
          <w:sz w:val="20"/>
          <w:szCs w:val="20"/>
        </w:rPr>
        <w:t> </w:t>
      </w:r>
      <w:r w:rsidRPr="00B85BB1">
        <w:rPr>
          <w:rFonts w:ascii="Cambria" w:hAnsi="Cambria"/>
          <w:sz w:val="20"/>
          <w:szCs w:val="20"/>
        </w:rPr>
        <w:t>июля 2024 года в связи со сменой наименования.</w:t>
      </w:r>
    </w:p>
    <w:p w14:paraId="5122C02A" w14:textId="77777777" w:rsidR="00D63E1F" w:rsidRPr="00B85BB1" w:rsidRDefault="00D63E1F" w:rsidP="00B775DB">
      <w:pPr>
        <w:widowControl w:val="0"/>
        <w:autoSpaceDE w:val="0"/>
        <w:autoSpaceDN w:val="0"/>
        <w:adjustRightInd w:val="0"/>
        <w:spacing w:before="120" w:after="0" w:line="240" w:lineRule="auto"/>
        <w:jc w:val="both"/>
        <w:rPr>
          <w:rFonts w:ascii="Cambria" w:hAnsi="Cambria"/>
          <w:sz w:val="20"/>
          <w:szCs w:val="20"/>
        </w:rPr>
      </w:pPr>
      <w:r w:rsidRPr="00B85BB1">
        <w:rPr>
          <w:rFonts w:ascii="Cambria" w:hAnsi="Cambria"/>
          <w:sz w:val="20"/>
          <w:szCs w:val="20"/>
        </w:rPr>
        <w:t>Банк участвует в государственной программе страхования вкладов, утвержденной Федеральным законом №</w:t>
      </w:r>
      <w:r w:rsidR="00BA178E" w:rsidRPr="00B85BB1">
        <w:rPr>
          <w:rFonts w:ascii="Cambria" w:hAnsi="Cambria"/>
          <w:sz w:val="20"/>
          <w:szCs w:val="20"/>
        </w:rPr>
        <w:t> </w:t>
      </w:r>
      <w:r w:rsidRPr="00B85BB1">
        <w:rPr>
          <w:rFonts w:ascii="Cambria" w:hAnsi="Cambria"/>
          <w:sz w:val="20"/>
          <w:szCs w:val="20"/>
        </w:rPr>
        <w:t>177-ФЗ «О страховании вкладов в банках Российской Федерации» от 23 декабря 2003 года. Система страхования вкладов Российской Федерации гарантирует выплату страхового возмещения по вкладам физических лиц, индивидуальных предпринимателей, микро- и малых предприятий в пределах 1,4 млн руб. в случае отзыва у банка лицензии или введения ЦБ РФ моратория на удовлетворение требований кредиторов Банка.</w:t>
      </w:r>
    </w:p>
    <w:p w14:paraId="3D32F907" w14:textId="2176D7D4" w:rsidR="002B6C39" w:rsidRPr="00B85BB1" w:rsidRDefault="00F74C76" w:rsidP="002B6C39">
      <w:pPr>
        <w:widowControl w:val="0"/>
        <w:autoSpaceDE w:val="0"/>
        <w:autoSpaceDN w:val="0"/>
        <w:adjustRightInd w:val="0"/>
        <w:spacing w:before="120" w:after="0" w:line="240" w:lineRule="auto"/>
        <w:jc w:val="both"/>
        <w:rPr>
          <w:rFonts w:ascii="Cambria" w:hAnsi="Cambria"/>
          <w:b/>
          <w:sz w:val="20"/>
          <w:szCs w:val="20"/>
        </w:rPr>
      </w:pPr>
      <w:r w:rsidRPr="00B85BB1">
        <w:rPr>
          <w:rFonts w:ascii="Cambria" w:hAnsi="Cambria"/>
          <w:b/>
          <w:sz w:val="20"/>
          <w:szCs w:val="20"/>
        </w:rPr>
        <w:t>Гру</w:t>
      </w:r>
      <w:r w:rsidR="00F9146F">
        <w:rPr>
          <w:rFonts w:ascii="Cambria" w:hAnsi="Cambria"/>
          <w:b/>
          <w:sz w:val="20"/>
          <w:szCs w:val="20"/>
        </w:rPr>
        <w:t>п</w:t>
      </w:r>
      <w:r w:rsidRPr="00B85BB1">
        <w:rPr>
          <w:rFonts w:ascii="Cambria" w:hAnsi="Cambria"/>
          <w:b/>
          <w:sz w:val="20"/>
          <w:szCs w:val="20"/>
        </w:rPr>
        <w:t>па Эмитента состоит из</w:t>
      </w:r>
      <w:r w:rsidR="00C77859" w:rsidRPr="00B85BB1">
        <w:rPr>
          <w:rFonts w:ascii="Cambria" w:hAnsi="Cambria"/>
          <w:b/>
          <w:sz w:val="20"/>
          <w:szCs w:val="20"/>
        </w:rPr>
        <w:t xml:space="preserve"> 7</w:t>
      </w:r>
      <w:r w:rsidR="00557634" w:rsidRPr="00B85BB1">
        <w:rPr>
          <w:rFonts w:ascii="Cambria" w:hAnsi="Cambria"/>
          <w:b/>
          <w:sz w:val="20"/>
          <w:szCs w:val="20"/>
        </w:rPr>
        <w:t>9</w:t>
      </w:r>
      <w:r w:rsidR="001073B8" w:rsidRPr="00B85BB1">
        <w:rPr>
          <w:rFonts w:ascii="Cambria" w:hAnsi="Cambria"/>
          <w:b/>
          <w:sz w:val="20"/>
          <w:szCs w:val="20"/>
        </w:rPr>
        <w:t xml:space="preserve"> о</w:t>
      </w:r>
      <w:r w:rsidRPr="00B85BB1">
        <w:rPr>
          <w:rFonts w:ascii="Cambria" w:hAnsi="Cambria"/>
          <w:b/>
          <w:sz w:val="20"/>
          <w:szCs w:val="20"/>
        </w:rPr>
        <w:t>рганизаций, которые зарегистрированы в следующих государствах:</w:t>
      </w:r>
      <w:bookmarkStart w:id="6" w:name="_Hlk200031635"/>
      <w:r w:rsidR="001073B8" w:rsidRPr="00B85BB1">
        <w:rPr>
          <w:rFonts w:ascii="Cambria" w:hAnsi="Cambria"/>
          <w:b/>
          <w:sz w:val="20"/>
          <w:szCs w:val="20"/>
        </w:rPr>
        <w:t xml:space="preserve"> </w:t>
      </w:r>
      <w:r w:rsidR="001010DE" w:rsidRPr="00B85BB1">
        <w:rPr>
          <w:rFonts w:ascii="Cambria" w:hAnsi="Cambria"/>
          <w:b/>
          <w:bCs/>
          <w:iCs/>
          <w:sz w:val="20"/>
          <w:szCs w:val="20"/>
        </w:rPr>
        <w:t>Российск</w:t>
      </w:r>
      <w:r w:rsidR="001073B8" w:rsidRPr="00B85BB1">
        <w:rPr>
          <w:rFonts w:ascii="Cambria" w:hAnsi="Cambria"/>
          <w:b/>
          <w:bCs/>
          <w:iCs/>
          <w:sz w:val="20"/>
          <w:szCs w:val="20"/>
        </w:rPr>
        <w:t>ая</w:t>
      </w:r>
      <w:r w:rsidR="001010DE" w:rsidRPr="00B85BB1">
        <w:rPr>
          <w:rFonts w:ascii="Cambria" w:hAnsi="Cambria"/>
          <w:b/>
          <w:bCs/>
          <w:iCs/>
          <w:sz w:val="20"/>
          <w:szCs w:val="20"/>
        </w:rPr>
        <w:t xml:space="preserve"> Федераци</w:t>
      </w:r>
      <w:r w:rsidR="001073B8" w:rsidRPr="00B85BB1">
        <w:rPr>
          <w:rFonts w:ascii="Cambria" w:hAnsi="Cambria"/>
          <w:b/>
          <w:bCs/>
          <w:iCs/>
          <w:sz w:val="20"/>
          <w:szCs w:val="20"/>
        </w:rPr>
        <w:t>я</w:t>
      </w:r>
      <w:r w:rsidR="00C0176A" w:rsidRPr="00B85BB1">
        <w:rPr>
          <w:rFonts w:ascii="Cambria" w:hAnsi="Cambria"/>
          <w:b/>
          <w:bCs/>
          <w:iCs/>
          <w:sz w:val="20"/>
          <w:szCs w:val="20"/>
        </w:rPr>
        <w:t xml:space="preserve">, </w:t>
      </w:r>
      <w:r w:rsidR="007A472C" w:rsidRPr="00B85BB1">
        <w:rPr>
          <w:rFonts w:ascii="Cambria" w:hAnsi="Cambria"/>
          <w:b/>
          <w:bCs/>
          <w:iCs/>
          <w:sz w:val="20"/>
          <w:szCs w:val="20"/>
        </w:rPr>
        <w:t>Республик</w:t>
      </w:r>
      <w:r w:rsidR="001073B8" w:rsidRPr="00B85BB1">
        <w:rPr>
          <w:rFonts w:ascii="Cambria" w:hAnsi="Cambria"/>
          <w:b/>
          <w:bCs/>
          <w:iCs/>
          <w:sz w:val="20"/>
          <w:szCs w:val="20"/>
        </w:rPr>
        <w:t>а</w:t>
      </w:r>
      <w:r w:rsidR="007A472C" w:rsidRPr="00B85BB1">
        <w:rPr>
          <w:rFonts w:ascii="Cambria" w:hAnsi="Cambria"/>
          <w:b/>
          <w:bCs/>
          <w:iCs/>
          <w:sz w:val="20"/>
          <w:szCs w:val="20"/>
        </w:rPr>
        <w:t xml:space="preserve"> Беларусь</w:t>
      </w:r>
      <w:r w:rsidR="00F66DE3" w:rsidRPr="00B85BB1">
        <w:rPr>
          <w:rFonts w:ascii="Cambria" w:hAnsi="Cambria"/>
          <w:b/>
          <w:sz w:val="20"/>
          <w:szCs w:val="20"/>
        </w:rPr>
        <w:t>.</w:t>
      </w:r>
      <w:r w:rsidR="002B6C39" w:rsidRPr="00B85BB1">
        <w:rPr>
          <w:rFonts w:ascii="Cambria" w:hAnsi="Cambria"/>
          <w:b/>
          <w:sz w:val="20"/>
          <w:szCs w:val="20"/>
        </w:rPr>
        <w:t xml:space="preserve"> Личным законом организаций Группы является право Российской Федерации и право Республики Беларусь.</w:t>
      </w:r>
    </w:p>
    <w:p w14:paraId="67885F5A" w14:textId="77777777" w:rsidR="00F66DE3" w:rsidRPr="00B85BB1" w:rsidRDefault="00F66DE3" w:rsidP="00B775DB">
      <w:pPr>
        <w:widowControl w:val="0"/>
        <w:autoSpaceDE w:val="0"/>
        <w:autoSpaceDN w:val="0"/>
        <w:adjustRightInd w:val="0"/>
        <w:spacing w:before="120" w:after="0" w:line="240" w:lineRule="auto"/>
        <w:jc w:val="both"/>
        <w:rPr>
          <w:rFonts w:ascii="Cambria" w:hAnsi="Cambria"/>
          <w:b/>
          <w:sz w:val="20"/>
          <w:szCs w:val="20"/>
        </w:rPr>
      </w:pPr>
    </w:p>
    <w:bookmarkEnd w:id="6"/>
    <w:p w14:paraId="75BEE96B" w14:textId="77777777" w:rsidR="00F66DE3" w:rsidRPr="00B85BB1" w:rsidRDefault="00F66DE3" w:rsidP="00B775DB">
      <w:pPr>
        <w:widowControl w:val="0"/>
        <w:autoSpaceDE w:val="0"/>
        <w:autoSpaceDN w:val="0"/>
        <w:adjustRightInd w:val="0"/>
        <w:spacing w:before="120" w:after="0" w:line="240" w:lineRule="auto"/>
        <w:jc w:val="both"/>
        <w:rPr>
          <w:rFonts w:ascii="Cambria" w:hAnsi="Cambria"/>
          <w:sz w:val="20"/>
          <w:szCs w:val="20"/>
        </w:rPr>
      </w:pPr>
      <w:r w:rsidRPr="00B85BB1">
        <w:rPr>
          <w:rFonts w:ascii="Cambria" w:hAnsi="Cambria"/>
          <w:b/>
          <w:sz w:val="20"/>
          <w:szCs w:val="20"/>
        </w:rPr>
        <w:t>Ограничения, связанные с участием в уставном капитале эмитента, установленные его уставом:</w:t>
      </w:r>
      <w:r w:rsidRPr="00B85BB1">
        <w:rPr>
          <w:rFonts w:ascii="Cambria" w:hAnsi="Cambria"/>
          <w:sz w:val="20"/>
          <w:szCs w:val="20"/>
        </w:rPr>
        <w:t xml:space="preserve"> отсутствуют.</w:t>
      </w:r>
    </w:p>
    <w:p w14:paraId="380D9306" w14:textId="77777777" w:rsidR="00B930FB" w:rsidRPr="00B85BB1" w:rsidRDefault="00B930FB" w:rsidP="006018D8">
      <w:pPr>
        <w:widowControl w:val="0"/>
        <w:numPr>
          <w:ilvl w:val="1"/>
          <w:numId w:val="15"/>
        </w:numPr>
        <w:tabs>
          <w:tab w:val="num" w:pos="567"/>
        </w:tabs>
        <w:autoSpaceDE w:val="0"/>
        <w:autoSpaceDN w:val="0"/>
        <w:adjustRightInd w:val="0"/>
        <w:spacing w:before="240" w:after="120" w:line="240" w:lineRule="auto"/>
        <w:ind w:left="567" w:hanging="567"/>
        <w:jc w:val="both"/>
        <w:outlineLvl w:val="1"/>
        <w:rPr>
          <w:rFonts w:ascii="Cambria" w:hAnsi="Cambria"/>
          <w:b/>
          <w:bCs/>
          <w:sz w:val="20"/>
          <w:szCs w:val="20"/>
        </w:rPr>
      </w:pPr>
      <w:bookmarkStart w:id="7" w:name="_Toc113954715"/>
      <w:bookmarkStart w:id="8" w:name="_Toc207723274"/>
      <w:r w:rsidRPr="00B85BB1">
        <w:rPr>
          <w:rFonts w:ascii="Cambria" w:hAnsi="Cambria"/>
          <w:b/>
          <w:bCs/>
          <w:sz w:val="20"/>
          <w:szCs w:val="20"/>
        </w:rPr>
        <w:t>Сведения о положении эмитента в отрасли</w:t>
      </w:r>
      <w:bookmarkEnd w:id="7"/>
      <w:bookmarkEnd w:id="8"/>
    </w:p>
    <w:p w14:paraId="27086A43" w14:textId="05011ABE" w:rsidR="00557634" w:rsidRPr="00B85BB1" w:rsidRDefault="0079103D" w:rsidP="00557634">
      <w:pPr>
        <w:shd w:val="clear" w:color="auto" w:fill="FFFFFF"/>
        <w:spacing w:line="240" w:lineRule="auto"/>
        <w:jc w:val="both"/>
        <w:rPr>
          <w:rFonts w:ascii="Cambria" w:hAnsi="Cambria"/>
          <w:sz w:val="20"/>
          <w:szCs w:val="20"/>
        </w:rPr>
      </w:pPr>
      <w:bookmarkStart w:id="9" w:name="_Hlk139290305"/>
      <w:bookmarkStart w:id="10" w:name="_Toc113954716"/>
      <w:bookmarkStart w:id="11" w:name="_Toc207723275"/>
      <w:r w:rsidRPr="00B85BB1">
        <w:rPr>
          <w:rFonts w:ascii="Cambria" w:hAnsi="Cambria"/>
          <w:sz w:val="20"/>
          <w:szCs w:val="20"/>
        </w:rPr>
        <w:t>МКПАО «Т-Технологии» – это</w:t>
      </w:r>
      <w:r w:rsidR="00557634" w:rsidRPr="00B85BB1">
        <w:rPr>
          <w:rFonts w:ascii="Cambria" w:hAnsi="Cambria"/>
          <w:sz w:val="20"/>
          <w:szCs w:val="20"/>
        </w:rPr>
        <w:t xml:space="preserve"> технологическая компания, развивающая экосистему финансовых и </w:t>
      </w:r>
      <w:proofErr w:type="spellStart"/>
      <w:r w:rsidR="00557634" w:rsidRPr="00B85BB1">
        <w:rPr>
          <w:rFonts w:ascii="Cambria" w:hAnsi="Cambria"/>
          <w:sz w:val="20"/>
          <w:szCs w:val="20"/>
        </w:rPr>
        <w:t>лайфстайл</w:t>
      </w:r>
      <w:proofErr w:type="spellEnd"/>
      <w:r w:rsidR="00557634" w:rsidRPr="00B85BB1">
        <w:rPr>
          <w:rFonts w:ascii="Cambria" w:hAnsi="Cambria"/>
          <w:sz w:val="20"/>
          <w:szCs w:val="20"/>
        </w:rPr>
        <w:t xml:space="preserve"> услуг для частных лиц и бизнеса через мобильные приложения и цифровые сервисы. Группа эмитента формирует новые стандарты взаимодействия с клиентами за счёт высокотехнологичных решений и фокуса на рост транзакционной активности.</w:t>
      </w:r>
    </w:p>
    <w:p w14:paraId="08E166C8" w14:textId="77777777" w:rsidR="00557634" w:rsidRPr="00B85BB1" w:rsidRDefault="00557634" w:rsidP="00557634">
      <w:pPr>
        <w:shd w:val="clear" w:color="auto" w:fill="FFFFFF"/>
        <w:spacing w:line="240" w:lineRule="auto"/>
        <w:jc w:val="both"/>
        <w:rPr>
          <w:rFonts w:ascii="Cambria" w:hAnsi="Cambria"/>
          <w:sz w:val="20"/>
          <w:szCs w:val="20"/>
        </w:rPr>
      </w:pPr>
      <w:r w:rsidRPr="00B85BB1">
        <w:rPr>
          <w:rFonts w:ascii="Cambria" w:hAnsi="Cambria"/>
          <w:sz w:val="20"/>
          <w:szCs w:val="20"/>
        </w:rPr>
        <w:t xml:space="preserve">По состоянию на конец 2025 года группа эмитента занимает второе место в российском финансовом секторе по количеству розничных клиентов: общая клиентская база достигла 54 млн клиентов. Расширение клиентской базы сопровождалось значительным ростом предоставляемых кредитов физическим лицам с сопутствующим привлечением розничного фондирования. </w:t>
      </w:r>
    </w:p>
    <w:p w14:paraId="4A30C359" w14:textId="77777777" w:rsidR="00557634" w:rsidRPr="00B85BB1" w:rsidRDefault="00557634" w:rsidP="00557634">
      <w:pPr>
        <w:shd w:val="clear" w:color="auto" w:fill="FFFFFF"/>
        <w:spacing w:line="240" w:lineRule="auto"/>
        <w:jc w:val="both"/>
        <w:rPr>
          <w:rFonts w:ascii="Cambria" w:hAnsi="Cambria"/>
          <w:sz w:val="20"/>
          <w:szCs w:val="20"/>
        </w:rPr>
      </w:pPr>
      <w:r w:rsidRPr="00B85BB1">
        <w:rPr>
          <w:rFonts w:ascii="Cambria" w:hAnsi="Cambria"/>
          <w:sz w:val="20"/>
          <w:szCs w:val="20"/>
        </w:rPr>
        <w:t>Объём кредитного портфеля розничных клиентов Группы достиг 2,5 трлн рублей, что соответствует росту 18% за год. Для сравнения, общий рост розничного кредитования в России составил 3%, до 38,7 трлн рублей. Доля Т-Технологий на рынке розничного кредитования выросла на 0,8 процентных пункта и составила 6,6% по итогам 2025 года.</w:t>
      </w:r>
    </w:p>
    <w:p w14:paraId="55802ED2" w14:textId="77777777" w:rsidR="00797912" w:rsidRPr="003C2F01" w:rsidRDefault="00797912" w:rsidP="00797912">
      <w:pPr>
        <w:shd w:val="clear" w:color="auto" w:fill="FFFFFF"/>
        <w:spacing w:line="240" w:lineRule="auto"/>
        <w:jc w:val="both"/>
        <w:rPr>
          <w:rFonts w:ascii="Cambria" w:hAnsi="Cambria"/>
          <w:sz w:val="20"/>
          <w:szCs w:val="20"/>
        </w:rPr>
      </w:pPr>
      <w:r w:rsidRPr="003C2F01">
        <w:rPr>
          <w:rFonts w:ascii="Cambria" w:hAnsi="Cambria"/>
          <w:sz w:val="20"/>
          <w:szCs w:val="20"/>
        </w:rPr>
        <w:lastRenderedPageBreak/>
        <w:t xml:space="preserve">Общий объём средств </w:t>
      </w:r>
      <w:r>
        <w:rPr>
          <w:rFonts w:ascii="Cambria" w:hAnsi="Cambria"/>
          <w:sz w:val="20"/>
          <w:szCs w:val="20"/>
        </w:rPr>
        <w:t xml:space="preserve">и активов под управлением </w:t>
      </w:r>
      <w:r w:rsidRPr="003C2F01">
        <w:rPr>
          <w:rFonts w:ascii="Cambria" w:hAnsi="Cambria"/>
          <w:sz w:val="20"/>
          <w:szCs w:val="20"/>
        </w:rPr>
        <w:t>розничных клиентов Группы с учётом брокерских счетов составил 5,1 трлн рублей по состоянию на конец 2025 года, что на 1</w:t>
      </w:r>
      <w:r w:rsidRPr="006B0CC4">
        <w:rPr>
          <w:rFonts w:ascii="Cambria" w:hAnsi="Cambria"/>
          <w:sz w:val="20"/>
          <w:szCs w:val="20"/>
        </w:rPr>
        <w:t>6</w:t>
      </w:r>
      <w:r w:rsidRPr="003C2F01">
        <w:rPr>
          <w:rFonts w:ascii="Cambria" w:hAnsi="Cambria"/>
          <w:sz w:val="20"/>
          <w:szCs w:val="20"/>
        </w:rPr>
        <w:t>% превышает показатель 2024 года (4,</w:t>
      </w:r>
      <w:r w:rsidRPr="006B0CC4">
        <w:rPr>
          <w:rFonts w:ascii="Cambria" w:hAnsi="Cambria"/>
          <w:sz w:val="20"/>
          <w:szCs w:val="20"/>
        </w:rPr>
        <w:t>4</w:t>
      </w:r>
      <w:r w:rsidRPr="003C2F01">
        <w:rPr>
          <w:rFonts w:ascii="Cambria" w:hAnsi="Cambria"/>
          <w:sz w:val="20"/>
          <w:szCs w:val="20"/>
        </w:rPr>
        <w:t xml:space="preserve"> трлн рублей). В то же время объём депозитов физических лиц по всей банковской системе РФ увеличился на 15% и достиг 79,3 трлн рублей, включая 12,3 трлн рублей на брокерских счетах. Таким образом, доля Т-Технологий на рынке средств физических лиц достигла 6,4% на конец отчётного периода.</w:t>
      </w:r>
    </w:p>
    <w:p w14:paraId="319103C9" w14:textId="77777777" w:rsidR="00797912" w:rsidRPr="003C2F01" w:rsidRDefault="00797912" w:rsidP="00797912">
      <w:pPr>
        <w:shd w:val="clear" w:color="auto" w:fill="FFFFFF"/>
        <w:spacing w:line="240" w:lineRule="auto"/>
        <w:jc w:val="both"/>
        <w:rPr>
          <w:rFonts w:ascii="Cambria" w:hAnsi="Cambria"/>
          <w:sz w:val="20"/>
          <w:szCs w:val="20"/>
        </w:rPr>
      </w:pPr>
      <w:r w:rsidRPr="003C2F01">
        <w:rPr>
          <w:rFonts w:ascii="Cambria" w:hAnsi="Cambria"/>
          <w:sz w:val="20"/>
          <w:szCs w:val="20"/>
        </w:rPr>
        <w:t>Кроме того, Группа активно развивает корпоративный сегмент: объем кредитного портфеля корпоративных клиентов составил 0,9 трлн рублей, увеличившись на 55% за 2025 год, в том числе портфель малого и среднего бизнеса достиг 212 млрд рублей, что соответствует росту 96% за год</w:t>
      </w:r>
      <w:r>
        <w:rPr>
          <w:rFonts w:ascii="Cambria" w:hAnsi="Cambria"/>
          <w:sz w:val="20"/>
          <w:szCs w:val="20"/>
        </w:rPr>
        <w:t>, лизинговый портфель увеличился на 9% до 74 млрд руб</w:t>
      </w:r>
      <w:r w:rsidRPr="003C2F01">
        <w:rPr>
          <w:rFonts w:ascii="Cambria" w:hAnsi="Cambria"/>
          <w:sz w:val="20"/>
          <w:szCs w:val="20"/>
        </w:rPr>
        <w:t>.  Объем кредитования юридических лиц в России за 2025 год достиг 82 трлн рублей, что на 8% выше 2024 года. Доля кредитования юридических лиц Группы составила 1,1% в 2025 году: рост на 0,3 процентных пункта за год.</w:t>
      </w:r>
    </w:p>
    <w:p w14:paraId="234AF32A" w14:textId="77777777" w:rsidR="00797912" w:rsidRPr="003C2F01" w:rsidRDefault="00797912" w:rsidP="00797912">
      <w:pPr>
        <w:shd w:val="clear" w:color="auto" w:fill="FFFFFF"/>
        <w:spacing w:line="240" w:lineRule="auto"/>
        <w:jc w:val="both"/>
        <w:rPr>
          <w:rFonts w:ascii="Cambria" w:hAnsi="Cambria"/>
          <w:sz w:val="20"/>
          <w:szCs w:val="20"/>
        </w:rPr>
      </w:pPr>
      <w:r w:rsidRPr="003C2F01">
        <w:rPr>
          <w:rFonts w:ascii="Cambria" w:hAnsi="Cambria"/>
          <w:sz w:val="20"/>
          <w:szCs w:val="20"/>
        </w:rPr>
        <w:t>Общий объём средств</w:t>
      </w:r>
      <w:r w:rsidRPr="006B0CC4">
        <w:rPr>
          <w:rFonts w:ascii="Cambria" w:hAnsi="Cambria"/>
          <w:sz w:val="20"/>
          <w:szCs w:val="20"/>
        </w:rPr>
        <w:t xml:space="preserve"> </w:t>
      </w:r>
      <w:r>
        <w:rPr>
          <w:rFonts w:ascii="Cambria" w:hAnsi="Cambria"/>
          <w:sz w:val="20"/>
          <w:szCs w:val="20"/>
        </w:rPr>
        <w:t>и активов под управлением</w:t>
      </w:r>
      <w:r w:rsidRPr="003C2F01">
        <w:rPr>
          <w:rFonts w:ascii="Cambria" w:hAnsi="Cambria"/>
          <w:sz w:val="20"/>
          <w:szCs w:val="20"/>
        </w:rPr>
        <w:t xml:space="preserve"> юридических лиц</w:t>
      </w:r>
      <w:r>
        <w:rPr>
          <w:rFonts w:ascii="Cambria" w:hAnsi="Cambria"/>
          <w:sz w:val="20"/>
          <w:szCs w:val="20"/>
        </w:rPr>
        <w:t xml:space="preserve"> </w:t>
      </w:r>
      <w:r w:rsidRPr="003C2F01">
        <w:rPr>
          <w:rFonts w:ascii="Cambria" w:hAnsi="Cambria"/>
          <w:sz w:val="20"/>
          <w:szCs w:val="20"/>
        </w:rPr>
        <w:t>Группы увеличился на 54% за 2025 год и достиг 1,4 трлн рублей. Объем средств корпоративных клиентов по всей банковской системе РФ вырос на 4% до 63 трлн рублей. Доля Т-Технологий на рынке средств юридических лиц составила 2,2% в 2025, увеличившись на 0,7 процентных пункта за год.</w:t>
      </w:r>
    </w:p>
    <w:p w14:paraId="01876CD9" w14:textId="77777777" w:rsidR="00557634" w:rsidRPr="00B85BB1" w:rsidRDefault="00557634" w:rsidP="00557634">
      <w:pPr>
        <w:shd w:val="clear" w:color="auto" w:fill="FFFFFF"/>
        <w:spacing w:line="240" w:lineRule="auto"/>
        <w:jc w:val="both"/>
        <w:rPr>
          <w:rFonts w:ascii="Cambria" w:hAnsi="Cambria"/>
          <w:sz w:val="20"/>
          <w:szCs w:val="20"/>
        </w:rPr>
      </w:pPr>
      <w:r w:rsidRPr="00B85BB1">
        <w:rPr>
          <w:rFonts w:ascii="Cambria" w:hAnsi="Cambria"/>
          <w:sz w:val="20"/>
          <w:szCs w:val="20"/>
        </w:rPr>
        <w:t>Показатель рентабельности собственного капитала (ROE) Группы по итогам 2025 года составил 28,6%. Рентабельность капитала, очищенного от сделки с Яндексом, составила 29,1%, при этом за 4 квартал 2025 года показатель достиг 33,3%, что существенно превышает среднерыночный уровень и отражает высокую эффективность операционной деятельности эмитента.</w:t>
      </w:r>
    </w:p>
    <w:p w14:paraId="436763F9" w14:textId="77777777" w:rsidR="00557634" w:rsidRPr="00B85BB1" w:rsidRDefault="00557634" w:rsidP="00557634">
      <w:pPr>
        <w:shd w:val="clear" w:color="auto" w:fill="FFFFFF"/>
        <w:spacing w:line="240" w:lineRule="auto"/>
        <w:jc w:val="both"/>
        <w:rPr>
          <w:rFonts w:ascii="Cambria" w:hAnsi="Cambria"/>
          <w:sz w:val="20"/>
          <w:szCs w:val="20"/>
        </w:rPr>
      </w:pPr>
      <w:r w:rsidRPr="00B85BB1">
        <w:rPr>
          <w:rFonts w:ascii="Cambria" w:hAnsi="Cambria"/>
          <w:sz w:val="20"/>
          <w:szCs w:val="20"/>
        </w:rPr>
        <w:t>Таким образом, результаты финансово-хозяйственной деятельности Группы Т-Технологий в полной мере соответствуют основным тенденциям развития отрасли, демонстрируя опережающие темпы роста по ключевым метрикам. К числу факторов, способствующих укреплению позиций эмитента, относятся ориентация на технологическое развитие, масштабируемая экосистема цифровых сервисов, высокая вовлечённость клиентов и эффективные модели управления рисками.</w:t>
      </w:r>
    </w:p>
    <w:p w14:paraId="70732890" w14:textId="77777777" w:rsidR="00557634" w:rsidRPr="00B85BB1" w:rsidRDefault="00557634" w:rsidP="00557634">
      <w:pPr>
        <w:shd w:val="clear" w:color="auto" w:fill="FFFFFF"/>
        <w:spacing w:line="240" w:lineRule="auto"/>
        <w:jc w:val="both"/>
        <w:rPr>
          <w:rFonts w:ascii="Cambria" w:hAnsi="Cambria"/>
          <w:sz w:val="20"/>
          <w:szCs w:val="20"/>
        </w:rPr>
      </w:pPr>
      <w:r w:rsidRPr="00B85BB1">
        <w:rPr>
          <w:rFonts w:ascii="Cambria" w:hAnsi="Cambria"/>
          <w:sz w:val="20"/>
          <w:szCs w:val="20"/>
        </w:rPr>
        <w:t xml:space="preserve">Основными конкурентами эмитента на российском рынке являются как крупнейшие универсальные банки с развитой розничной сетью и цифровыми продуктами, так и технологические компании, развивающие потребительские экосистемы. Сильными сторонами Группы Т-Технологий по сравнению с ними является высокая скорость роста, технологическая гибкость, акцент на </w:t>
      </w:r>
      <w:proofErr w:type="spellStart"/>
      <w:r w:rsidRPr="00B85BB1">
        <w:rPr>
          <w:rFonts w:ascii="Cambria" w:hAnsi="Cambria"/>
          <w:sz w:val="20"/>
          <w:szCs w:val="20"/>
        </w:rPr>
        <w:t>экосистемный</w:t>
      </w:r>
      <w:proofErr w:type="spellEnd"/>
      <w:r w:rsidRPr="00B85BB1">
        <w:rPr>
          <w:rFonts w:ascii="Cambria" w:hAnsi="Cambria"/>
          <w:sz w:val="20"/>
          <w:szCs w:val="20"/>
        </w:rPr>
        <w:t xml:space="preserve"> подход и высокая эффективность в работе с клиентской базой. Вместе с тем, в качестве вызовов можно отметить относительно более короткую историю развития по сравнению с рядом игроков и необходимость поддержания темпов роста на фоне усиливающейся конкуренции в цифровом сегменте.</w:t>
      </w:r>
    </w:p>
    <w:bookmarkEnd w:id="9"/>
    <w:p w14:paraId="04D3CFF8" w14:textId="77777777" w:rsidR="000247D4" w:rsidRPr="000247D4" w:rsidRDefault="000247D4" w:rsidP="000247D4">
      <w:pPr>
        <w:shd w:val="clear" w:color="auto" w:fill="FFFFFF"/>
        <w:spacing w:line="240" w:lineRule="auto"/>
        <w:jc w:val="both"/>
        <w:rPr>
          <w:rFonts w:ascii="Cambria" w:hAnsi="Cambria"/>
          <w:sz w:val="20"/>
          <w:szCs w:val="20"/>
        </w:rPr>
      </w:pPr>
      <w:r w:rsidRPr="000247D4">
        <w:rPr>
          <w:rFonts w:ascii="Cambria" w:hAnsi="Cambria"/>
          <w:sz w:val="20"/>
          <w:szCs w:val="20"/>
        </w:rPr>
        <w:t>Совет директоров оценивает положение Группы в отрасли как устойчивое и динамично развивающееся, а также признает соответствие достигнутых результатов стратегическим ориентирам и рыночным тенденциям.</w:t>
      </w:r>
    </w:p>
    <w:p w14:paraId="5F454454" w14:textId="77777777" w:rsidR="00A36028" w:rsidRPr="00B85BB1" w:rsidRDefault="00B930FB" w:rsidP="006018D8">
      <w:pPr>
        <w:widowControl w:val="0"/>
        <w:numPr>
          <w:ilvl w:val="1"/>
          <w:numId w:val="15"/>
        </w:numPr>
        <w:tabs>
          <w:tab w:val="num" w:pos="142"/>
        </w:tabs>
        <w:autoSpaceDE w:val="0"/>
        <w:autoSpaceDN w:val="0"/>
        <w:adjustRightInd w:val="0"/>
        <w:spacing w:after="120" w:line="240" w:lineRule="auto"/>
        <w:ind w:left="567" w:hanging="567"/>
        <w:jc w:val="both"/>
        <w:outlineLvl w:val="1"/>
        <w:rPr>
          <w:rFonts w:ascii="Cambria" w:hAnsi="Cambria"/>
          <w:b/>
          <w:bCs/>
          <w:sz w:val="20"/>
          <w:szCs w:val="20"/>
        </w:rPr>
      </w:pPr>
      <w:r w:rsidRPr="00B85BB1">
        <w:rPr>
          <w:rFonts w:ascii="Cambria" w:hAnsi="Cambria"/>
          <w:b/>
          <w:bCs/>
          <w:sz w:val="20"/>
          <w:szCs w:val="20"/>
        </w:rPr>
        <w:t>Основные операционные показатели, характеризующие деятельность эмитента</w:t>
      </w:r>
      <w:bookmarkStart w:id="12" w:name="_Toc113954717"/>
      <w:bookmarkEnd w:id="10"/>
      <w:bookmarkEnd w:id="11"/>
    </w:p>
    <w:p w14:paraId="7F5B3669" w14:textId="3D2235C6" w:rsidR="001B005E" w:rsidRPr="00B85BB1" w:rsidRDefault="00207725" w:rsidP="00EC3A82">
      <w:pPr>
        <w:spacing w:after="0" w:line="240" w:lineRule="auto"/>
        <w:jc w:val="both"/>
        <w:rPr>
          <w:rFonts w:ascii="Cambria" w:hAnsi="Cambria"/>
          <w:sz w:val="20"/>
          <w:szCs w:val="20"/>
        </w:rPr>
      </w:pPr>
      <w:r w:rsidRPr="00B85BB1">
        <w:rPr>
          <w:rFonts w:ascii="Cambria" w:hAnsi="Cambria"/>
          <w:sz w:val="20"/>
          <w:szCs w:val="20"/>
        </w:rPr>
        <w:t xml:space="preserve">Сведения об основных операционных показателях, характеризующих деятельность Эмитента за </w:t>
      </w:r>
      <w:r w:rsidR="002949D9" w:rsidRPr="00B85BB1">
        <w:rPr>
          <w:rFonts w:ascii="Cambria" w:hAnsi="Cambria"/>
          <w:sz w:val="20"/>
          <w:szCs w:val="20"/>
        </w:rPr>
        <w:t>3</w:t>
      </w:r>
      <w:r w:rsidRPr="00B85BB1">
        <w:rPr>
          <w:rFonts w:ascii="Cambria" w:hAnsi="Cambria"/>
          <w:sz w:val="20"/>
          <w:szCs w:val="20"/>
        </w:rPr>
        <w:t xml:space="preserve"> и </w:t>
      </w:r>
      <w:r w:rsidR="00376E39" w:rsidRPr="00B85BB1">
        <w:rPr>
          <w:rFonts w:ascii="Cambria" w:hAnsi="Cambria"/>
          <w:sz w:val="20"/>
          <w:szCs w:val="20"/>
        </w:rPr>
        <w:t xml:space="preserve">12 </w:t>
      </w:r>
      <w:r w:rsidRPr="00B85BB1">
        <w:rPr>
          <w:rFonts w:ascii="Cambria" w:hAnsi="Cambria"/>
          <w:sz w:val="20"/>
          <w:szCs w:val="20"/>
        </w:rPr>
        <w:t>месяцев, завершившихся 3</w:t>
      </w:r>
      <w:r w:rsidR="00376E39" w:rsidRPr="00B85BB1">
        <w:rPr>
          <w:rFonts w:ascii="Cambria" w:hAnsi="Cambria"/>
          <w:sz w:val="20"/>
          <w:szCs w:val="20"/>
        </w:rPr>
        <w:t>1</w:t>
      </w:r>
      <w:r w:rsidRPr="00B85BB1">
        <w:rPr>
          <w:rFonts w:ascii="Cambria" w:hAnsi="Cambria"/>
          <w:sz w:val="20"/>
          <w:szCs w:val="20"/>
        </w:rPr>
        <w:t xml:space="preserve"> </w:t>
      </w:r>
      <w:r w:rsidR="00376E39" w:rsidRPr="00B85BB1">
        <w:rPr>
          <w:rFonts w:ascii="Cambria" w:hAnsi="Cambria"/>
          <w:sz w:val="20"/>
          <w:szCs w:val="20"/>
        </w:rPr>
        <w:t>декабря</w:t>
      </w:r>
      <w:r w:rsidRPr="00B85BB1">
        <w:rPr>
          <w:rFonts w:ascii="Cambria" w:hAnsi="Cambria"/>
          <w:sz w:val="20"/>
          <w:szCs w:val="20"/>
        </w:rPr>
        <w:t xml:space="preserve"> 2025 года, раскрыты в пресс-релизе МКПАО «Т-Технологии» за </w:t>
      </w:r>
      <w:r w:rsidR="00376E39" w:rsidRPr="00B85BB1">
        <w:rPr>
          <w:rFonts w:ascii="Cambria" w:hAnsi="Cambria"/>
          <w:sz w:val="20"/>
          <w:szCs w:val="20"/>
        </w:rPr>
        <w:t>четвертый</w:t>
      </w:r>
      <w:r w:rsidRPr="00B85BB1">
        <w:rPr>
          <w:rFonts w:ascii="Cambria" w:hAnsi="Cambria"/>
          <w:sz w:val="20"/>
          <w:szCs w:val="20"/>
        </w:rPr>
        <w:t xml:space="preserve"> квартал </w:t>
      </w:r>
      <w:r w:rsidR="00376E39" w:rsidRPr="00B85BB1">
        <w:rPr>
          <w:rFonts w:ascii="Cambria" w:hAnsi="Cambria"/>
          <w:sz w:val="20"/>
          <w:szCs w:val="20"/>
        </w:rPr>
        <w:t xml:space="preserve">и </w:t>
      </w:r>
      <w:r w:rsidRPr="00B85BB1">
        <w:rPr>
          <w:rFonts w:ascii="Cambria" w:hAnsi="Cambria"/>
          <w:sz w:val="20"/>
          <w:szCs w:val="20"/>
        </w:rPr>
        <w:t>202</w:t>
      </w:r>
      <w:r w:rsidR="00DE61FD" w:rsidRPr="00B85BB1">
        <w:rPr>
          <w:rFonts w:ascii="Cambria" w:hAnsi="Cambria"/>
          <w:sz w:val="20"/>
          <w:szCs w:val="20"/>
        </w:rPr>
        <w:t>5</w:t>
      </w:r>
      <w:r w:rsidRPr="00B85BB1">
        <w:rPr>
          <w:rFonts w:ascii="Cambria" w:hAnsi="Cambria"/>
          <w:sz w:val="20"/>
          <w:szCs w:val="20"/>
        </w:rPr>
        <w:t xml:space="preserve"> </w:t>
      </w:r>
      <w:r w:rsidR="00376E39" w:rsidRPr="00B85BB1">
        <w:rPr>
          <w:rFonts w:ascii="Cambria" w:hAnsi="Cambria"/>
          <w:sz w:val="20"/>
          <w:szCs w:val="20"/>
        </w:rPr>
        <w:t>год</w:t>
      </w:r>
      <w:r w:rsidRPr="00B85BB1">
        <w:rPr>
          <w:rFonts w:ascii="Cambria" w:hAnsi="Cambria"/>
          <w:sz w:val="20"/>
          <w:szCs w:val="20"/>
        </w:rPr>
        <w:t xml:space="preserve"> на </w:t>
      </w:r>
      <w:r w:rsidR="00557634" w:rsidRPr="00B85BB1">
        <w:rPr>
          <w:rFonts w:ascii="Cambria" w:hAnsi="Cambria"/>
          <w:sz w:val="20"/>
          <w:szCs w:val="20"/>
        </w:rPr>
        <w:t>официальном сайте</w:t>
      </w:r>
      <w:r w:rsidRPr="00B85BB1">
        <w:rPr>
          <w:rFonts w:ascii="Cambria" w:hAnsi="Cambria"/>
          <w:sz w:val="20"/>
          <w:szCs w:val="20"/>
        </w:rPr>
        <w:t xml:space="preserve"> </w:t>
      </w:r>
      <w:r w:rsidR="002949D9" w:rsidRPr="00B85BB1">
        <w:rPr>
          <w:rFonts w:ascii="Cambria" w:hAnsi="Cambria"/>
          <w:sz w:val="20"/>
          <w:szCs w:val="20"/>
        </w:rPr>
        <w:t>Эмитента</w:t>
      </w:r>
      <w:r w:rsidR="00557634" w:rsidRPr="00B85BB1">
        <w:rPr>
          <w:rFonts w:ascii="Cambria" w:hAnsi="Cambria"/>
          <w:sz w:val="20"/>
          <w:szCs w:val="20"/>
        </w:rPr>
        <w:t xml:space="preserve"> в сети Интернет </w:t>
      </w:r>
      <w:hyperlink r:id="rId11" w:history="1">
        <w:r w:rsidR="00557634" w:rsidRPr="00B85BB1">
          <w:rPr>
            <w:rStyle w:val="a9"/>
            <w:rFonts w:ascii="Cambria" w:hAnsi="Cambria"/>
            <w:sz w:val="20"/>
            <w:szCs w:val="20"/>
          </w:rPr>
          <w:t>https://t-technologies.ru/results/</w:t>
        </w:r>
      </w:hyperlink>
      <w:r w:rsidR="00557634" w:rsidRPr="00B85BB1">
        <w:rPr>
          <w:rFonts w:ascii="Cambria" w:hAnsi="Cambria"/>
          <w:sz w:val="20"/>
          <w:szCs w:val="20"/>
        </w:rPr>
        <w:t xml:space="preserve"> по ссылке</w:t>
      </w:r>
      <w:r w:rsidR="00DE61FD" w:rsidRPr="00B85BB1">
        <w:rPr>
          <w:rFonts w:ascii="Cambria" w:hAnsi="Cambria"/>
          <w:sz w:val="20"/>
          <w:szCs w:val="20"/>
        </w:rPr>
        <w:t xml:space="preserve">: </w:t>
      </w:r>
      <w:hyperlink r:id="rId12" w:history="1">
        <w:r w:rsidR="002B6C39" w:rsidRPr="00B85BB1">
          <w:rPr>
            <w:rStyle w:val="a9"/>
            <w:rFonts w:ascii="Cambria" w:hAnsi="Cambria"/>
            <w:sz w:val="20"/>
            <w:szCs w:val="20"/>
          </w:rPr>
          <w:t>https://cdn.tbank.ru/static/documents/28c2366b-4e68-43f2-a18d-68ef1ba68b2b.pdf</w:t>
        </w:r>
      </w:hyperlink>
      <w:r w:rsidR="002B6C39" w:rsidRPr="00B85BB1">
        <w:rPr>
          <w:rFonts w:ascii="Cambria" w:hAnsi="Cambria"/>
          <w:sz w:val="20"/>
          <w:szCs w:val="20"/>
        </w:rPr>
        <w:t xml:space="preserve">. </w:t>
      </w:r>
    </w:p>
    <w:p w14:paraId="69434990" w14:textId="77777777" w:rsidR="00B930FB" w:rsidRPr="00B85BB1" w:rsidRDefault="00B930FB" w:rsidP="006018D8">
      <w:pPr>
        <w:widowControl w:val="0"/>
        <w:numPr>
          <w:ilvl w:val="1"/>
          <w:numId w:val="15"/>
        </w:numPr>
        <w:autoSpaceDE w:val="0"/>
        <w:autoSpaceDN w:val="0"/>
        <w:adjustRightInd w:val="0"/>
        <w:spacing w:before="360" w:after="120" w:line="240" w:lineRule="auto"/>
        <w:ind w:left="567" w:hanging="567"/>
        <w:jc w:val="both"/>
        <w:outlineLvl w:val="1"/>
        <w:rPr>
          <w:rFonts w:ascii="Cambria" w:hAnsi="Cambria"/>
          <w:b/>
          <w:bCs/>
          <w:sz w:val="20"/>
          <w:szCs w:val="20"/>
        </w:rPr>
      </w:pPr>
      <w:bookmarkStart w:id="13" w:name="_Toc207723276"/>
      <w:r w:rsidRPr="00B85BB1">
        <w:rPr>
          <w:rFonts w:ascii="Cambria" w:hAnsi="Cambria"/>
          <w:b/>
          <w:bCs/>
          <w:sz w:val="20"/>
          <w:szCs w:val="20"/>
        </w:rPr>
        <w:t>Основные финансовые показатели эмитента</w:t>
      </w:r>
      <w:bookmarkEnd w:id="12"/>
      <w:bookmarkEnd w:id="13"/>
    </w:p>
    <w:p w14:paraId="5569F70C" w14:textId="77777777" w:rsidR="00097D6A" w:rsidRPr="00B85BB1" w:rsidRDefault="00097D6A" w:rsidP="009A3410">
      <w:pPr>
        <w:widowControl w:val="0"/>
        <w:autoSpaceDE w:val="0"/>
        <w:autoSpaceDN w:val="0"/>
        <w:adjustRightInd w:val="0"/>
        <w:spacing w:after="40"/>
        <w:jc w:val="both"/>
        <w:rPr>
          <w:rFonts w:ascii="Cambria" w:hAnsi="Cambria"/>
          <w:b/>
          <w:color w:val="000000"/>
          <w:sz w:val="20"/>
          <w:szCs w:val="20"/>
          <w:lang w:eastAsia="en-US"/>
        </w:rPr>
      </w:pPr>
      <w:r w:rsidRPr="00B85BB1">
        <w:rPr>
          <w:rFonts w:ascii="Cambria" w:hAnsi="Cambria"/>
          <w:b/>
          <w:color w:val="000000"/>
          <w:sz w:val="20"/>
          <w:szCs w:val="20"/>
          <w:lang w:eastAsia="en-US"/>
        </w:rPr>
        <w:t>1.4.1. Эмитенты, за исключением кредитных организаций, составляющие консолидированную финансовую отчетность (финансовую отчетность), приводят следующие основные финансовые показатели, рассчитываемые на ее основе:</w:t>
      </w:r>
    </w:p>
    <w:p w14:paraId="5D376A1D" w14:textId="77777777" w:rsidR="00097D6A" w:rsidRPr="00B85BB1" w:rsidRDefault="00097D6A" w:rsidP="00097D6A">
      <w:pPr>
        <w:widowControl w:val="0"/>
        <w:autoSpaceDE w:val="0"/>
        <w:autoSpaceDN w:val="0"/>
        <w:adjustRightInd w:val="0"/>
        <w:spacing w:after="40"/>
        <w:jc w:val="both"/>
        <w:rPr>
          <w:rFonts w:ascii="Cambria" w:hAnsi="Cambria"/>
          <w:color w:val="000000"/>
          <w:sz w:val="20"/>
          <w:szCs w:val="20"/>
          <w:lang w:eastAsia="en-US"/>
        </w:rPr>
      </w:pPr>
    </w:p>
    <w:p w14:paraId="31EEC3D0" w14:textId="77777777" w:rsidR="00097D6A" w:rsidRPr="00B85BB1" w:rsidRDefault="00097D6A" w:rsidP="00097D6A">
      <w:pPr>
        <w:widowControl w:val="0"/>
        <w:autoSpaceDE w:val="0"/>
        <w:autoSpaceDN w:val="0"/>
        <w:adjustRightInd w:val="0"/>
        <w:spacing w:after="40"/>
        <w:jc w:val="both"/>
        <w:rPr>
          <w:rFonts w:ascii="Cambria" w:hAnsi="Cambria"/>
          <w:color w:val="000000"/>
          <w:sz w:val="20"/>
          <w:szCs w:val="20"/>
          <w:lang w:eastAsia="en-US"/>
        </w:rPr>
      </w:pPr>
      <w:r w:rsidRPr="00B85BB1">
        <w:rPr>
          <w:rFonts w:ascii="Cambria" w:hAnsi="Cambria"/>
          <w:color w:val="000000"/>
          <w:sz w:val="20"/>
          <w:szCs w:val="20"/>
          <w:lang w:eastAsia="en-US"/>
        </w:rPr>
        <w:t>Финансовые показатели, характеризующие финансовые результаты деятельности группы эмитента.</w:t>
      </w:r>
    </w:p>
    <w:tbl>
      <w:tblPr>
        <w:tblW w:w="488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0"/>
        <w:gridCol w:w="3825"/>
        <w:gridCol w:w="2468"/>
        <w:gridCol w:w="2538"/>
      </w:tblGrid>
      <w:tr w:rsidR="008121E8" w:rsidRPr="00B85BB1" w14:paraId="1F59489C" w14:textId="77777777" w:rsidTr="00CA49C5">
        <w:tc>
          <w:tcPr>
            <w:tcW w:w="348" w:type="pct"/>
            <w:tcBorders>
              <w:top w:val="double" w:sz="4" w:space="0" w:color="auto"/>
              <w:left w:val="double" w:sz="4" w:space="0" w:color="auto"/>
            </w:tcBorders>
            <w:vAlign w:val="center"/>
          </w:tcPr>
          <w:p w14:paraId="2FDABDE8" w14:textId="77777777" w:rsidR="008121E8" w:rsidRPr="00B85BB1" w:rsidRDefault="008121E8" w:rsidP="00CA49C5">
            <w:pPr>
              <w:widowControl w:val="0"/>
              <w:autoSpaceDE w:val="0"/>
              <w:autoSpaceDN w:val="0"/>
              <w:adjustRightInd w:val="0"/>
              <w:spacing w:after="0" w:line="240" w:lineRule="auto"/>
              <w:jc w:val="center"/>
              <w:rPr>
                <w:rFonts w:ascii="Cambria" w:hAnsi="Cambria"/>
                <w:b/>
                <w:sz w:val="20"/>
                <w:szCs w:val="20"/>
              </w:rPr>
            </w:pPr>
            <w:r w:rsidRPr="00B85BB1">
              <w:rPr>
                <w:rFonts w:ascii="Cambria" w:hAnsi="Cambria"/>
                <w:b/>
                <w:sz w:val="20"/>
                <w:szCs w:val="20"/>
              </w:rPr>
              <w:t>N п/п</w:t>
            </w:r>
          </w:p>
        </w:tc>
        <w:tc>
          <w:tcPr>
            <w:tcW w:w="2015" w:type="pct"/>
            <w:tcBorders>
              <w:top w:val="double" w:sz="4" w:space="0" w:color="auto"/>
            </w:tcBorders>
            <w:vAlign w:val="center"/>
          </w:tcPr>
          <w:p w14:paraId="75B441B9" w14:textId="77777777" w:rsidR="008121E8" w:rsidRPr="00B85BB1" w:rsidRDefault="008121E8" w:rsidP="00CA49C5">
            <w:pPr>
              <w:widowControl w:val="0"/>
              <w:autoSpaceDE w:val="0"/>
              <w:autoSpaceDN w:val="0"/>
              <w:adjustRightInd w:val="0"/>
              <w:spacing w:after="0" w:line="240" w:lineRule="auto"/>
              <w:jc w:val="center"/>
              <w:rPr>
                <w:rFonts w:ascii="Cambria" w:hAnsi="Cambria"/>
                <w:b/>
                <w:sz w:val="20"/>
                <w:szCs w:val="20"/>
              </w:rPr>
            </w:pPr>
            <w:r w:rsidRPr="00B85BB1">
              <w:rPr>
                <w:rFonts w:ascii="Cambria" w:hAnsi="Cambria"/>
                <w:b/>
                <w:sz w:val="20"/>
                <w:szCs w:val="20"/>
              </w:rPr>
              <w:t>Наименование показателя</w:t>
            </w:r>
          </w:p>
        </w:tc>
        <w:tc>
          <w:tcPr>
            <w:tcW w:w="1300" w:type="pct"/>
            <w:tcBorders>
              <w:top w:val="double" w:sz="4" w:space="0" w:color="auto"/>
            </w:tcBorders>
            <w:vAlign w:val="center"/>
          </w:tcPr>
          <w:p w14:paraId="1F4A4B3F" w14:textId="034C0626" w:rsidR="008121E8" w:rsidRPr="00B85BB1" w:rsidRDefault="002B6C39" w:rsidP="00CA49C5">
            <w:pPr>
              <w:spacing w:after="0"/>
              <w:jc w:val="center"/>
              <w:rPr>
                <w:rFonts w:ascii="Cambria" w:hAnsi="Cambria"/>
                <w:b/>
                <w:sz w:val="20"/>
                <w:szCs w:val="20"/>
              </w:rPr>
            </w:pPr>
            <w:r w:rsidRPr="00B85BB1">
              <w:rPr>
                <w:rFonts w:ascii="Cambria" w:hAnsi="Cambria"/>
                <w:b/>
                <w:sz w:val="20"/>
                <w:szCs w:val="20"/>
              </w:rPr>
              <w:t>2024 год</w:t>
            </w:r>
          </w:p>
        </w:tc>
        <w:tc>
          <w:tcPr>
            <w:tcW w:w="1337" w:type="pct"/>
            <w:tcBorders>
              <w:top w:val="double" w:sz="4" w:space="0" w:color="auto"/>
              <w:right w:val="double" w:sz="4" w:space="0" w:color="auto"/>
            </w:tcBorders>
            <w:vAlign w:val="center"/>
          </w:tcPr>
          <w:p w14:paraId="00357F17" w14:textId="6E8F46B3" w:rsidR="008121E8" w:rsidRPr="00B85BB1" w:rsidRDefault="002B6C39" w:rsidP="00CA49C5">
            <w:pPr>
              <w:spacing w:after="0"/>
              <w:jc w:val="center"/>
              <w:rPr>
                <w:rFonts w:ascii="Cambria" w:hAnsi="Cambria"/>
                <w:b/>
                <w:sz w:val="20"/>
                <w:szCs w:val="20"/>
              </w:rPr>
            </w:pPr>
            <w:r w:rsidRPr="00B85BB1">
              <w:rPr>
                <w:rFonts w:ascii="Cambria" w:hAnsi="Cambria"/>
                <w:b/>
                <w:sz w:val="20"/>
                <w:szCs w:val="20"/>
              </w:rPr>
              <w:t>2025 год</w:t>
            </w:r>
          </w:p>
        </w:tc>
      </w:tr>
      <w:tr w:rsidR="00930A09" w:rsidRPr="00B85BB1" w14:paraId="2A502C69" w14:textId="77777777" w:rsidTr="00CA49C5">
        <w:tc>
          <w:tcPr>
            <w:tcW w:w="348" w:type="pct"/>
            <w:tcBorders>
              <w:left w:val="double" w:sz="4" w:space="0" w:color="auto"/>
            </w:tcBorders>
            <w:vAlign w:val="center"/>
          </w:tcPr>
          <w:p w14:paraId="3F434571"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1</w:t>
            </w:r>
          </w:p>
        </w:tc>
        <w:tc>
          <w:tcPr>
            <w:tcW w:w="2015" w:type="pct"/>
            <w:vAlign w:val="center"/>
          </w:tcPr>
          <w:p w14:paraId="12CBCDD4"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Выручка, руб.</w:t>
            </w:r>
          </w:p>
        </w:tc>
        <w:tc>
          <w:tcPr>
            <w:tcW w:w="1300" w:type="pct"/>
            <w:vAlign w:val="center"/>
          </w:tcPr>
          <w:p w14:paraId="2FA40653" w14:textId="36D99CBA" w:rsidR="00930A09" w:rsidRPr="00B85BB1" w:rsidRDefault="00930A09" w:rsidP="00930A09">
            <w:pPr>
              <w:spacing w:after="0" w:line="240" w:lineRule="auto"/>
              <w:jc w:val="center"/>
              <w:rPr>
                <w:rFonts w:ascii="Cambria" w:hAnsi="Cambria" w:cs="Calibri"/>
                <w:color w:val="000000"/>
                <w:sz w:val="20"/>
                <w:szCs w:val="20"/>
              </w:rPr>
            </w:pPr>
            <w:r w:rsidRPr="00B85BB1">
              <w:rPr>
                <w:rFonts w:ascii="Cambria" w:hAnsi="Cambria" w:cs="Calibri"/>
                <w:color w:val="000000"/>
                <w:sz w:val="20"/>
                <w:szCs w:val="20"/>
              </w:rPr>
              <w:t>962 114 000 000</w:t>
            </w:r>
          </w:p>
        </w:tc>
        <w:tc>
          <w:tcPr>
            <w:tcW w:w="1337" w:type="pct"/>
            <w:tcBorders>
              <w:right w:val="double" w:sz="4" w:space="0" w:color="auto"/>
            </w:tcBorders>
            <w:vAlign w:val="center"/>
          </w:tcPr>
          <w:p w14:paraId="42935C7E" w14:textId="1509D832" w:rsidR="00930A09" w:rsidRPr="00B85BB1" w:rsidRDefault="00930A09" w:rsidP="00930A09">
            <w:pPr>
              <w:spacing w:after="0" w:line="240" w:lineRule="auto"/>
              <w:jc w:val="center"/>
              <w:rPr>
                <w:rFonts w:ascii="Cambria" w:hAnsi="Cambria" w:cs="Calibri"/>
                <w:color w:val="000000"/>
                <w:sz w:val="20"/>
                <w:szCs w:val="20"/>
              </w:rPr>
            </w:pPr>
            <w:r w:rsidRPr="00B85BB1">
              <w:rPr>
                <w:rFonts w:ascii="Cambria" w:hAnsi="Cambria" w:cs="Calibri"/>
                <w:color w:val="000000"/>
                <w:sz w:val="20"/>
                <w:szCs w:val="20"/>
              </w:rPr>
              <w:t>1 434 494 000 000</w:t>
            </w:r>
          </w:p>
        </w:tc>
      </w:tr>
      <w:tr w:rsidR="00C75EB0" w:rsidRPr="00B85BB1" w14:paraId="0A484A73" w14:textId="77777777" w:rsidTr="00CA49C5">
        <w:tc>
          <w:tcPr>
            <w:tcW w:w="348" w:type="pct"/>
            <w:tcBorders>
              <w:left w:val="double" w:sz="4" w:space="0" w:color="auto"/>
            </w:tcBorders>
            <w:vAlign w:val="center"/>
          </w:tcPr>
          <w:p w14:paraId="60C47B6E" w14:textId="77777777" w:rsidR="00C75EB0" w:rsidRPr="00B85BB1" w:rsidRDefault="00C75EB0" w:rsidP="00C75EB0">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2</w:t>
            </w:r>
          </w:p>
        </w:tc>
        <w:tc>
          <w:tcPr>
            <w:tcW w:w="2015" w:type="pct"/>
            <w:vAlign w:val="center"/>
          </w:tcPr>
          <w:p w14:paraId="0E0AA87E" w14:textId="77777777" w:rsidR="00C75EB0" w:rsidRPr="00B85BB1" w:rsidRDefault="00C75EB0" w:rsidP="00C75EB0">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 xml:space="preserve">Операционная прибыль до вычета износа основных средств и </w:t>
            </w:r>
            <w:r w:rsidRPr="00B85BB1">
              <w:rPr>
                <w:rFonts w:ascii="Cambria" w:hAnsi="Cambria"/>
                <w:sz w:val="20"/>
                <w:szCs w:val="20"/>
              </w:rPr>
              <w:lastRenderedPageBreak/>
              <w:t>амортизации нематериальных активов (OIBDA), руб.</w:t>
            </w:r>
          </w:p>
        </w:tc>
        <w:tc>
          <w:tcPr>
            <w:tcW w:w="1300" w:type="pct"/>
            <w:vAlign w:val="center"/>
          </w:tcPr>
          <w:p w14:paraId="5A2BD19F" w14:textId="58675983" w:rsidR="00C75EB0" w:rsidRPr="00B85BB1" w:rsidRDefault="00C75EB0" w:rsidP="00C75EB0">
            <w:pPr>
              <w:spacing w:after="0"/>
              <w:jc w:val="center"/>
              <w:rPr>
                <w:rFonts w:ascii="Cambria" w:hAnsi="Cambria" w:cs="Calibri"/>
                <w:color w:val="000000"/>
                <w:sz w:val="20"/>
                <w:szCs w:val="20"/>
              </w:rPr>
            </w:pPr>
            <w:r w:rsidRPr="00B85BB1">
              <w:rPr>
                <w:rFonts w:ascii="Cambria" w:hAnsi="Cambria" w:cs="Calibri"/>
                <w:color w:val="000000"/>
                <w:sz w:val="20"/>
                <w:szCs w:val="20"/>
              </w:rPr>
              <w:lastRenderedPageBreak/>
              <w:t>178 426 000 000</w:t>
            </w:r>
          </w:p>
        </w:tc>
        <w:tc>
          <w:tcPr>
            <w:tcW w:w="1337" w:type="pct"/>
            <w:tcBorders>
              <w:right w:val="double" w:sz="4" w:space="0" w:color="auto"/>
            </w:tcBorders>
            <w:vAlign w:val="center"/>
          </w:tcPr>
          <w:p w14:paraId="4D9939B9" w14:textId="68B4B336" w:rsidR="00C75EB0" w:rsidRPr="00B85BB1" w:rsidRDefault="00C75EB0" w:rsidP="00C75EB0">
            <w:pPr>
              <w:spacing w:after="0"/>
              <w:jc w:val="center"/>
              <w:rPr>
                <w:rFonts w:ascii="Cambria" w:hAnsi="Cambria"/>
                <w:sz w:val="20"/>
                <w:szCs w:val="20"/>
              </w:rPr>
            </w:pPr>
            <w:r w:rsidRPr="00B85BB1">
              <w:rPr>
                <w:rFonts w:ascii="Cambria" w:hAnsi="Cambria" w:cs="Calibri"/>
                <w:color w:val="000000"/>
                <w:sz w:val="20"/>
                <w:szCs w:val="20"/>
              </w:rPr>
              <w:t>295 253 000 000</w:t>
            </w:r>
          </w:p>
        </w:tc>
      </w:tr>
      <w:tr w:rsidR="00C75EB0" w:rsidRPr="00B85BB1" w14:paraId="165FC58A" w14:textId="77777777" w:rsidTr="00CD71E9">
        <w:tc>
          <w:tcPr>
            <w:tcW w:w="348" w:type="pct"/>
            <w:tcBorders>
              <w:left w:val="double" w:sz="4" w:space="0" w:color="auto"/>
            </w:tcBorders>
            <w:vAlign w:val="center"/>
          </w:tcPr>
          <w:p w14:paraId="125CC1E5" w14:textId="77777777" w:rsidR="00C75EB0" w:rsidRPr="00B85BB1" w:rsidRDefault="00C75EB0" w:rsidP="00C75EB0">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3</w:t>
            </w:r>
          </w:p>
        </w:tc>
        <w:tc>
          <w:tcPr>
            <w:tcW w:w="2015" w:type="pct"/>
            <w:vAlign w:val="center"/>
          </w:tcPr>
          <w:p w14:paraId="15EEE04E" w14:textId="77777777" w:rsidR="00C75EB0" w:rsidRPr="00B85BB1" w:rsidRDefault="00C75EB0" w:rsidP="00C75EB0">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 xml:space="preserve">Рентабельность по OIBDA (OIBDA </w:t>
            </w:r>
            <w:proofErr w:type="spellStart"/>
            <w:r w:rsidRPr="00B85BB1">
              <w:rPr>
                <w:rFonts w:ascii="Cambria" w:hAnsi="Cambria"/>
                <w:sz w:val="20"/>
                <w:szCs w:val="20"/>
              </w:rPr>
              <w:t>margin</w:t>
            </w:r>
            <w:proofErr w:type="spellEnd"/>
            <w:r w:rsidRPr="00B85BB1">
              <w:rPr>
                <w:rFonts w:ascii="Cambria" w:hAnsi="Cambria"/>
                <w:sz w:val="20"/>
                <w:szCs w:val="20"/>
              </w:rPr>
              <w:t>), %</w:t>
            </w:r>
          </w:p>
        </w:tc>
        <w:tc>
          <w:tcPr>
            <w:tcW w:w="1300" w:type="pct"/>
            <w:vAlign w:val="center"/>
          </w:tcPr>
          <w:p w14:paraId="6E12ED80" w14:textId="3CDD0042" w:rsidR="00C75EB0" w:rsidRPr="00B85BB1" w:rsidRDefault="00C75EB0" w:rsidP="00C75EB0">
            <w:pPr>
              <w:spacing w:after="0"/>
              <w:jc w:val="center"/>
              <w:rPr>
                <w:rFonts w:ascii="Cambria" w:hAnsi="Cambria" w:cs="Calibri"/>
                <w:color w:val="000000"/>
                <w:sz w:val="20"/>
                <w:szCs w:val="20"/>
              </w:rPr>
            </w:pPr>
            <w:r w:rsidRPr="00B85BB1">
              <w:rPr>
                <w:rFonts w:ascii="Cambria" w:hAnsi="Cambria" w:cs="Calibri"/>
                <w:color w:val="000000"/>
                <w:sz w:val="20"/>
                <w:szCs w:val="20"/>
              </w:rPr>
              <w:t>18,55%</w:t>
            </w:r>
          </w:p>
        </w:tc>
        <w:tc>
          <w:tcPr>
            <w:tcW w:w="1337" w:type="pct"/>
            <w:tcBorders>
              <w:right w:val="double" w:sz="4" w:space="0" w:color="auto"/>
            </w:tcBorders>
            <w:vAlign w:val="center"/>
          </w:tcPr>
          <w:p w14:paraId="451D76B5" w14:textId="42446C27" w:rsidR="00C75EB0" w:rsidRPr="00B85BB1" w:rsidRDefault="00C75EB0" w:rsidP="00C75EB0">
            <w:pPr>
              <w:spacing w:after="0"/>
              <w:jc w:val="center"/>
              <w:rPr>
                <w:rFonts w:ascii="Cambria" w:hAnsi="Cambria" w:cs="Calibri"/>
                <w:color w:val="000000"/>
                <w:sz w:val="20"/>
                <w:szCs w:val="20"/>
              </w:rPr>
            </w:pPr>
            <w:r w:rsidRPr="00B85BB1">
              <w:rPr>
                <w:rFonts w:ascii="Cambria" w:hAnsi="Cambria" w:cs="Calibri"/>
                <w:color w:val="000000"/>
                <w:sz w:val="20"/>
                <w:szCs w:val="20"/>
              </w:rPr>
              <w:t>20,58%</w:t>
            </w:r>
          </w:p>
        </w:tc>
      </w:tr>
      <w:tr w:rsidR="00930A09" w:rsidRPr="00B85BB1" w14:paraId="6F753045" w14:textId="77777777" w:rsidTr="00BC56C2">
        <w:tc>
          <w:tcPr>
            <w:tcW w:w="348" w:type="pct"/>
            <w:tcBorders>
              <w:left w:val="double" w:sz="4" w:space="0" w:color="auto"/>
            </w:tcBorders>
            <w:vAlign w:val="center"/>
          </w:tcPr>
          <w:p w14:paraId="7329F30E"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4</w:t>
            </w:r>
          </w:p>
        </w:tc>
        <w:tc>
          <w:tcPr>
            <w:tcW w:w="2015" w:type="pct"/>
            <w:vAlign w:val="center"/>
          </w:tcPr>
          <w:p w14:paraId="2B5E5B92"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Чистая прибыль (убыток), руб.</w:t>
            </w:r>
          </w:p>
        </w:tc>
        <w:tc>
          <w:tcPr>
            <w:tcW w:w="1300" w:type="pct"/>
            <w:vAlign w:val="center"/>
          </w:tcPr>
          <w:p w14:paraId="5DEBB0B3" w14:textId="12777B63"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122 238 000 000</w:t>
            </w:r>
          </w:p>
        </w:tc>
        <w:tc>
          <w:tcPr>
            <w:tcW w:w="1337" w:type="pct"/>
            <w:tcBorders>
              <w:right w:val="double" w:sz="4" w:space="0" w:color="auto"/>
            </w:tcBorders>
            <w:vAlign w:val="center"/>
          </w:tcPr>
          <w:p w14:paraId="35E6B9DD" w14:textId="32C4127C"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192 414 000 000</w:t>
            </w:r>
          </w:p>
        </w:tc>
      </w:tr>
      <w:tr w:rsidR="00930A09" w:rsidRPr="00B85BB1" w14:paraId="34C79F98" w14:textId="77777777" w:rsidTr="00BC56C2">
        <w:tc>
          <w:tcPr>
            <w:tcW w:w="348" w:type="pct"/>
            <w:tcBorders>
              <w:left w:val="double" w:sz="4" w:space="0" w:color="auto"/>
            </w:tcBorders>
            <w:vAlign w:val="center"/>
          </w:tcPr>
          <w:p w14:paraId="7DC9B0DD"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5</w:t>
            </w:r>
          </w:p>
        </w:tc>
        <w:tc>
          <w:tcPr>
            <w:tcW w:w="2015" w:type="pct"/>
            <w:vAlign w:val="center"/>
          </w:tcPr>
          <w:p w14:paraId="3D92FA68"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Чистые денежные средства, полученные от операционной деятельности, руб.</w:t>
            </w:r>
          </w:p>
        </w:tc>
        <w:tc>
          <w:tcPr>
            <w:tcW w:w="1300" w:type="pct"/>
            <w:vAlign w:val="center"/>
          </w:tcPr>
          <w:p w14:paraId="4A9D45D1" w14:textId="051EC938"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522 270 000 000</w:t>
            </w:r>
          </w:p>
        </w:tc>
        <w:tc>
          <w:tcPr>
            <w:tcW w:w="1337" w:type="pct"/>
            <w:tcBorders>
              <w:right w:val="double" w:sz="4" w:space="0" w:color="auto"/>
            </w:tcBorders>
            <w:vAlign w:val="center"/>
          </w:tcPr>
          <w:p w14:paraId="0E8C3B32" w14:textId="4E0A44DA"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 xml:space="preserve"> -105 151 000 000</w:t>
            </w:r>
          </w:p>
        </w:tc>
      </w:tr>
      <w:tr w:rsidR="00C75EB0" w:rsidRPr="00B85BB1" w14:paraId="32047425" w14:textId="77777777" w:rsidTr="00BC56C2">
        <w:tc>
          <w:tcPr>
            <w:tcW w:w="348" w:type="pct"/>
            <w:tcBorders>
              <w:left w:val="double" w:sz="4" w:space="0" w:color="auto"/>
            </w:tcBorders>
            <w:vAlign w:val="center"/>
          </w:tcPr>
          <w:p w14:paraId="6942470F" w14:textId="77777777" w:rsidR="00C75EB0" w:rsidRPr="00B85BB1" w:rsidRDefault="00C75EB0" w:rsidP="00C75EB0">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6</w:t>
            </w:r>
          </w:p>
        </w:tc>
        <w:tc>
          <w:tcPr>
            <w:tcW w:w="2015" w:type="pct"/>
            <w:vAlign w:val="center"/>
          </w:tcPr>
          <w:p w14:paraId="2EACF72C" w14:textId="77777777" w:rsidR="00C75EB0" w:rsidRPr="00B85BB1" w:rsidRDefault="00C75EB0" w:rsidP="00C75EB0">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Расходы на приобретение основных средств и нематериальных активов (капитальные затраты), руб.</w:t>
            </w:r>
          </w:p>
        </w:tc>
        <w:tc>
          <w:tcPr>
            <w:tcW w:w="1300" w:type="pct"/>
            <w:vAlign w:val="center"/>
          </w:tcPr>
          <w:p w14:paraId="3C931BF7" w14:textId="6D134648" w:rsidR="00C75EB0" w:rsidRPr="00B85BB1" w:rsidRDefault="00C75EB0" w:rsidP="00C75EB0">
            <w:pPr>
              <w:spacing w:after="0"/>
              <w:jc w:val="center"/>
              <w:rPr>
                <w:rFonts w:ascii="Cambria" w:hAnsi="Cambria" w:cs="Calibri"/>
                <w:color w:val="000000"/>
                <w:sz w:val="20"/>
                <w:szCs w:val="20"/>
              </w:rPr>
            </w:pPr>
            <w:r w:rsidRPr="00B85BB1">
              <w:rPr>
                <w:rFonts w:ascii="Cambria" w:hAnsi="Cambria" w:cs="Calibri"/>
                <w:color w:val="000000"/>
                <w:sz w:val="20"/>
                <w:szCs w:val="20"/>
              </w:rPr>
              <w:t>74 032 000 000</w:t>
            </w:r>
          </w:p>
        </w:tc>
        <w:tc>
          <w:tcPr>
            <w:tcW w:w="1337" w:type="pct"/>
            <w:tcBorders>
              <w:right w:val="double" w:sz="4" w:space="0" w:color="auto"/>
            </w:tcBorders>
            <w:vAlign w:val="center"/>
          </w:tcPr>
          <w:p w14:paraId="72A4A96B" w14:textId="10CAB2C8" w:rsidR="00C75EB0" w:rsidRPr="00B85BB1" w:rsidRDefault="00C75EB0" w:rsidP="00C75EB0">
            <w:pPr>
              <w:spacing w:after="0"/>
              <w:jc w:val="center"/>
              <w:rPr>
                <w:rFonts w:ascii="Cambria" w:hAnsi="Cambria" w:cs="Calibri"/>
                <w:color w:val="000000"/>
                <w:sz w:val="20"/>
                <w:szCs w:val="20"/>
              </w:rPr>
            </w:pPr>
            <w:r w:rsidRPr="00B85BB1">
              <w:rPr>
                <w:rFonts w:ascii="Cambria" w:hAnsi="Cambria" w:cs="Calibri"/>
                <w:color w:val="000000"/>
                <w:sz w:val="20"/>
                <w:szCs w:val="20"/>
              </w:rPr>
              <w:t>95 168 000 000</w:t>
            </w:r>
          </w:p>
        </w:tc>
      </w:tr>
      <w:tr w:rsidR="00930A09" w:rsidRPr="00B85BB1" w14:paraId="7890FC03" w14:textId="77777777" w:rsidTr="007E3225">
        <w:tc>
          <w:tcPr>
            <w:tcW w:w="348" w:type="pct"/>
            <w:tcBorders>
              <w:left w:val="double" w:sz="4" w:space="0" w:color="auto"/>
            </w:tcBorders>
            <w:vAlign w:val="center"/>
          </w:tcPr>
          <w:p w14:paraId="6FE87619"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7</w:t>
            </w:r>
          </w:p>
        </w:tc>
        <w:tc>
          <w:tcPr>
            <w:tcW w:w="2015" w:type="pct"/>
            <w:vAlign w:val="center"/>
          </w:tcPr>
          <w:p w14:paraId="440781F0"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Свободный денежный поток, руб.</w:t>
            </w:r>
          </w:p>
        </w:tc>
        <w:tc>
          <w:tcPr>
            <w:tcW w:w="1300" w:type="pct"/>
            <w:vAlign w:val="center"/>
          </w:tcPr>
          <w:p w14:paraId="6F109A65" w14:textId="26E20FEE"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448 238 000 000</w:t>
            </w:r>
          </w:p>
        </w:tc>
        <w:tc>
          <w:tcPr>
            <w:tcW w:w="1337" w:type="pct"/>
            <w:tcBorders>
              <w:right w:val="double" w:sz="4" w:space="0" w:color="auto"/>
            </w:tcBorders>
            <w:vAlign w:val="center"/>
          </w:tcPr>
          <w:p w14:paraId="6AFFF619" w14:textId="617E86E7"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-200 319 000 000</w:t>
            </w:r>
          </w:p>
        </w:tc>
      </w:tr>
      <w:tr w:rsidR="00930A09" w:rsidRPr="00B85BB1" w14:paraId="64AB3496" w14:textId="77777777" w:rsidTr="007E3225">
        <w:tc>
          <w:tcPr>
            <w:tcW w:w="348" w:type="pct"/>
            <w:tcBorders>
              <w:left w:val="double" w:sz="4" w:space="0" w:color="auto"/>
            </w:tcBorders>
            <w:vAlign w:val="center"/>
          </w:tcPr>
          <w:p w14:paraId="6D2104AF"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8</w:t>
            </w:r>
          </w:p>
        </w:tc>
        <w:tc>
          <w:tcPr>
            <w:tcW w:w="2015" w:type="pct"/>
            <w:vAlign w:val="center"/>
          </w:tcPr>
          <w:p w14:paraId="26BDA8AF" w14:textId="77777777" w:rsidR="00930A09" w:rsidRPr="00B85BB1" w:rsidRDefault="00930A09" w:rsidP="00930A09">
            <w:pPr>
              <w:spacing w:after="0" w:line="240" w:lineRule="auto"/>
              <w:jc w:val="center"/>
              <w:rPr>
                <w:rFonts w:ascii="Cambria" w:hAnsi="Cambria"/>
                <w:sz w:val="20"/>
                <w:szCs w:val="20"/>
              </w:rPr>
            </w:pPr>
            <w:r w:rsidRPr="00B85BB1">
              <w:rPr>
                <w:rFonts w:ascii="Cambria" w:hAnsi="Cambria"/>
                <w:sz w:val="20"/>
                <w:szCs w:val="20"/>
              </w:rPr>
              <w:t>Чистый долг, руб.</w:t>
            </w:r>
          </w:p>
        </w:tc>
        <w:tc>
          <w:tcPr>
            <w:tcW w:w="1300" w:type="pct"/>
            <w:vAlign w:val="center"/>
          </w:tcPr>
          <w:p w14:paraId="54FD05D5" w14:textId="6092CA62"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-1 252 712 000 000</w:t>
            </w:r>
          </w:p>
        </w:tc>
        <w:tc>
          <w:tcPr>
            <w:tcW w:w="1337" w:type="pct"/>
            <w:tcBorders>
              <w:right w:val="double" w:sz="4" w:space="0" w:color="auto"/>
            </w:tcBorders>
            <w:vAlign w:val="center"/>
          </w:tcPr>
          <w:p w14:paraId="09D5A86E" w14:textId="5F80BDE6"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-817 789 000 000</w:t>
            </w:r>
          </w:p>
        </w:tc>
      </w:tr>
      <w:tr w:rsidR="00930A09" w:rsidRPr="00B85BB1" w14:paraId="08C89052" w14:textId="77777777" w:rsidTr="00CA49C5">
        <w:tc>
          <w:tcPr>
            <w:tcW w:w="348" w:type="pct"/>
            <w:tcBorders>
              <w:left w:val="double" w:sz="4" w:space="0" w:color="auto"/>
            </w:tcBorders>
            <w:vAlign w:val="center"/>
          </w:tcPr>
          <w:p w14:paraId="170D5A47"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9</w:t>
            </w:r>
          </w:p>
        </w:tc>
        <w:tc>
          <w:tcPr>
            <w:tcW w:w="2015" w:type="pct"/>
            <w:vAlign w:val="center"/>
          </w:tcPr>
          <w:p w14:paraId="5D8AA91D"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Отношение чистого долга к OIBDA за последние 12 месяцев</w:t>
            </w:r>
          </w:p>
        </w:tc>
        <w:tc>
          <w:tcPr>
            <w:tcW w:w="1300" w:type="pct"/>
            <w:vAlign w:val="center"/>
          </w:tcPr>
          <w:p w14:paraId="6CA5058B" w14:textId="41988083"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-7</w:t>
            </w:r>
          </w:p>
        </w:tc>
        <w:tc>
          <w:tcPr>
            <w:tcW w:w="1337" w:type="pct"/>
            <w:tcBorders>
              <w:right w:val="double" w:sz="4" w:space="0" w:color="auto"/>
            </w:tcBorders>
            <w:vAlign w:val="center"/>
          </w:tcPr>
          <w:p w14:paraId="4ACBD574" w14:textId="1286F104" w:rsidR="00930A09" w:rsidRPr="00B85BB1" w:rsidRDefault="00930A09" w:rsidP="00930A09">
            <w:pPr>
              <w:widowControl w:val="0"/>
              <w:autoSpaceDE w:val="0"/>
              <w:autoSpaceDN w:val="0"/>
              <w:adjustRightInd w:val="0"/>
              <w:spacing w:after="0" w:line="240" w:lineRule="auto"/>
              <w:jc w:val="center"/>
              <w:rPr>
                <w:rFonts w:ascii="Cambria" w:hAnsi="Cambria" w:cs="Calibri"/>
                <w:color w:val="000000"/>
                <w:sz w:val="20"/>
                <w:szCs w:val="20"/>
              </w:rPr>
            </w:pPr>
            <w:r w:rsidRPr="00B85BB1">
              <w:rPr>
                <w:rFonts w:ascii="Cambria" w:hAnsi="Cambria" w:cs="Calibri"/>
                <w:color w:val="000000"/>
                <w:sz w:val="20"/>
                <w:szCs w:val="20"/>
              </w:rPr>
              <w:t>-3</w:t>
            </w:r>
          </w:p>
        </w:tc>
      </w:tr>
      <w:tr w:rsidR="00930A09" w:rsidRPr="00B85BB1" w14:paraId="7475722F" w14:textId="77777777" w:rsidTr="007E3225">
        <w:trPr>
          <w:trHeight w:val="428"/>
        </w:trPr>
        <w:tc>
          <w:tcPr>
            <w:tcW w:w="348" w:type="pct"/>
            <w:tcBorders>
              <w:left w:val="double" w:sz="4" w:space="0" w:color="auto"/>
              <w:bottom w:val="double" w:sz="4" w:space="0" w:color="auto"/>
            </w:tcBorders>
            <w:vAlign w:val="center"/>
          </w:tcPr>
          <w:p w14:paraId="115550B7"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10</w:t>
            </w:r>
          </w:p>
        </w:tc>
        <w:tc>
          <w:tcPr>
            <w:tcW w:w="2015" w:type="pct"/>
            <w:tcBorders>
              <w:bottom w:val="double" w:sz="4" w:space="0" w:color="auto"/>
            </w:tcBorders>
            <w:vAlign w:val="center"/>
          </w:tcPr>
          <w:p w14:paraId="1106356E" w14:textId="77777777" w:rsidR="00930A09" w:rsidRPr="00B85BB1" w:rsidRDefault="00930A09" w:rsidP="00930A0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Рентабельность капитала (ROE), %</w:t>
            </w:r>
          </w:p>
        </w:tc>
        <w:tc>
          <w:tcPr>
            <w:tcW w:w="1300" w:type="pct"/>
            <w:tcBorders>
              <w:bottom w:val="double" w:sz="4" w:space="0" w:color="auto"/>
            </w:tcBorders>
            <w:vAlign w:val="center"/>
          </w:tcPr>
          <w:p w14:paraId="363C723C" w14:textId="4CAEAE5D"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32,5</w:t>
            </w:r>
          </w:p>
        </w:tc>
        <w:tc>
          <w:tcPr>
            <w:tcW w:w="1337" w:type="pct"/>
            <w:tcBorders>
              <w:bottom w:val="double" w:sz="4" w:space="0" w:color="auto"/>
              <w:right w:val="double" w:sz="4" w:space="0" w:color="auto"/>
            </w:tcBorders>
            <w:vAlign w:val="center"/>
          </w:tcPr>
          <w:p w14:paraId="47F74741" w14:textId="6463F761" w:rsidR="00930A09" w:rsidRPr="00B85BB1" w:rsidRDefault="00930A09" w:rsidP="00930A09">
            <w:pPr>
              <w:spacing w:after="0"/>
              <w:jc w:val="center"/>
              <w:rPr>
                <w:rFonts w:ascii="Cambria" w:hAnsi="Cambria" w:cs="Calibri"/>
                <w:color w:val="000000"/>
                <w:sz w:val="20"/>
                <w:szCs w:val="20"/>
              </w:rPr>
            </w:pPr>
            <w:r w:rsidRPr="00B85BB1">
              <w:rPr>
                <w:rFonts w:ascii="Cambria" w:hAnsi="Cambria" w:cs="Calibri"/>
                <w:color w:val="000000"/>
                <w:sz w:val="20"/>
                <w:szCs w:val="20"/>
              </w:rPr>
              <w:t>28,6</w:t>
            </w:r>
          </w:p>
        </w:tc>
      </w:tr>
    </w:tbl>
    <w:p w14:paraId="58AA72A7" w14:textId="77777777" w:rsidR="00D2034C" w:rsidRPr="00B85BB1" w:rsidRDefault="00D2034C" w:rsidP="00B775DB">
      <w:pPr>
        <w:pStyle w:val="address"/>
        <w:spacing w:line="240" w:lineRule="auto"/>
        <w:rPr>
          <w:rFonts w:ascii="Cambria" w:hAnsi="Cambria" w:cs="Times New Roman"/>
        </w:rPr>
      </w:pPr>
      <w:bookmarkStart w:id="14" w:name="_Toc113954718"/>
    </w:p>
    <w:tbl>
      <w:tblPr>
        <w:tblW w:w="484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0"/>
        <w:gridCol w:w="3825"/>
        <w:gridCol w:w="4926"/>
      </w:tblGrid>
      <w:tr w:rsidR="00930A09" w:rsidRPr="00B85BB1" w14:paraId="5B76C122" w14:textId="77777777" w:rsidTr="00930A09">
        <w:tc>
          <w:tcPr>
            <w:tcW w:w="351" w:type="pct"/>
            <w:tcBorders>
              <w:top w:val="double" w:sz="4" w:space="0" w:color="auto"/>
              <w:left w:val="double" w:sz="4" w:space="0" w:color="auto"/>
            </w:tcBorders>
            <w:vAlign w:val="center"/>
          </w:tcPr>
          <w:p w14:paraId="5BC12993" w14:textId="77777777" w:rsidR="00930A09" w:rsidRPr="00B85BB1" w:rsidRDefault="00930A09" w:rsidP="00971679">
            <w:pPr>
              <w:widowControl w:val="0"/>
              <w:autoSpaceDE w:val="0"/>
              <w:autoSpaceDN w:val="0"/>
              <w:adjustRightInd w:val="0"/>
              <w:spacing w:after="0" w:line="240" w:lineRule="auto"/>
              <w:jc w:val="center"/>
              <w:rPr>
                <w:rFonts w:ascii="Cambria" w:hAnsi="Cambria"/>
                <w:b/>
                <w:sz w:val="20"/>
                <w:szCs w:val="20"/>
              </w:rPr>
            </w:pPr>
            <w:r w:rsidRPr="00B85BB1">
              <w:rPr>
                <w:rFonts w:ascii="Cambria" w:hAnsi="Cambria"/>
                <w:b/>
                <w:sz w:val="20"/>
                <w:szCs w:val="20"/>
              </w:rPr>
              <w:t>N п/п</w:t>
            </w:r>
          </w:p>
        </w:tc>
        <w:tc>
          <w:tcPr>
            <w:tcW w:w="2032" w:type="pct"/>
            <w:tcBorders>
              <w:top w:val="double" w:sz="4" w:space="0" w:color="auto"/>
            </w:tcBorders>
            <w:vAlign w:val="center"/>
          </w:tcPr>
          <w:p w14:paraId="1C64D468" w14:textId="77777777" w:rsidR="00930A09" w:rsidRPr="00B85BB1" w:rsidRDefault="00930A09" w:rsidP="00971679">
            <w:pPr>
              <w:widowControl w:val="0"/>
              <w:autoSpaceDE w:val="0"/>
              <w:autoSpaceDN w:val="0"/>
              <w:adjustRightInd w:val="0"/>
              <w:spacing w:after="0" w:line="240" w:lineRule="auto"/>
              <w:jc w:val="center"/>
              <w:rPr>
                <w:rFonts w:ascii="Cambria" w:hAnsi="Cambria"/>
                <w:b/>
                <w:sz w:val="20"/>
                <w:szCs w:val="20"/>
              </w:rPr>
            </w:pPr>
            <w:r w:rsidRPr="00B85BB1">
              <w:rPr>
                <w:rFonts w:ascii="Cambria" w:hAnsi="Cambria"/>
                <w:b/>
                <w:sz w:val="20"/>
                <w:szCs w:val="20"/>
              </w:rPr>
              <w:t>Наименование показателя</w:t>
            </w:r>
          </w:p>
        </w:tc>
        <w:tc>
          <w:tcPr>
            <w:tcW w:w="2617" w:type="pct"/>
            <w:tcBorders>
              <w:top w:val="double" w:sz="4" w:space="0" w:color="auto"/>
              <w:right w:val="double" w:sz="4" w:space="0" w:color="auto"/>
            </w:tcBorders>
            <w:vAlign w:val="center"/>
          </w:tcPr>
          <w:p w14:paraId="0F8E26E4" w14:textId="3E2C1693" w:rsidR="00930A09" w:rsidRPr="00B85BB1" w:rsidRDefault="00504DF3" w:rsidP="00971679">
            <w:pPr>
              <w:spacing w:after="0"/>
              <w:jc w:val="center"/>
              <w:rPr>
                <w:rFonts w:ascii="Cambria" w:hAnsi="Cambria"/>
                <w:b/>
                <w:sz w:val="20"/>
                <w:szCs w:val="20"/>
              </w:rPr>
            </w:pPr>
            <w:r w:rsidRPr="00B85BB1">
              <w:rPr>
                <w:rFonts w:ascii="Cambria" w:hAnsi="Cambria"/>
                <w:b/>
                <w:sz w:val="20"/>
                <w:szCs w:val="20"/>
              </w:rPr>
              <w:t>Методика расчета показателя</w:t>
            </w:r>
          </w:p>
        </w:tc>
      </w:tr>
      <w:tr w:rsidR="00930A09" w:rsidRPr="00B85BB1" w14:paraId="2919D319" w14:textId="77777777" w:rsidTr="00930A09">
        <w:tc>
          <w:tcPr>
            <w:tcW w:w="351" w:type="pct"/>
            <w:tcBorders>
              <w:left w:val="double" w:sz="4" w:space="0" w:color="auto"/>
            </w:tcBorders>
            <w:vAlign w:val="center"/>
          </w:tcPr>
          <w:p w14:paraId="75DC1A0D"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1</w:t>
            </w:r>
          </w:p>
        </w:tc>
        <w:tc>
          <w:tcPr>
            <w:tcW w:w="2032" w:type="pct"/>
            <w:vAlign w:val="center"/>
          </w:tcPr>
          <w:p w14:paraId="17E069B9"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Выручка, руб.</w:t>
            </w:r>
          </w:p>
        </w:tc>
        <w:tc>
          <w:tcPr>
            <w:tcW w:w="2617" w:type="pct"/>
            <w:tcBorders>
              <w:right w:val="double" w:sz="4" w:space="0" w:color="auto"/>
            </w:tcBorders>
            <w:vAlign w:val="center"/>
          </w:tcPr>
          <w:p w14:paraId="3EF71CD4" w14:textId="093787F3" w:rsidR="00930A09" w:rsidRPr="00B85BB1" w:rsidRDefault="00C75EB0" w:rsidP="00971679">
            <w:pPr>
              <w:spacing w:after="0" w:line="240" w:lineRule="auto"/>
              <w:jc w:val="center"/>
              <w:rPr>
                <w:rFonts w:ascii="Cambria" w:hAnsi="Cambria" w:cs="Calibri"/>
                <w:color w:val="000000"/>
                <w:sz w:val="20"/>
                <w:szCs w:val="20"/>
              </w:rPr>
            </w:pPr>
            <w:r w:rsidRPr="00B85BB1">
              <w:rPr>
                <w:rFonts w:ascii="Cambria" w:hAnsi="Cambria" w:cs="Calibri"/>
                <w:color w:val="000000"/>
                <w:sz w:val="20"/>
                <w:szCs w:val="20"/>
              </w:rPr>
              <w:t>Сумма процентных, комиссионных доходов и доходов от страховой деятельности, в соответстви</w:t>
            </w:r>
            <w:r w:rsidR="00673CB2" w:rsidRPr="00B85BB1">
              <w:rPr>
                <w:rFonts w:ascii="Cambria" w:hAnsi="Cambria" w:cs="Calibri"/>
                <w:color w:val="000000"/>
                <w:sz w:val="20"/>
                <w:szCs w:val="20"/>
              </w:rPr>
              <w:t>и</w:t>
            </w:r>
            <w:r w:rsidRPr="00B85BB1">
              <w:rPr>
                <w:rFonts w:ascii="Cambria" w:hAnsi="Cambria" w:cs="Calibri"/>
                <w:color w:val="000000"/>
                <w:sz w:val="20"/>
                <w:szCs w:val="20"/>
              </w:rPr>
              <w:t xml:space="preserve"> с раскрытием сегментной отчетностью</w:t>
            </w:r>
          </w:p>
        </w:tc>
      </w:tr>
      <w:tr w:rsidR="00930A09" w:rsidRPr="00B85BB1" w14:paraId="73005575" w14:textId="77777777" w:rsidTr="00930A09">
        <w:tc>
          <w:tcPr>
            <w:tcW w:w="351" w:type="pct"/>
            <w:tcBorders>
              <w:left w:val="double" w:sz="4" w:space="0" w:color="auto"/>
            </w:tcBorders>
            <w:vAlign w:val="center"/>
          </w:tcPr>
          <w:p w14:paraId="5EC43701"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2</w:t>
            </w:r>
          </w:p>
        </w:tc>
        <w:tc>
          <w:tcPr>
            <w:tcW w:w="2032" w:type="pct"/>
            <w:vAlign w:val="center"/>
          </w:tcPr>
          <w:p w14:paraId="287F01CC"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Операционная прибыль до вычета износа основных средств и амортизации нематериальных активов (OIBDA), руб.</w:t>
            </w:r>
          </w:p>
        </w:tc>
        <w:tc>
          <w:tcPr>
            <w:tcW w:w="2617" w:type="pct"/>
            <w:tcBorders>
              <w:right w:val="double" w:sz="4" w:space="0" w:color="auto"/>
            </w:tcBorders>
            <w:vAlign w:val="center"/>
          </w:tcPr>
          <w:p w14:paraId="38FD9315" w14:textId="506D75AF" w:rsidR="00930A09" w:rsidRPr="00B85BB1" w:rsidRDefault="00930A09" w:rsidP="00971679">
            <w:pPr>
              <w:spacing w:after="0"/>
              <w:jc w:val="center"/>
              <w:rPr>
                <w:rFonts w:ascii="Cambria" w:hAnsi="Cambria"/>
                <w:sz w:val="20"/>
                <w:szCs w:val="20"/>
              </w:rPr>
            </w:pPr>
            <w:r w:rsidRPr="00B85BB1">
              <w:rPr>
                <w:rFonts w:ascii="Cambria" w:hAnsi="Cambria" w:cs="Calibri"/>
                <w:color w:val="000000"/>
                <w:sz w:val="20"/>
                <w:szCs w:val="20"/>
              </w:rPr>
              <w:t>Сумма операционной прибыли (убытка) до износа основных средств и амортизации нематериальных активов</w:t>
            </w:r>
          </w:p>
        </w:tc>
      </w:tr>
      <w:tr w:rsidR="00930A09" w:rsidRPr="00B85BB1" w14:paraId="7C73384C" w14:textId="77777777" w:rsidTr="00930A09">
        <w:tc>
          <w:tcPr>
            <w:tcW w:w="351" w:type="pct"/>
            <w:tcBorders>
              <w:left w:val="double" w:sz="4" w:space="0" w:color="auto"/>
            </w:tcBorders>
            <w:vAlign w:val="center"/>
          </w:tcPr>
          <w:p w14:paraId="6EDB589F"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3</w:t>
            </w:r>
          </w:p>
        </w:tc>
        <w:tc>
          <w:tcPr>
            <w:tcW w:w="2032" w:type="pct"/>
            <w:vAlign w:val="center"/>
          </w:tcPr>
          <w:p w14:paraId="6FE3B3FC"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 xml:space="preserve">Рентабельность по OIBDA (OIBDA </w:t>
            </w:r>
            <w:proofErr w:type="spellStart"/>
            <w:r w:rsidRPr="00B85BB1">
              <w:rPr>
                <w:rFonts w:ascii="Cambria" w:hAnsi="Cambria"/>
                <w:sz w:val="20"/>
                <w:szCs w:val="20"/>
              </w:rPr>
              <w:t>margin</w:t>
            </w:r>
            <w:proofErr w:type="spellEnd"/>
            <w:r w:rsidRPr="00B85BB1">
              <w:rPr>
                <w:rFonts w:ascii="Cambria" w:hAnsi="Cambria"/>
                <w:sz w:val="20"/>
                <w:szCs w:val="20"/>
              </w:rPr>
              <w:t>), %</w:t>
            </w:r>
          </w:p>
        </w:tc>
        <w:tc>
          <w:tcPr>
            <w:tcW w:w="2617" w:type="pct"/>
            <w:tcBorders>
              <w:right w:val="double" w:sz="4" w:space="0" w:color="auto"/>
            </w:tcBorders>
            <w:vAlign w:val="center"/>
          </w:tcPr>
          <w:p w14:paraId="058C8FBF" w14:textId="28ABB15E" w:rsidR="00930A09" w:rsidRPr="00B85BB1" w:rsidRDefault="00930A09" w:rsidP="00971679">
            <w:pPr>
              <w:spacing w:after="0"/>
              <w:jc w:val="center"/>
              <w:rPr>
                <w:rFonts w:ascii="Cambria" w:hAnsi="Cambria" w:cs="Calibri"/>
                <w:color w:val="000000"/>
                <w:sz w:val="20"/>
                <w:szCs w:val="20"/>
              </w:rPr>
            </w:pPr>
            <w:r w:rsidRPr="00B85BB1">
              <w:rPr>
                <w:rFonts w:ascii="Cambria" w:hAnsi="Cambria" w:cs="Calibri"/>
                <w:color w:val="000000"/>
                <w:sz w:val="20"/>
                <w:szCs w:val="20"/>
              </w:rPr>
              <w:t>Отношение показателя OIBDA к выручке</w:t>
            </w:r>
          </w:p>
        </w:tc>
      </w:tr>
      <w:tr w:rsidR="00930A09" w:rsidRPr="00B85BB1" w14:paraId="15DD5AA2" w14:textId="77777777" w:rsidTr="00930A09">
        <w:tc>
          <w:tcPr>
            <w:tcW w:w="351" w:type="pct"/>
            <w:tcBorders>
              <w:left w:val="double" w:sz="4" w:space="0" w:color="auto"/>
            </w:tcBorders>
            <w:vAlign w:val="center"/>
          </w:tcPr>
          <w:p w14:paraId="6B43B85D"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4</w:t>
            </w:r>
          </w:p>
        </w:tc>
        <w:tc>
          <w:tcPr>
            <w:tcW w:w="2032" w:type="pct"/>
            <w:vAlign w:val="center"/>
          </w:tcPr>
          <w:p w14:paraId="2004B243"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Чистая прибыль (убыток), руб.</w:t>
            </w:r>
          </w:p>
        </w:tc>
        <w:tc>
          <w:tcPr>
            <w:tcW w:w="2617" w:type="pct"/>
            <w:tcBorders>
              <w:right w:val="double" w:sz="4" w:space="0" w:color="auto"/>
            </w:tcBorders>
            <w:vAlign w:val="center"/>
          </w:tcPr>
          <w:p w14:paraId="3C3D4719" w14:textId="1176AC3C" w:rsidR="00930A09" w:rsidRPr="00B85BB1" w:rsidRDefault="00930A09" w:rsidP="00971679">
            <w:pPr>
              <w:spacing w:after="0"/>
              <w:jc w:val="center"/>
              <w:rPr>
                <w:rFonts w:ascii="Cambria" w:hAnsi="Cambria" w:cs="Calibri"/>
                <w:color w:val="000000"/>
                <w:sz w:val="20"/>
                <w:szCs w:val="20"/>
              </w:rPr>
            </w:pPr>
            <w:r w:rsidRPr="00B85BB1">
              <w:rPr>
                <w:rFonts w:ascii="Cambria" w:hAnsi="Cambria" w:cs="Calibri"/>
                <w:color w:val="000000"/>
                <w:sz w:val="20"/>
                <w:szCs w:val="20"/>
              </w:rPr>
              <w:t>Строка «Прибыль за год» консолидированного отчета о прибылях и убытках и прочем совокупном доходе за год</w:t>
            </w:r>
          </w:p>
        </w:tc>
      </w:tr>
      <w:tr w:rsidR="00930A09" w:rsidRPr="00B85BB1" w14:paraId="75925E16" w14:textId="77777777" w:rsidTr="00930A09">
        <w:tc>
          <w:tcPr>
            <w:tcW w:w="351" w:type="pct"/>
            <w:tcBorders>
              <w:left w:val="double" w:sz="4" w:space="0" w:color="auto"/>
            </w:tcBorders>
            <w:vAlign w:val="center"/>
          </w:tcPr>
          <w:p w14:paraId="67EAB671"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5</w:t>
            </w:r>
          </w:p>
        </w:tc>
        <w:tc>
          <w:tcPr>
            <w:tcW w:w="2032" w:type="pct"/>
            <w:vAlign w:val="center"/>
          </w:tcPr>
          <w:p w14:paraId="3265F2BB"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Чистые денежные средства, полученные от операционной деятельности, руб.</w:t>
            </w:r>
          </w:p>
        </w:tc>
        <w:tc>
          <w:tcPr>
            <w:tcW w:w="2617" w:type="pct"/>
            <w:tcBorders>
              <w:right w:val="double" w:sz="4" w:space="0" w:color="auto"/>
            </w:tcBorders>
            <w:vAlign w:val="center"/>
          </w:tcPr>
          <w:p w14:paraId="6ADE849D" w14:textId="7E189E1D" w:rsidR="00930A09" w:rsidRPr="00B85BB1" w:rsidRDefault="00930A09" w:rsidP="00971679">
            <w:pPr>
              <w:spacing w:after="0"/>
              <w:jc w:val="center"/>
              <w:rPr>
                <w:rFonts w:ascii="Cambria" w:hAnsi="Cambria" w:cs="Calibri"/>
                <w:color w:val="000000"/>
                <w:sz w:val="20"/>
                <w:szCs w:val="20"/>
              </w:rPr>
            </w:pPr>
            <w:r w:rsidRPr="00B85BB1">
              <w:rPr>
                <w:rFonts w:ascii="Cambria" w:hAnsi="Cambria" w:cs="Calibri"/>
                <w:color w:val="000000"/>
                <w:sz w:val="20"/>
                <w:szCs w:val="20"/>
              </w:rPr>
              <w:t>Строка «Чистые денежные средства, (использованные в)/полученные от операционной деятельности» консолидированного отчета о движении денежных средств</w:t>
            </w:r>
          </w:p>
        </w:tc>
      </w:tr>
      <w:tr w:rsidR="00930A09" w:rsidRPr="00B85BB1" w14:paraId="08D77E27" w14:textId="77777777" w:rsidTr="00930A09">
        <w:tc>
          <w:tcPr>
            <w:tcW w:w="351" w:type="pct"/>
            <w:tcBorders>
              <w:left w:val="double" w:sz="4" w:space="0" w:color="auto"/>
            </w:tcBorders>
            <w:vAlign w:val="center"/>
          </w:tcPr>
          <w:p w14:paraId="0B307725"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6</w:t>
            </w:r>
          </w:p>
        </w:tc>
        <w:tc>
          <w:tcPr>
            <w:tcW w:w="2032" w:type="pct"/>
            <w:vAlign w:val="center"/>
          </w:tcPr>
          <w:p w14:paraId="5D577160"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Расходы на приобретение основных средств и нематериальных активов (капитальные затраты), руб.</w:t>
            </w:r>
          </w:p>
        </w:tc>
        <w:tc>
          <w:tcPr>
            <w:tcW w:w="2617" w:type="pct"/>
            <w:tcBorders>
              <w:right w:val="double" w:sz="4" w:space="0" w:color="auto"/>
            </w:tcBorders>
            <w:vAlign w:val="center"/>
          </w:tcPr>
          <w:p w14:paraId="267F9DDA" w14:textId="70EB9CAC" w:rsidR="00930A09" w:rsidRPr="00B85BB1" w:rsidRDefault="00930A09" w:rsidP="00971679">
            <w:pPr>
              <w:spacing w:after="0"/>
              <w:jc w:val="center"/>
              <w:rPr>
                <w:rFonts w:ascii="Cambria" w:hAnsi="Cambria" w:cs="Calibri"/>
                <w:color w:val="000000"/>
                <w:sz w:val="20"/>
                <w:szCs w:val="20"/>
              </w:rPr>
            </w:pPr>
            <w:r w:rsidRPr="00B85BB1">
              <w:rPr>
                <w:rFonts w:ascii="Cambria" w:hAnsi="Cambria" w:cs="Calibri"/>
                <w:color w:val="000000"/>
                <w:sz w:val="20"/>
                <w:szCs w:val="20"/>
              </w:rPr>
              <w:t>Строки «Приобретение объектов основных средств</w:t>
            </w:r>
            <w:r w:rsidR="00673CB2" w:rsidRPr="00B85BB1">
              <w:rPr>
                <w:rFonts w:ascii="Cambria" w:hAnsi="Cambria" w:cs="Calibri"/>
                <w:color w:val="000000"/>
                <w:sz w:val="20"/>
                <w:szCs w:val="20"/>
              </w:rPr>
              <w:t>»</w:t>
            </w:r>
            <w:r w:rsidRPr="00B85BB1">
              <w:rPr>
                <w:rFonts w:ascii="Cambria" w:hAnsi="Cambria" w:cs="Calibri"/>
                <w:color w:val="000000"/>
                <w:sz w:val="20"/>
                <w:szCs w:val="20"/>
              </w:rPr>
              <w:t xml:space="preserve"> и </w:t>
            </w:r>
            <w:r w:rsidR="00673CB2" w:rsidRPr="00B85BB1">
              <w:rPr>
                <w:rFonts w:ascii="Cambria" w:hAnsi="Cambria" w:cs="Calibri"/>
                <w:color w:val="000000"/>
                <w:sz w:val="20"/>
                <w:szCs w:val="20"/>
              </w:rPr>
              <w:t>«</w:t>
            </w:r>
            <w:r w:rsidRPr="00B85BB1">
              <w:rPr>
                <w:rFonts w:ascii="Cambria" w:hAnsi="Cambria" w:cs="Calibri"/>
                <w:color w:val="000000"/>
                <w:sz w:val="20"/>
                <w:szCs w:val="20"/>
              </w:rPr>
              <w:t>Приобретение нематериальных активов» консолидированного отчета о движении денежных средств</w:t>
            </w:r>
          </w:p>
        </w:tc>
      </w:tr>
      <w:tr w:rsidR="00930A09" w:rsidRPr="00B85BB1" w14:paraId="37A7A72C" w14:textId="77777777" w:rsidTr="00930A09">
        <w:tc>
          <w:tcPr>
            <w:tcW w:w="351" w:type="pct"/>
            <w:tcBorders>
              <w:left w:val="double" w:sz="4" w:space="0" w:color="auto"/>
            </w:tcBorders>
            <w:vAlign w:val="center"/>
          </w:tcPr>
          <w:p w14:paraId="4E0F5C5C"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7</w:t>
            </w:r>
          </w:p>
        </w:tc>
        <w:tc>
          <w:tcPr>
            <w:tcW w:w="2032" w:type="pct"/>
            <w:vAlign w:val="center"/>
          </w:tcPr>
          <w:p w14:paraId="3E57061F"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Свободный денежный поток, руб.</w:t>
            </w:r>
          </w:p>
        </w:tc>
        <w:tc>
          <w:tcPr>
            <w:tcW w:w="2617" w:type="pct"/>
            <w:tcBorders>
              <w:right w:val="double" w:sz="4" w:space="0" w:color="auto"/>
            </w:tcBorders>
            <w:vAlign w:val="center"/>
          </w:tcPr>
          <w:p w14:paraId="32E288D2" w14:textId="4BBB903A" w:rsidR="00930A09" w:rsidRPr="00B85BB1" w:rsidRDefault="00930A09" w:rsidP="00971679">
            <w:pPr>
              <w:spacing w:after="0"/>
              <w:jc w:val="center"/>
              <w:rPr>
                <w:rFonts w:ascii="Cambria" w:hAnsi="Cambria" w:cs="Calibri"/>
                <w:color w:val="000000"/>
                <w:sz w:val="20"/>
                <w:szCs w:val="20"/>
              </w:rPr>
            </w:pPr>
            <w:r w:rsidRPr="00B85BB1">
              <w:rPr>
                <w:rFonts w:ascii="Cambria" w:hAnsi="Cambria" w:cs="Calibri"/>
                <w:color w:val="000000"/>
                <w:sz w:val="20"/>
                <w:szCs w:val="20"/>
              </w:rPr>
              <w:t>Чистые денежные средства, полученные от операционной деятельности, уменьшенные на сумму капитальных затрат</w:t>
            </w:r>
          </w:p>
        </w:tc>
      </w:tr>
      <w:tr w:rsidR="00930A09" w:rsidRPr="00B85BB1" w14:paraId="66B16239" w14:textId="77777777" w:rsidTr="00930A09">
        <w:tc>
          <w:tcPr>
            <w:tcW w:w="351" w:type="pct"/>
            <w:tcBorders>
              <w:left w:val="double" w:sz="4" w:space="0" w:color="auto"/>
            </w:tcBorders>
            <w:vAlign w:val="center"/>
          </w:tcPr>
          <w:p w14:paraId="35C51661"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8</w:t>
            </w:r>
          </w:p>
        </w:tc>
        <w:tc>
          <w:tcPr>
            <w:tcW w:w="2032" w:type="pct"/>
            <w:vAlign w:val="center"/>
          </w:tcPr>
          <w:p w14:paraId="64F86772" w14:textId="77777777" w:rsidR="00930A09" w:rsidRPr="00B85BB1" w:rsidRDefault="00930A09" w:rsidP="00971679">
            <w:pPr>
              <w:spacing w:after="0" w:line="240" w:lineRule="auto"/>
              <w:jc w:val="center"/>
              <w:rPr>
                <w:rFonts w:ascii="Cambria" w:hAnsi="Cambria"/>
                <w:sz w:val="20"/>
                <w:szCs w:val="20"/>
              </w:rPr>
            </w:pPr>
            <w:r w:rsidRPr="00B85BB1">
              <w:rPr>
                <w:rFonts w:ascii="Cambria" w:hAnsi="Cambria"/>
                <w:sz w:val="20"/>
                <w:szCs w:val="20"/>
              </w:rPr>
              <w:t>Чистый долг, руб.</w:t>
            </w:r>
          </w:p>
        </w:tc>
        <w:tc>
          <w:tcPr>
            <w:tcW w:w="2617" w:type="pct"/>
            <w:tcBorders>
              <w:right w:val="double" w:sz="4" w:space="0" w:color="auto"/>
            </w:tcBorders>
            <w:vAlign w:val="center"/>
          </w:tcPr>
          <w:p w14:paraId="6BD1B248" w14:textId="67DDA1ED" w:rsidR="00930A09" w:rsidRPr="00B85BB1" w:rsidRDefault="00930A09" w:rsidP="00971679">
            <w:pPr>
              <w:spacing w:after="0"/>
              <w:jc w:val="center"/>
              <w:rPr>
                <w:rFonts w:ascii="Cambria" w:hAnsi="Cambria" w:cs="Calibri"/>
                <w:color w:val="000000"/>
                <w:sz w:val="20"/>
                <w:szCs w:val="20"/>
              </w:rPr>
            </w:pPr>
            <w:r w:rsidRPr="00B85BB1">
              <w:rPr>
                <w:rFonts w:ascii="Cambria" w:hAnsi="Cambria" w:cs="Calibri"/>
                <w:color w:val="000000"/>
                <w:sz w:val="20"/>
                <w:szCs w:val="20"/>
              </w:rPr>
              <w:t xml:space="preserve">Разность между общим долгом и </w:t>
            </w:r>
            <w:proofErr w:type="gramStart"/>
            <w:r w:rsidRPr="00B85BB1">
              <w:rPr>
                <w:rFonts w:ascii="Cambria" w:hAnsi="Cambria" w:cs="Calibri"/>
                <w:color w:val="000000"/>
                <w:sz w:val="20"/>
                <w:szCs w:val="20"/>
              </w:rPr>
              <w:t>денежными средствами</w:t>
            </w:r>
            <w:proofErr w:type="gramEnd"/>
            <w:r w:rsidRPr="00B85BB1">
              <w:rPr>
                <w:rFonts w:ascii="Cambria" w:hAnsi="Cambria" w:cs="Calibri"/>
                <w:color w:val="000000"/>
                <w:sz w:val="20"/>
                <w:szCs w:val="20"/>
              </w:rPr>
              <w:t xml:space="preserve"> и их эквивалентами</w:t>
            </w:r>
          </w:p>
        </w:tc>
      </w:tr>
      <w:tr w:rsidR="00930A09" w:rsidRPr="00B85BB1" w14:paraId="4995D630" w14:textId="77777777" w:rsidTr="00930A09">
        <w:tc>
          <w:tcPr>
            <w:tcW w:w="351" w:type="pct"/>
            <w:tcBorders>
              <w:left w:val="double" w:sz="4" w:space="0" w:color="auto"/>
            </w:tcBorders>
            <w:vAlign w:val="center"/>
          </w:tcPr>
          <w:p w14:paraId="3E121E77"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9</w:t>
            </w:r>
          </w:p>
        </w:tc>
        <w:tc>
          <w:tcPr>
            <w:tcW w:w="2032" w:type="pct"/>
            <w:vAlign w:val="center"/>
          </w:tcPr>
          <w:p w14:paraId="58279B70"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Отношение чистого долга к OIBDA за последние 12 месяцев</w:t>
            </w:r>
          </w:p>
        </w:tc>
        <w:tc>
          <w:tcPr>
            <w:tcW w:w="2617" w:type="pct"/>
            <w:tcBorders>
              <w:right w:val="double" w:sz="4" w:space="0" w:color="auto"/>
            </w:tcBorders>
            <w:vAlign w:val="center"/>
          </w:tcPr>
          <w:p w14:paraId="75C60AB6" w14:textId="77A4D79A" w:rsidR="00930A09" w:rsidRPr="00B85BB1" w:rsidRDefault="00504DF3" w:rsidP="00971679">
            <w:pPr>
              <w:widowControl w:val="0"/>
              <w:autoSpaceDE w:val="0"/>
              <w:autoSpaceDN w:val="0"/>
              <w:adjustRightInd w:val="0"/>
              <w:spacing w:after="0" w:line="240" w:lineRule="auto"/>
              <w:jc w:val="center"/>
              <w:rPr>
                <w:rFonts w:ascii="Cambria" w:hAnsi="Cambria" w:cs="Calibri"/>
                <w:color w:val="000000"/>
                <w:sz w:val="20"/>
                <w:szCs w:val="20"/>
              </w:rPr>
            </w:pPr>
            <w:r w:rsidRPr="00B85BB1">
              <w:rPr>
                <w:rFonts w:ascii="Cambria" w:hAnsi="Cambria" w:cs="Calibri"/>
                <w:color w:val="000000"/>
                <w:sz w:val="20"/>
                <w:szCs w:val="20"/>
              </w:rPr>
              <w:t>Отношение чистого долга к OIBDA за последние 12 месяцев</w:t>
            </w:r>
          </w:p>
        </w:tc>
      </w:tr>
      <w:tr w:rsidR="00930A09" w:rsidRPr="00B85BB1" w14:paraId="4FB627B6" w14:textId="77777777" w:rsidTr="00930A09">
        <w:trPr>
          <w:trHeight w:val="428"/>
        </w:trPr>
        <w:tc>
          <w:tcPr>
            <w:tcW w:w="351" w:type="pct"/>
            <w:tcBorders>
              <w:left w:val="double" w:sz="4" w:space="0" w:color="auto"/>
              <w:bottom w:val="double" w:sz="4" w:space="0" w:color="auto"/>
            </w:tcBorders>
            <w:vAlign w:val="center"/>
          </w:tcPr>
          <w:p w14:paraId="1446D9C4"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10</w:t>
            </w:r>
          </w:p>
        </w:tc>
        <w:tc>
          <w:tcPr>
            <w:tcW w:w="2032" w:type="pct"/>
            <w:tcBorders>
              <w:bottom w:val="double" w:sz="4" w:space="0" w:color="auto"/>
            </w:tcBorders>
            <w:vAlign w:val="center"/>
          </w:tcPr>
          <w:p w14:paraId="7D1CDE02" w14:textId="77777777" w:rsidR="00930A09" w:rsidRPr="00B85BB1" w:rsidRDefault="00930A09" w:rsidP="00971679">
            <w:pPr>
              <w:widowControl w:val="0"/>
              <w:autoSpaceDE w:val="0"/>
              <w:autoSpaceDN w:val="0"/>
              <w:adjustRightInd w:val="0"/>
              <w:spacing w:after="0" w:line="240" w:lineRule="auto"/>
              <w:jc w:val="center"/>
              <w:rPr>
                <w:rFonts w:ascii="Cambria" w:hAnsi="Cambria"/>
                <w:sz w:val="20"/>
                <w:szCs w:val="20"/>
              </w:rPr>
            </w:pPr>
            <w:r w:rsidRPr="00B85BB1">
              <w:rPr>
                <w:rFonts w:ascii="Cambria" w:hAnsi="Cambria"/>
                <w:sz w:val="20"/>
                <w:szCs w:val="20"/>
              </w:rPr>
              <w:t>Рентабельность капитала (ROE), %</w:t>
            </w:r>
          </w:p>
        </w:tc>
        <w:tc>
          <w:tcPr>
            <w:tcW w:w="2617" w:type="pct"/>
            <w:tcBorders>
              <w:bottom w:val="double" w:sz="4" w:space="0" w:color="auto"/>
              <w:right w:val="double" w:sz="4" w:space="0" w:color="auto"/>
            </w:tcBorders>
            <w:vAlign w:val="center"/>
          </w:tcPr>
          <w:p w14:paraId="17E88EAC" w14:textId="100AA73F" w:rsidR="00930A09" w:rsidRPr="00B85BB1" w:rsidRDefault="00504DF3" w:rsidP="00971679">
            <w:pPr>
              <w:spacing w:after="0"/>
              <w:jc w:val="center"/>
              <w:rPr>
                <w:rFonts w:ascii="Cambria" w:hAnsi="Cambria"/>
                <w:sz w:val="20"/>
                <w:szCs w:val="20"/>
              </w:rPr>
            </w:pPr>
            <w:r w:rsidRPr="00B85BB1">
              <w:rPr>
                <w:rFonts w:ascii="Cambria" w:hAnsi="Cambria"/>
                <w:sz w:val="20"/>
                <w:szCs w:val="20"/>
              </w:rPr>
              <w:t>Отношение чистой прибыли (убытка) к среднегодовому размеру собственного капитала</w:t>
            </w:r>
          </w:p>
        </w:tc>
      </w:tr>
    </w:tbl>
    <w:p w14:paraId="3CB4D5BC" w14:textId="77777777" w:rsidR="00930A09" w:rsidRPr="00B85BB1" w:rsidRDefault="00930A09" w:rsidP="00B775DB">
      <w:pPr>
        <w:pStyle w:val="address"/>
        <w:spacing w:line="240" w:lineRule="auto"/>
        <w:rPr>
          <w:rFonts w:ascii="Cambria" w:hAnsi="Cambria" w:cs="Times New Roman"/>
        </w:rPr>
      </w:pPr>
    </w:p>
    <w:p w14:paraId="1B989273" w14:textId="77777777" w:rsidR="00B43680" w:rsidRPr="00B85BB1" w:rsidRDefault="00B43680" w:rsidP="00B43680">
      <w:pPr>
        <w:pStyle w:val="address"/>
        <w:spacing w:after="240" w:line="240" w:lineRule="auto"/>
        <w:jc w:val="both"/>
        <w:rPr>
          <w:rFonts w:ascii="Cambria" w:hAnsi="Cambria" w:cs="Times New Roman"/>
        </w:rPr>
      </w:pPr>
      <w:r w:rsidRPr="00B85BB1">
        <w:rPr>
          <w:rFonts w:ascii="Cambria" w:hAnsi="Cambria" w:cs="Times New Roman"/>
          <w:b/>
        </w:rPr>
        <w:t>1.4.2. Эмитенты, не составляющие и не раскрывающие консолидированную финансовую отчетность (финансовую отчетность), указывают следующие основные финансовые показатели, рассчитываемые на основе бухгалтерской (финансовой) отчетности эмитента:</w:t>
      </w:r>
      <w:r w:rsidRPr="00B85BB1">
        <w:rPr>
          <w:rFonts w:ascii="Cambria" w:hAnsi="Cambria" w:cs="Times New Roman"/>
        </w:rPr>
        <w:t xml:space="preserve"> неприменимо.</w:t>
      </w:r>
    </w:p>
    <w:p w14:paraId="473706E4" w14:textId="77777777" w:rsidR="00B43680" w:rsidRPr="00B85BB1" w:rsidRDefault="00B43680" w:rsidP="00B43680">
      <w:pPr>
        <w:pStyle w:val="address"/>
        <w:spacing w:after="240" w:line="240" w:lineRule="auto"/>
        <w:jc w:val="both"/>
        <w:rPr>
          <w:rFonts w:ascii="Cambria" w:hAnsi="Cambria" w:cs="Times New Roman"/>
        </w:rPr>
      </w:pPr>
      <w:r w:rsidRPr="00B85BB1">
        <w:rPr>
          <w:rFonts w:ascii="Cambria" w:hAnsi="Cambria" w:cs="Times New Roman"/>
          <w:b/>
        </w:rPr>
        <w:lastRenderedPageBreak/>
        <w:t>1.4.3. Эмитенты, являющиеся кредитными организациями, приводят следующие основные финансовые показатели:</w:t>
      </w:r>
      <w:r w:rsidRPr="00B85BB1">
        <w:rPr>
          <w:rFonts w:ascii="Cambria" w:hAnsi="Cambria" w:cs="Times New Roman"/>
        </w:rPr>
        <w:t xml:space="preserve"> неприменимо.</w:t>
      </w:r>
    </w:p>
    <w:p w14:paraId="25102CC0" w14:textId="3A94363A" w:rsidR="00B43680" w:rsidRPr="00B85BB1" w:rsidRDefault="00B43680" w:rsidP="00B43680">
      <w:pPr>
        <w:pStyle w:val="address"/>
        <w:spacing w:after="240" w:line="240" w:lineRule="auto"/>
        <w:jc w:val="both"/>
        <w:rPr>
          <w:rFonts w:ascii="Cambria" w:hAnsi="Cambria" w:cs="Times New Roman"/>
        </w:rPr>
      </w:pPr>
      <w:r w:rsidRPr="00B85BB1">
        <w:rPr>
          <w:rFonts w:ascii="Cambria" w:hAnsi="Cambria" w:cs="Times New Roman"/>
          <w:b/>
        </w:rPr>
        <w:t>1.4.4. Эмитенты могут дополнительно привести иные финансовые показатели, в том числе характеризующие финансовые результаты деятельности эмитента (группы эмитента) в отношении выделяемых сегментов операционной деятельности, видов товаров (работ, услуг), контрагентов (включая связанные стороны), географии ведения бизнеса, иных аспектов, характеризующих специфику деятельности эмитента (группы эмитента). В отношении приводимых дополнительно иных финансовых показателей должна указываться методика их расчета, позволяющая заинтересованным лицам воспроизвести их расчет:</w:t>
      </w:r>
      <w:r w:rsidRPr="00B85BB1">
        <w:rPr>
          <w:rFonts w:ascii="Cambria" w:hAnsi="Cambria" w:cs="Times New Roman"/>
        </w:rPr>
        <w:t xml:space="preserve"> </w:t>
      </w:r>
    </w:p>
    <w:tbl>
      <w:tblPr>
        <w:tblW w:w="4916"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1"/>
        <w:gridCol w:w="3825"/>
        <w:gridCol w:w="2658"/>
        <w:gridCol w:w="2409"/>
      </w:tblGrid>
      <w:tr w:rsidR="00CC2837" w:rsidRPr="00ED28CC" w14:paraId="3FE4A5F0" w14:textId="77777777" w:rsidTr="00971679">
        <w:tc>
          <w:tcPr>
            <w:tcW w:w="346" w:type="pct"/>
            <w:tcBorders>
              <w:top w:val="double" w:sz="4" w:space="0" w:color="auto"/>
              <w:left w:val="double" w:sz="4" w:space="0" w:color="auto"/>
            </w:tcBorders>
            <w:vAlign w:val="center"/>
          </w:tcPr>
          <w:p w14:paraId="4044EC10" w14:textId="77777777" w:rsidR="00CC2837" w:rsidRPr="00ED28CC" w:rsidRDefault="00CC2837" w:rsidP="00971679">
            <w:pPr>
              <w:widowControl w:val="0"/>
              <w:autoSpaceDE w:val="0"/>
              <w:autoSpaceDN w:val="0"/>
              <w:adjustRightInd w:val="0"/>
              <w:spacing w:after="0" w:line="240" w:lineRule="auto"/>
              <w:jc w:val="center"/>
              <w:rPr>
                <w:rFonts w:ascii="Cambria" w:hAnsi="Cambria"/>
                <w:b/>
                <w:sz w:val="20"/>
                <w:szCs w:val="20"/>
              </w:rPr>
            </w:pPr>
            <w:r w:rsidRPr="00ED28CC">
              <w:rPr>
                <w:rFonts w:ascii="Cambria" w:hAnsi="Cambria"/>
                <w:b/>
                <w:sz w:val="20"/>
                <w:szCs w:val="20"/>
              </w:rPr>
              <w:t>N п/п</w:t>
            </w:r>
          </w:p>
        </w:tc>
        <w:tc>
          <w:tcPr>
            <w:tcW w:w="2002" w:type="pct"/>
            <w:tcBorders>
              <w:top w:val="double" w:sz="4" w:space="0" w:color="auto"/>
            </w:tcBorders>
            <w:vAlign w:val="center"/>
          </w:tcPr>
          <w:p w14:paraId="2F20F2D0" w14:textId="77777777" w:rsidR="00CC2837" w:rsidRPr="00ED28CC" w:rsidRDefault="00CC2837" w:rsidP="00971679">
            <w:pPr>
              <w:widowControl w:val="0"/>
              <w:autoSpaceDE w:val="0"/>
              <w:autoSpaceDN w:val="0"/>
              <w:adjustRightInd w:val="0"/>
              <w:spacing w:after="0" w:line="240" w:lineRule="auto"/>
              <w:jc w:val="center"/>
              <w:rPr>
                <w:rFonts w:ascii="Cambria" w:hAnsi="Cambria"/>
                <w:b/>
                <w:sz w:val="20"/>
                <w:szCs w:val="20"/>
              </w:rPr>
            </w:pPr>
            <w:r w:rsidRPr="00ED28CC">
              <w:rPr>
                <w:rFonts w:ascii="Cambria" w:hAnsi="Cambria"/>
                <w:b/>
                <w:sz w:val="20"/>
                <w:szCs w:val="20"/>
              </w:rPr>
              <w:t>Наименование показателя</w:t>
            </w:r>
          </w:p>
        </w:tc>
        <w:tc>
          <w:tcPr>
            <w:tcW w:w="1391" w:type="pct"/>
            <w:tcBorders>
              <w:top w:val="double" w:sz="4" w:space="0" w:color="auto"/>
            </w:tcBorders>
            <w:vAlign w:val="center"/>
          </w:tcPr>
          <w:p w14:paraId="1E0FD69A" w14:textId="77777777" w:rsidR="00CC2837" w:rsidRPr="00ED28CC" w:rsidRDefault="00CC2837" w:rsidP="00971679">
            <w:pPr>
              <w:spacing w:after="0"/>
              <w:jc w:val="center"/>
              <w:rPr>
                <w:rFonts w:ascii="Cambria" w:hAnsi="Cambria"/>
                <w:b/>
                <w:sz w:val="20"/>
                <w:szCs w:val="20"/>
              </w:rPr>
            </w:pPr>
            <w:r w:rsidRPr="00ED28CC">
              <w:rPr>
                <w:rFonts w:ascii="Cambria" w:hAnsi="Cambria"/>
                <w:b/>
                <w:sz w:val="20"/>
                <w:szCs w:val="20"/>
              </w:rPr>
              <w:t>2024 год</w:t>
            </w:r>
          </w:p>
        </w:tc>
        <w:tc>
          <w:tcPr>
            <w:tcW w:w="1261" w:type="pct"/>
            <w:tcBorders>
              <w:top w:val="double" w:sz="4" w:space="0" w:color="auto"/>
              <w:right w:val="double" w:sz="4" w:space="0" w:color="auto"/>
            </w:tcBorders>
            <w:vAlign w:val="center"/>
          </w:tcPr>
          <w:p w14:paraId="60A89EE5" w14:textId="77777777" w:rsidR="00CC2837" w:rsidRPr="00ED28CC" w:rsidRDefault="00CC2837" w:rsidP="00971679">
            <w:pPr>
              <w:spacing w:after="0"/>
              <w:jc w:val="center"/>
              <w:rPr>
                <w:rFonts w:ascii="Cambria" w:hAnsi="Cambria"/>
                <w:b/>
                <w:sz w:val="20"/>
                <w:szCs w:val="20"/>
              </w:rPr>
            </w:pPr>
            <w:r w:rsidRPr="00ED28CC">
              <w:rPr>
                <w:rFonts w:ascii="Cambria" w:hAnsi="Cambria"/>
                <w:b/>
                <w:sz w:val="20"/>
                <w:szCs w:val="20"/>
              </w:rPr>
              <w:t>2025 год</w:t>
            </w:r>
          </w:p>
        </w:tc>
      </w:tr>
      <w:tr w:rsidR="00CC2837" w:rsidRPr="00ED28CC" w14:paraId="615B044E" w14:textId="77777777" w:rsidTr="00971679">
        <w:tc>
          <w:tcPr>
            <w:tcW w:w="346" w:type="pct"/>
            <w:tcBorders>
              <w:left w:val="double" w:sz="4" w:space="0" w:color="auto"/>
            </w:tcBorders>
            <w:vAlign w:val="center"/>
          </w:tcPr>
          <w:p w14:paraId="41BEAD7F"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sz w:val="20"/>
                <w:szCs w:val="20"/>
              </w:rPr>
              <w:t>1</w:t>
            </w:r>
          </w:p>
        </w:tc>
        <w:tc>
          <w:tcPr>
            <w:tcW w:w="2002" w:type="pct"/>
            <w:vAlign w:val="center"/>
          </w:tcPr>
          <w:p w14:paraId="4B12BBA6"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cs="Calibri"/>
                <w:color w:val="000000"/>
                <w:sz w:val="20"/>
                <w:szCs w:val="20"/>
              </w:rPr>
              <w:t>Чистая выручка, руб.</w:t>
            </w:r>
          </w:p>
        </w:tc>
        <w:tc>
          <w:tcPr>
            <w:tcW w:w="1391" w:type="pct"/>
            <w:vAlign w:val="center"/>
          </w:tcPr>
          <w:p w14:paraId="28B5B954" w14:textId="77777777" w:rsidR="00CC2837" w:rsidRPr="00ED28CC" w:rsidRDefault="00CC2837" w:rsidP="00971679">
            <w:pPr>
              <w:spacing w:after="0"/>
              <w:jc w:val="center"/>
              <w:rPr>
                <w:rFonts w:ascii="Cambria" w:hAnsi="Cambria" w:cs="Calibri"/>
                <w:color w:val="000000"/>
                <w:sz w:val="20"/>
                <w:szCs w:val="20"/>
              </w:rPr>
            </w:pPr>
            <w:r w:rsidRPr="00ED28CC">
              <w:rPr>
                <w:rFonts w:ascii="Cambria" w:hAnsi="Cambria" w:cs="Calibri"/>
                <w:color w:val="000000"/>
                <w:sz w:val="20"/>
                <w:szCs w:val="20"/>
              </w:rPr>
              <w:t>542</w:t>
            </w:r>
            <w:r>
              <w:rPr>
                <w:rFonts w:ascii="Cambria" w:hAnsi="Cambria" w:cs="Calibri"/>
                <w:color w:val="000000"/>
                <w:sz w:val="20"/>
                <w:szCs w:val="20"/>
              </w:rPr>
              <w:t> </w:t>
            </w:r>
            <w:r w:rsidRPr="00ED28CC">
              <w:rPr>
                <w:rFonts w:ascii="Cambria" w:hAnsi="Cambria" w:cs="Calibri"/>
                <w:color w:val="000000"/>
                <w:sz w:val="20"/>
                <w:szCs w:val="20"/>
              </w:rPr>
              <w:t>732</w:t>
            </w:r>
            <w:r>
              <w:rPr>
                <w:rFonts w:ascii="Cambria" w:hAnsi="Cambria" w:cs="Calibri"/>
                <w:color w:val="000000"/>
                <w:sz w:val="20"/>
                <w:szCs w:val="20"/>
              </w:rPr>
              <w:t> 000 000</w:t>
            </w:r>
          </w:p>
        </w:tc>
        <w:tc>
          <w:tcPr>
            <w:tcW w:w="1261" w:type="pct"/>
            <w:tcBorders>
              <w:right w:val="double" w:sz="4" w:space="0" w:color="auto"/>
            </w:tcBorders>
            <w:vAlign w:val="center"/>
          </w:tcPr>
          <w:p w14:paraId="5E93A62D" w14:textId="77777777" w:rsidR="00CC2837" w:rsidRPr="00ED28CC" w:rsidRDefault="00CC2837" w:rsidP="00971679">
            <w:pPr>
              <w:spacing w:after="0"/>
              <w:jc w:val="center"/>
              <w:rPr>
                <w:rFonts w:ascii="Cambria" w:hAnsi="Cambria"/>
                <w:sz w:val="20"/>
                <w:szCs w:val="20"/>
              </w:rPr>
            </w:pPr>
            <w:r w:rsidRPr="00ED28CC">
              <w:rPr>
                <w:rFonts w:ascii="Cambria" w:hAnsi="Cambria" w:cs="Calibri"/>
                <w:color w:val="000000"/>
                <w:sz w:val="20"/>
                <w:szCs w:val="20"/>
              </w:rPr>
              <w:t>737</w:t>
            </w:r>
            <w:r>
              <w:rPr>
                <w:rFonts w:ascii="Cambria" w:hAnsi="Cambria" w:cs="Calibri"/>
                <w:color w:val="000000"/>
                <w:sz w:val="20"/>
                <w:szCs w:val="20"/>
              </w:rPr>
              <w:t> </w:t>
            </w:r>
            <w:r w:rsidRPr="00ED28CC">
              <w:rPr>
                <w:rFonts w:ascii="Cambria" w:hAnsi="Cambria" w:cs="Calibri"/>
                <w:color w:val="000000"/>
                <w:sz w:val="20"/>
                <w:szCs w:val="20"/>
              </w:rPr>
              <w:t>678</w:t>
            </w:r>
            <w:r>
              <w:rPr>
                <w:rFonts w:ascii="Cambria" w:hAnsi="Cambria" w:cs="Calibri"/>
                <w:color w:val="000000"/>
                <w:sz w:val="20"/>
                <w:szCs w:val="20"/>
              </w:rPr>
              <w:t xml:space="preserve"> 000 000</w:t>
            </w:r>
          </w:p>
        </w:tc>
      </w:tr>
      <w:tr w:rsidR="00CC2837" w:rsidRPr="00ED28CC" w14:paraId="0309C9BA" w14:textId="77777777" w:rsidTr="00971679">
        <w:tc>
          <w:tcPr>
            <w:tcW w:w="346" w:type="pct"/>
            <w:tcBorders>
              <w:left w:val="double" w:sz="4" w:space="0" w:color="auto"/>
            </w:tcBorders>
            <w:vAlign w:val="center"/>
          </w:tcPr>
          <w:p w14:paraId="7BC11D1E"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sz w:val="20"/>
                <w:szCs w:val="20"/>
              </w:rPr>
              <w:t>2</w:t>
            </w:r>
          </w:p>
        </w:tc>
        <w:tc>
          <w:tcPr>
            <w:tcW w:w="2002" w:type="pct"/>
            <w:vAlign w:val="center"/>
          </w:tcPr>
          <w:p w14:paraId="3A87009C"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cs="Calibri"/>
                <w:color w:val="000000"/>
                <w:sz w:val="20"/>
                <w:szCs w:val="20"/>
              </w:rPr>
              <w:t>Прибыль до налогов, руб.</w:t>
            </w:r>
          </w:p>
        </w:tc>
        <w:tc>
          <w:tcPr>
            <w:tcW w:w="1391" w:type="pct"/>
            <w:vAlign w:val="center"/>
          </w:tcPr>
          <w:p w14:paraId="682F2C1F" w14:textId="77777777" w:rsidR="00CC2837" w:rsidRPr="00ED28CC" w:rsidRDefault="00CC2837" w:rsidP="00971679">
            <w:pPr>
              <w:spacing w:after="0"/>
              <w:jc w:val="center"/>
              <w:rPr>
                <w:rFonts w:ascii="Cambria" w:hAnsi="Cambria" w:cs="Calibri"/>
                <w:color w:val="000000"/>
                <w:sz w:val="20"/>
                <w:szCs w:val="20"/>
              </w:rPr>
            </w:pPr>
            <w:r w:rsidRPr="00ED28CC">
              <w:rPr>
                <w:rFonts w:ascii="Cambria" w:hAnsi="Cambria" w:cs="Calibri"/>
                <w:color w:val="000000"/>
                <w:sz w:val="20"/>
                <w:szCs w:val="20"/>
              </w:rPr>
              <w:t>152</w:t>
            </w:r>
            <w:r>
              <w:rPr>
                <w:rFonts w:ascii="Cambria" w:hAnsi="Cambria" w:cs="Calibri"/>
                <w:color w:val="000000"/>
                <w:sz w:val="20"/>
                <w:szCs w:val="20"/>
              </w:rPr>
              <w:t> </w:t>
            </w:r>
            <w:r w:rsidRPr="00ED28CC">
              <w:rPr>
                <w:rFonts w:ascii="Cambria" w:hAnsi="Cambria" w:cs="Calibri"/>
                <w:color w:val="000000"/>
                <w:sz w:val="20"/>
                <w:szCs w:val="20"/>
              </w:rPr>
              <w:t>332</w:t>
            </w:r>
            <w:r>
              <w:rPr>
                <w:rFonts w:ascii="Cambria" w:hAnsi="Cambria" w:cs="Calibri"/>
                <w:color w:val="000000"/>
                <w:sz w:val="20"/>
                <w:szCs w:val="20"/>
              </w:rPr>
              <w:t xml:space="preserve"> 000 000</w:t>
            </w:r>
          </w:p>
        </w:tc>
        <w:tc>
          <w:tcPr>
            <w:tcW w:w="1261" w:type="pct"/>
            <w:tcBorders>
              <w:right w:val="double" w:sz="4" w:space="0" w:color="auto"/>
            </w:tcBorders>
            <w:vAlign w:val="center"/>
          </w:tcPr>
          <w:p w14:paraId="74BC9E17" w14:textId="77777777" w:rsidR="00CC2837" w:rsidRPr="00ED28CC" w:rsidRDefault="00CC2837" w:rsidP="00971679">
            <w:pPr>
              <w:spacing w:after="0"/>
              <w:jc w:val="center"/>
              <w:rPr>
                <w:rFonts w:ascii="Cambria" w:hAnsi="Cambria" w:cs="Calibri"/>
                <w:color w:val="000000"/>
                <w:sz w:val="20"/>
                <w:szCs w:val="20"/>
              </w:rPr>
            </w:pPr>
            <w:r w:rsidRPr="00ED28CC">
              <w:rPr>
                <w:rFonts w:ascii="Cambria" w:hAnsi="Cambria" w:cs="Calibri"/>
                <w:color w:val="000000"/>
                <w:sz w:val="20"/>
                <w:szCs w:val="20"/>
              </w:rPr>
              <w:t>253</w:t>
            </w:r>
            <w:r>
              <w:rPr>
                <w:rFonts w:ascii="Cambria" w:hAnsi="Cambria" w:cs="Calibri"/>
                <w:color w:val="000000"/>
                <w:sz w:val="20"/>
                <w:szCs w:val="20"/>
              </w:rPr>
              <w:t> </w:t>
            </w:r>
            <w:r w:rsidRPr="00ED28CC">
              <w:rPr>
                <w:rFonts w:ascii="Cambria" w:hAnsi="Cambria" w:cs="Calibri"/>
                <w:color w:val="000000"/>
                <w:sz w:val="20"/>
                <w:szCs w:val="20"/>
              </w:rPr>
              <w:t>430</w:t>
            </w:r>
            <w:r>
              <w:rPr>
                <w:rFonts w:ascii="Cambria" w:hAnsi="Cambria" w:cs="Calibri"/>
                <w:color w:val="000000"/>
                <w:sz w:val="20"/>
                <w:szCs w:val="20"/>
              </w:rPr>
              <w:t xml:space="preserve"> 000 000</w:t>
            </w:r>
          </w:p>
        </w:tc>
      </w:tr>
      <w:tr w:rsidR="00CC2837" w:rsidRPr="00ED28CC" w14:paraId="2EAE89B8" w14:textId="77777777" w:rsidTr="00971679">
        <w:tc>
          <w:tcPr>
            <w:tcW w:w="346" w:type="pct"/>
            <w:tcBorders>
              <w:left w:val="double" w:sz="4" w:space="0" w:color="auto"/>
            </w:tcBorders>
            <w:vAlign w:val="center"/>
          </w:tcPr>
          <w:p w14:paraId="298C914E"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sz w:val="20"/>
                <w:szCs w:val="20"/>
              </w:rPr>
              <w:t>3</w:t>
            </w:r>
          </w:p>
        </w:tc>
        <w:tc>
          <w:tcPr>
            <w:tcW w:w="2002" w:type="pct"/>
            <w:vAlign w:val="center"/>
          </w:tcPr>
          <w:p w14:paraId="10AF21AD"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cs="Calibri"/>
                <w:color w:val="000000"/>
                <w:sz w:val="20"/>
                <w:szCs w:val="20"/>
              </w:rPr>
              <w:t>Операционная чистая прибыль, руб.</w:t>
            </w:r>
          </w:p>
        </w:tc>
        <w:tc>
          <w:tcPr>
            <w:tcW w:w="1391" w:type="pct"/>
            <w:vAlign w:val="center"/>
          </w:tcPr>
          <w:p w14:paraId="29ABA724" w14:textId="77777777" w:rsidR="00CC2837" w:rsidRPr="00ED28CC" w:rsidRDefault="00CC2837" w:rsidP="00971679">
            <w:pPr>
              <w:spacing w:after="0"/>
              <w:jc w:val="center"/>
              <w:rPr>
                <w:rFonts w:ascii="Cambria" w:hAnsi="Cambria" w:cs="Calibri"/>
                <w:color w:val="000000"/>
                <w:sz w:val="20"/>
                <w:szCs w:val="20"/>
              </w:rPr>
            </w:pPr>
            <w:r w:rsidRPr="00ED28CC">
              <w:rPr>
                <w:rFonts w:ascii="Cambria" w:hAnsi="Cambria" w:cs="Calibri"/>
                <w:color w:val="000000"/>
                <w:sz w:val="20"/>
                <w:szCs w:val="20"/>
              </w:rPr>
              <w:t>122</w:t>
            </w:r>
            <w:r>
              <w:rPr>
                <w:rFonts w:ascii="Cambria" w:hAnsi="Cambria" w:cs="Calibri"/>
                <w:color w:val="000000"/>
                <w:sz w:val="20"/>
                <w:szCs w:val="20"/>
              </w:rPr>
              <w:t> </w:t>
            </w:r>
            <w:r w:rsidRPr="00ED28CC">
              <w:rPr>
                <w:rFonts w:ascii="Cambria" w:hAnsi="Cambria" w:cs="Calibri"/>
                <w:color w:val="000000"/>
                <w:sz w:val="20"/>
                <w:szCs w:val="20"/>
              </w:rPr>
              <w:t>397</w:t>
            </w:r>
            <w:r>
              <w:rPr>
                <w:rFonts w:ascii="Cambria" w:hAnsi="Cambria" w:cs="Calibri"/>
                <w:color w:val="000000"/>
                <w:sz w:val="20"/>
                <w:szCs w:val="20"/>
              </w:rPr>
              <w:t xml:space="preserve"> 000 000</w:t>
            </w:r>
          </w:p>
        </w:tc>
        <w:tc>
          <w:tcPr>
            <w:tcW w:w="1261" w:type="pct"/>
            <w:tcBorders>
              <w:right w:val="double" w:sz="4" w:space="0" w:color="auto"/>
            </w:tcBorders>
            <w:vAlign w:val="center"/>
          </w:tcPr>
          <w:p w14:paraId="3937D9E2" w14:textId="77777777" w:rsidR="00CC2837" w:rsidRPr="00ED28CC" w:rsidRDefault="00CC2837" w:rsidP="00971679">
            <w:pPr>
              <w:spacing w:after="0"/>
              <w:jc w:val="center"/>
              <w:rPr>
                <w:rFonts w:ascii="Cambria" w:hAnsi="Cambria" w:cs="Calibri"/>
                <w:color w:val="000000"/>
                <w:sz w:val="20"/>
                <w:szCs w:val="20"/>
              </w:rPr>
            </w:pPr>
            <w:r w:rsidRPr="00ED28CC">
              <w:rPr>
                <w:rFonts w:ascii="Cambria" w:hAnsi="Cambria" w:cs="Calibri"/>
                <w:color w:val="000000"/>
                <w:sz w:val="20"/>
                <w:szCs w:val="20"/>
              </w:rPr>
              <w:t>174</w:t>
            </w:r>
            <w:r>
              <w:rPr>
                <w:rFonts w:ascii="Cambria" w:hAnsi="Cambria" w:cs="Calibri"/>
                <w:color w:val="000000"/>
                <w:sz w:val="20"/>
                <w:szCs w:val="20"/>
              </w:rPr>
              <w:t> </w:t>
            </w:r>
            <w:r w:rsidRPr="00ED28CC">
              <w:rPr>
                <w:rFonts w:ascii="Cambria" w:hAnsi="Cambria" w:cs="Calibri"/>
                <w:color w:val="000000"/>
                <w:sz w:val="20"/>
                <w:szCs w:val="20"/>
              </w:rPr>
              <w:t>433</w:t>
            </w:r>
            <w:r>
              <w:rPr>
                <w:rFonts w:ascii="Cambria" w:hAnsi="Cambria" w:cs="Calibri"/>
                <w:color w:val="000000"/>
                <w:sz w:val="20"/>
                <w:szCs w:val="20"/>
              </w:rPr>
              <w:t xml:space="preserve"> 000 000</w:t>
            </w:r>
          </w:p>
        </w:tc>
      </w:tr>
      <w:tr w:rsidR="00CC2837" w:rsidRPr="00ED28CC" w14:paraId="18162F25" w14:textId="77777777" w:rsidTr="00971679">
        <w:trPr>
          <w:trHeight w:val="428"/>
        </w:trPr>
        <w:tc>
          <w:tcPr>
            <w:tcW w:w="346" w:type="pct"/>
            <w:tcBorders>
              <w:left w:val="double" w:sz="4" w:space="0" w:color="auto"/>
              <w:bottom w:val="double" w:sz="4" w:space="0" w:color="auto"/>
            </w:tcBorders>
            <w:vAlign w:val="center"/>
          </w:tcPr>
          <w:p w14:paraId="78E630C8"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sz w:val="20"/>
                <w:szCs w:val="20"/>
              </w:rPr>
              <w:t>4</w:t>
            </w:r>
          </w:p>
        </w:tc>
        <w:tc>
          <w:tcPr>
            <w:tcW w:w="2002" w:type="pct"/>
            <w:tcBorders>
              <w:bottom w:val="double" w:sz="4" w:space="0" w:color="auto"/>
            </w:tcBorders>
            <w:vAlign w:val="center"/>
          </w:tcPr>
          <w:p w14:paraId="31EA59CD"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004B31">
              <w:rPr>
                <w:rFonts w:ascii="Cambria" w:hAnsi="Cambria"/>
                <w:sz w:val="20"/>
                <w:szCs w:val="20"/>
              </w:rPr>
              <w:t>ROE по операционной чистой прибыли, %</w:t>
            </w:r>
          </w:p>
        </w:tc>
        <w:tc>
          <w:tcPr>
            <w:tcW w:w="1391" w:type="pct"/>
            <w:tcBorders>
              <w:bottom w:val="double" w:sz="4" w:space="0" w:color="auto"/>
            </w:tcBorders>
            <w:vAlign w:val="center"/>
          </w:tcPr>
          <w:p w14:paraId="0683CB98" w14:textId="77777777" w:rsidR="00CC2837" w:rsidRPr="00004B31" w:rsidRDefault="00CC2837" w:rsidP="00971679">
            <w:pPr>
              <w:spacing w:after="0"/>
              <w:jc w:val="center"/>
              <w:rPr>
                <w:rFonts w:ascii="Cambria" w:hAnsi="Cambria"/>
                <w:sz w:val="20"/>
                <w:szCs w:val="20"/>
              </w:rPr>
            </w:pPr>
            <w:r w:rsidRPr="00004B31">
              <w:rPr>
                <w:rFonts w:ascii="Cambria" w:hAnsi="Cambria"/>
                <w:sz w:val="20"/>
                <w:szCs w:val="20"/>
              </w:rPr>
              <w:t>32,6%</w:t>
            </w:r>
          </w:p>
        </w:tc>
        <w:tc>
          <w:tcPr>
            <w:tcW w:w="1261" w:type="pct"/>
            <w:tcBorders>
              <w:bottom w:val="double" w:sz="4" w:space="0" w:color="auto"/>
              <w:right w:val="double" w:sz="4" w:space="0" w:color="auto"/>
            </w:tcBorders>
            <w:vAlign w:val="center"/>
          </w:tcPr>
          <w:p w14:paraId="09262997" w14:textId="77777777" w:rsidR="00CC2837" w:rsidRPr="00004B31" w:rsidRDefault="00CC2837" w:rsidP="00971679">
            <w:pPr>
              <w:spacing w:after="0"/>
              <w:jc w:val="center"/>
              <w:rPr>
                <w:rFonts w:ascii="Cambria" w:hAnsi="Cambria"/>
                <w:sz w:val="20"/>
                <w:szCs w:val="20"/>
              </w:rPr>
            </w:pPr>
            <w:r w:rsidRPr="00004B31">
              <w:rPr>
                <w:rFonts w:ascii="Cambria" w:hAnsi="Cambria"/>
                <w:sz w:val="20"/>
                <w:szCs w:val="20"/>
              </w:rPr>
              <w:t>29,1%</w:t>
            </w:r>
          </w:p>
        </w:tc>
      </w:tr>
    </w:tbl>
    <w:p w14:paraId="261B5524" w14:textId="77777777" w:rsidR="00CC2837" w:rsidRPr="00ED28CC" w:rsidRDefault="00CC2837" w:rsidP="00CC2837">
      <w:pPr>
        <w:pStyle w:val="address"/>
        <w:spacing w:after="240" w:line="240" w:lineRule="auto"/>
        <w:jc w:val="both"/>
        <w:rPr>
          <w:rFonts w:ascii="Cambria" w:hAnsi="Cambria" w:cs="Times New Roman"/>
        </w:rPr>
      </w:pPr>
    </w:p>
    <w:tbl>
      <w:tblPr>
        <w:tblW w:w="4916"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9"/>
        <w:gridCol w:w="3825"/>
        <w:gridCol w:w="5069"/>
      </w:tblGrid>
      <w:tr w:rsidR="00CC2837" w:rsidRPr="00ED28CC" w14:paraId="127BF4ED" w14:textId="77777777" w:rsidTr="00971679">
        <w:tc>
          <w:tcPr>
            <w:tcW w:w="345" w:type="pct"/>
            <w:tcBorders>
              <w:top w:val="double" w:sz="4" w:space="0" w:color="auto"/>
              <w:left w:val="double" w:sz="4" w:space="0" w:color="auto"/>
            </w:tcBorders>
            <w:vAlign w:val="center"/>
          </w:tcPr>
          <w:p w14:paraId="019E107C" w14:textId="77777777" w:rsidR="00CC2837" w:rsidRPr="00ED28CC" w:rsidRDefault="00CC2837" w:rsidP="00971679">
            <w:pPr>
              <w:widowControl w:val="0"/>
              <w:autoSpaceDE w:val="0"/>
              <w:autoSpaceDN w:val="0"/>
              <w:adjustRightInd w:val="0"/>
              <w:spacing w:after="0" w:line="240" w:lineRule="auto"/>
              <w:jc w:val="center"/>
              <w:rPr>
                <w:rFonts w:ascii="Cambria" w:hAnsi="Cambria"/>
                <w:b/>
                <w:sz w:val="20"/>
                <w:szCs w:val="20"/>
              </w:rPr>
            </w:pPr>
            <w:r w:rsidRPr="00ED28CC">
              <w:rPr>
                <w:rFonts w:ascii="Cambria" w:hAnsi="Cambria"/>
                <w:b/>
                <w:sz w:val="20"/>
                <w:szCs w:val="20"/>
              </w:rPr>
              <w:t>N п/п</w:t>
            </w:r>
          </w:p>
        </w:tc>
        <w:tc>
          <w:tcPr>
            <w:tcW w:w="2002" w:type="pct"/>
            <w:tcBorders>
              <w:top w:val="double" w:sz="4" w:space="0" w:color="auto"/>
            </w:tcBorders>
            <w:vAlign w:val="center"/>
          </w:tcPr>
          <w:p w14:paraId="27EB26B0" w14:textId="77777777" w:rsidR="00CC2837" w:rsidRPr="00ED28CC" w:rsidRDefault="00CC2837" w:rsidP="00971679">
            <w:pPr>
              <w:widowControl w:val="0"/>
              <w:autoSpaceDE w:val="0"/>
              <w:autoSpaceDN w:val="0"/>
              <w:adjustRightInd w:val="0"/>
              <w:spacing w:after="0" w:line="240" w:lineRule="auto"/>
              <w:jc w:val="center"/>
              <w:rPr>
                <w:rFonts w:ascii="Cambria" w:hAnsi="Cambria"/>
                <w:b/>
                <w:sz w:val="20"/>
                <w:szCs w:val="20"/>
              </w:rPr>
            </w:pPr>
            <w:r w:rsidRPr="00ED28CC">
              <w:rPr>
                <w:rFonts w:ascii="Cambria" w:hAnsi="Cambria"/>
                <w:b/>
                <w:sz w:val="20"/>
                <w:szCs w:val="20"/>
              </w:rPr>
              <w:t>Наименование показателя</w:t>
            </w:r>
          </w:p>
        </w:tc>
        <w:tc>
          <w:tcPr>
            <w:tcW w:w="2652" w:type="pct"/>
            <w:tcBorders>
              <w:top w:val="double" w:sz="4" w:space="0" w:color="auto"/>
              <w:right w:val="double" w:sz="4" w:space="0" w:color="auto"/>
            </w:tcBorders>
            <w:vAlign w:val="center"/>
          </w:tcPr>
          <w:p w14:paraId="0337E5EA" w14:textId="77777777" w:rsidR="00CC2837" w:rsidRPr="00ED28CC" w:rsidRDefault="00CC2837" w:rsidP="00971679">
            <w:pPr>
              <w:spacing w:after="0"/>
              <w:jc w:val="center"/>
              <w:rPr>
                <w:rFonts w:ascii="Cambria" w:hAnsi="Cambria"/>
                <w:b/>
                <w:sz w:val="20"/>
                <w:szCs w:val="20"/>
              </w:rPr>
            </w:pPr>
            <w:r w:rsidRPr="00ED28CC">
              <w:rPr>
                <w:rFonts w:ascii="Cambria" w:hAnsi="Cambria"/>
                <w:b/>
                <w:sz w:val="20"/>
                <w:szCs w:val="20"/>
              </w:rPr>
              <w:t>Методика расчета показателя</w:t>
            </w:r>
          </w:p>
        </w:tc>
      </w:tr>
      <w:tr w:rsidR="00CC2837" w:rsidRPr="00ED28CC" w14:paraId="3188BA09" w14:textId="77777777" w:rsidTr="00971679">
        <w:tc>
          <w:tcPr>
            <w:tcW w:w="345" w:type="pct"/>
            <w:tcBorders>
              <w:left w:val="double" w:sz="4" w:space="0" w:color="auto"/>
            </w:tcBorders>
            <w:vAlign w:val="center"/>
          </w:tcPr>
          <w:p w14:paraId="386FD8B1"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sz w:val="20"/>
                <w:szCs w:val="20"/>
              </w:rPr>
              <w:t>1</w:t>
            </w:r>
          </w:p>
        </w:tc>
        <w:tc>
          <w:tcPr>
            <w:tcW w:w="2002" w:type="pct"/>
            <w:vAlign w:val="center"/>
          </w:tcPr>
          <w:p w14:paraId="35D8D40F"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cs="Calibri"/>
                <w:color w:val="000000"/>
                <w:sz w:val="20"/>
                <w:szCs w:val="20"/>
              </w:rPr>
              <w:t>Чистая выручка, руб.</w:t>
            </w:r>
          </w:p>
        </w:tc>
        <w:tc>
          <w:tcPr>
            <w:tcW w:w="2652" w:type="pct"/>
            <w:tcBorders>
              <w:right w:val="double" w:sz="4" w:space="0" w:color="auto"/>
            </w:tcBorders>
            <w:vAlign w:val="center"/>
          </w:tcPr>
          <w:p w14:paraId="5A4C05D6" w14:textId="77777777" w:rsidR="00CC2837" w:rsidRPr="00ED28CC" w:rsidRDefault="00CC2837" w:rsidP="00971679">
            <w:pPr>
              <w:spacing w:after="0"/>
              <w:jc w:val="center"/>
              <w:rPr>
                <w:rFonts w:ascii="Cambria" w:hAnsi="Cambria"/>
                <w:sz w:val="20"/>
                <w:szCs w:val="20"/>
              </w:rPr>
            </w:pPr>
            <w:r w:rsidRPr="00ED28CC">
              <w:rPr>
                <w:rFonts w:ascii="Cambria" w:hAnsi="Cambria" w:cs="Calibri"/>
                <w:color w:val="000000"/>
                <w:sz w:val="20"/>
                <w:szCs w:val="20"/>
              </w:rPr>
              <w:t>Все источники дохода по бизнес-направлениям за вычетом прямых корректировок выручки</w:t>
            </w:r>
          </w:p>
        </w:tc>
      </w:tr>
      <w:tr w:rsidR="00CC2837" w:rsidRPr="00ED28CC" w14:paraId="08999CCD" w14:textId="77777777" w:rsidTr="00971679">
        <w:tc>
          <w:tcPr>
            <w:tcW w:w="345" w:type="pct"/>
            <w:tcBorders>
              <w:left w:val="double" w:sz="4" w:space="0" w:color="auto"/>
            </w:tcBorders>
            <w:vAlign w:val="center"/>
          </w:tcPr>
          <w:p w14:paraId="6555B632"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sz w:val="20"/>
                <w:szCs w:val="20"/>
              </w:rPr>
              <w:t>2</w:t>
            </w:r>
          </w:p>
        </w:tc>
        <w:tc>
          <w:tcPr>
            <w:tcW w:w="2002" w:type="pct"/>
            <w:vAlign w:val="center"/>
          </w:tcPr>
          <w:p w14:paraId="243B8E95"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cs="Calibri"/>
                <w:color w:val="000000"/>
                <w:sz w:val="20"/>
                <w:szCs w:val="20"/>
              </w:rPr>
              <w:t>Прибыль до налогов, руб.</w:t>
            </w:r>
          </w:p>
        </w:tc>
        <w:tc>
          <w:tcPr>
            <w:tcW w:w="2652" w:type="pct"/>
            <w:tcBorders>
              <w:right w:val="double" w:sz="4" w:space="0" w:color="auto"/>
            </w:tcBorders>
            <w:vAlign w:val="center"/>
          </w:tcPr>
          <w:p w14:paraId="1BD9AB9E" w14:textId="77777777" w:rsidR="00CC2837" w:rsidRPr="00ED28CC" w:rsidRDefault="00CC2837" w:rsidP="00971679">
            <w:pPr>
              <w:spacing w:after="0"/>
              <w:jc w:val="center"/>
              <w:rPr>
                <w:rFonts w:ascii="Cambria" w:hAnsi="Cambria" w:cs="Calibri"/>
                <w:color w:val="000000"/>
                <w:sz w:val="20"/>
                <w:szCs w:val="20"/>
              </w:rPr>
            </w:pPr>
            <w:r w:rsidRPr="00ED28CC">
              <w:rPr>
                <w:rFonts w:ascii="Cambria" w:hAnsi="Cambria" w:cs="Calibri"/>
                <w:color w:val="000000"/>
                <w:sz w:val="20"/>
                <w:szCs w:val="20"/>
              </w:rPr>
              <w:t>Строка «Прибыль до налогообложения» консолидированного отчета о прибылях и убытках и прочем совокупном доходе за год</w:t>
            </w:r>
          </w:p>
        </w:tc>
      </w:tr>
      <w:tr w:rsidR="00CC2837" w:rsidRPr="00ED28CC" w14:paraId="529D9101" w14:textId="77777777" w:rsidTr="00971679">
        <w:tc>
          <w:tcPr>
            <w:tcW w:w="345" w:type="pct"/>
            <w:tcBorders>
              <w:left w:val="double" w:sz="4" w:space="0" w:color="auto"/>
            </w:tcBorders>
            <w:vAlign w:val="center"/>
          </w:tcPr>
          <w:p w14:paraId="08211421"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sz w:val="20"/>
                <w:szCs w:val="20"/>
              </w:rPr>
              <w:t>3</w:t>
            </w:r>
          </w:p>
        </w:tc>
        <w:tc>
          <w:tcPr>
            <w:tcW w:w="2002" w:type="pct"/>
            <w:vAlign w:val="center"/>
          </w:tcPr>
          <w:p w14:paraId="780DFD8B"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cs="Calibri"/>
                <w:color w:val="000000"/>
                <w:sz w:val="20"/>
                <w:szCs w:val="20"/>
              </w:rPr>
              <w:t>Операционная чистая прибыль, руб.</w:t>
            </w:r>
          </w:p>
        </w:tc>
        <w:tc>
          <w:tcPr>
            <w:tcW w:w="2652" w:type="pct"/>
            <w:tcBorders>
              <w:right w:val="double" w:sz="4" w:space="0" w:color="auto"/>
            </w:tcBorders>
            <w:vAlign w:val="center"/>
          </w:tcPr>
          <w:p w14:paraId="4BC4A93E" w14:textId="77777777" w:rsidR="00CC2837" w:rsidRPr="00ED28CC" w:rsidRDefault="00CC2837" w:rsidP="00971679">
            <w:pPr>
              <w:spacing w:after="0"/>
              <w:jc w:val="center"/>
              <w:rPr>
                <w:rFonts w:ascii="Cambria" w:hAnsi="Cambria" w:cs="Calibri"/>
                <w:color w:val="000000"/>
                <w:sz w:val="20"/>
                <w:szCs w:val="20"/>
              </w:rPr>
            </w:pPr>
            <w:r w:rsidRPr="00ED28CC">
              <w:rPr>
                <w:rFonts w:ascii="Cambria" w:hAnsi="Cambria" w:cs="Calibri"/>
                <w:color w:val="000000"/>
                <w:sz w:val="20"/>
                <w:szCs w:val="20"/>
              </w:rPr>
              <w:t>Чистая прибыль, приходящаяся на акционеров Группы, без учета эффектов инвестиций</w:t>
            </w:r>
          </w:p>
        </w:tc>
      </w:tr>
      <w:tr w:rsidR="00CC2837" w:rsidRPr="00ED28CC" w14:paraId="2B6BC544" w14:textId="77777777" w:rsidTr="00971679">
        <w:trPr>
          <w:trHeight w:val="428"/>
        </w:trPr>
        <w:tc>
          <w:tcPr>
            <w:tcW w:w="345" w:type="pct"/>
            <w:tcBorders>
              <w:left w:val="double" w:sz="4" w:space="0" w:color="auto"/>
              <w:bottom w:val="double" w:sz="4" w:space="0" w:color="auto"/>
            </w:tcBorders>
            <w:vAlign w:val="center"/>
          </w:tcPr>
          <w:p w14:paraId="01D0B945"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sz w:val="20"/>
                <w:szCs w:val="20"/>
              </w:rPr>
              <w:t>4</w:t>
            </w:r>
          </w:p>
        </w:tc>
        <w:tc>
          <w:tcPr>
            <w:tcW w:w="2002" w:type="pct"/>
            <w:tcBorders>
              <w:bottom w:val="double" w:sz="4" w:space="0" w:color="auto"/>
            </w:tcBorders>
            <w:vAlign w:val="center"/>
          </w:tcPr>
          <w:p w14:paraId="3F6040BE" w14:textId="77777777" w:rsidR="00CC2837" w:rsidRPr="00ED28CC" w:rsidRDefault="00CC2837" w:rsidP="00971679">
            <w:pPr>
              <w:widowControl w:val="0"/>
              <w:autoSpaceDE w:val="0"/>
              <w:autoSpaceDN w:val="0"/>
              <w:adjustRightInd w:val="0"/>
              <w:spacing w:after="0" w:line="240" w:lineRule="auto"/>
              <w:jc w:val="center"/>
              <w:rPr>
                <w:rFonts w:ascii="Cambria" w:hAnsi="Cambria"/>
                <w:sz w:val="20"/>
                <w:szCs w:val="20"/>
              </w:rPr>
            </w:pPr>
            <w:r w:rsidRPr="00ED28CC">
              <w:rPr>
                <w:rFonts w:ascii="Cambria" w:hAnsi="Cambria" w:cs="Calibri"/>
                <w:color w:val="000000"/>
                <w:sz w:val="20"/>
                <w:szCs w:val="20"/>
              </w:rPr>
              <w:t>ROE по операционной чистой прибыли, %</w:t>
            </w:r>
          </w:p>
        </w:tc>
        <w:tc>
          <w:tcPr>
            <w:tcW w:w="2652" w:type="pct"/>
            <w:tcBorders>
              <w:bottom w:val="double" w:sz="4" w:space="0" w:color="auto"/>
              <w:right w:val="double" w:sz="4" w:space="0" w:color="auto"/>
            </w:tcBorders>
            <w:vAlign w:val="center"/>
          </w:tcPr>
          <w:p w14:paraId="6AA08719" w14:textId="77777777" w:rsidR="00CC2837" w:rsidRPr="00ED28CC" w:rsidRDefault="00CC2837" w:rsidP="00971679">
            <w:pPr>
              <w:spacing w:after="0"/>
              <w:jc w:val="center"/>
              <w:rPr>
                <w:rFonts w:ascii="Cambria" w:hAnsi="Cambria" w:cs="Calibri"/>
                <w:color w:val="000000"/>
                <w:sz w:val="20"/>
                <w:szCs w:val="20"/>
              </w:rPr>
            </w:pPr>
            <w:r w:rsidRPr="00ED28CC">
              <w:rPr>
                <w:rFonts w:ascii="Cambria" w:hAnsi="Cambria" w:cs="Calibri"/>
                <w:color w:val="000000"/>
                <w:sz w:val="20"/>
                <w:szCs w:val="20"/>
              </w:rPr>
              <w:t>Отношение операционной чистой прибыли (убытка) к среднегодовому размеру собственного капитала</w:t>
            </w:r>
          </w:p>
        </w:tc>
      </w:tr>
    </w:tbl>
    <w:p w14:paraId="498D9B50" w14:textId="77777777" w:rsidR="00504DF3" w:rsidRPr="00B85BB1" w:rsidRDefault="00504DF3" w:rsidP="00B43680">
      <w:pPr>
        <w:pStyle w:val="address"/>
        <w:spacing w:after="240" w:line="240" w:lineRule="auto"/>
        <w:jc w:val="both"/>
        <w:rPr>
          <w:rFonts w:ascii="Cambria" w:hAnsi="Cambria" w:cs="Times New Roman"/>
        </w:rPr>
      </w:pPr>
    </w:p>
    <w:p w14:paraId="468A5C7A" w14:textId="6450C4F8" w:rsidR="00C75EB0" w:rsidRPr="00B85BB1" w:rsidRDefault="00B43680" w:rsidP="00C75EB0">
      <w:pPr>
        <w:pStyle w:val="address"/>
        <w:spacing w:after="240" w:line="240" w:lineRule="auto"/>
        <w:jc w:val="both"/>
        <w:rPr>
          <w:rFonts w:ascii="Cambria" w:hAnsi="Cambria" w:cs="Times New Roman"/>
          <w:b/>
        </w:rPr>
      </w:pPr>
      <w:r w:rsidRPr="00B85BB1">
        <w:rPr>
          <w:rFonts w:ascii="Cambria" w:hAnsi="Cambria" w:cs="Times New Roman"/>
          <w:b/>
        </w:rPr>
        <w:t>1.4.5. Приводится анализ динамики изменения финансовых показателей, приведенных в подпунктах 1.4.1 - 1.4.4.</w:t>
      </w:r>
    </w:p>
    <w:p w14:paraId="450A8EAF" w14:textId="05300AC4" w:rsidR="00C75EB0" w:rsidRPr="00B85BB1" w:rsidRDefault="00C75EB0" w:rsidP="00C75EB0">
      <w:pPr>
        <w:pStyle w:val="address"/>
        <w:spacing w:after="240" w:line="240" w:lineRule="auto"/>
        <w:jc w:val="both"/>
        <w:rPr>
          <w:rFonts w:ascii="Cambria" w:hAnsi="Cambria"/>
          <w:b/>
          <w:bCs/>
          <w:szCs w:val="22"/>
        </w:rPr>
      </w:pPr>
      <w:r w:rsidRPr="00B85BB1">
        <w:rPr>
          <w:rFonts w:ascii="Cambria" w:hAnsi="Cambria"/>
          <w:b/>
          <w:bCs/>
          <w:szCs w:val="22"/>
        </w:rPr>
        <w:t>Выручка</w:t>
      </w:r>
    </w:p>
    <w:p w14:paraId="4110ABA9" w14:textId="77777777" w:rsidR="00C75EB0" w:rsidRPr="00B85BB1" w:rsidRDefault="00C75EB0" w:rsidP="00C75EB0">
      <w:pPr>
        <w:pStyle w:val="address"/>
        <w:spacing w:after="240" w:line="240" w:lineRule="auto"/>
        <w:jc w:val="both"/>
        <w:rPr>
          <w:rFonts w:ascii="Cambria" w:hAnsi="Cambria"/>
          <w:bCs/>
          <w:szCs w:val="22"/>
        </w:rPr>
      </w:pPr>
      <w:r w:rsidRPr="00B85BB1">
        <w:rPr>
          <w:rFonts w:ascii="Cambria" w:hAnsi="Cambria"/>
          <w:bCs/>
          <w:szCs w:val="22"/>
        </w:rPr>
        <w:t xml:space="preserve">В 2025 году выручка увеличилась на 472 380 млн руб. (+49% в относительном выражении) по сравнению с аналогичным показателем за 2024 год.  </w:t>
      </w:r>
    </w:p>
    <w:p w14:paraId="3796554D" w14:textId="77777777" w:rsidR="00C75EB0" w:rsidRPr="00B85BB1" w:rsidRDefault="00C75EB0" w:rsidP="00C75EB0">
      <w:pPr>
        <w:pStyle w:val="address"/>
        <w:spacing w:after="240" w:line="240" w:lineRule="auto"/>
        <w:jc w:val="both"/>
        <w:rPr>
          <w:rFonts w:ascii="Cambria" w:hAnsi="Cambria" w:cs="Times New Roman"/>
          <w:b/>
        </w:rPr>
      </w:pPr>
      <w:r w:rsidRPr="00B85BB1">
        <w:rPr>
          <w:rFonts w:ascii="Cambria" w:hAnsi="Cambria"/>
          <w:b/>
          <w:bCs/>
          <w:szCs w:val="22"/>
        </w:rPr>
        <w:t>OIBDA</w:t>
      </w:r>
    </w:p>
    <w:p w14:paraId="1D533BD3" w14:textId="77777777" w:rsidR="00C75EB0" w:rsidRPr="00B85BB1" w:rsidRDefault="00C75EB0" w:rsidP="00C75EB0">
      <w:pPr>
        <w:jc w:val="both"/>
        <w:rPr>
          <w:rFonts w:ascii="Cambria" w:hAnsi="Cambria"/>
          <w:sz w:val="20"/>
          <w:szCs w:val="20"/>
        </w:rPr>
      </w:pPr>
      <w:r w:rsidRPr="00B85BB1">
        <w:rPr>
          <w:rFonts w:ascii="Cambria" w:hAnsi="Cambria"/>
          <w:sz w:val="20"/>
          <w:szCs w:val="20"/>
        </w:rPr>
        <w:t xml:space="preserve">Показатель OIBDA в 2024 году составил 178 246 млн руб. В 2025 году увеличился до 295 253 млн руб., рост составил 65%.  </w:t>
      </w:r>
    </w:p>
    <w:p w14:paraId="1D2AC0C2" w14:textId="77777777" w:rsidR="00C75EB0" w:rsidRPr="00B85BB1" w:rsidRDefault="00C75EB0" w:rsidP="00C75EB0">
      <w:pPr>
        <w:pStyle w:val="Default"/>
        <w:jc w:val="both"/>
        <w:rPr>
          <w:rFonts w:ascii="Cambria" w:hAnsi="Cambria"/>
          <w:b/>
          <w:bCs/>
          <w:sz w:val="20"/>
          <w:szCs w:val="22"/>
          <w:lang w:val="ru-RU"/>
        </w:rPr>
      </w:pPr>
      <w:r w:rsidRPr="00B85BB1">
        <w:rPr>
          <w:rFonts w:ascii="Cambria" w:hAnsi="Cambria"/>
          <w:b/>
          <w:bCs/>
          <w:sz w:val="20"/>
          <w:szCs w:val="22"/>
          <w:lang w:val="ru-RU"/>
        </w:rPr>
        <w:t xml:space="preserve">Рентабельность по </w:t>
      </w:r>
      <w:r w:rsidRPr="00B85BB1">
        <w:rPr>
          <w:rFonts w:ascii="Cambria" w:hAnsi="Cambria"/>
          <w:b/>
          <w:bCs/>
          <w:sz w:val="20"/>
          <w:szCs w:val="22"/>
        </w:rPr>
        <w:t>OIBDA</w:t>
      </w:r>
      <w:r w:rsidRPr="00B85BB1">
        <w:rPr>
          <w:rFonts w:ascii="Cambria" w:hAnsi="Cambria"/>
          <w:b/>
          <w:bCs/>
          <w:sz w:val="20"/>
          <w:szCs w:val="22"/>
          <w:lang w:val="ru-RU"/>
        </w:rPr>
        <w:t xml:space="preserve"> </w:t>
      </w:r>
    </w:p>
    <w:p w14:paraId="0C31814F" w14:textId="77777777" w:rsidR="00C75EB0" w:rsidRPr="00B85BB1" w:rsidRDefault="00C75EB0" w:rsidP="00C75EB0">
      <w:pPr>
        <w:pStyle w:val="Default"/>
        <w:jc w:val="both"/>
        <w:rPr>
          <w:rFonts w:ascii="Cambria" w:hAnsi="Cambria"/>
          <w:b/>
          <w:bCs/>
          <w:sz w:val="20"/>
          <w:szCs w:val="22"/>
          <w:lang w:val="ru-RU"/>
        </w:rPr>
      </w:pPr>
    </w:p>
    <w:p w14:paraId="623A7B54" w14:textId="77777777" w:rsidR="00C75EB0" w:rsidRPr="00B85BB1" w:rsidRDefault="00C75EB0" w:rsidP="00C75EB0">
      <w:pPr>
        <w:jc w:val="both"/>
        <w:rPr>
          <w:rFonts w:ascii="Cambria" w:hAnsi="Cambria"/>
          <w:sz w:val="20"/>
          <w:szCs w:val="20"/>
        </w:rPr>
      </w:pPr>
      <w:r w:rsidRPr="00B85BB1">
        <w:rPr>
          <w:rFonts w:ascii="Cambria" w:hAnsi="Cambria"/>
          <w:sz w:val="20"/>
          <w:szCs w:val="20"/>
        </w:rPr>
        <w:t xml:space="preserve">Рентабельность по OIBDA увеличилась на 2 </w:t>
      </w:r>
      <w:proofErr w:type="spellStart"/>
      <w:r w:rsidRPr="00B85BB1">
        <w:rPr>
          <w:rFonts w:ascii="Cambria" w:hAnsi="Cambria"/>
          <w:sz w:val="20"/>
          <w:szCs w:val="20"/>
        </w:rPr>
        <w:t>п.п</w:t>
      </w:r>
      <w:proofErr w:type="spellEnd"/>
      <w:r w:rsidRPr="00B85BB1">
        <w:rPr>
          <w:rFonts w:ascii="Cambria" w:hAnsi="Cambria"/>
          <w:sz w:val="20"/>
          <w:szCs w:val="20"/>
        </w:rPr>
        <w:t>. (11% в относительном выражении) и составила 20,58%.</w:t>
      </w:r>
    </w:p>
    <w:p w14:paraId="789A383A" w14:textId="77777777" w:rsidR="00C75EB0" w:rsidRPr="00B85BB1" w:rsidRDefault="00C75EB0" w:rsidP="00C75EB0">
      <w:pPr>
        <w:pStyle w:val="Default"/>
        <w:jc w:val="both"/>
        <w:rPr>
          <w:rFonts w:ascii="Cambria" w:hAnsi="Cambria"/>
          <w:b/>
          <w:bCs/>
          <w:sz w:val="20"/>
          <w:szCs w:val="22"/>
          <w:lang w:val="ru-RU"/>
        </w:rPr>
      </w:pPr>
      <w:r w:rsidRPr="00B85BB1">
        <w:rPr>
          <w:rFonts w:ascii="Cambria" w:hAnsi="Cambria"/>
          <w:b/>
          <w:bCs/>
          <w:sz w:val="20"/>
          <w:szCs w:val="22"/>
          <w:lang w:val="ru-RU"/>
        </w:rPr>
        <w:t xml:space="preserve">Чистая прибыль </w:t>
      </w:r>
    </w:p>
    <w:p w14:paraId="4F6C0CCB" w14:textId="77777777" w:rsidR="00C75EB0" w:rsidRPr="00B85BB1" w:rsidRDefault="00C75EB0" w:rsidP="00C75EB0">
      <w:pPr>
        <w:pStyle w:val="Default"/>
        <w:jc w:val="both"/>
        <w:rPr>
          <w:rFonts w:ascii="Cambria" w:hAnsi="Cambria"/>
          <w:sz w:val="20"/>
          <w:szCs w:val="22"/>
          <w:lang w:val="ru-RU"/>
        </w:rPr>
      </w:pPr>
    </w:p>
    <w:p w14:paraId="7F33AE05" w14:textId="77777777" w:rsidR="00C75EB0" w:rsidRPr="00B85BB1" w:rsidRDefault="00C75EB0" w:rsidP="00C75EB0">
      <w:pPr>
        <w:pStyle w:val="Default"/>
        <w:jc w:val="both"/>
        <w:rPr>
          <w:rFonts w:ascii="Cambria" w:hAnsi="Cambria"/>
          <w:sz w:val="20"/>
          <w:szCs w:val="22"/>
          <w:lang w:val="ru-RU"/>
        </w:rPr>
      </w:pPr>
      <w:r w:rsidRPr="00B85BB1">
        <w:rPr>
          <w:rFonts w:ascii="Cambria" w:hAnsi="Cambria"/>
          <w:sz w:val="20"/>
          <w:szCs w:val="22"/>
          <w:lang w:val="ru-RU"/>
        </w:rPr>
        <w:t>В 2024 году показатель составлял 122 238 млн руб. В 2025 году анализируемый показатель увеличился по сравнению с 2024 годом и составил 192 414 млн руб., рост составил 57%.</w:t>
      </w:r>
    </w:p>
    <w:p w14:paraId="7CA7F3B1" w14:textId="77777777" w:rsidR="00C75EB0" w:rsidRPr="00B85BB1" w:rsidRDefault="00C75EB0" w:rsidP="00C75EB0">
      <w:pPr>
        <w:pStyle w:val="Default"/>
        <w:jc w:val="both"/>
        <w:rPr>
          <w:rFonts w:ascii="Cambria" w:hAnsi="Cambria"/>
          <w:sz w:val="20"/>
          <w:szCs w:val="22"/>
          <w:lang w:val="ru-RU"/>
        </w:rPr>
      </w:pPr>
    </w:p>
    <w:p w14:paraId="523CD37F" w14:textId="77777777" w:rsidR="00C75EB0" w:rsidRPr="00B85BB1" w:rsidRDefault="00C75EB0" w:rsidP="00C75EB0">
      <w:pPr>
        <w:pStyle w:val="Default"/>
        <w:jc w:val="both"/>
        <w:rPr>
          <w:rFonts w:ascii="Cambria" w:hAnsi="Cambria"/>
          <w:b/>
          <w:bCs/>
          <w:sz w:val="20"/>
          <w:szCs w:val="22"/>
          <w:lang w:val="ru-RU"/>
        </w:rPr>
      </w:pPr>
      <w:r w:rsidRPr="00B85BB1">
        <w:rPr>
          <w:rFonts w:ascii="Cambria" w:hAnsi="Cambria"/>
          <w:b/>
          <w:bCs/>
          <w:sz w:val="20"/>
          <w:szCs w:val="22"/>
          <w:lang w:val="ru-RU"/>
        </w:rPr>
        <w:t xml:space="preserve">Чистые денежные средства, полученные от операционной деятельности </w:t>
      </w:r>
    </w:p>
    <w:p w14:paraId="028A9545" w14:textId="77777777" w:rsidR="00C75EB0" w:rsidRPr="00B85BB1" w:rsidRDefault="00C75EB0" w:rsidP="00C75EB0">
      <w:pPr>
        <w:pStyle w:val="Default"/>
        <w:jc w:val="both"/>
        <w:rPr>
          <w:rFonts w:ascii="Cambria" w:hAnsi="Cambria"/>
          <w:sz w:val="20"/>
          <w:szCs w:val="22"/>
          <w:lang w:val="ru-RU"/>
        </w:rPr>
      </w:pPr>
    </w:p>
    <w:p w14:paraId="198D1B49" w14:textId="77777777" w:rsidR="00C75EB0" w:rsidRPr="00B85BB1" w:rsidRDefault="00C75EB0" w:rsidP="00C75EB0">
      <w:pPr>
        <w:pStyle w:val="Default"/>
        <w:jc w:val="both"/>
        <w:rPr>
          <w:rFonts w:ascii="Cambria" w:hAnsi="Cambria"/>
          <w:sz w:val="20"/>
          <w:szCs w:val="22"/>
          <w:lang w:val="ru-RU"/>
        </w:rPr>
      </w:pPr>
      <w:r w:rsidRPr="00B85BB1">
        <w:rPr>
          <w:rFonts w:ascii="Cambria" w:hAnsi="Cambria"/>
          <w:sz w:val="20"/>
          <w:szCs w:val="22"/>
          <w:lang w:val="ru-RU"/>
        </w:rPr>
        <w:lastRenderedPageBreak/>
        <w:t xml:space="preserve">Указанный показатель за 2024 год составил 522 270 млн руб., в 2025 году он уменьшился на 120% и составил -105 151 млн руб. </w:t>
      </w:r>
    </w:p>
    <w:p w14:paraId="555C813C" w14:textId="77777777" w:rsidR="00C75EB0" w:rsidRPr="00B85BB1" w:rsidRDefault="00C75EB0" w:rsidP="00C75EB0">
      <w:pPr>
        <w:pStyle w:val="Default"/>
        <w:jc w:val="both"/>
        <w:rPr>
          <w:rFonts w:ascii="Cambria" w:hAnsi="Cambria"/>
          <w:sz w:val="20"/>
          <w:szCs w:val="22"/>
          <w:lang w:val="ru-RU"/>
        </w:rPr>
      </w:pPr>
    </w:p>
    <w:p w14:paraId="58D6B0BD" w14:textId="77777777" w:rsidR="00C75EB0" w:rsidRPr="00B85BB1" w:rsidRDefault="00C75EB0" w:rsidP="00C75EB0">
      <w:pPr>
        <w:pStyle w:val="Default"/>
        <w:jc w:val="both"/>
        <w:rPr>
          <w:rFonts w:ascii="Cambria" w:hAnsi="Cambria"/>
          <w:b/>
          <w:bCs/>
          <w:sz w:val="20"/>
          <w:szCs w:val="22"/>
          <w:lang w:val="ru-RU"/>
        </w:rPr>
      </w:pPr>
      <w:r w:rsidRPr="00B85BB1">
        <w:rPr>
          <w:rFonts w:ascii="Cambria" w:hAnsi="Cambria"/>
          <w:b/>
          <w:bCs/>
          <w:sz w:val="20"/>
          <w:szCs w:val="22"/>
          <w:lang w:val="ru-RU"/>
        </w:rPr>
        <w:t xml:space="preserve">Расходы на приобретение/создание основных средств и нематериальных активов (капитальные затраты) </w:t>
      </w:r>
    </w:p>
    <w:p w14:paraId="3F47299D" w14:textId="77777777" w:rsidR="00C75EB0" w:rsidRPr="00B85BB1" w:rsidRDefault="00C75EB0" w:rsidP="00C75EB0">
      <w:pPr>
        <w:pStyle w:val="Default"/>
        <w:jc w:val="both"/>
        <w:rPr>
          <w:rFonts w:ascii="Cambria" w:hAnsi="Cambria"/>
          <w:sz w:val="20"/>
          <w:szCs w:val="22"/>
          <w:lang w:val="ru-RU"/>
        </w:rPr>
      </w:pPr>
    </w:p>
    <w:p w14:paraId="2814358B" w14:textId="77777777" w:rsidR="00C75EB0" w:rsidRPr="00B85BB1" w:rsidRDefault="00C75EB0" w:rsidP="00C75EB0">
      <w:pPr>
        <w:pStyle w:val="Default"/>
        <w:jc w:val="both"/>
        <w:rPr>
          <w:rFonts w:ascii="Cambria" w:hAnsi="Cambria"/>
          <w:sz w:val="20"/>
          <w:szCs w:val="22"/>
          <w:lang w:val="ru-RU"/>
        </w:rPr>
      </w:pPr>
      <w:r w:rsidRPr="00B85BB1">
        <w:rPr>
          <w:rFonts w:ascii="Cambria" w:hAnsi="Cambria"/>
          <w:sz w:val="20"/>
          <w:szCs w:val="22"/>
          <w:lang w:val="ru-RU"/>
        </w:rPr>
        <w:t xml:space="preserve">Расходы на приобретение/создание основных средств и нематериальных активов выросли в 2025 году на 21 136 млн руб. (29% в относительном выражении). </w:t>
      </w:r>
    </w:p>
    <w:p w14:paraId="2A56D03E" w14:textId="77777777" w:rsidR="00C75EB0" w:rsidRPr="00B85BB1" w:rsidRDefault="00C75EB0" w:rsidP="00C75EB0">
      <w:pPr>
        <w:pStyle w:val="Default"/>
        <w:jc w:val="both"/>
        <w:rPr>
          <w:rFonts w:ascii="Cambria" w:hAnsi="Cambria"/>
          <w:sz w:val="20"/>
          <w:szCs w:val="22"/>
          <w:lang w:val="ru-RU"/>
        </w:rPr>
      </w:pPr>
    </w:p>
    <w:p w14:paraId="5F7F9D95" w14:textId="77777777" w:rsidR="00C75EB0" w:rsidRPr="00B85BB1" w:rsidRDefault="00C75EB0" w:rsidP="00C75EB0">
      <w:pPr>
        <w:pStyle w:val="Default"/>
        <w:jc w:val="both"/>
        <w:rPr>
          <w:rFonts w:ascii="Cambria" w:hAnsi="Cambria"/>
          <w:b/>
          <w:bCs/>
          <w:sz w:val="20"/>
          <w:szCs w:val="22"/>
          <w:lang w:val="ru-RU"/>
        </w:rPr>
      </w:pPr>
      <w:r w:rsidRPr="00B85BB1">
        <w:rPr>
          <w:rFonts w:ascii="Cambria" w:hAnsi="Cambria"/>
          <w:b/>
          <w:bCs/>
          <w:sz w:val="20"/>
          <w:szCs w:val="22"/>
          <w:lang w:val="ru-RU"/>
        </w:rPr>
        <w:t xml:space="preserve">Свободный денежный поток </w:t>
      </w:r>
    </w:p>
    <w:p w14:paraId="3DCD4CC6" w14:textId="77777777" w:rsidR="00C75EB0" w:rsidRPr="00B85BB1" w:rsidRDefault="00C75EB0" w:rsidP="00C75EB0">
      <w:pPr>
        <w:pStyle w:val="Default"/>
        <w:jc w:val="both"/>
        <w:rPr>
          <w:rFonts w:ascii="Cambria" w:hAnsi="Cambria"/>
          <w:sz w:val="20"/>
          <w:szCs w:val="22"/>
          <w:lang w:val="ru-RU"/>
        </w:rPr>
      </w:pPr>
    </w:p>
    <w:p w14:paraId="08071423" w14:textId="77777777" w:rsidR="00C75EB0" w:rsidRPr="00B85BB1" w:rsidRDefault="00C75EB0" w:rsidP="00C75EB0">
      <w:pPr>
        <w:pStyle w:val="Default"/>
        <w:jc w:val="both"/>
        <w:rPr>
          <w:rFonts w:ascii="Cambria" w:hAnsi="Cambria"/>
          <w:sz w:val="20"/>
          <w:szCs w:val="22"/>
          <w:lang w:val="ru-RU"/>
        </w:rPr>
      </w:pPr>
      <w:r w:rsidRPr="00B85BB1">
        <w:rPr>
          <w:rFonts w:ascii="Cambria" w:hAnsi="Cambria"/>
          <w:sz w:val="20"/>
          <w:szCs w:val="22"/>
          <w:lang w:val="ru-RU"/>
        </w:rPr>
        <w:t>За 2024 год показатель представлен притоком денежных средств в размере 448 238 млн руб. В 2025 году свободный денежный поток уменьшился до -200</w:t>
      </w:r>
      <w:r w:rsidRPr="00B85BB1">
        <w:rPr>
          <w:rFonts w:ascii="Cambria" w:hAnsi="Cambria"/>
          <w:sz w:val="20"/>
          <w:szCs w:val="22"/>
        </w:rPr>
        <w:t> </w:t>
      </w:r>
      <w:r w:rsidRPr="00B85BB1">
        <w:rPr>
          <w:rFonts w:ascii="Cambria" w:hAnsi="Cambria"/>
          <w:sz w:val="20"/>
          <w:szCs w:val="22"/>
          <w:lang w:val="ru-RU"/>
        </w:rPr>
        <w:t>319 млн руб., снижение составило 145%.</w:t>
      </w:r>
    </w:p>
    <w:p w14:paraId="129C2BC7" w14:textId="77777777" w:rsidR="00C75EB0" w:rsidRPr="00B85BB1" w:rsidRDefault="00C75EB0" w:rsidP="00C75EB0">
      <w:pPr>
        <w:pStyle w:val="Default"/>
        <w:jc w:val="both"/>
        <w:rPr>
          <w:rFonts w:ascii="Cambria" w:hAnsi="Cambria"/>
          <w:sz w:val="20"/>
          <w:szCs w:val="22"/>
          <w:lang w:val="ru-RU"/>
        </w:rPr>
      </w:pPr>
    </w:p>
    <w:p w14:paraId="0C483974" w14:textId="77777777" w:rsidR="00C75EB0" w:rsidRPr="00B85BB1" w:rsidRDefault="00C75EB0" w:rsidP="00C75EB0">
      <w:pPr>
        <w:pStyle w:val="Default"/>
        <w:jc w:val="both"/>
        <w:rPr>
          <w:rFonts w:ascii="Cambria" w:hAnsi="Cambria"/>
          <w:sz w:val="20"/>
          <w:szCs w:val="22"/>
          <w:lang w:val="ru-RU"/>
        </w:rPr>
      </w:pPr>
      <w:r w:rsidRPr="00B85BB1">
        <w:rPr>
          <w:rFonts w:ascii="Cambria" w:hAnsi="Cambria"/>
          <w:b/>
          <w:bCs/>
          <w:sz w:val="20"/>
          <w:szCs w:val="22"/>
          <w:lang w:val="ru-RU"/>
        </w:rPr>
        <w:t xml:space="preserve">Чистый долг </w:t>
      </w:r>
    </w:p>
    <w:p w14:paraId="49D0C78B" w14:textId="77777777" w:rsidR="00C75EB0" w:rsidRPr="00B85BB1" w:rsidRDefault="00C75EB0" w:rsidP="00C75EB0">
      <w:pPr>
        <w:pStyle w:val="Default"/>
        <w:jc w:val="both"/>
        <w:rPr>
          <w:rFonts w:ascii="Cambria" w:hAnsi="Cambria"/>
          <w:sz w:val="20"/>
          <w:szCs w:val="22"/>
          <w:lang w:val="ru-RU"/>
        </w:rPr>
      </w:pPr>
    </w:p>
    <w:p w14:paraId="6984065F" w14:textId="7CD00CDE" w:rsidR="00C75EB0" w:rsidRPr="00B85BB1" w:rsidRDefault="00C75EB0" w:rsidP="00C75EB0">
      <w:pPr>
        <w:pStyle w:val="Default"/>
        <w:jc w:val="both"/>
        <w:rPr>
          <w:rFonts w:ascii="Cambria" w:hAnsi="Cambria"/>
          <w:sz w:val="20"/>
          <w:szCs w:val="22"/>
          <w:lang w:val="ru-RU"/>
        </w:rPr>
      </w:pPr>
      <w:r w:rsidRPr="00B85BB1">
        <w:rPr>
          <w:rFonts w:ascii="Cambria" w:hAnsi="Cambria"/>
          <w:sz w:val="20"/>
          <w:szCs w:val="22"/>
          <w:lang w:val="ru-RU"/>
        </w:rPr>
        <w:t>По итогам 2025 года показатель вырос относительно 2024 года на 434 923 млн руб. (35% в относительном выражении), и составил -817</w:t>
      </w:r>
      <w:r w:rsidRPr="00B85BB1">
        <w:rPr>
          <w:rFonts w:ascii="Cambria" w:hAnsi="Cambria"/>
          <w:sz w:val="20"/>
          <w:szCs w:val="22"/>
        </w:rPr>
        <w:t> </w:t>
      </w:r>
      <w:r w:rsidRPr="00B85BB1">
        <w:rPr>
          <w:rFonts w:ascii="Cambria" w:hAnsi="Cambria"/>
          <w:sz w:val="20"/>
          <w:szCs w:val="22"/>
          <w:lang w:val="ru-RU"/>
        </w:rPr>
        <w:t>789 млн.</w:t>
      </w:r>
      <w:r w:rsidR="00673CB2" w:rsidRPr="00B85BB1">
        <w:rPr>
          <w:rFonts w:ascii="Cambria" w:hAnsi="Cambria"/>
          <w:sz w:val="20"/>
          <w:szCs w:val="22"/>
          <w:lang w:val="ru-RU"/>
        </w:rPr>
        <w:t xml:space="preserve"> </w:t>
      </w:r>
      <w:r w:rsidRPr="00B85BB1">
        <w:rPr>
          <w:rFonts w:ascii="Cambria" w:hAnsi="Cambria"/>
          <w:sz w:val="20"/>
          <w:szCs w:val="22"/>
          <w:lang w:val="ru-RU"/>
        </w:rPr>
        <w:t>руб.</w:t>
      </w:r>
    </w:p>
    <w:p w14:paraId="08F5536A" w14:textId="77777777" w:rsidR="00C75EB0" w:rsidRPr="00B85BB1" w:rsidRDefault="00C75EB0" w:rsidP="00C75EB0">
      <w:pPr>
        <w:pStyle w:val="Default"/>
        <w:jc w:val="both"/>
        <w:rPr>
          <w:rFonts w:ascii="Cambria" w:hAnsi="Cambria"/>
          <w:sz w:val="20"/>
          <w:szCs w:val="22"/>
          <w:lang w:val="ru-RU"/>
        </w:rPr>
      </w:pPr>
    </w:p>
    <w:p w14:paraId="468DC85F" w14:textId="77777777" w:rsidR="00C75EB0" w:rsidRPr="00B85BB1" w:rsidRDefault="00C75EB0" w:rsidP="00C75EB0">
      <w:pPr>
        <w:pStyle w:val="Default"/>
        <w:jc w:val="both"/>
        <w:rPr>
          <w:rFonts w:ascii="Cambria" w:hAnsi="Cambria"/>
          <w:sz w:val="20"/>
          <w:szCs w:val="22"/>
          <w:lang w:val="ru-RU"/>
        </w:rPr>
      </w:pPr>
      <w:r w:rsidRPr="00B85BB1">
        <w:rPr>
          <w:rFonts w:ascii="Cambria" w:hAnsi="Cambria"/>
          <w:b/>
          <w:bCs/>
          <w:sz w:val="20"/>
          <w:szCs w:val="22"/>
          <w:lang w:val="ru-RU"/>
        </w:rPr>
        <w:t xml:space="preserve">Отношение чистого долга к </w:t>
      </w:r>
      <w:r w:rsidRPr="00B85BB1">
        <w:rPr>
          <w:rFonts w:ascii="Cambria" w:hAnsi="Cambria"/>
          <w:b/>
          <w:bCs/>
          <w:sz w:val="20"/>
          <w:szCs w:val="22"/>
        </w:rPr>
        <w:t>OIBDA</w:t>
      </w:r>
      <w:r w:rsidRPr="00B85BB1">
        <w:rPr>
          <w:rFonts w:ascii="Cambria" w:hAnsi="Cambria"/>
          <w:b/>
          <w:bCs/>
          <w:sz w:val="20"/>
          <w:szCs w:val="22"/>
          <w:lang w:val="ru-RU"/>
        </w:rPr>
        <w:t xml:space="preserve"> за предыдущие 12 месяцев</w:t>
      </w:r>
    </w:p>
    <w:p w14:paraId="484CCD90" w14:textId="77777777" w:rsidR="00C75EB0" w:rsidRPr="00B85BB1" w:rsidRDefault="00C75EB0" w:rsidP="00C75EB0">
      <w:pPr>
        <w:pStyle w:val="Default"/>
        <w:jc w:val="both"/>
        <w:rPr>
          <w:rFonts w:ascii="Cambria" w:hAnsi="Cambria"/>
          <w:sz w:val="20"/>
          <w:szCs w:val="22"/>
          <w:lang w:val="ru-RU"/>
        </w:rPr>
      </w:pPr>
    </w:p>
    <w:p w14:paraId="7B9A6B57" w14:textId="76D20E4A" w:rsidR="00C75EB0" w:rsidRPr="00B85BB1" w:rsidRDefault="00C75EB0" w:rsidP="00C75EB0">
      <w:pPr>
        <w:pStyle w:val="Default"/>
        <w:jc w:val="both"/>
        <w:rPr>
          <w:rFonts w:ascii="Cambria" w:hAnsi="Cambria"/>
          <w:sz w:val="20"/>
          <w:szCs w:val="22"/>
          <w:lang w:val="ru-RU"/>
        </w:rPr>
      </w:pPr>
      <w:r w:rsidRPr="00B85BB1">
        <w:rPr>
          <w:rFonts w:ascii="Cambria" w:hAnsi="Cambria"/>
          <w:sz w:val="20"/>
          <w:szCs w:val="22"/>
          <w:lang w:val="ru-RU"/>
        </w:rPr>
        <w:t xml:space="preserve">Показатель отношения чистого долга к </w:t>
      </w:r>
      <w:r w:rsidRPr="00B85BB1">
        <w:rPr>
          <w:rFonts w:ascii="Cambria" w:hAnsi="Cambria"/>
          <w:sz w:val="20"/>
          <w:szCs w:val="22"/>
        </w:rPr>
        <w:t>EBITDA</w:t>
      </w:r>
      <w:r w:rsidRPr="00B85BB1">
        <w:rPr>
          <w:rFonts w:ascii="Cambria" w:hAnsi="Cambria"/>
          <w:sz w:val="20"/>
          <w:szCs w:val="22"/>
          <w:lang w:val="ru-RU"/>
        </w:rPr>
        <w:t xml:space="preserve"> увеличился на </w:t>
      </w:r>
      <w:r w:rsidR="00CC2837">
        <w:rPr>
          <w:rFonts w:ascii="Cambria" w:hAnsi="Cambria"/>
          <w:sz w:val="20"/>
          <w:szCs w:val="22"/>
          <w:lang w:val="ru-RU"/>
        </w:rPr>
        <w:t>61</w:t>
      </w:r>
      <w:r w:rsidRPr="00B85BB1">
        <w:rPr>
          <w:rFonts w:ascii="Cambria" w:hAnsi="Cambria"/>
          <w:sz w:val="20"/>
          <w:szCs w:val="22"/>
          <w:lang w:val="ru-RU"/>
        </w:rPr>
        <w:t>% в 2025 году относительно 2024 года.</w:t>
      </w:r>
    </w:p>
    <w:p w14:paraId="101B5F9F" w14:textId="77777777" w:rsidR="00C75EB0" w:rsidRPr="00B85BB1" w:rsidRDefault="00C75EB0" w:rsidP="00C75EB0">
      <w:pPr>
        <w:pStyle w:val="Default"/>
        <w:jc w:val="both"/>
        <w:rPr>
          <w:rFonts w:ascii="Cambria" w:hAnsi="Cambria"/>
          <w:sz w:val="20"/>
          <w:szCs w:val="22"/>
          <w:lang w:val="ru-RU"/>
        </w:rPr>
      </w:pPr>
    </w:p>
    <w:p w14:paraId="6E14DC84" w14:textId="77777777" w:rsidR="00C75EB0" w:rsidRPr="00B85BB1" w:rsidRDefault="00C75EB0" w:rsidP="00C75EB0">
      <w:pPr>
        <w:pStyle w:val="Default"/>
        <w:jc w:val="both"/>
        <w:rPr>
          <w:rFonts w:ascii="Cambria" w:hAnsi="Cambria"/>
          <w:b/>
          <w:bCs/>
          <w:sz w:val="20"/>
          <w:szCs w:val="22"/>
          <w:lang w:val="ru-RU"/>
        </w:rPr>
      </w:pPr>
      <w:r w:rsidRPr="00B85BB1">
        <w:rPr>
          <w:rFonts w:ascii="Cambria" w:hAnsi="Cambria"/>
          <w:b/>
          <w:bCs/>
          <w:sz w:val="20"/>
          <w:szCs w:val="22"/>
          <w:lang w:val="ru-RU"/>
        </w:rPr>
        <w:t>Рентабельность капитала</w:t>
      </w:r>
    </w:p>
    <w:p w14:paraId="315CB428" w14:textId="77777777" w:rsidR="00C75EB0" w:rsidRPr="00B85BB1" w:rsidRDefault="00C75EB0" w:rsidP="00C75EB0">
      <w:pPr>
        <w:pStyle w:val="Default"/>
        <w:jc w:val="both"/>
        <w:rPr>
          <w:rFonts w:ascii="Cambria" w:hAnsi="Cambria"/>
          <w:sz w:val="20"/>
          <w:szCs w:val="22"/>
          <w:lang w:val="ru-RU"/>
        </w:rPr>
      </w:pPr>
    </w:p>
    <w:p w14:paraId="4C783447" w14:textId="77777777" w:rsidR="00C75EB0" w:rsidRPr="00B85BB1" w:rsidRDefault="00C75EB0" w:rsidP="00C75EB0">
      <w:pPr>
        <w:pStyle w:val="Default"/>
        <w:jc w:val="both"/>
        <w:rPr>
          <w:rFonts w:ascii="Cambria" w:hAnsi="Cambria"/>
          <w:color w:val="auto"/>
          <w:sz w:val="20"/>
          <w:szCs w:val="22"/>
          <w:lang w:val="ru-RU"/>
        </w:rPr>
      </w:pPr>
      <w:r w:rsidRPr="00B85BB1">
        <w:rPr>
          <w:rFonts w:ascii="Cambria" w:hAnsi="Cambria"/>
          <w:sz w:val="20"/>
          <w:szCs w:val="22"/>
          <w:lang w:val="ru-RU"/>
        </w:rPr>
        <w:t xml:space="preserve">Рентабельность капитала снизилась на 3,9 </w:t>
      </w:r>
      <w:proofErr w:type="spellStart"/>
      <w:r w:rsidRPr="00B85BB1">
        <w:rPr>
          <w:rFonts w:ascii="Cambria" w:hAnsi="Cambria"/>
          <w:sz w:val="20"/>
          <w:szCs w:val="22"/>
          <w:lang w:val="ru-RU"/>
        </w:rPr>
        <w:t>п.п</w:t>
      </w:r>
      <w:proofErr w:type="spellEnd"/>
      <w:r w:rsidRPr="00B85BB1">
        <w:rPr>
          <w:rFonts w:ascii="Cambria" w:hAnsi="Cambria"/>
          <w:sz w:val="20"/>
          <w:szCs w:val="22"/>
          <w:lang w:val="ru-RU"/>
        </w:rPr>
        <w:t>. (12% в относительном выражении), осталась на высоком уровне и составила 28,6%.</w:t>
      </w:r>
    </w:p>
    <w:p w14:paraId="3A7A6827" w14:textId="77777777" w:rsidR="00C75EB0" w:rsidRPr="00B85BB1" w:rsidRDefault="00C75EB0" w:rsidP="00C75EB0">
      <w:pPr>
        <w:pStyle w:val="Default"/>
        <w:jc w:val="both"/>
        <w:rPr>
          <w:rFonts w:ascii="Cambria" w:hAnsi="Cambria"/>
          <w:sz w:val="20"/>
          <w:szCs w:val="22"/>
          <w:lang w:val="ru-RU"/>
        </w:rPr>
      </w:pPr>
    </w:p>
    <w:p w14:paraId="04FA6A47" w14:textId="77777777" w:rsidR="00C75EB0" w:rsidRPr="00B85BB1" w:rsidRDefault="00C75EB0" w:rsidP="00C75EB0">
      <w:pPr>
        <w:pStyle w:val="Default"/>
        <w:jc w:val="both"/>
        <w:rPr>
          <w:rFonts w:ascii="Cambria" w:hAnsi="Cambria"/>
          <w:b/>
          <w:bCs/>
          <w:sz w:val="20"/>
          <w:szCs w:val="22"/>
          <w:lang w:val="ru-RU"/>
        </w:rPr>
      </w:pPr>
      <w:r w:rsidRPr="00B85BB1">
        <w:rPr>
          <w:rFonts w:ascii="Cambria" w:hAnsi="Cambria"/>
          <w:b/>
          <w:bCs/>
          <w:sz w:val="20"/>
          <w:szCs w:val="22"/>
          <w:lang w:val="ru-RU"/>
        </w:rPr>
        <w:t>Чистая выручка</w:t>
      </w:r>
    </w:p>
    <w:p w14:paraId="15CBCB8F" w14:textId="77777777" w:rsidR="00C75EB0" w:rsidRPr="00B85BB1" w:rsidRDefault="00C75EB0" w:rsidP="00C75EB0">
      <w:pPr>
        <w:pStyle w:val="Default"/>
        <w:jc w:val="both"/>
        <w:rPr>
          <w:rFonts w:ascii="Cambria" w:hAnsi="Cambria"/>
          <w:b/>
          <w:bCs/>
          <w:sz w:val="20"/>
          <w:szCs w:val="22"/>
          <w:lang w:val="ru-RU"/>
        </w:rPr>
      </w:pPr>
    </w:p>
    <w:p w14:paraId="116F6310" w14:textId="673DC670" w:rsidR="00C75EB0" w:rsidRPr="00B85BB1" w:rsidRDefault="00C75EB0" w:rsidP="00C75EB0">
      <w:pPr>
        <w:pStyle w:val="address"/>
        <w:spacing w:after="240" w:line="240" w:lineRule="auto"/>
        <w:jc w:val="both"/>
        <w:rPr>
          <w:rFonts w:ascii="Cambria" w:hAnsi="Cambria"/>
          <w:bCs/>
          <w:szCs w:val="22"/>
        </w:rPr>
      </w:pPr>
      <w:r w:rsidRPr="00B85BB1">
        <w:rPr>
          <w:rFonts w:ascii="Cambria" w:hAnsi="Cambria"/>
          <w:bCs/>
          <w:szCs w:val="22"/>
        </w:rPr>
        <w:t>В 2025 году чистая выручка увеличилась на 194 946 млн руб. (36% в относительном выражении) по сравнению с аналогичным показателем за 2024 год.</w:t>
      </w:r>
    </w:p>
    <w:p w14:paraId="79380CD7" w14:textId="77777777" w:rsidR="00C75EB0" w:rsidRPr="00B85BB1" w:rsidRDefault="00C75EB0" w:rsidP="00C75EB0">
      <w:pPr>
        <w:pStyle w:val="Default"/>
        <w:jc w:val="both"/>
        <w:rPr>
          <w:rFonts w:ascii="Cambria" w:hAnsi="Cambria"/>
          <w:b/>
          <w:bCs/>
          <w:sz w:val="20"/>
          <w:szCs w:val="22"/>
          <w:lang w:val="ru-RU"/>
        </w:rPr>
      </w:pPr>
      <w:r w:rsidRPr="00B85BB1">
        <w:rPr>
          <w:rFonts w:ascii="Cambria" w:hAnsi="Cambria"/>
          <w:b/>
          <w:bCs/>
          <w:sz w:val="20"/>
          <w:szCs w:val="22"/>
          <w:lang w:val="ru-RU"/>
        </w:rPr>
        <w:t>Прибыль до налогов</w:t>
      </w:r>
    </w:p>
    <w:p w14:paraId="76517E80" w14:textId="77777777" w:rsidR="00C75EB0" w:rsidRPr="00B85BB1" w:rsidRDefault="00C75EB0" w:rsidP="00C75EB0">
      <w:pPr>
        <w:pStyle w:val="Default"/>
        <w:jc w:val="both"/>
        <w:rPr>
          <w:rFonts w:ascii="Cambria" w:hAnsi="Cambria"/>
          <w:b/>
          <w:bCs/>
          <w:sz w:val="20"/>
          <w:szCs w:val="22"/>
          <w:lang w:val="ru-RU"/>
        </w:rPr>
      </w:pPr>
    </w:p>
    <w:p w14:paraId="2F6EF202" w14:textId="77777777" w:rsidR="00C75EB0" w:rsidRPr="00B85BB1" w:rsidRDefault="00C75EB0" w:rsidP="00C75EB0">
      <w:pPr>
        <w:pStyle w:val="Default"/>
        <w:jc w:val="both"/>
        <w:rPr>
          <w:rFonts w:ascii="Cambria" w:hAnsi="Cambria"/>
          <w:sz w:val="20"/>
          <w:szCs w:val="22"/>
          <w:lang w:val="ru-RU"/>
        </w:rPr>
      </w:pPr>
      <w:r w:rsidRPr="00B85BB1">
        <w:rPr>
          <w:rFonts w:ascii="Cambria" w:hAnsi="Cambria"/>
          <w:sz w:val="20"/>
          <w:szCs w:val="22"/>
          <w:lang w:val="ru-RU"/>
        </w:rPr>
        <w:t>В 2024 году показатель составлял 152 332 млн руб. В 2025 году анализируемый показатель увеличился по сравнению с 2024 годом и составил 253</w:t>
      </w:r>
      <w:r w:rsidRPr="00B85BB1">
        <w:rPr>
          <w:rFonts w:ascii="Cambria" w:hAnsi="Cambria"/>
          <w:sz w:val="20"/>
          <w:szCs w:val="22"/>
        </w:rPr>
        <w:t> </w:t>
      </w:r>
      <w:r w:rsidRPr="00B85BB1">
        <w:rPr>
          <w:rFonts w:ascii="Cambria" w:hAnsi="Cambria"/>
          <w:sz w:val="20"/>
          <w:szCs w:val="22"/>
          <w:lang w:val="ru-RU"/>
        </w:rPr>
        <w:t>430 млн руб., рост составил 66%.</w:t>
      </w:r>
    </w:p>
    <w:p w14:paraId="4E46F3CB" w14:textId="77777777" w:rsidR="00C75EB0" w:rsidRPr="00B85BB1" w:rsidRDefault="00C75EB0" w:rsidP="00C75EB0">
      <w:pPr>
        <w:pStyle w:val="Default"/>
        <w:jc w:val="both"/>
        <w:rPr>
          <w:rFonts w:ascii="Cambria" w:hAnsi="Cambria"/>
          <w:sz w:val="20"/>
          <w:szCs w:val="22"/>
          <w:lang w:val="ru-RU"/>
        </w:rPr>
      </w:pPr>
    </w:p>
    <w:p w14:paraId="13038E03" w14:textId="77777777" w:rsidR="00C75EB0" w:rsidRPr="00B85BB1" w:rsidRDefault="00C75EB0" w:rsidP="00C75EB0">
      <w:pPr>
        <w:pStyle w:val="Default"/>
        <w:jc w:val="both"/>
        <w:rPr>
          <w:rFonts w:ascii="Cambria" w:hAnsi="Cambria"/>
          <w:b/>
          <w:bCs/>
          <w:sz w:val="20"/>
          <w:szCs w:val="22"/>
          <w:lang w:val="ru-RU"/>
        </w:rPr>
      </w:pPr>
      <w:r w:rsidRPr="00B85BB1">
        <w:rPr>
          <w:rFonts w:ascii="Cambria" w:hAnsi="Cambria"/>
          <w:b/>
          <w:bCs/>
          <w:sz w:val="20"/>
          <w:szCs w:val="22"/>
          <w:lang w:val="ru-RU"/>
        </w:rPr>
        <w:t>Операционная чистая прибыль</w:t>
      </w:r>
    </w:p>
    <w:p w14:paraId="0A6BC5B6" w14:textId="77777777" w:rsidR="00C75EB0" w:rsidRPr="00B85BB1" w:rsidRDefault="00C75EB0" w:rsidP="00C75EB0">
      <w:pPr>
        <w:pStyle w:val="Default"/>
        <w:jc w:val="both"/>
        <w:rPr>
          <w:rFonts w:ascii="Cambria" w:hAnsi="Cambria"/>
          <w:sz w:val="20"/>
          <w:szCs w:val="22"/>
          <w:lang w:val="ru-RU"/>
        </w:rPr>
      </w:pPr>
    </w:p>
    <w:p w14:paraId="638C8891" w14:textId="77777777" w:rsidR="00C75EB0" w:rsidRPr="00B85BB1" w:rsidRDefault="00C75EB0" w:rsidP="00C75EB0">
      <w:pPr>
        <w:pStyle w:val="address"/>
        <w:spacing w:after="240" w:line="240" w:lineRule="auto"/>
        <w:jc w:val="both"/>
        <w:rPr>
          <w:rFonts w:ascii="Cambria" w:hAnsi="Cambria"/>
          <w:bCs/>
          <w:szCs w:val="22"/>
        </w:rPr>
      </w:pPr>
      <w:r w:rsidRPr="00B85BB1">
        <w:rPr>
          <w:rFonts w:ascii="Cambria" w:hAnsi="Cambria"/>
          <w:bCs/>
          <w:szCs w:val="22"/>
        </w:rPr>
        <w:t xml:space="preserve">В 2025 году операционная чистая прибыль выросла на 52 036 млн. руб. (43% в относительном выражении) и составила 174 433 млн. руб. </w:t>
      </w:r>
    </w:p>
    <w:p w14:paraId="21601E62" w14:textId="77777777" w:rsidR="00C75EB0" w:rsidRPr="00B85BB1" w:rsidRDefault="00C75EB0" w:rsidP="00C75EB0">
      <w:pPr>
        <w:pStyle w:val="Default"/>
        <w:jc w:val="both"/>
        <w:rPr>
          <w:rFonts w:ascii="Cambria" w:hAnsi="Cambria"/>
          <w:b/>
          <w:bCs/>
          <w:sz w:val="20"/>
          <w:szCs w:val="22"/>
          <w:lang w:val="ru-RU"/>
        </w:rPr>
      </w:pPr>
      <w:r w:rsidRPr="00B85BB1">
        <w:rPr>
          <w:rFonts w:ascii="Cambria" w:hAnsi="Cambria"/>
          <w:b/>
          <w:bCs/>
          <w:sz w:val="20"/>
          <w:szCs w:val="22"/>
        </w:rPr>
        <w:t>ROE</w:t>
      </w:r>
      <w:r w:rsidRPr="00B85BB1">
        <w:rPr>
          <w:rFonts w:ascii="Cambria" w:hAnsi="Cambria"/>
          <w:b/>
          <w:bCs/>
          <w:sz w:val="20"/>
          <w:szCs w:val="22"/>
          <w:lang w:val="ru-RU"/>
        </w:rPr>
        <w:t xml:space="preserve"> по операционной чистой прибыли </w:t>
      </w:r>
    </w:p>
    <w:p w14:paraId="7F7A6B2B" w14:textId="77777777" w:rsidR="00C75EB0" w:rsidRPr="00B85BB1" w:rsidRDefault="00C75EB0" w:rsidP="00C75EB0">
      <w:pPr>
        <w:pStyle w:val="Default"/>
        <w:jc w:val="both"/>
        <w:rPr>
          <w:rFonts w:ascii="Cambria" w:hAnsi="Cambria"/>
          <w:b/>
          <w:bCs/>
          <w:sz w:val="20"/>
          <w:szCs w:val="22"/>
          <w:lang w:val="ru-RU"/>
        </w:rPr>
      </w:pPr>
    </w:p>
    <w:p w14:paraId="166E3B19" w14:textId="77777777" w:rsidR="00C75EB0" w:rsidRPr="00B85BB1" w:rsidRDefault="00C75EB0" w:rsidP="00C75EB0">
      <w:pPr>
        <w:pStyle w:val="Default"/>
        <w:jc w:val="both"/>
        <w:rPr>
          <w:rFonts w:ascii="Cambria" w:hAnsi="Cambria"/>
          <w:color w:val="auto"/>
          <w:sz w:val="20"/>
          <w:szCs w:val="22"/>
          <w:lang w:val="ru-RU"/>
        </w:rPr>
      </w:pPr>
      <w:r w:rsidRPr="00B85BB1">
        <w:rPr>
          <w:rFonts w:ascii="Cambria" w:hAnsi="Cambria"/>
          <w:sz w:val="20"/>
          <w:szCs w:val="22"/>
          <w:lang w:val="ru-RU"/>
        </w:rPr>
        <w:t xml:space="preserve">Показатель снизился на 3,5 </w:t>
      </w:r>
      <w:proofErr w:type="spellStart"/>
      <w:r w:rsidRPr="00B85BB1">
        <w:rPr>
          <w:rFonts w:ascii="Cambria" w:hAnsi="Cambria"/>
          <w:sz w:val="20"/>
          <w:szCs w:val="22"/>
          <w:lang w:val="ru-RU"/>
        </w:rPr>
        <w:t>п.п</w:t>
      </w:r>
      <w:proofErr w:type="spellEnd"/>
      <w:r w:rsidRPr="00B85BB1">
        <w:rPr>
          <w:rFonts w:ascii="Cambria" w:hAnsi="Cambria"/>
          <w:sz w:val="20"/>
          <w:szCs w:val="22"/>
          <w:lang w:val="ru-RU"/>
        </w:rPr>
        <w:t xml:space="preserve">. (11% в относительном выражении), на конец 2025 года </w:t>
      </w:r>
      <w:r w:rsidRPr="00B85BB1">
        <w:rPr>
          <w:rFonts w:ascii="Cambria" w:hAnsi="Cambria"/>
          <w:sz w:val="20"/>
          <w:szCs w:val="22"/>
        </w:rPr>
        <w:t>ROE</w:t>
      </w:r>
      <w:r w:rsidRPr="00B85BB1">
        <w:rPr>
          <w:rFonts w:ascii="Cambria" w:hAnsi="Cambria"/>
          <w:sz w:val="20"/>
          <w:szCs w:val="22"/>
          <w:lang w:val="ru-RU"/>
        </w:rPr>
        <w:t xml:space="preserve"> по операционной чистой прибыли составляет 29,1%.</w:t>
      </w:r>
    </w:p>
    <w:p w14:paraId="1DDDE5E8" w14:textId="77777777" w:rsidR="00C75EB0" w:rsidRPr="00B85BB1" w:rsidRDefault="00C75EB0" w:rsidP="00C75EB0">
      <w:pPr>
        <w:pStyle w:val="Default"/>
        <w:ind w:firstLine="708"/>
        <w:jc w:val="both"/>
        <w:rPr>
          <w:rFonts w:ascii="Cambria" w:hAnsi="Cambria"/>
          <w:bCs/>
          <w:sz w:val="20"/>
          <w:szCs w:val="22"/>
          <w:lang w:val="ru-RU"/>
        </w:rPr>
      </w:pPr>
    </w:p>
    <w:p w14:paraId="64C9B51E" w14:textId="77777777" w:rsidR="00C75EB0" w:rsidRPr="00B85BB1" w:rsidRDefault="00C75EB0" w:rsidP="00C75EB0">
      <w:pPr>
        <w:pStyle w:val="address"/>
        <w:spacing w:after="240" w:line="240" w:lineRule="auto"/>
        <w:jc w:val="both"/>
        <w:rPr>
          <w:rFonts w:ascii="Cambria" w:hAnsi="Cambria"/>
          <w:b/>
          <w:bCs/>
          <w:szCs w:val="22"/>
        </w:rPr>
      </w:pPr>
      <w:r w:rsidRPr="00B85BB1">
        <w:rPr>
          <w:rFonts w:ascii="Cambria" w:hAnsi="Cambria"/>
          <w:b/>
          <w:bCs/>
          <w:szCs w:val="22"/>
        </w:rPr>
        <w:t>Существенное влияние на изменение основных операционных показателей Группы оказали следующие факторы:</w:t>
      </w:r>
    </w:p>
    <w:p w14:paraId="293636D0" w14:textId="13C70652" w:rsidR="00C75EB0" w:rsidRPr="00B85BB1" w:rsidRDefault="00C75EB0" w:rsidP="00B85BB1">
      <w:pPr>
        <w:pStyle w:val="address"/>
        <w:numPr>
          <w:ilvl w:val="0"/>
          <w:numId w:val="42"/>
        </w:numPr>
        <w:spacing w:line="240" w:lineRule="auto"/>
        <w:jc w:val="both"/>
        <w:rPr>
          <w:rFonts w:ascii="Cambria" w:hAnsi="Cambria"/>
          <w:bCs/>
          <w:szCs w:val="22"/>
        </w:rPr>
      </w:pPr>
      <w:r w:rsidRPr="00B85BB1">
        <w:rPr>
          <w:rFonts w:ascii="Cambria" w:hAnsi="Cambria"/>
          <w:bCs/>
          <w:szCs w:val="22"/>
        </w:rPr>
        <w:t>рост кредитного портфеля Группы;</w:t>
      </w:r>
    </w:p>
    <w:p w14:paraId="1FE18728" w14:textId="5F15482F" w:rsidR="00C75EB0" w:rsidRPr="00B85BB1" w:rsidRDefault="00C75EB0" w:rsidP="00B85BB1">
      <w:pPr>
        <w:pStyle w:val="address"/>
        <w:numPr>
          <w:ilvl w:val="0"/>
          <w:numId w:val="42"/>
        </w:numPr>
        <w:spacing w:line="240" w:lineRule="auto"/>
        <w:jc w:val="both"/>
        <w:rPr>
          <w:rFonts w:ascii="Cambria" w:hAnsi="Cambria"/>
          <w:bCs/>
          <w:szCs w:val="22"/>
        </w:rPr>
      </w:pPr>
      <w:r w:rsidRPr="00B85BB1">
        <w:rPr>
          <w:rFonts w:ascii="Cambria" w:hAnsi="Cambria"/>
          <w:bCs/>
          <w:szCs w:val="22"/>
        </w:rPr>
        <w:t>значительный рост клиентской базы (рост расходов на привлечение клиентов);</w:t>
      </w:r>
    </w:p>
    <w:p w14:paraId="2A0AC8D9" w14:textId="702E840F" w:rsidR="00C75EB0" w:rsidRPr="00B85BB1" w:rsidRDefault="00C75EB0" w:rsidP="00B85BB1">
      <w:pPr>
        <w:pStyle w:val="address"/>
        <w:numPr>
          <w:ilvl w:val="0"/>
          <w:numId w:val="42"/>
        </w:numPr>
        <w:spacing w:line="240" w:lineRule="auto"/>
        <w:jc w:val="both"/>
        <w:rPr>
          <w:rFonts w:ascii="Cambria" w:hAnsi="Cambria"/>
          <w:bCs/>
          <w:szCs w:val="22"/>
        </w:rPr>
      </w:pPr>
      <w:r w:rsidRPr="00B85BB1">
        <w:rPr>
          <w:rFonts w:ascii="Cambria" w:hAnsi="Cambria"/>
          <w:bCs/>
          <w:szCs w:val="22"/>
        </w:rPr>
        <w:t>увеличение частоты использования продуктов;</w:t>
      </w:r>
    </w:p>
    <w:p w14:paraId="7AC7F2F6" w14:textId="1BC116E2" w:rsidR="00C75EB0" w:rsidRPr="00B85BB1" w:rsidRDefault="00C75EB0" w:rsidP="00B85BB1">
      <w:pPr>
        <w:pStyle w:val="address"/>
        <w:numPr>
          <w:ilvl w:val="0"/>
          <w:numId w:val="42"/>
        </w:numPr>
        <w:spacing w:line="240" w:lineRule="auto"/>
        <w:jc w:val="both"/>
        <w:rPr>
          <w:rFonts w:ascii="Cambria" w:hAnsi="Cambria"/>
          <w:bCs/>
          <w:szCs w:val="22"/>
        </w:rPr>
      </w:pPr>
      <w:r w:rsidRPr="00B85BB1">
        <w:rPr>
          <w:rFonts w:ascii="Cambria" w:hAnsi="Cambria"/>
          <w:bCs/>
          <w:szCs w:val="22"/>
        </w:rPr>
        <w:t>расширение продуктовой линейки (экосистема, новые сервисы);</w:t>
      </w:r>
    </w:p>
    <w:p w14:paraId="63C0C82B" w14:textId="26E1CD23" w:rsidR="00C75EB0" w:rsidRPr="00B85BB1" w:rsidRDefault="00C75EB0" w:rsidP="00B85BB1">
      <w:pPr>
        <w:pStyle w:val="address"/>
        <w:numPr>
          <w:ilvl w:val="0"/>
          <w:numId w:val="42"/>
        </w:numPr>
        <w:spacing w:line="240" w:lineRule="auto"/>
        <w:jc w:val="both"/>
        <w:rPr>
          <w:rFonts w:ascii="Cambria" w:hAnsi="Cambria"/>
          <w:bCs/>
          <w:szCs w:val="22"/>
        </w:rPr>
      </w:pPr>
      <w:r w:rsidRPr="00B85BB1">
        <w:rPr>
          <w:rFonts w:ascii="Cambria" w:hAnsi="Cambria"/>
          <w:bCs/>
          <w:szCs w:val="22"/>
        </w:rPr>
        <w:t>рост комиссионных и транзакционных доходов;</w:t>
      </w:r>
    </w:p>
    <w:p w14:paraId="225E1F6C" w14:textId="7A3B5FB5" w:rsidR="00C75EB0" w:rsidRPr="00B85BB1" w:rsidRDefault="00C75EB0" w:rsidP="00B85BB1">
      <w:pPr>
        <w:pStyle w:val="address"/>
        <w:numPr>
          <w:ilvl w:val="0"/>
          <w:numId w:val="42"/>
        </w:numPr>
        <w:spacing w:line="240" w:lineRule="auto"/>
        <w:jc w:val="both"/>
        <w:rPr>
          <w:rFonts w:ascii="Cambria" w:hAnsi="Cambria"/>
          <w:bCs/>
          <w:szCs w:val="22"/>
        </w:rPr>
      </w:pPr>
      <w:r w:rsidRPr="00B85BB1">
        <w:rPr>
          <w:rFonts w:ascii="Cambria" w:hAnsi="Cambria"/>
          <w:bCs/>
          <w:szCs w:val="22"/>
        </w:rPr>
        <w:t>не в полной мере реализованный эффект от инвестиций.</w:t>
      </w:r>
    </w:p>
    <w:p w14:paraId="426601CF" w14:textId="77777777" w:rsidR="00930A09" w:rsidRPr="00B85BB1" w:rsidRDefault="00930A09" w:rsidP="00930A09">
      <w:pPr>
        <w:spacing w:after="0" w:line="240" w:lineRule="auto"/>
        <w:jc w:val="both"/>
        <w:rPr>
          <w:rFonts w:ascii="Cambria" w:hAnsi="Cambria"/>
          <w:color w:val="000000"/>
          <w:sz w:val="20"/>
          <w:szCs w:val="20"/>
          <w:lang w:eastAsia="en-US"/>
        </w:rPr>
      </w:pPr>
    </w:p>
    <w:p w14:paraId="0122EF88" w14:textId="77777777" w:rsidR="00B930FB" w:rsidRPr="00B85BB1" w:rsidRDefault="00B930FB" w:rsidP="006018D8">
      <w:pPr>
        <w:widowControl w:val="0"/>
        <w:numPr>
          <w:ilvl w:val="1"/>
          <w:numId w:val="15"/>
        </w:numPr>
        <w:tabs>
          <w:tab w:val="num" w:pos="567"/>
        </w:tabs>
        <w:autoSpaceDE w:val="0"/>
        <w:autoSpaceDN w:val="0"/>
        <w:adjustRightInd w:val="0"/>
        <w:spacing w:after="120" w:line="240" w:lineRule="auto"/>
        <w:ind w:left="567" w:hanging="567"/>
        <w:jc w:val="both"/>
        <w:outlineLvl w:val="1"/>
        <w:rPr>
          <w:rFonts w:ascii="Cambria" w:hAnsi="Cambria"/>
          <w:b/>
          <w:bCs/>
          <w:sz w:val="20"/>
          <w:szCs w:val="20"/>
        </w:rPr>
      </w:pPr>
      <w:bookmarkStart w:id="15" w:name="_Toc207723277"/>
      <w:r w:rsidRPr="00B85BB1">
        <w:rPr>
          <w:rFonts w:ascii="Cambria" w:hAnsi="Cambria"/>
          <w:b/>
          <w:bCs/>
          <w:sz w:val="20"/>
          <w:szCs w:val="20"/>
        </w:rPr>
        <w:t>Сведения об основных поставщиках</w:t>
      </w:r>
      <w:bookmarkEnd w:id="14"/>
      <w:r w:rsidR="0002208B" w:rsidRPr="00B85BB1">
        <w:rPr>
          <w:rFonts w:ascii="Cambria" w:hAnsi="Cambria"/>
          <w:b/>
          <w:bCs/>
          <w:sz w:val="20"/>
          <w:szCs w:val="20"/>
        </w:rPr>
        <w:t xml:space="preserve"> эмитента</w:t>
      </w:r>
      <w:bookmarkEnd w:id="15"/>
    </w:p>
    <w:p w14:paraId="344BE5DC" w14:textId="23D53040" w:rsidR="00EB7DF1" w:rsidRPr="00B85BB1" w:rsidRDefault="00EB7DF1" w:rsidP="00B775DB">
      <w:pPr>
        <w:spacing w:line="240" w:lineRule="auto"/>
        <w:jc w:val="both"/>
        <w:rPr>
          <w:rFonts w:ascii="Cambria" w:hAnsi="Cambria"/>
          <w:sz w:val="20"/>
          <w:szCs w:val="20"/>
        </w:rPr>
      </w:pPr>
      <w:bookmarkStart w:id="16" w:name="_Toc113954719"/>
      <w:bookmarkStart w:id="17" w:name="_Hlk177985153"/>
      <w:r w:rsidRPr="00B85BB1">
        <w:rPr>
          <w:rFonts w:ascii="Cambria" w:hAnsi="Cambria"/>
          <w:sz w:val="20"/>
          <w:szCs w:val="20"/>
        </w:rPr>
        <w:lastRenderedPageBreak/>
        <w:t>Для консолидированной финансовой отчетности Группы объем и доля поставок сырья и товаров (работ, услуг) поставщиками не являются существенными. В связи с чем, следуя принципу рациональности, изложенному в Положении Банка России от 27.03.2020 №</w:t>
      </w:r>
      <w:r w:rsidR="00557634" w:rsidRPr="00B85BB1">
        <w:rPr>
          <w:rFonts w:ascii="Cambria" w:hAnsi="Cambria"/>
          <w:sz w:val="20"/>
          <w:szCs w:val="20"/>
        </w:rPr>
        <w:t xml:space="preserve"> </w:t>
      </w:r>
      <w:r w:rsidRPr="00B85BB1">
        <w:rPr>
          <w:rFonts w:ascii="Cambria" w:hAnsi="Cambria"/>
          <w:sz w:val="20"/>
          <w:szCs w:val="20"/>
        </w:rPr>
        <w:t xml:space="preserve">714-П </w:t>
      </w:r>
      <w:r w:rsidR="00B303FA" w:rsidRPr="00B85BB1">
        <w:rPr>
          <w:rFonts w:ascii="Cambria" w:hAnsi="Cambria"/>
          <w:sz w:val="20"/>
          <w:szCs w:val="20"/>
        </w:rPr>
        <w:t>«</w:t>
      </w:r>
      <w:r w:rsidRPr="00B85BB1">
        <w:rPr>
          <w:rFonts w:ascii="Cambria" w:hAnsi="Cambria"/>
          <w:sz w:val="20"/>
          <w:szCs w:val="20"/>
        </w:rPr>
        <w:t>О раскрытии информации эмитентами эмиссионных ценных бумаг</w:t>
      </w:r>
      <w:r w:rsidR="00B303FA" w:rsidRPr="00B85BB1">
        <w:rPr>
          <w:rFonts w:ascii="Cambria" w:hAnsi="Cambria"/>
          <w:sz w:val="20"/>
          <w:szCs w:val="20"/>
        </w:rPr>
        <w:t>»</w:t>
      </w:r>
      <w:r w:rsidRPr="00B85BB1">
        <w:rPr>
          <w:rFonts w:ascii="Cambria" w:hAnsi="Cambria"/>
          <w:sz w:val="20"/>
          <w:szCs w:val="20"/>
        </w:rPr>
        <w:t xml:space="preserve"> (далее – </w:t>
      </w:r>
      <w:r w:rsidR="00B303FA" w:rsidRPr="00B85BB1">
        <w:rPr>
          <w:rFonts w:ascii="Cambria" w:hAnsi="Cambria"/>
          <w:sz w:val="20"/>
          <w:szCs w:val="20"/>
        </w:rPr>
        <w:t>«</w:t>
      </w:r>
      <w:r w:rsidRPr="00B85BB1">
        <w:rPr>
          <w:rFonts w:ascii="Cambria" w:hAnsi="Cambria"/>
          <w:b/>
          <w:sz w:val="20"/>
          <w:szCs w:val="20"/>
        </w:rPr>
        <w:t>Положение № 714-П</w:t>
      </w:r>
      <w:r w:rsidR="00B303FA" w:rsidRPr="00B85BB1">
        <w:rPr>
          <w:rFonts w:ascii="Cambria" w:hAnsi="Cambria"/>
          <w:sz w:val="20"/>
          <w:szCs w:val="20"/>
        </w:rPr>
        <w:t>»</w:t>
      </w:r>
      <w:r w:rsidRPr="00B85BB1">
        <w:rPr>
          <w:rFonts w:ascii="Cambria" w:hAnsi="Cambria"/>
          <w:sz w:val="20"/>
          <w:szCs w:val="20"/>
        </w:rPr>
        <w:t>), информация об основных поставщиках в отношении консолидированной финансовой отчетности не раскрывается.</w:t>
      </w:r>
    </w:p>
    <w:p w14:paraId="5EBDFE44" w14:textId="77777777" w:rsidR="00B7094A" w:rsidRPr="00B85BB1" w:rsidRDefault="00EB7DF1" w:rsidP="00B775DB">
      <w:pPr>
        <w:spacing w:line="240" w:lineRule="auto"/>
        <w:jc w:val="both"/>
        <w:rPr>
          <w:rFonts w:ascii="Cambria" w:hAnsi="Cambria"/>
          <w:sz w:val="20"/>
          <w:szCs w:val="20"/>
        </w:rPr>
      </w:pPr>
      <w:r w:rsidRPr="00B85BB1">
        <w:rPr>
          <w:rFonts w:ascii="Cambria" w:hAnsi="Cambria"/>
          <w:sz w:val="20"/>
          <w:szCs w:val="20"/>
        </w:rPr>
        <w:t>В соответствии с Положением 714-П информация об основных поставщиках раскрывается в отношении бухгалтерской (финансовой) отчетности МКПАО «</w:t>
      </w:r>
      <w:r w:rsidR="00954830" w:rsidRPr="00B85BB1">
        <w:rPr>
          <w:rFonts w:ascii="Cambria" w:hAnsi="Cambria"/>
          <w:sz w:val="20"/>
          <w:szCs w:val="20"/>
        </w:rPr>
        <w:t>Т-Технологии</w:t>
      </w:r>
      <w:r w:rsidRPr="00B85BB1">
        <w:rPr>
          <w:rFonts w:ascii="Cambria" w:hAnsi="Cambria"/>
          <w:sz w:val="20"/>
          <w:szCs w:val="20"/>
        </w:rPr>
        <w:t>».</w:t>
      </w:r>
    </w:p>
    <w:p w14:paraId="39D057C6" w14:textId="721F7EE1" w:rsidR="00EC0C6F" w:rsidRPr="00B85BB1" w:rsidRDefault="00EC0C6F" w:rsidP="00A218C7">
      <w:pPr>
        <w:spacing w:after="0" w:line="240" w:lineRule="auto"/>
        <w:jc w:val="both"/>
        <w:rPr>
          <w:rFonts w:ascii="Cambria" w:hAnsi="Cambria"/>
          <w:b/>
          <w:bCs/>
          <w:color w:val="000000"/>
          <w:sz w:val="24"/>
          <w:szCs w:val="24"/>
        </w:rPr>
      </w:pPr>
      <w:r w:rsidRPr="00B85BB1">
        <w:rPr>
          <w:rFonts w:ascii="Cambria" w:hAnsi="Cambria"/>
          <w:sz w:val="20"/>
          <w:szCs w:val="20"/>
        </w:rPr>
        <w:t>Объем поставок сырья и товаров (работ, услуг</w:t>
      </w:r>
      <w:r w:rsidRPr="00B85BB1">
        <w:rPr>
          <w:rFonts w:ascii="Cambria" w:hAnsi="Cambria"/>
          <w:b/>
          <w:sz w:val="20"/>
          <w:szCs w:val="20"/>
        </w:rPr>
        <w:t>)</w:t>
      </w:r>
      <w:r w:rsidR="00D52EC2" w:rsidRPr="00B85BB1">
        <w:rPr>
          <w:rFonts w:ascii="Cambria" w:hAnsi="Cambria"/>
          <w:b/>
          <w:sz w:val="20"/>
          <w:szCs w:val="20"/>
        </w:rPr>
        <w:t xml:space="preserve">: </w:t>
      </w:r>
      <w:r w:rsidR="00A218C7" w:rsidRPr="00B85BB1">
        <w:rPr>
          <w:rFonts w:ascii="Cambria" w:hAnsi="Cambria"/>
          <w:b/>
          <w:sz w:val="20"/>
          <w:szCs w:val="20"/>
        </w:rPr>
        <w:t>291 451 717,03</w:t>
      </w:r>
      <w:r w:rsidR="00E45B75" w:rsidRPr="00B85BB1">
        <w:rPr>
          <w:rFonts w:ascii="Cambria" w:hAnsi="Cambria"/>
          <w:b/>
          <w:sz w:val="20"/>
          <w:szCs w:val="20"/>
        </w:rPr>
        <w:t xml:space="preserve"> </w:t>
      </w:r>
      <w:r w:rsidR="00557634" w:rsidRPr="00B85BB1">
        <w:rPr>
          <w:rFonts w:ascii="Cambria" w:hAnsi="Cambria"/>
          <w:b/>
          <w:sz w:val="20"/>
          <w:szCs w:val="20"/>
        </w:rPr>
        <w:t>руб</w:t>
      </w:r>
      <w:r w:rsidR="00A7382B" w:rsidRPr="00B85BB1">
        <w:rPr>
          <w:rFonts w:ascii="Cambria" w:hAnsi="Cambria"/>
          <w:b/>
          <w:sz w:val="20"/>
          <w:szCs w:val="20"/>
        </w:rPr>
        <w:t>.</w:t>
      </w:r>
    </w:p>
    <w:p w14:paraId="08C419BB" w14:textId="47CD84E3" w:rsidR="00EB7DF1" w:rsidRPr="00B85BB1" w:rsidRDefault="00EB7DF1" w:rsidP="00B775DB">
      <w:pPr>
        <w:spacing w:line="240" w:lineRule="auto"/>
        <w:jc w:val="both"/>
        <w:rPr>
          <w:rFonts w:ascii="Cambria" w:hAnsi="Cambria"/>
          <w:sz w:val="20"/>
          <w:szCs w:val="20"/>
        </w:rPr>
      </w:pPr>
      <w:r w:rsidRPr="00B85BB1">
        <w:rPr>
          <w:rFonts w:ascii="Cambria" w:hAnsi="Cambria"/>
          <w:sz w:val="20"/>
          <w:szCs w:val="20"/>
        </w:rPr>
        <w:t xml:space="preserve">Определенный эмитентом уровень существенности объема и (или) доли поставок товаров (работ, услуг) основного поставщика эмитента от общего объема и (или) доли поставок: </w:t>
      </w:r>
      <w:r w:rsidRPr="00B85BB1">
        <w:rPr>
          <w:rFonts w:ascii="Cambria" w:hAnsi="Cambria"/>
          <w:b/>
          <w:sz w:val="20"/>
          <w:szCs w:val="20"/>
        </w:rPr>
        <w:t>10%</w:t>
      </w:r>
      <w:r w:rsidR="00A7382B" w:rsidRPr="00B85BB1">
        <w:rPr>
          <w:rFonts w:ascii="Cambria" w:hAnsi="Cambria"/>
          <w:b/>
          <w:sz w:val="20"/>
          <w:szCs w:val="20"/>
        </w:rPr>
        <w:t xml:space="preserve"> (</w:t>
      </w:r>
      <w:r w:rsidR="00A218C7" w:rsidRPr="00B85BB1">
        <w:rPr>
          <w:rFonts w:ascii="Cambria" w:hAnsi="Cambria"/>
          <w:b/>
          <w:sz w:val="20"/>
          <w:szCs w:val="20"/>
        </w:rPr>
        <w:t>29 145 171,7</w:t>
      </w:r>
      <w:r w:rsidR="00557634" w:rsidRPr="00B85BB1">
        <w:rPr>
          <w:rFonts w:ascii="Cambria" w:hAnsi="Cambria"/>
          <w:b/>
          <w:bCs/>
          <w:color w:val="000000"/>
          <w:sz w:val="20"/>
          <w:szCs w:val="20"/>
        </w:rPr>
        <w:t xml:space="preserve"> </w:t>
      </w:r>
      <w:r w:rsidR="00A7382B" w:rsidRPr="00B85BB1">
        <w:rPr>
          <w:rFonts w:ascii="Cambria" w:hAnsi="Cambria"/>
          <w:b/>
          <w:sz w:val="20"/>
          <w:szCs w:val="20"/>
        </w:rPr>
        <w:t>руб.)</w:t>
      </w:r>
      <w:r w:rsidRPr="00B85BB1">
        <w:rPr>
          <w:rFonts w:ascii="Cambria" w:hAnsi="Cambria"/>
          <w:sz w:val="20"/>
          <w:szCs w:val="20"/>
        </w:rPr>
        <w:t>.</w:t>
      </w:r>
    </w:p>
    <w:p w14:paraId="661BC365" w14:textId="77777777" w:rsidR="00EB7DF1" w:rsidRPr="00B85BB1" w:rsidRDefault="009C651E" w:rsidP="00B775DB">
      <w:pPr>
        <w:spacing w:line="240" w:lineRule="auto"/>
        <w:jc w:val="both"/>
        <w:rPr>
          <w:rFonts w:ascii="Cambria" w:hAnsi="Cambria"/>
          <w:sz w:val="20"/>
          <w:szCs w:val="20"/>
        </w:rPr>
      </w:pPr>
      <w:r w:rsidRPr="00B85BB1">
        <w:rPr>
          <w:rFonts w:ascii="Cambria" w:hAnsi="Cambria"/>
          <w:sz w:val="20"/>
          <w:szCs w:val="20"/>
        </w:rPr>
        <w:t>сведения об основных поставщиках эмитента, объем и (или) доля поставок которых на дату окончания соответствующего отчетного периода в объеме поставок сырья и товаров (работ, услуг) имеет существенное значение, а также об иных поставщиках, поставки которых, по мнению эмитента, имеют для эмитента существенное значение в силу иных причин, факторов или обстоятельств:</w:t>
      </w:r>
    </w:p>
    <w:tbl>
      <w:tblPr>
        <w:tblW w:w="96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7"/>
        <w:gridCol w:w="4631"/>
      </w:tblGrid>
      <w:tr w:rsidR="0081480D" w:rsidRPr="00B85BB1" w14:paraId="35B33DD8" w14:textId="2D0AF704" w:rsidTr="008E3914">
        <w:tc>
          <w:tcPr>
            <w:tcW w:w="4997" w:type="dxa"/>
            <w:vAlign w:val="center"/>
          </w:tcPr>
          <w:p w14:paraId="5223D6D4" w14:textId="77777777" w:rsidR="0081480D" w:rsidRPr="00B85BB1" w:rsidRDefault="0081480D" w:rsidP="008E3914">
            <w:pPr>
              <w:spacing w:after="0" w:line="240" w:lineRule="auto"/>
              <w:rPr>
                <w:rFonts w:ascii="Cambria" w:hAnsi="Cambria"/>
                <w:sz w:val="20"/>
                <w:szCs w:val="20"/>
                <w:lang w:eastAsia="en-US"/>
              </w:rPr>
            </w:pPr>
            <w:r w:rsidRPr="00B85BB1">
              <w:rPr>
                <w:rFonts w:ascii="Cambria" w:hAnsi="Cambria"/>
                <w:sz w:val="20"/>
                <w:szCs w:val="20"/>
                <w:lang w:eastAsia="en-US"/>
              </w:rPr>
              <w:t>Полное фирменное наименование (для юридических лиц - коммерческих организаций) или Наименование (для юридических лиц - некоммерческих организаций)</w:t>
            </w:r>
          </w:p>
        </w:tc>
        <w:tc>
          <w:tcPr>
            <w:tcW w:w="4631" w:type="dxa"/>
            <w:vAlign w:val="center"/>
          </w:tcPr>
          <w:p w14:paraId="18B329F3" w14:textId="1DE98809" w:rsidR="0081480D"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АДВОКАТСКОЕ БЮРО Г. МОСКВЫ «БАЛАЯН ГРУПП»</w:t>
            </w:r>
          </w:p>
        </w:tc>
      </w:tr>
      <w:tr w:rsidR="0081480D" w:rsidRPr="00B85BB1" w14:paraId="77E229CB" w14:textId="2C5D0C6C" w:rsidTr="008E3914">
        <w:tc>
          <w:tcPr>
            <w:tcW w:w="4997" w:type="dxa"/>
            <w:vAlign w:val="center"/>
          </w:tcPr>
          <w:p w14:paraId="3858662E" w14:textId="77777777" w:rsidR="0081480D" w:rsidRPr="00B85BB1" w:rsidRDefault="0081480D" w:rsidP="008E3914">
            <w:pPr>
              <w:spacing w:after="0" w:line="240" w:lineRule="auto"/>
              <w:rPr>
                <w:rFonts w:ascii="Cambria" w:hAnsi="Cambria"/>
                <w:sz w:val="20"/>
                <w:szCs w:val="20"/>
                <w:lang w:eastAsia="en-US"/>
              </w:rPr>
            </w:pPr>
            <w:r w:rsidRPr="00B85BB1">
              <w:rPr>
                <w:rFonts w:ascii="Cambria" w:hAnsi="Cambria"/>
                <w:sz w:val="20"/>
                <w:szCs w:val="20"/>
                <w:lang w:eastAsia="en-US"/>
              </w:rPr>
              <w:t>Сокращенное наименование (для юридических лиц - коммерческих организаций)</w:t>
            </w:r>
          </w:p>
        </w:tc>
        <w:tc>
          <w:tcPr>
            <w:tcW w:w="4631" w:type="dxa"/>
            <w:vAlign w:val="center"/>
          </w:tcPr>
          <w:p w14:paraId="08B2471B" w14:textId="66E7AEE0" w:rsidR="0081480D" w:rsidRPr="00B85BB1" w:rsidRDefault="00A218C7" w:rsidP="008E3914">
            <w:pPr>
              <w:spacing w:after="0" w:line="240" w:lineRule="auto"/>
              <w:rPr>
                <w:rFonts w:ascii="Cambria" w:hAnsi="Cambria"/>
                <w:sz w:val="20"/>
                <w:szCs w:val="20"/>
                <w:lang w:eastAsia="en-US"/>
              </w:rPr>
            </w:pPr>
            <w:r w:rsidRPr="00B85BB1">
              <w:rPr>
                <w:rFonts w:ascii="Cambria" w:hAnsi="Cambria"/>
                <w:sz w:val="20"/>
                <w:szCs w:val="20"/>
                <w:lang w:eastAsia="en-US"/>
              </w:rPr>
              <w:t xml:space="preserve">АБ </w:t>
            </w:r>
            <w:r w:rsidR="008E3914" w:rsidRPr="00B85BB1">
              <w:rPr>
                <w:rFonts w:ascii="Cambria" w:hAnsi="Cambria"/>
                <w:sz w:val="20"/>
                <w:szCs w:val="20"/>
                <w:lang w:eastAsia="en-US"/>
              </w:rPr>
              <w:t>«</w:t>
            </w:r>
            <w:r w:rsidRPr="00B85BB1">
              <w:rPr>
                <w:rFonts w:ascii="Cambria" w:hAnsi="Cambria"/>
                <w:sz w:val="20"/>
                <w:szCs w:val="20"/>
                <w:lang w:eastAsia="en-US"/>
              </w:rPr>
              <w:t>БАЛАЯН ГРУПП</w:t>
            </w:r>
            <w:r w:rsidR="008E3914" w:rsidRPr="00B85BB1">
              <w:rPr>
                <w:rFonts w:ascii="Cambria" w:hAnsi="Cambria"/>
                <w:sz w:val="20"/>
                <w:szCs w:val="20"/>
                <w:lang w:eastAsia="en-US"/>
              </w:rPr>
              <w:t>»</w:t>
            </w:r>
          </w:p>
        </w:tc>
      </w:tr>
      <w:tr w:rsidR="0081480D" w:rsidRPr="00B85BB1" w14:paraId="034FEBEF" w14:textId="3A5E8F4E" w:rsidTr="008E3914">
        <w:tc>
          <w:tcPr>
            <w:tcW w:w="4997" w:type="dxa"/>
            <w:vAlign w:val="center"/>
          </w:tcPr>
          <w:p w14:paraId="3A6A3753" w14:textId="77777777" w:rsidR="0081480D" w:rsidRPr="00B85BB1" w:rsidRDefault="0081480D" w:rsidP="008E3914">
            <w:pPr>
              <w:spacing w:after="0" w:line="240" w:lineRule="auto"/>
              <w:rPr>
                <w:rFonts w:ascii="Cambria" w:hAnsi="Cambria"/>
                <w:sz w:val="20"/>
                <w:szCs w:val="20"/>
                <w:lang w:eastAsia="en-US"/>
              </w:rPr>
            </w:pPr>
            <w:r w:rsidRPr="00B85BB1">
              <w:rPr>
                <w:rFonts w:ascii="Cambria" w:hAnsi="Cambria"/>
                <w:sz w:val="20"/>
                <w:szCs w:val="20"/>
                <w:lang w:eastAsia="en-US"/>
              </w:rPr>
              <w:t>ИНН (при его наличии)</w:t>
            </w:r>
          </w:p>
        </w:tc>
        <w:tc>
          <w:tcPr>
            <w:tcW w:w="4631" w:type="dxa"/>
            <w:vAlign w:val="center"/>
          </w:tcPr>
          <w:p w14:paraId="58AC7B86" w14:textId="6D78D547" w:rsidR="0081480D" w:rsidRPr="00B85BB1" w:rsidRDefault="00A218C7" w:rsidP="008E3914">
            <w:pPr>
              <w:spacing w:after="0" w:line="240" w:lineRule="auto"/>
              <w:rPr>
                <w:rFonts w:ascii="Cambria" w:hAnsi="Cambria"/>
                <w:sz w:val="20"/>
                <w:szCs w:val="20"/>
                <w:lang w:eastAsia="en-US"/>
              </w:rPr>
            </w:pPr>
            <w:r w:rsidRPr="00B85BB1">
              <w:rPr>
                <w:rFonts w:ascii="Cambria" w:hAnsi="Cambria"/>
                <w:sz w:val="20"/>
                <w:szCs w:val="20"/>
                <w:lang w:eastAsia="en-US"/>
              </w:rPr>
              <w:t>9710093743</w:t>
            </w:r>
          </w:p>
        </w:tc>
      </w:tr>
      <w:tr w:rsidR="0081480D" w:rsidRPr="00B85BB1" w14:paraId="0B68E658" w14:textId="6C0BBBDD" w:rsidTr="008E3914">
        <w:tc>
          <w:tcPr>
            <w:tcW w:w="4997" w:type="dxa"/>
            <w:vAlign w:val="center"/>
          </w:tcPr>
          <w:p w14:paraId="2C1AECE4" w14:textId="77777777" w:rsidR="0081480D" w:rsidRPr="00B85BB1" w:rsidRDefault="0081480D" w:rsidP="008E3914">
            <w:pPr>
              <w:spacing w:after="0" w:line="240" w:lineRule="auto"/>
              <w:rPr>
                <w:rFonts w:ascii="Cambria" w:hAnsi="Cambria"/>
                <w:sz w:val="20"/>
                <w:szCs w:val="20"/>
                <w:lang w:eastAsia="en-US"/>
              </w:rPr>
            </w:pPr>
            <w:r w:rsidRPr="00B85BB1">
              <w:rPr>
                <w:rFonts w:ascii="Cambria" w:hAnsi="Cambria"/>
                <w:sz w:val="20"/>
                <w:szCs w:val="20"/>
                <w:lang w:eastAsia="en-US"/>
              </w:rPr>
              <w:t>ОГРН (при его наличии)</w:t>
            </w:r>
          </w:p>
        </w:tc>
        <w:tc>
          <w:tcPr>
            <w:tcW w:w="4631" w:type="dxa"/>
            <w:vAlign w:val="center"/>
          </w:tcPr>
          <w:p w14:paraId="1932F49D" w14:textId="51D46619" w:rsidR="0081480D" w:rsidRPr="00B85BB1" w:rsidRDefault="00A218C7" w:rsidP="008E3914">
            <w:pPr>
              <w:spacing w:after="0" w:line="240" w:lineRule="auto"/>
              <w:rPr>
                <w:rFonts w:ascii="Cambria" w:hAnsi="Cambria"/>
                <w:sz w:val="20"/>
                <w:szCs w:val="20"/>
                <w:lang w:eastAsia="en-US"/>
              </w:rPr>
            </w:pPr>
            <w:r w:rsidRPr="00B85BB1">
              <w:rPr>
                <w:rFonts w:ascii="Cambria" w:hAnsi="Cambria"/>
                <w:sz w:val="20"/>
                <w:szCs w:val="20"/>
                <w:lang w:eastAsia="en-US"/>
              </w:rPr>
              <w:t>1217700572495</w:t>
            </w:r>
          </w:p>
        </w:tc>
      </w:tr>
      <w:tr w:rsidR="0081480D" w:rsidRPr="00B85BB1" w14:paraId="24289191" w14:textId="52DEF118" w:rsidTr="008E3914">
        <w:tc>
          <w:tcPr>
            <w:tcW w:w="4997" w:type="dxa"/>
            <w:vAlign w:val="center"/>
          </w:tcPr>
          <w:p w14:paraId="5259665B" w14:textId="77777777" w:rsidR="0081480D" w:rsidRPr="00B85BB1" w:rsidRDefault="0081480D" w:rsidP="008E3914">
            <w:pPr>
              <w:spacing w:after="0" w:line="240" w:lineRule="auto"/>
              <w:rPr>
                <w:rFonts w:ascii="Cambria" w:hAnsi="Cambria"/>
                <w:sz w:val="20"/>
                <w:szCs w:val="20"/>
                <w:lang w:eastAsia="en-US"/>
              </w:rPr>
            </w:pPr>
            <w:r w:rsidRPr="00B85BB1">
              <w:rPr>
                <w:rFonts w:ascii="Cambria" w:hAnsi="Cambria"/>
                <w:sz w:val="20"/>
                <w:szCs w:val="20"/>
                <w:lang w:eastAsia="en-US"/>
              </w:rPr>
              <w:t>Место нахождения (для юридических лиц)</w:t>
            </w:r>
          </w:p>
        </w:tc>
        <w:tc>
          <w:tcPr>
            <w:tcW w:w="4631" w:type="dxa"/>
            <w:vAlign w:val="center"/>
          </w:tcPr>
          <w:p w14:paraId="4DD3F930" w14:textId="5D5D096B" w:rsidR="0081480D"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г. Москва</w:t>
            </w:r>
          </w:p>
        </w:tc>
      </w:tr>
      <w:tr w:rsidR="0081480D" w:rsidRPr="00B85BB1" w14:paraId="7BD70563" w14:textId="580B8D9D" w:rsidTr="008E3914">
        <w:tc>
          <w:tcPr>
            <w:tcW w:w="4997" w:type="dxa"/>
            <w:vAlign w:val="center"/>
          </w:tcPr>
          <w:p w14:paraId="436524D1" w14:textId="77777777" w:rsidR="0081480D" w:rsidRPr="00B85BB1" w:rsidRDefault="0081480D" w:rsidP="008E3914">
            <w:pPr>
              <w:spacing w:after="0" w:line="240" w:lineRule="auto"/>
              <w:rPr>
                <w:rFonts w:ascii="Cambria" w:hAnsi="Cambria"/>
                <w:sz w:val="20"/>
                <w:szCs w:val="20"/>
                <w:lang w:eastAsia="en-US"/>
              </w:rPr>
            </w:pPr>
            <w:r w:rsidRPr="00B85BB1">
              <w:rPr>
                <w:rFonts w:ascii="Cambria" w:hAnsi="Cambria"/>
                <w:sz w:val="20"/>
                <w:szCs w:val="20"/>
                <w:lang w:eastAsia="en-US"/>
              </w:rPr>
              <w:t>Краткое описание (характеристика) поставленного сырья и товаров (работ, услуг)</w:t>
            </w:r>
          </w:p>
        </w:tc>
        <w:tc>
          <w:tcPr>
            <w:tcW w:w="4631" w:type="dxa"/>
            <w:vAlign w:val="center"/>
          </w:tcPr>
          <w:p w14:paraId="4E449E72" w14:textId="133AF1AC" w:rsidR="0081480D"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Консультационные услуги</w:t>
            </w:r>
          </w:p>
        </w:tc>
      </w:tr>
      <w:tr w:rsidR="0081480D" w:rsidRPr="00B85BB1" w14:paraId="58F352EA" w14:textId="397F5029" w:rsidTr="008E3914">
        <w:tc>
          <w:tcPr>
            <w:tcW w:w="4997" w:type="dxa"/>
            <w:vAlign w:val="center"/>
          </w:tcPr>
          <w:p w14:paraId="02F6A586" w14:textId="77777777" w:rsidR="0081480D" w:rsidRPr="00B85BB1" w:rsidRDefault="0081480D" w:rsidP="008E3914">
            <w:pPr>
              <w:spacing w:after="0" w:line="240" w:lineRule="auto"/>
              <w:rPr>
                <w:rFonts w:ascii="Cambria" w:hAnsi="Cambria"/>
                <w:sz w:val="20"/>
                <w:szCs w:val="20"/>
                <w:lang w:eastAsia="en-US"/>
              </w:rPr>
            </w:pPr>
            <w:r w:rsidRPr="00B85BB1">
              <w:rPr>
                <w:rFonts w:ascii="Cambria" w:hAnsi="Cambria"/>
                <w:sz w:val="20"/>
                <w:szCs w:val="20"/>
                <w:lang w:eastAsia="en-US"/>
              </w:rPr>
              <w:t>Доля основного поставщика в объеме поставок сырья и (товаров, работ, услуг), %</w:t>
            </w:r>
          </w:p>
        </w:tc>
        <w:tc>
          <w:tcPr>
            <w:tcW w:w="4631" w:type="dxa"/>
            <w:vAlign w:val="center"/>
          </w:tcPr>
          <w:p w14:paraId="6432F914" w14:textId="23148202" w:rsidR="0081480D" w:rsidRPr="00B85BB1" w:rsidRDefault="00A218C7" w:rsidP="008E3914">
            <w:pPr>
              <w:spacing w:after="0" w:line="240" w:lineRule="auto"/>
              <w:rPr>
                <w:rFonts w:ascii="Cambria" w:hAnsi="Cambria"/>
                <w:sz w:val="20"/>
                <w:szCs w:val="20"/>
                <w:lang w:eastAsia="en-US"/>
              </w:rPr>
            </w:pPr>
            <w:r w:rsidRPr="00B85BB1">
              <w:rPr>
                <w:rFonts w:ascii="Cambria" w:hAnsi="Cambria"/>
                <w:sz w:val="20"/>
                <w:szCs w:val="20"/>
                <w:lang w:eastAsia="en-US"/>
              </w:rPr>
              <w:t>18,31</w:t>
            </w:r>
            <w:r w:rsidR="008E3914" w:rsidRPr="00B85BB1">
              <w:rPr>
                <w:rFonts w:ascii="Cambria" w:hAnsi="Cambria"/>
                <w:sz w:val="20"/>
                <w:szCs w:val="20"/>
                <w:lang w:eastAsia="en-US"/>
              </w:rPr>
              <w:t>%</w:t>
            </w:r>
          </w:p>
        </w:tc>
      </w:tr>
      <w:tr w:rsidR="0081480D" w:rsidRPr="00B85BB1" w14:paraId="54FA5FAC" w14:textId="128A5959" w:rsidTr="008E3914">
        <w:tc>
          <w:tcPr>
            <w:tcW w:w="4997" w:type="dxa"/>
            <w:vAlign w:val="center"/>
          </w:tcPr>
          <w:p w14:paraId="09C0B3E0" w14:textId="77777777" w:rsidR="0081480D" w:rsidRPr="00B85BB1" w:rsidRDefault="0081480D" w:rsidP="008E3914">
            <w:pPr>
              <w:spacing w:after="0" w:line="240" w:lineRule="auto"/>
              <w:rPr>
                <w:rFonts w:ascii="Cambria" w:hAnsi="Cambria"/>
                <w:sz w:val="20"/>
                <w:szCs w:val="20"/>
                <w:lang w:eastAsia="en-US"/>
              </w:rPr>
            </w:pPr>
            <w:r w:rsidRPr="00B85BB1">
              <w:rPr>
                <w:rFonts w:ascii="Cambria" w:hAnsi="Cambria"/>
                <w:sz w:val="20"/>
                <w:szCs w:val="20"/>
                <w:lang w:eastAsia="en-US"/>
              </w:rPr>
              <w:t>Является ли основной поставщик организацией, подконтрольной членам органов управления эмитента</w:t>
            </w:r>
          </w:p>
        </w:tc>
        <w:tc>
          <w:tcPr>
            <w:tcW w:w="4631" w:type="dxa"/>
            <w:vAlign w:val="center"/>
          </w:tcPr>
          <w:p w14:paraId="60926014" w14:textId="62F31D97" w:rsidR="0081480D"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Нет</w:t>
            </w:r>
          </w:p>
        </w:tc>
      </w:tr>
      <w:tr w:rsidR="0081480D" w:rsidRPr="00B85BB1" w14:paraId="40DF581E" w14:textId="6A7CDAAC" w:rsidTr="008E3914">
        <w:tc>
          <w:tcPr>
            <w:tcW w:w="4997" w:type="dxa"/>
            <w:vAlign w:val="center"/>
          </w:tcPr>
          <w:p w14:paraId="24353934" w14:textId="77777777" w:rsidR="0081480D" w:rsidRPr="00B85BB1" w:rsidRDefault="0081480D" w:rsidP="008E3914">
            <w:pPr>
              <w:spacing w:after="0" w:line="240" w:lineRule="auto"/>
              <w:rPr>
                <w:rFonts w:ascii="Cambria" w:hAnsi="Cambria"/>
                <w:sz w:val="20"/>
                <w:szCs w:val="20"/>
                <w:lang w:eastAsia="en-US"/>
              </w:rPr>
            </w:pPr>
            <w:r w:rsidRPr="00B85BB1">
              <w:rPr>
                <w:rFonts w:ascii="Cambria" w:hAnsi="Cambria"/>
                <w:sz w:val="20"/>
                <w:szCs w:val="20"/>
                <w:lang w:eastAsia="en-US"/>
              </w:rPr>
              <w:t>Является ли основной поставщик организацией, подконтрольной лицу, которое также является контролирующей для эмитента</w:t>
            </w:r>
          </w:p>
        </w:tc>
        <w:tc>
          <w:tcPr>
            <w:tcW w:w="4631" w:type="dxa"/>
            <w:vAlign w:val="center"/>
          </w:tcPr>
          <w:p w14:paraId="52DDD88B" w14:textId="6FE3AA63" w:rsidR="0081480D"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Нет</w:t>
            </w:r>
          </w:p>
        </w:tc>
      </w:tr>
    </w:tbl>
    <w:p w14:paraId="670AD319" w14:textId="77777777" w:rsidR="00607179" w:rsidRPr="00B85BB1" w:rsidRDefault="00607179" w:rsidP="00B775DB">
      <w:pPr>
        <w:spacing w:line="240" w:lineRule="auto"/>
        <w:jc w:val="both"/>
        <w:rPr>
          <w:rFonts w:ascii="Cambria" w:hAnsi="Cambria"/>
          <w:sz w:val="20"/>
          <w:szCs w:val="20"/>
        </w:rPr>
      </w:pPr>
    </w:p>
    <w:tbl>
      <w:tblPr>
        <w:tblW w:w="96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7"/>
        <w:gridCol w:w="4631"/>
      </w:tblGrid>
      <w:tr w:rsidR="00A218C7" w:rsidRPr="00B85BB1" w14:paraId="29A7AB48" w14:textId="77777777" w:rsidTr="008E3914">
        <w:tc>
          <w:tcPr>
            <w:tcW w:w="4997" w:type="dxa"/>
            <w:vAlign w:val="center"/>
          </w:tcPr>
          <w:p w14:paraId="74620C73"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Полное фирменное наименование (для юридических лиц - коммерческих организаций) или Наименование (для юридических лиц - некоммерческих организаций)</w:t>
            </w:r>
          </w:p>
        </w:tc>
        <w:tc>
          <w:tcPr>
            <w:tcW w:w="4631" w:type="dxa"/>
            <w:vAlign w:val="center"/>
          </w:tcPr>
          <w:p w14:paraId="70849727" w14:textId="2DA54946"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АКЦИОНЕРНОЕ ОБЩЕСТВО «НЕЗАВИСИМАЯ РЕГИСТРАТОРСКАЯ КОМПАНИЯ Р.О.С.Т.»</w:t>
            </w:r>
          </w:p>
        </w:tc>
      </w:tr>
      <w:tr w:rsidR="00A218C7" w:rsidRPr="00B85BB1" w14:paraId="7FF78872" w14:textId="77777777" w:rsidTr="008E3914">
        <w:tc>
          <w:tcPr>
            <w:tcW w:w="4997" w:type="dxa"/>
            <w:vAlign w:val="center"/>
          </w:tcPr>
          <w:p w14:paraId="2062A33A"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Сокращенное наименование (для юридических лиц - коммерческих организаций)</w:t>
            </w:r>
          </w:p>
        </w:tc>
        <w:tc>
          <w:tcPr>
            <w:tcW w:w="4631" w:type="dxa"/>
            <w:vAlign w:val="center"/>
          </w:tcPr>
          <w:p w14:paraId="031CB926" w14:textId="69A91A63"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АО «НРК-Р.О.С.Т.»</w:t>
            </w:r>
          </w:p>
        </w:tc>
      </w:tr>
      <w:tr w:rsidR="00A218C7" w:rsidRPr="00B85BB1" w14:paraId="4260872D" w14:textId="77777777" w:rsidTr="008E3914">
        <w:tc>
          <w:tcPr>
            <w:tcW w:w="4997" w:type="dxa"/>
            <w:vAlign w:val="center"/>
          </w:tcPr>
          <w:p w14:paraId="563A6C9C"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ИНН (при его наличии)</w:t>
            </w:r>
          </w:p>
        </w:tc>
        <w:tc>
          <w:tcPr>
            <w:tcW w:w="4631" w:type="dxa"/>
            <w:vAlign w:val="center"/>
          </w:tcPr>
          <w:p w14:paraId="1A657C5C" w14:textId="10A68450"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7726030449</w:t>
            </w:r>
          </w:p>
        </w:tc>
      </w:tr>
      <w:tr w:rsidR="00A218C7" w:rsidRPr="00B85BB1" w14:paraId="5EBA636D" w14:textId="77777777" w:rsidTr="008E3914">
        <w:tc>
          <w:tcPr>
            <w:tcW w:w="4997" w:type="dxa"/>
            <w:vAlign w:val="center"/>
          </w:tcPr>
          <w:p w14:paraId="0C2E9434"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ОГРН (при его наличии)</w:t>
            </w:r>
          </w:p>
        </w:tc>
        <w:tc>
          <w:tcPr>
            <w:tcW w:w="4631" w:type="dxa"/>
            <w:vAlign w:val="center"/>
          </w:tcPr>
          <w:p w14:paraId="71F853F9" w14:textId="4EBBCA2F"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1027739216757</w:t>
            </w:r>
          </w:p>
        </w:tc>
      </w:tr>
      <w:tr w:rsidR="00A218C7" w:rsidRPr="00B85BB1" w14:paraId="5D626D0B" w14:textId="77777777" w:rsidTr="008E3914">
        <w:tc>
          <w:tcPr>
            <w:tcW w:w="4997" w:type="dxa"/>
            <w:vAlign w:val="center"/>
          </w:tcPr>
          <w:p w14:paraId="2F854310"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Место нахождения (для юридических лиц)</w:t>
            </w:r>
          </w:p>
        </w:tc>
        <w:tc>
          <w:tcPr>
            <w:tcW w:w="4631" w:type="dxa"/>
            <w:vAlign w:val="center"/>
          </w:tcPr>
          <w:p w14:paraId="266A76F5" w14:textId="6A680BD8"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г. Москва</w:t>
            </w:r>
          </w:p>
        </w:tc>
      </w:tr>
      <w:tr w:rsidR="00A218C7" w:rsidRPr="00B85BB1" w14:paraId="3C92A0F4" w14:textId="77777777" w:rsidTr="008E3914">
        <w:tc>
          <w:tcPr>
            <w:tcW w:w="4997" w:type="dxa"/>
            <w:vAlign w:val="center"/>
          </w:tcPr>
          <w:p w14:paraId="23FE293F"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Краткое описание (характеристика) поставленного сырья и товаров (работ, услуг)</w:t>
            </w:r>
          </w:p>
        </w:tc>
        <w:tc>
          <w:tcPr>
            <w:tcW w:w="4631" w:type="dxa"/>
            <w:vAlign w:val="center"/>
          </w:tcPr>
          <w:p w14:paraId="68811F17" w14:textId="0B2D26AC"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Услуги по ведению реестра владельцев ценных бумаг</w:t>
            </w:r>
          </w:p>
        </w:tc>
      </w:tr>
      <w:tr w:rsidR="00A218C7" w:rsidRPr="00B85BB1" w14:paraId="70C557A1" w14:textId="77777777" w:rsidTr="008E3914">
        <w:tc>
          <w:tcPr>
            <w:tcW w:w="4997" w:type="dxa"/>
            <w:vAlign w:val="center"/>
          </w:tcPr>
          <w:p w14:paraId="6035842F"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Доля основного поставщика в объеме поставок сырья и (товаров, работ, услуг), %</w:t>
            </w:r>
          </w:p>
        </w:tc>
        <w:tc>
          <w:tcPr>
            <w:tcW w:w="4631" w:type="dxa"/>
            <w:vAlign w:val="center"/>
          </w:tcPr>
          <w:p w14:paraId="001CED39" w14:textId="2B9AB85E" w:rsidR="00A218C7" w:rsidRPr="00B85BB1" w:rsidRDefault="00A218C7" w:rsidP="008E3914">
            <w:pPr>
              <w:spacing w:after="0" w:line="240" w:lineRule="auto"/>
              <w:rPr>
                <w:rFonts w:ascii="Cambria" w:hAnsi="Cambria"/>
                <w:sz w:val="20"/>
                <w:szCs w:val="20"/>
                <w:lang w:eastAsia="en-US"/>
              </w:rPr>
            </w:pPr>
            <w:r w:rsidRPr="00B85BB1">
              <w:rPr>
                <w:rFonts w:ascii="Cambria" w:hAnsi="Cambria"/>
                <w:sz w:val="20"/>
                <w:szCs w:val="20"/>
                <w:lang w:eastAsia="en-US"/>
              </w:rPr>
              <w:t>16,97</w:t>
            </w:r>
            <w:r w:rsidR="008E3914" w:rsidRPr="00B85BB1">
              <w:rPr>
                <w:rFonts w:ascii="Cambria" w:hAnsi="Cambria"/>
                <w:sz w:val="20"/>
                <w:szCs w:val="20"/>
                <w:lang w:eastAsia="en-US"/>
              </w:rPr>
              <w:t>%</w:t>
            </w:r>
          </w:p>
        </w:tc>
      </w:tr>
      <w:tr w:rsidR="008E3914" w:rsidRPr="00B85BB1" w14:paraId="5BD36FE7" w14:textId="77777777" w:rsidTr="008E3914">
        <w:tc>
          <w:tcPr>
            <w:tcW w:w="4997" w:type="dxa"/>
            <w:vAlign w:val="center"/>
          </w:tcPr>
          <w:p w14:paraId="5DBFB6F8" w14:textId="77777777"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Является ли основной поставщик организацией, подконтрольной членам органов управления эмитента</w:t>
            </w:r>
          </w:p>
        </w:tc>
        <w:tc>
          <w:tcPr>
            <w:tcW w:w="4631" w:type="dxa"/>
            <w:vAlign w:val="center"/>
          </w:tcPr>
          <w:p w14:paraId="1EDB3D82" w14:textId="188EE6B1"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Нет</w:t>
            </w:r>
          </w:p>
        </w:tc>
      </w:tr>
      <w:tr w:rsidR="008E3914" w:rsidRPr="00B85BB1" w14:paraId="2077C39D" w14:textId="77777777" w:rsidTr="008E3914">
        <w:tc>
          <w:tcPr>
            <w:tcW w:w="4997" w:type="dxa"/>
            <w:vAlign w:val="center"/>
          </w:tcPr>
          <w:p w14:paraId="5978DC4A" w14:textId="77777777"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Является ли основной поставщик организацией, подконтрольной лицу, которое также является контролирующей для эмитента</w:t>
            </w:r>
          </w:p>
        </w:tc>
        <w:tc>
          <w:tcPr>
            <w:tcW w:w="4631" w:type="dxa"/>
            <w:vAlign w:val="center"/>
          </w:tcPr>
          <w:p w14:paraId="0CA7E7E4" w14:textId="3D34E30D"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Нет</w:t>
            </w:r>
          </w:p>
        </w:tc>
      </w:tr>
      <w:tr w:rsidR="00A218C7" w:rsidRPr="00B85BB1" w14:paraId="266B4AB7" w14:textId="77777777" w:rsidTr="008E3914">
        <w:tc>
          <w:tcPr>
            <w:tcW w:w="4997" w:type="dxa"/>
            <w:tcBorders>
              <w:top w:val="single" w:sz="4" w:space="0" w:color="auto"/>
              <w:left w:val="single" w:sz="4" w:space="0" w:color="auto"/>
              <w:bottom w:val="single" w:sz="4" w:space="0" w:color="auto"/>
              <w:right w:val="single" w:sz="4" w:space="0" w:color="auto"/>
            </w:tcBorders>
            <w:vAlign w:val="center"/>
          </w:tcPr>
          <w:p w14:paraId="2D9810D7"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lastRenderedPageBreak/>
              <w:t>Полное фирменное наименование (для юридических лиц - коммерческих организаций) или Наименование (для юридических лиц - некоммерческих организаций)</w:t>
            </w:r>
          </w:p>
        </w:tc>
        <w:tc>
          <w:tcPr>
            <w:tcW w:w="4631" w:type="dxa"/>
            <w:tcBorders>
              <w:top w:val="single" w:sz="4" w:space="0" w:color="auto"/>
              <w:left w:val="single" w:sz="4" w:space="0" w:color="auto"/>
              <w:bottom w:val="single" w:sz="4" w:space="0" w:color="auto"/>
              <w:right w:val="single" w:sz="4" w:space="0" w:color="auto"/>
            </w:tcBorders>
            <w:vAlign w:val="center"/>
          </w:tcPr>
          <w:p w14:paraId="3DCAC16D" w14:textId="50009100"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 xml:space="preserve">ОБЩЕСТВО С ОГРАНИЧЕННОЙ ОТВЕТСТВЕННОСТЬЮ </w:t>
            </w:r>
            <w:r w:rsidR="00504B02">
              <w:rPr>
                <w:rFonts w:ascii="Cambria" w:hAnsi="Cambria"/>
                <w:sz w:val="20"/>
                <w:szCs w:val="20"/>
                <w:lang w:eastAsia="en-US"/>
              </w:rPr>
              <w:t>«</w:t>
            </w:r>
            <w:r w:rsidRPr="00B85BB1">
              <w:rPr>
                <w:rFonts w:ascii="Cambria" w:hAnsi="Cambria"/>
                <w:sz w:val="20"/>
                <w:szCs w:val="20"/>
                <w:lang w:eastAsia="en-US"/>
              </w:rPr>
              <w:t>КУЧЕР КУЛЕШОВ МАКСИМЕНКО И ПАРТНЕРЫ</w:t>
            </w:r>
            <w:r w:rsidR="00504B02">
              <w:rPr>
                <w:rFonts w:ascii="Cambria" w:hAnsi="Cambria"/>
                <w:sz w:val="20"/>
                <w:szCs w:val="20"/>
                <w:lang w:eastAsia="en-US"/>
              </w:rPr>
              <w:t>»</w:t>
            </w:r>
          </w:p>
        </w:tc>
      </w:tr>
      <w:tr w:rsidR="00A218C7" w:rsidRPr="00B85BB1" w14:paraId="5E72051F" w14:textId="77777777" w:rsidTr="008E3914">
        <w:tc>
          <w:tcPr>
            <w:tcW w:w="4997" w:type="dxa"/>
            <w:tcBorders>
              <w:top w:val="single" w:sz="4" w:space="0" w:color="auto"/>
              <w:left w:val="single" w:sz="4" w:space="0" w:color="auto"/>
              <w:bottom w:val="single" w:sz="4" w:space="0" w:color="auto"/>
              <w:right w:val="single" w:sz="4" w:space="0" w:color="auto"/>
            </w:tcBorders>
            <w:vAlign w:val="center"/>
          </w:tcPr>
          <w:p w14:paraId="7D1E1955"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Сокращенное наименование (для юридических лиц - коммерческих организаций)</w:t>
            </w:r>
          </w:p>
        </w:tc>
        <w:tc>
          <w:tcPr>
            <w:tcW w:w="4631" w:type="dxa"/>
            <w:tcBorders>
              <w:top w:val="single" w:sz="4" w:space="0" w:color="auto"/>
              <w:left w:val="single" w:sz="4" w:space="0" w:color="auto"/>
              <w:bottom w:val="single" w:sz="4" w:space="0" w:color="auto"/>
              <w:right w:val="single" w:sz="4" w:space="0" w:color="auto"/>
            </w:tcBorders>
            <w:vAlign w:val="center"/>
          </w:tcPr>
          <w:p w14:paraId="06BEBD54" w14:textId="066AA5EE"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ООО «ККМП»</w:t>
            </w:r>
          </w:p>
        </w:tc>
      </w:tr>
      <w:tr w:rsidR="00A218C7" w:rsidRPr="00B85BB1" w14:paraId="01BB3BA2" w14:textId="77777777" w:rsidTr="008E3914">
        <w:tc>
          <w:tcPr>
            <w:tcW w:w="4997" w:type="dxa"/>
            <w:tcBorders>
              <w:top w:val="single" w:sz="4" w:space="0" w:color="auto"/>
              <w:left w:val="single" w:sz="4" w:space="0" w:color="auto"/>
              <w:bottom w:val="single" w:sz="4" w:space="0" w:color="auto"/>
              <w:right w:val="single" w:sz="4" w:space="0" w:color="auto"/>
            </w:tcBorders>
            <w:vAlign w:val="center"/>
          </w:tcPr>
          <w:p w14:paraId="573B6CA6"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ИНН (при его наличии)</w:t>
            </w:r>
          </w:p>
        </w:tc>
        <w:tc>
          <w:tcPr>
            <w:tcW w:w="4631" w:type="dxa"/>
            <w:tcBorders>
              <w:top w:val="single" w:sz="4" w:space="0" w:color="auto"/>
              <w:left w:val="single" w:sz="4" w:space="0" w:color="auto"/>
              <w:bottom w:val="single" w:sz="4" w:space="0" w:color="auto"/>
              <w:right w:val="single" w:sz="4" w:space="0" w:color="auto"/>
            </w:tcBorders>
            <w:vAlign w:val="center"/>
          </w:tcPr>
          <w:p w14:paraId="1DC3F5D9" w14:textId="131A3AE6"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9703081063</w:t>
            </w:r>
          </w:p>
        </w:tc>
      </w:tr>
      <w:tr w:rsidR="00A218C7" w:rsidRPr="00B85BB1" w14:paraId="79F5DF6B" w14:textId="77777777" w:rsidTr="008E3914">
        <w:tc>
          <w:tcPr>
            <w:tcW w:w="4997" w:type="dxa"/>
            <w:tcBorders>
              <w:top w:val="single" w:sz="4" w:space="0" w:color="auto"/>
              <w:left w:val="single" w:sz="4" w:space="0" w:color="auto"/>
              <w:bottom w:val="single" w:sz="4" w:space="0" w:color="auto"/>
              <w:right w:val="single" w:sz="4" w:space="0" w:color="auto"/>
            </w:tcBorders>
            <w:vAlign w:val="center"/>
          </w:tcPr>
          <w:p w14:paraId="06EB795E"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ОГРН (при его наличии)</w:t>
            </w:r>
          </w:p>
        </w:tc>
        <w:tc>
          <w:tcPr>
            <w:tcW w:w="4631" w:type="dxa"/>
            <w:tcBorders>
              <w:top w:val="single" w:sz="4" w:space="0" w:color="auto"/>
              <w:left w:val="single" w:sz="4" w:space="0" w:color="auto"/>
              <w:bottom w:val="single" w:sz="4" w:space="0" w:color="auto"/>
              <w:right w:val="single" w:sz="4" w:space="0" w:color="auto"/>
            </w:tcBorders>
            <w:vAlign w:val="center"/>
          </w:tcPr>
          <w:p w14:paraId="129BB184" w14:textId="339CA376"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1227700175713</w:t>
            </w:r>
          </w:p>
        </w:tc>
      </w:tr>
      <w:tr w:rsidR="00A218C7" w:rsidRPr="00B85BB1" w14:paraId="491EF725" w14:textId="77777777" w:rsidTr="008E3914">
        <w:tc>
          <w:tcPr>
            <w:tcW w:w="4997" w:type="dxa"/>
            <w:tcBorders>
              <w:top w:val="single" w:sz="4" w:space="0" w:color="auto"/>
              <w:left w:val="single" w:sz="4" w:space="0" w:color="auto"/>
              <w:bottom w:val="single" w:sz="4" w:space="0" w:color="auto"/>
              <w:right w:val="single" w:sz="4" w:space="0" w:color="auto"/>
            </w:tcBorders>
            <w:vAlign w:val="center"/>
          </w:tcPr>
          <w:p w14:paraId="688911F4"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Место нахождения (для юридических лиц)</w:t>
            </w:r>
          </w:p>
        </w:tc>
        <w:tc>
          <w:tcPr>
            <w:tcW w:w="4631" w:type="dxa"/>
            <w:tcBorders>
              <w:top w:val="single" w:sz="4" w:space="0" w:color="auto"/>
              <w:left w:val="single" w:sz="4" w:space="0" w:color="auto"/>
              <w:bottom w:val="single" w:sz="4" w:space="0" w:color="auto"/>
              <w:right w:val="single" w:sz="4" w:space="0" w:color="auto"/>
            </w:tcBorders>
            <w:vAlign w:val="center"/>
          </w:tcPr>
          <w:p w14:paraId="6D82AC75" w14:textId="043185A8"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г. Москва</w:t>
            </w:r>
          </w:p>
        </w:tc>
      </w:tr>
      <w:tr w:rsidR="00A218C7" w:rsidRPr="00B85BB1" w14:paraId="07B00670" w14:textId="77777777" w:rsidTr="008E3914">
        <w:tc>
          <w:tcPr>
            <w:tcW w:w="4997" w:type="dxa"/>
            <w:tcBorders>
              <w:top w:val="single" w:sz="4" w:space="0" w:color="auto"/>
              <w:left w:val="single" w:sz="4" w:space="0" w:color="auto"/>
              <w:bottom w:val="single" w:sz="4" w:space="0" w:color="auto"/>
              <w:right w:val="single" w:sz="4" w:space="0" w:color="auto"/>
            </w:tcBorders>
            <w:vAlign w:val="center"/>
          </w:tcPr>
          <w:p w14:paraId="43FC1CD5"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Краткое описание (характеристика) поставленного сырья и товаров (работ, услуг)</w:t>
            </w:r>
          </w:p>
        </w:tc>
        <w:tc>
          <w:tcPr>
            <w:tcW w:w="4631" w:type="dxa"/>
            <w:tcBorders>
              <w:top w:val="single" w:sz="4" w:space="0" w:color="auto"/>
              <w:left w:val="single" w:sz="4" w:space="0" w:color="auto"/>
              <w:bottom w:val="single" w:sz="4" w:space="0" w:color="auto"/>
              <w:right w:val="single" w:sz="4" w:space="0" w:color="auto"/>
            </w:tcBorders>
            <w:vAlign w:val="center"/>
          </w:tcPr>
          <w:p w14:paraId="39EB01C7" w14:textId="4F47F641"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Консультационные услуги</w:t>
            </w:r>
          </w:p>
        </w:tc>
      </w:tr>
      <w:tr w:rsidR="00A218C7" w:rsidRPr="00B85BB1" w14:paraId="2C0AB1F7" w14:textId="77777777" w:rsidTr="008E3914">
        <w:tc>
          <w:tcPr>
            <w:tcW w:w="4997" w:type="dxa"/>
            <w:tcBorders>
              <w:top w:val="single" w:sz="4" w:space="0" w:color="auto"/>
              <w:left w:val="single" w:sz="4" w:space="0" w:color="auto"/>
              <w:bottom w:val="single" w:sz="4" w:space="0" w:color="auto"/>
              <w:right w:val="single" w:sz="4" w:space="0" w:color="auto"/>
            </w:tcBorders>
            <w:vAlign w:val="center"/>
          </w:tcPr>
          <w:p w14:paraId="06F3B3AF"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Доля основного поставщика в объеме поставок сырья и (товаров, работ, услуг), %</w:t>
            </w:r>
          </w:p>
        </w:tc>
        <w:tc>
          <w:tcPr>
            <w:tcW w:w="4631" w:type="dxa"/>
            <w:tcBorders>
              <w:top w:val="single" w:sz="4" w:space="0" w:color="auto"/>
              <w:left w:val="single" w:sz="4" w:space="0" w:color="auto"/>
              <w:bottom w:val="single" w:sz="4" w:space="0" w:color="auto"/>
              <w:right w:val="single" w:sz="4" w:space="0" w:color="auto"/>
            </w:tcBorders>
            <w:vAlign w:val="center"/>
          </w:tcPr>
          <w:p w14:paraId="4E40EE81" w14:textId="700E5E8B" w:rsidR="00A218C7" w:rsidRPr="00B85BB1" w:rsidRDefault="00A218C7" w:rsidP="008E3914">
            <w:pPr>
              <w:spacing w:after="0" w:line="240" w:lineRule="auto"/>
              <w:rPr>
                <w:rFonts w:ascii="Cambria" w:hAnsi="Cambria"/>
                <w:sz w:val="20"/>
                <w:szCs w:val="20"/>
                <w:lang w:eastAsia="en-US"/>
              </w:rPr>
            </w:pPr>
            <w:r w:rsidRPr="00B85BB1">
              <w:rPr>
                <w:rFonts w:ascii="Cambria" w:hAnsi="Cambria"/>
                <w:sz w:val="20"/>
                <w:szCs w:val="20"/>
                <w:lang w:eastAsia="en-US"/>
              </w:rPr>
              <w:t>12,36</w:t>
            </w:r>
            <w:r w:rsidR="008E3914" w:rsidRPr="00B85BB1">
              <w:rPr>
                <w:rFonts w:ascii="Cambria" w:hAnsi="Cambria"/>
                <w:sz w:val="20"/>
                <w:szCs w:val="20"/>
                <w:lang w:eastAsia="en-US"/>
              </w:rPr>
              <w:t>%</w:t>
            </w:r>
          </w:p>
        </w:tc>
      </w:tr>
      <w:tr w:rsidR="008E3914" w:rsidRPr="00B85BB1" w14:paraId="7B2E8701" w14:textId="77777777" w:rsidTr="008E3914">
        <w:tc>
          <w:tcPr>
            <w:tcW w:w="4997" w:type="dxa"/>
            <w:tcBorders>
              <w:top w:val="single" w:sz="4" w:space="0" w:color="auto"/>
              <w:left w:val="single" w:sz="4" w:space="0" w:color="auto"/>
              <w:bottom w:val="single" w:sz="4" w:space="0" w:color="auto"/>
              <w:right w:val="single" w:sz="4" w:space="0" w:color="auto"/>
            </w:tcBorders>
            <w:vAlign w:val="center"/>
          </w:tcPr>
          <w:p w14:paraId="315A282C" w14:textId="77777777"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Является ли основной поставщик организацией, подконтрольной членам органов управления эмитента</w:t>
            </w:r>
          </w:p>
        </w:tc>
        <w:tc>
          <w:tcPr>
            <w:tcW w:w="4631" w:type="dxa"/>
            <w:tcBorders>
              <w:top w:val="single" w:sz="4" w:space="0" w:color="auto"/>
              <w:left w:val="single" w:sz="4" w:space="0" w:color="auto"/>
              <w:bottom w:val="single" w:sz="4" w:space="0" w:color="auto"/>
              <w:right w:val="single" w:sz="4" w:space="0" w:color="auto"/>
            </w:tcBorders>
            <w:vAlign w:val="center"/>
          </w:tcPr>
          <w:p w14:paraId="6AC3F8D9" w14:textId="7D84AEDB"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Нет</w:t>
            </w:r>
          </w:p>
        </w:tc>
      </w:tr>
      <w:tr w:rsidR="008E3914" w:rsidRPr="00B85BB1" w14:paraId="398C392A" w14:textId="77777777" w:rsidTr="008E3914">
        <w:tc>
          <w:tcPr>
            <w:tcW w:w="4997" w:type="dxa"/>
            <w:tcBorders>
              <w:top w:val="single" w:sz="4" w:space="0" w:color="auto"/>
              <w:left w:val="single" w:sz="4" w:space="0" w:color="auto"/>
              <w:bottom w:val="single" w:sz="4" w:space="0" w:color="auto"/>
              <w:right w:val="single" w:sz="4" w:space="0" w:color="auto"/>
            </w:tcBorders>
            <w:vAlign w:val="center"/>
          </w:tcPr>
          <w:p w14:paraId="42FE19F7" w14:textId="77777777"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Является ли основной поставщик организацией, подконтрольной лицу, которое также является контролирующей для эмитента</w:t>
            </w:r>
          </w:p>
        </w:tc>
        <w:tc>
          <w:tcPr>
            <w:tcW w:w="4631" w:type="dxa"/>
            <w:tcBorders>
              <w:top w:val="single" w:sz="4" w:space="0" w:color="auto"/>
              <w:left w:val="single" w:sz="4" w:space="0" w:color="auto"/>
              <w:bottom w:val="single" w:sz="4" w:space="0" w:color="auto"/>
              <w:right w:val="single" w:sz="4" w:space="0" w:color="auto"/>
            </w:tcBorders>
            <w:vAlign w:val="center"/>
          </w:tcPr>
          <w:p w14:paraId="2936E216" w14:textId="6634F780"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Нет</w:t>
            </w:r>
          </w:p>
        </w:tc>
      </w:tr>
    </w:tbl>
    <w:p w14:paraId="29468389" w14:textId="77777777" w:rsidR="00A218C7" w:rsidRPr="00B85BB1" w:rsidRDefault="00A218C7" w:rsidP="00B775DB">
      <w:pPr>
        <w:spacing w:line="240" w:lineRule="auto"/>
        <w:jc w:val="both"/>
        <w:rPr>
          <w:rFonts w:ascii="Cambria" w:hAnsi="Cambria"/>
          <w:sz w:val="20"/>
          <w:szCs w:val="20"/>
        </w:rPr>
      </w:pPr>
    </w:p>
    <w:tbl>
      <w:tblPr>
        <w:tblW w:w="96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7"/>
        <w:gridCol w:w="4631"/>
      </w:tblGrid>
      <w:tr w:rsidR="00A218C7" w:rsidRPr="00B85BB1" w14:paraId="5BCCE003" w14:textId="77777777" w:rsidTr="008E3914">
        <w:tc>
          <w:tcPr>
            <w:tcW w:w="4997" w:type="dxa"/>
            <w:vAlign w:val="center"/>
          </w:tcPr>
          <w:p w14:paraId="75719686"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Полное фирменное наименование (для юридических лиц - коммерческих организаций) или Наименование (для юридических лиц - некоммерческих организаций)</w:t>
            </w:r>
          </w:p>
        </w:tc>
        <w:tc>
          <w:tcPr>
            <w:tcW w:w="4631" w:type="dxa"/>
            <w:vAlign w:val="center"/>
          </w:tcPr>
          <w:p w14:paraId="21A8979B" w14:textId="0A6ED11B"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АКЦИОНЕРНОЕ ОБЩЕСТВО «ТЕХНОЛОГИИ ДОВЕРИЯ – АУДИТ»</w:t>
            </w:r>
          </w:p>
        </w:tc>
      </w:tr>
      <w:tr w:rsidR="00A218C7" w:rsidRPr="00B85BB1" w14:paraId="061E4E63" w14:textId="77777777" w:rsidTr="008E3914">
        <w:tc>
          <w:tcPr>
            <w:tcW w:w="4997" w:type="dxa"/>
            <w:vAlign w:val="center"/>
          </w:tcPr>
          <w:p w14:paraId="5DBAB099"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Сокращенное наименование (для юридических лиц - коммерческих организаций)</w:t>
            </w:r>
          </w:p>
        </w:tc>
        <w:tc>
          <w:tcPr>
            <w:tcW w:w="4631" w:type="dxa"/>
            <w:vAlign w:val="center"/>
          </w:tcPr>
          <w:p w14:paraId="5E15D1CB" w14:textId="11E3DE9C"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 xml:space="preserve">АО «ТЕХНОЛОГИИ ДОВЕРИЯ – АУДИТ» </w:t>
            </w:r>
          </w:p>
        </w:tc>
      </w:tr>
      <w:tr w:rsidR="00A218C7" w:rsidRPr="00B85BB1" w14:paraId="0D83A3C2" w14:textId="77777777" w:rsidTr="008E3914">
        <w:tc>
          <w:tcPr>
            <w:tcW w:w="4997" w:type="dxa"/>
            <w:vAlign w:val="center"/>
          </w:tcPr>
          <w:p w14:paraId="53B1E62F"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ИНН (при его наличии)</w:t>
            </w:r>
          </w:p>
        </w:tc>
        <w:tc>
          <w:tcPr>
            <w:tcW w:w="4631" w:type="dxa"/>
            <w:vAlign w:val="center"/>
          </w:tcPr>
          <w:p w14:paraId="6AD87815" w14:textId="31991912"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7705051102</w:t>
            </w:r>
          </w:p>
        </w:tc>
      </w:tr>
      <w:tr w:rsidR="00A218C7" w:rsidRPr="00B85BB1" w14:paraId="6B26BC16" w14:textId="77777777" w:rsidTr="008E3914">
        <w:tc>
          <w:tcPr>
            <w:tcW w:w="4997" w:type="dxa"/>
            <w:vAlign w:val="center"/>
          </w:tcPr>
          <w:p w14:paraId="0E2E1322"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ОГРН (при его наличии)</w:t>
            </w:r>
          </w:p>
        </w:tc>
        <w:tc>
          <w:tcPr>
            <w:tcW w:w="4631" w:type="dxa"/>
            <w:vAlign w:val="center"/>
          </w:tcPr>
          <w:p w14:paraId="18A0C809" w14:textId="6C4BEFAF"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1027700148431</w:t>
            </w:r>
          </w:p>
        </w:tc>
      </w:tr>
      <w:tr w:rsidR="00A218C7" w:rsidRPr="00B85BB1" w14:paraId="5BC7AF33" w14:textId="77777777" w:rsidTr="008E3914">
        <w:tc>
          <w:tcPr>
            <w:tcW w:w="4997" w:type="dxa"/>
            <w:vAlign w:val="center"/>
          </w:tcPr>
          <w:p w14:paraId="480A8862"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Место нахождения (для юридических лиц)</w:t>
            </w:r>
          </w:p>
        </w:tc>
        <w:tc>
          <w:tcPr>
            <w:tcW w:w="4631" w:type="dxa"/>
            <w:vAlign w:val="center"/>
          </w:tcPr>
          <w:p w14:paraId="571F031F" w14:textId="003317B8"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г. Москва</w:t>
            </w:r>
          </w:p>
        </w:tc>
      </w:tr>
      <w:tr w:rsidR="00A218C7" w:rsidRPr="00B85BB1" w14:paraId="4EA26E09" w14:textId="77777777" w:rsidTr="008E3914">
        <w:tc>
          <w:tcPr>
            <w:tcW w:w="4997" w:type="dxa"/>
            <w:vAlign w:val="center"/>
          </w:tcPr>
          <w:p w14:paraId="169929CC"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Краткое описание (характеристика) поставленного сырья и товаров (работ, услуг)</w:t>
            </w:r>
          </w:p>
        </w:tc>
        <w:tc>
          <w:tcPr>
            <w:tcW w:w="4631" w:type="dxa"/>
            <w:vAlign w:val="center"/>
          </w:tcPr>
          <w:p w14:paraId="0CE52AAA" w14:textId="70A3FAE1" w:rsidR="00A218C7"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Аудиторские услуги</w:t>
            </w:r>
          </w:p>
        </w:tc>
      </w:tr>
      <w:tr w:rsidR="00A218C7" w:rsidRPr="00B85BB1" w14:paraId="0FEF4488" w14:textId="77777777" w:rsidTr="008E3914">
        <w:tc>
          <w:tcPr>
            <w:tcW w:w="4997" w:type="dxa"/>
            <w:vAlign w:val="center"/>
          </w:tcPr>
          <w:p w14:paraId="4864248A" w14:textId="77777777" w:rsidR="00A218C7" w:rsidRPr="00B85BB1" w:rsidRDefault="00A218C7" w:rsidP="00971679">
            <w:pPr>
              <w:spacing w:after="0" w:line="240" w:lineRule="auto"/>
              <w:rPr>
                <w:rFonts w:ascii="Cambria" w:hAnsi="Cambria"/>
                <w:sz w:val="20"/>
                <w:szCs w:val="20"/>
                <w:lang w:eastAsia="en-US"/>
              </w:rPr>
            </w:pPr>
            <w:r w:rsidRPr="00B85BB1">
              <w:rPr>
                <w:rFonts w:ascii="Cambria" w:hAnsi="Cambria"/>
                <w:sz w:val="20"/>
                <w:szCs w:val="20"/>
                <w:lang w:eastAsia="en-US"/>
              </w:rPr>
              <w:t>Доля основного поставщика в объеме поставок сырья и (товаров, работ, услуг), %</w:t>
            </w:r>
          </w:p>
        </w:tc>
        <w:tc>
          <w:tcPr>
            <w:tcW w:w="4631" w:type="dxa"/>
            <w:vAlign w:val="center"/>
          </w:tcPr>
          <w:p w14:paraId="44DA90BC" w14:textId="5DDC7436" w:rsidR="00A218C7" w:rsidRPr="00B85BB1" w:rsidRDefault="00A218C7" w:rsidP="008E3914">
            <w:pPr>
              <w:spacing w:after="0" w:line="240" w:lineRule="auto"/>
              <w:rPr>
                <w:rFonts w:ascii="Cambria" w:hAnsi="Cambria"/>
                <w:sz w:val="20"/>
                <w:szCs w:val="20"/>
                <w:lang w:eastAsia="en-US"/>
              </w:rPr>
            </w:pPr>
            <w:r w:rsidRPr="00B85BB1">
              <w:rPr>
                <w:rFonts w:ascii="Cambria" w:hAnsi="Cambria"/>
                <w:sz w:val="20"/>
                <w:szCs w:val="20"/>
                <w:lang w:eastAsia="en-US"/>
              </w:rPr>
              <w:t>11,37</w:t>
            </w:r>
            <w:r w:rsidR="008E3914" w:rsidRPr="00B85BB1">
              <w:rPr>
                <w:rFonts w:ascii="Cambria" w:hAnsi="Cambria"/>
                <w:sz w:val="20"/>
                <w:szCs w:val="20"/>
                <w:lang w:eastAsia="en-US"/>
              </w:rPr>
              <w:t>%</w:t>
            </w:r>
          </w:p>
        </w:tc>
      </w:tr>
      <w:tr w:rsidR="008E3914" w:rsidRPr="00B85BB1" w14:paraId="3CF0A2A2" w14:textId="77777777" w:rsidTr="008E3914">
        <w:tc>
          <w:tcPr>
            <w:tcW w:w="4997" w:type="dxa"/>
            <w:vAlign w:val="center"/>
          </w:tcPr>
          <w:p w14:paraId="6924CCC7" w14:textId="77777777"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Является ли основной поставщик организацией, подконтрольной членам органов управления эмитента</w:t>
            </w:r>
          </w:p>
        </w:tc>
        <w:tc>
          <w:tcPr>
            <w:tcW w:w="4631" w:type="dxa"/>
            <w:vAlign w:val="center"/>
          </w:tcPr>
          <w:p w14:paraId="43D0D10C" w14:textId="367C9B43"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Нет</w:t>
            </w:r>
          </w:p>
        </w:tc>
      </w:tr>
      <w:tr w:rsidR="008E3914" w:rsidRPr="00B85BB1" w14:paraId="58517D71" w14:textId="77777777" w:rsidTr="008E3914">
        <w:tc>
          <w:tcPr>
            <w:tcW w:w="4997" w:type="dxa"/>
            <w:vAlign w:val="center"/>
          </w:tcPr>
          <w:p w14:paraId="769C028E" w14:textId="77777777"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Является ли основной поставщик организацией, подконтрольной лицу, которое также является контролирующей для эмитента</w:t>
            </w:r>
          </w:p>
        </w:tc>
        <w:tc>
          <w:tcPr>
            <w:tcW w:w="4631" w:type="dxa"/>
            <w:vAlign w:val="center"/>
          </w:tcPr>
          <w:p w14:paraId="5A1AFC64" w14:textId="655D3A72" w:rsidR="008E3914" w:rsidRPr="00B85BB1" w:rsidRDefault="008E3914" w:rsidP="008E3914">
            <w:pPr>
              <w:spacing w:after="0" w:line="240" w:lineRule="auto"/>
              <w:rPr>
                <w:rFonts w:ascii="Cambria" w:hAnsi="Cambria"/>
                <w:sz w:val="20"/>
                <w:szCs w:val="20"/>
                <w:lang w:eastAsia="en-US"/>
              </w:rPr>
            </w:pPr>
            <w:r w:rsidRPr="00B85BB1">
              <w:rPr>
                <w:rFonts w:ascii="Cambria" w:hAnsi="Cambria"/>
                <w:sz w:val="20"/>
                <w:szCs w:val="20"/>
                <w:lang w:eastAsia="en-US"/>
              </w:rPr>
              <w:t>Нет</w:t>
            </w:r>
          </w:p>
        </w:tc>
      </w:tr>
    </w:tbl>
    <w:p w14:paraId="564E6EE7" w14:textId="77777777" w:rsidR="00A218C7" w:rsidRPr="00B85BB1" w:rsidRDefault="00A218C7" w:rsidP="00B775DB">
      <w:pPr>
        <w:spacing w:line="240" w:lineRule="auto"/>
        <w:jc w:val="both"/>
        <w:rPr>
          <w:rFonts w:ascii="Cambria" w:hAnsi="Cambria"/>
          <w:sz w:val="20"/>
          <w:szCs w:val="20"/>
        </w:rPr>
      </w:pPr>
    </w:p>
    <w:p w14:paraId="255162D7" w14:textId="77777777" w:rsidR="007D6353" w:rsidRPr="00B85BB1" w:rsidRDefault="00B930FB" w:rsidP="006018D8">
      <w:pPr>
        <w:widowControl w:val="0"/>
        <w:numPr>
          <w:ilvl w:val="1"/>
          <w:numId w:val="15"/>
        </w:numPr>
        <w:tabs>
          <w:tab w:val="num" w:pos="567"/>
        </w:tabs>
        <w:autoSpaceDE w:val="0"/>
        <w:autoSpaceDN w:val="0"/>
        <w:adjustRightInd w:val="0"/>
        <w:spacing w:after="0" w:line="240" w:lineRule="auto"/>
        <w:ind w:left="567" w:hanging="567"/>
        <w:jc w:val="both"/>
        <w:outlineLvl w:val="1"/>
        <w:rPr>
          <w:rFonts w:ascii="Cambria" w:hAnsi="Cambria"/>
          <w:b/>
          <w:bCs/>
          <w:sz w:val="20"/>
          <w:szCs w:val="20"/>
        </w:rPr>
      </w:pPr>
      <w:bookmarkStart w:id="18" w:name="_Toc207723278"/>
      <w:r w:rsidRPr="00B85BB1">
        <w:rPr>
          <w:rFonts w:ascii="Cambria" w:hAnsi="Cambria"/>
          <w:b/>
          <w:bCs/>
          <w:sz w:val="20"/>
          <w:szCs w:val="20"/>
        </w:rPr>
        <w:t>Сведения об основных дебиторах</w:t>
      </w:r>
      <w:bookmarkEnd w:id="16"/>
      <w:r w:rsidR="0002208B" w:rsidRPr="00B85BB1">
        <w:rPr>
          <w:rFonts w:ascii="Cambria" w:hAnsi="Cambria"/>
          <w:b/>
          <w:bCs/>
          <w:sz w:val="20"/>
          <w:szCs w:val="20"/>
        </w:rPr>
        <w:t xml:space="preserve"> эмитента</w:t>
      </w:r>
      <w:bookmarkEnd w:id="18"/>
    </w:p>
    <w:p w14:paraId="3E499624" w14:textId="77777777" w:rsidR="007D6353" w:rsidRPr="00B85BB1" w:rsidRDefault="007D6353" w:rsidP="008D2AC9">
      <w:pPr>
        <w:spacing w:before="240" w:line="240" w:lineRule="auto"/>
        <w:jc w:val="both"/>
        <w:rPr>
          <w:rFonts w:ascii="Cambria" w:hAnsi="Cambria"/>
          <w:sz w:val="20"/>
          <w:szCs w:val="20"/>
        </w:rPr>
      </w:pPr>
      <w:r w:rsidRPr="00B85BB1">
        <w:rPr>
          <w:rFonts w:ascii="Cambria" w:hAnsi="Cambria"/>
          <w:sz w:val="20"/>
          <w:szCs w:val="20"/>
        </w:rPr>
        <w:t>Для консолидированной финансовой отчетности Группы сведения об основных дебитор</w:t>
      </w:r>
      <w:r w:rsidR="0009193C" w:rsidRPr="00B85BB1">
        <w:rPr>
          <w:rFonts w:ascii="Cambria" w:hAnsi="Cambria"/>
          <w:sz w:val="20"/>
          <w:szCs w:val="20"/>
        </w:rPr>
        <w:t>ах</w:t>
      </w:r>
      <w:r w:rsidRPr="00B85BB1">
        <w:rPr>
          <w:rFonts w:ascii="Cambria" w:hAnsi="Cambria"/>
          <w:sz w:val="20"/>
          <w:szCs w:val="20"/>
        </w:rPr>
        <w:t xml:space="preserve"> не явля</w:t>
      </w:r>
      <w:r w:rsidR="0009193C" w:rsidRPr="00B85BB1">
        <w:rPr>
          <w:rFonts w:ascii="Cambria" w:hAnsi="Cambria"/>
          <w:sz w:val="20"/>
          <w:szCs w:val="20"/>
        </w:rPr>
        <w:t>ю</w:t>
      </w:r>
      <w:r w:rsidRPr="00B85BB1">
        <w:rPr>
          <w:rFonts w:ascii="Cambria" w:hAnsi="Cambria"/>
          <w:sz w:val="20"/>
          <w:szCs w:val="20"/>
        </w:rPr>
        <w:t>тся существенн</w:t>
      </w:r>
      <w:r w:rsidR="0009193C" w:rsidRPr="00B85BB1">
        <w:rPr>
          <w:rFonts w:ascii="Cambria" w:hAnsi="Cambria"/>
          <w:sz w:val="20"/>
          <w:szCs w:val="20"/>
        </w:rPr>
        <w:t>ыми</w:t>
      </w:r>
      <w:r w:rsidRPr="00B85BB1">
        <w:rPr>
          <w:rFonts w:ascii="Cambria" w:hAnsi="Cambria"/>
          <w:sz w:val="20"/>
          <w:szCs w:val="20"/>
        </w:rPr>
        <w:t xml:space="preserve"> и рациональн</w:t>
      </w:r>
      <w:r w:rsidR="0009193C" w:rsidRPr="00B85BB1">
        <w:rPr>
          <w:rFonts w:ascii="Cambria" w:hAnsi="Cambria"/>
          <w:sz w:val="20"/>
          <w:szCs w:val="20"/>
        </w:rPr>
        <w:t>ыми</w:t>
      </w:r>
      <w:r w:rsidRPr="00B85BB1">
        <w:rPr>
          <w:rFonts w:ascii="Cambria" w:hAnsi="Cambria"/>
          <w:sz w:val="20"/>
          <w:szCs w:val="20"/>
        </w:rPr>
        <w:t>, исходя из условий осуществления эмитентом хозяйственной деятельности, соотношения затрат на формирование такой информации и ее полезности (ценности) для пользователей. В связи с чем, следуя принципу рациональности, изложенному в Положении № 714-П, информация об основных дебиторах в отношении консолидированной финансовой отчетности не раскрывается.</w:t>
      </w:r>
    </w:p>
    <w:p w14:paraId="2811BA39" w14:textId="77777777" w:rsidR="00D8664A" w:rsidRPr="00B85BB1" w:rsidRDefault="00D8664A" w:rsidP="00B775DB">
      <w:pPr>
        <w:spacing w:line="240" w:lineRule="auto"/>
        <w:jc w:val="both"/>
        <w:rPr>
          <w:rFonts w:ascii="Cambria" w:hAnsi="Cambria"/>
          <w:sz w:val="20"/>
          <w:szCs w:val="20"/>
        </w:rPr>
      </w:pPr>
      <w:r w:rsidRPr="00B85BB1">
        <w:rPr>
          <w:rFonts w:ascii="Cambria" w:hAnsi="Cambria"/>
          <w:sz w:val="20"/>
          <w:szCs w:val="20"/>
        </w:rPr>
        <w:t>В соответствии с Положением № 714-П информация об основных дебиторах раскрывается в отношении бухгалтерской (финансовой) отчетности МКПАО «</w:t>
      </w:r>
      <w:r w:rsidR="00FB0144" w:rsidRPr="00B85BB1">
        <w:rPr>
          <w:rFonts w:ascii="Cambria" w:hAnsi="Cambria"/>
          <w:sz w:val="20"/>
          <w:szCs w:val="20"/>
        </w:rPr>
        <w:t>Т-Технологии</w:t>
      </w:r>
      <w:r w:rsidRPr="00B85BB1">
        <w:rPr>
          <w:rFonts w:ascii="Cambria" w:hAnsi="Cambria"/>
          <w:sz w:val="20"/>
          <w:szCs w:val="20"/>
        </w:rPr>
        <w:t>».</w:t>
      </w:r>
    </w:p>
    <w:p w14:paraId="4B21D9B3" w14:textId="791ACD9B" w:rsidR="00D8664A" w:rsidRPr="00B85BB1" w:rsidRDefault="00D8664A" w:rsidP="00B775DB">
      <w:pPr>
        <w:spacing w:line="240" w:lineRule="auto"/>
        <w:jc w:val="both"/>
        <w:rPr>
          <w:rFonts w:ascii="Cambria" w:hAnsi="Cambria"/>
          <w:b/>
          <w:sz w:val="20"/>
          <w:szCs w:val="20"/>
        </w:rPr>
      </w:pPr>
      <w:r w:rsidRPr="00B85BB1">
        <w:rPr>
          <w:rFonts w:ascii="Cambria" w:hAnsi="Cambria"/>
          <w:sz w:val="20"/>
          <w:szCs w:val="20"/>
        </w:rPr>
        <w:t xml:space="preserve">Объем дебиторской задолженности, приходящейся на дебиторов, составляет </w:t>
      </w:r>
      <w:r w:rsidR="0081480D" w:rsidRPr="00B85BB1">
        <w:rPr>
          <w:rFonts w:ascii="Cambria" w:hAnsi="Cambria"/>
          <w:sz w:val="20"/>
          <w:szCs w:val="20"/>
        </w:rPr>
        <w:t xml:space="preserve">услуг): </w:t>
      </w:r>
      <w:r w:rsidR="0081480D" w:rsidRPr="00B85BB1">
        <w:rPr>
          <w:rFonts w:ascii="Cambria" w:hAnsi="Cambria"/>
          <w:b/>
          <w:sz w:val="20"/>
          <w:szCs w:val="20"/>
        </w:rPr>
        <w:t xml:space="preserve">74 213 959,11 </w:t>
      </w:r>
      <w:r w:rsidR="00867A18" w:rsidRPr="00B85BB1">
        <w:rPr>
          <w:rFonts w:ascii="Cambria" w:hAnsi="Cambria"/>
          <w:b/>
          <w:sz w:val="20"/>
          <w:szCs w:val="20"/>
        </w:rPr>
        <w:t>руб</w:t>
      </w:r>
      <w:r w:rsidRPr="00B85BB1">
        <w:rPr>
          <w:rFonts w:ascii="Cambria" w:hAnsi="Cambria"/>
          <w:b/>
          <w:sz w:val="20"/>
          <w:szCs w:val="20"/>
        </w:rPr>
        <w:t>.</w:t>
      </w:r>
    </w:p>
    <w:p w14:paraId="6CA97C52" w14:textId="2CA58870" w:rsidR="00867A18" w:rsidRPr="00B85BB1" w:rsidRDefault="00D8664A" w:rsidP="00B775DB">
      <w:pPr>
        <w:spacing w:line="240" w:lineRule="auto"/>
        <w:jc w:val="both"/>
        <w:rPr>
          <w:rFonts w:ascii="Cambria" w:hAnsi="Cambria"/>
          <w:b/>
          <w:sz w:val="20"/>
          <w:szCs w:val="20"/>
        </w:rPr>
      </w:pPr>
      <w:r w:rsidRPr="00B85BB1">
        <w:rPr>
          <w:rFonts w:ascii="Cambria" w:hAnsi="Cambria"/>
          <w:sz w:val="20"/>
          <w:szCs w:val="20"/>
        </w:rPr>
        <w:t xml:space="preserve">Определенный эмитентом уровень существенности </w:t>
      </w:r>
      <w:bookmarkStart w:id="19" w:name="_Hlk104417846"/>
      <w:r w:rsidRPr="00B85BB1">
        <w:rPr>
          <w:rFonts w:ascii="Cambria" w:hAnsi="Cambria"/>
          <w:sz w:val="20"/>
          <w:szCs w:val="20"/>
        </w:rPr>
        <w:t>дебиторской задолженности, приходящейся на долю основного дебитора</w:t>
      </w:r>
      <w:bookmarkEnd w:id="19"/>
      <w:r w:rsidRPr="00B85BB1">
        <w:rPr>
          <w:rFonts w:ascii="Cambria" w:hAnsi="Cambria"/>
          <w:sz w:val="20"/>
          <w:szCs w:val="20"/>
        </w:rPr>
        <w:t xml:space="preserve"> от общей суммы дебиторской задолженности: </w:t>
      </w:r>
      <w:r w:rsidRPr="00B85BB1">
        <w:rPr>
          <w:rFonts w:ascii="Cambria" w:hAnsi="Cambria"/>
          <w:b/>
          <w:sz w:val="20"/>
          <w:szCs w:val="20"/>
        </w:rPr>
        <w:t xml:space="preserve">10% </w:t>
      </w:r>
      <w:r w:rsidR="00867A18" w:rsidRPr="00B85BB1">
        <w:rPr>
          <w:rFonts w:ascii="Cambria" w:hAnsi="Cambria"/>
          <w:b/>
          <w:sz w:val="20"/>
          <w:szCs w:val="20"/>
        </w:rPr>
        <w:t>(</w:t>
      </w:r>
      <w:r w:rsidR="0081480D" w:rsidRPr="00B85BB1">
        <w:rPr>
          <w:rFonts w:ascii="Cambria" w:hAnsi="Cambria"/>
          <w:b/>
          <w:bCs/>
          <w:color w:val="000000"/>
          <w:sz w:val="20"/>
          <w:szCs w:val="20"/>
        </w:rPr>
        <w:t xml:space="preserve">7 421 395,91 </w:t>
      </w:r>
      <w:r w:rsidR="00867A18" w:rsidRPr="00B85BB1">
        <w:rPr>
          <w:rFonts w:ascii="Cambria" w:hAnsi="Cambria"/>
          <w:b/>
          <w:sz w:val="20"/>
          <w:szCs w:val="20"/>
        </w:rPr>
        <w:t>руб.).</w:t>
      </w:r>
    </w:p>
    <w:p w14:paraId="3D133CE4" w14:textId="77777777" w:rsidR="00D8664A" w:rsidRPr="00B85BB1" w:rsidRDefault="00D8664A" w:rsidP="00B775DB">
      <w:pPr>
        <w:spacing w:line="240" w:lineRule="auto"/>
        <w:jc w:val="both"/>
        <w:rPr>
          <w:rFonts w:ascii="Cambria" w:hAnsi="Cambria"/>
          <w:sz w:val="20"/>
          <w:szCs w:val="20"/>
        </w:rPr>
      </w:pPr>
      <w:r w:rsidRPr="00B85BB1">
        <w:rPr>
          <w:rFonts w:ascii="Cambria" w:hAnsi="Cambria"/>
          <w:sz w:val="20"/>
          <w:szCs w:val="20"/>
        </w:rPr>
        <w:lastRenderedPageBreak/>
        <w:t>Сведения об основных дебиторах эмитента, доля задолженности которых в объеме дебиторской задолженности на дату окончания соответствующего отчетного периода имеет для эмитента существенное значение, а также об иных дебиторах, которые, по мнению эмитента, имеют для эмитента (группы эмитента) существенное значение в силу иных причин, факторов или обстоятельств:</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8"/>
        <w:gridCol w:w="4003"/>
      </w:tblGrid>
      <w:tr w:rsidR="0081480D" w:rsidRPr="00B85BB1" w14:paraId="1A3965A3" w14:textId="77777777" w:rsidTr="0081480D">
        <w:tc>
          <w:tcPr>
            <w:tcW w:w="5778" w:type="dxa"/>
            <w:vAlign w:val="center"/>
          </w:tcPr>
          <w:p w14:paraId="2613CE45" w14:textId="77777777" w:rsidR="0081480D" w:rsidRPr="00B85BB1" w:rsidRDefault="0081480D" w:rsidP="0081480D">
            <w:pPr>
              <w:spacing w:after="0" w:line="240" w:lineRule="auto"/>
              <w:rPr>
                <w:rFonts w:ascii="Cambria" w:hAnsi="Cambria"/>
                <w:sz w:val="20"/>
                <w:szCs w:val="20"/>
                <w:lang w:eastAsia="en-US"/>
              </w:rPr>
            </w:pPr>
            <w:r w:rsidRPr="00B85BB1">
              <w:rPr>
                <w:rFonts w:ascii="Cambria" w:hAnsi="Cambria"/>
                <w:sz w:val="20"/>
                <w:szCs w:val="20"/>
                <w:lang w:eastAsia="en-US"/>
              </w:rPr>
              <w:t>Полное фирменное наименование (для юридических лиц - коммерческих организаций) или Наименование (для юридических лиц - некоммерческих организаций)</w:t>
            </w:r>
          </w:p>
        </w:tc>
        <w:tc>
          <w:tcPr>
            <w:tcW w:w="4003" w:type="dxa"/>
            <w:vAlign w:val="center"/>
          </w:tcPr>
          <w:p w14:paraId="13F98F6A" w14:textId="4A3A6FA9" w:rsidR="0081480D" w:rsidRPr="00B85BB1" w:rsidRDefault="0081480D" w:rsidP="0081480D">
            <w:pPr>
              <w:spacing w:after="0"/>
              <w:jc w:val="center"/>
              <w:rPr>
                <w:rFonts w:ascii="Cambria" w:hAnsi="Cambria"/>
                <w:sz w:val="20"/>
                <w:szCs w:val="20"/>
                <w:lang w:eastAsia="en-US"/>
              </w:rPr>
            </w:pPr>
            <w:r w:rsidRPr="00B85BB1">
              <w:rPr>
                <w:rFonts w:ascii="Cambria" w:hAnsi="Cambria"/>
                <w:color w:val="000000"/>
                <w:sz w:val="20"/>
                <w:szCs w:val="20"/>
              </w:rPr>
              <w:t>Акционерное общество «НРК-Р.О.С.Т.»</w:t>
            </w:r>
          </w:p>
        </w:tc>
      </w:tr>
      <w:tr w:rsidR="0081480D" w:rsidRPr="00B85BB1" w14:paraId="5D635A4E" w14:textId="77777777" w:rsidTr="0081480D">
        <w:tc>
          <w:tcPr>
            <w:tcW w:w="5778" w:type="dxa"/>
            <w:vAlign w:val="center"/>
          </w:tcPr>
          <w:p w14:paraId="26FCE074" w14:textId="77777777" w:rsidR="0081480D" w:rsidRPr="00B85BB1" w:rsidRDefault="0081480D" w:rsidP="0081480D">
            <w:pPr>
              <w:spacing w:after="0" w:line="240" w:lineRule="auto"/>
              <w:rPr>
                <w:rFonts w:ascii="Cambria" w:hAnsi="Cambria"/>
                <w:sz w:val="20"/>
                <w:szCs w:val="20"/>
                <w:lang w:eastAsia="en-US"/>
              </w:rPr>
            </w:pPr>
            <w:r w:rsidRPr="00B85BB1">
              <w:rPr>
                <w:rFonts w:ascii="Cambria" w:hAnsi="Cambria"/>
                <w:sz w:val="20"/>
                <w:szCs w:val="20"/>
                <w:lang w:eastAsia="en-US"/>
              </w:rPr>
              <w:t>Сокращенное наименование (для юридических лиц - коммерческих организаций)</w:t>
            </w:r>
          </w:p>
        </w:tc>
        <w:tc>
          <w:tcPr>
            <w:tcW w:w="4003" w:type="dxa"/>
            <w:vAlign w:val="center"/>
          </w:tcPr>
          <w:p w14:paraId="504867F4" w14:textId="40B5F36F" w:rsidR="0081480D" w:rsidRPr="00B85BB1" w:rsidRDefault="0081480D" w:rsidP="0081480D">
            <w:pPr>
              <w:spacing w:after="0"/>
              <w:jc w:val="center"/>
              <w:rPr>
                <w:rFonts w:ascii="Cambria" w:hAnsi="Cambria"/>
                <w:sz w:val="20"/>
                <w:szCs w:val="20"/>
                <w:lang w:eastAsia="en-US"/>
              </w:rPr>
            </w:pPr>
            <w:r w:rsidRPr="00B85BB1">
              <w:rPr>
                <w:rFonts w:ascii="Cambria" w:hAnsi="Cambria"/>
                <w:color w:val="000000"/>
                <w:sz w:val="20"/>
                <w:szCs w:val="20"/>
              </w:rPr>
              <w:t>АО НРК-Р.О.С.Т.</w:t>
            </w:r>
          </w:p>
        </w:tc>
      </w:tr>
      <w:tr w:rsidR="0081480D" w:rsidRPr="00B85BB1" w14:paraId="4D678E70" w14:textId="77777777" w:rsidTr="0081480D">
        <w:tc>
          <w:tcPr>
            <w:tcW w:w="5778" w:type="dxa"/>
            <w:vAlign w:val="center"/>
          </w:tcPr>
          <w:p w14:paraId="478C5401" w14:textId="77777777" w:rsidR="0081480D" w:rsidRPr="00B85BB1" w:rsidRDefault="0081480D" w:rsidP="0081480D">
            <w:pPr>
              <w:spacing w:after="0" w:line="240" w:lineRule="auto"/>
              <w:rPr>
                <w:rFonts w:ascii="Cambria" w:hAnsi="Cambria"/>
                <w:sz w:val="20"/>
                <w:szCs w:val="20"/>
                <w:lang w:eastAsia="en-US"/>
              </w:rPr>
            </w:pPr>
            <w:r w:rsidRPr="00B85BB1">
              <w:rPr>
                <w:rFonts w:ascii="Cambria" w:hAnsi="Cambria"/>
                <w:sz w:val="20"/>
                <w:szCs w:val="20"/>
                <w:lang w:eastAsia="en-US"/>
              </w:rPr>
              <w:t>ИНН (при его наличии)</w:t>
            </w:r>
          </w:p>
        </w:tc>
        <w:tc>
          <w:tcPr>
            <w:tcW w:w="4003" w:type="dxa"/>
            <w:vAlign w:val="center"/>
          </w:tcPr>
          <w:p w14:paraId="2725C7B2" w14:textId="1F48C929" w:rsidR="0081480D" w:rsidRPr="00B85BB1" w:rsidRDefault="0081480D" w:rsidP="0081480D">
            <w:pPr>
              <w:spacing w:after="0"/>
              <w:jc w:val="center"/>
              <w:rPr>
                <w:rFonts w:ascii="Cambria" w:hAnsi="Cambria"/>
                <w:sz w:val="20"/>
                <w:szCs w:val="20"/>
                <w:lang w:eastAsia="en-US"/>
              </w:rPr>
            </w:pPr>
            <w:r w:rsidRPr="00B85BB1">
              <w:rPr>
                <w:rFonts w:ascii="Cambria" w:hAnsi="Cambria"/>
                <w:color w:val="000000"/>
                <w:sz w:val="20"/>
                <w:szCs w:val="20"/>
              </w:rPr>
              <w:t>7726030449</w:t>
            </w:r>
          </w:p>
        </w:tc>
      </w:tr>
      <w:tr w:rsidR="0081480D" w:rsidRPr="00B85BB1" w14:paraId="47443CCE" w14:textId="77777777" w:rsidTr="0081480D">
        <w:tc>
          <w:tcPr>
            <w:tcW w:w="5778" w:type="dxa"/>
            <w:vAlign w:val="center"/>
          </w:tcPr>
          <w:p w14:paraId="18D03109" w14:textId="77777777" w:rsidR="0081480D" w:rsidRPr="00B85BB1" w:rsidRDefault="0081480D" w:rsidP="0081480D">
            <w:pPr>
              <w:spacing w:after="0" w:line="240" w:lineRule="auto"/>
              <w:rPr>
                <w:rFonts w:ascii="Cambria" w:hAnsi="Cambria"/>
                <w:sz w:val="20"/>
                <w:szCs w:val="20"/>
                <w:lang w:eastAsia="en-US"/>
              </w:rPr>
            </w:pPr>
            <w:r w:rsidRPr="00B85BB1">
              <w:rPr>
                <w:rFonts w:ascii="Cambria" w:hAnsi="Cambria"/>
                <w:sz w:val="20"/>
                <w:szCs w:val="20"/>
                <w:lang w:eastAsia="en-US"/>
              </w:rPr>
              <w:t>ОГРН (при его наличии)</w:t>
            </w:r>
          </w:p>
        </w:tc>
        <w:tc>
          <w:tcPr>
            <w:tcW w:w="4003" w:type="dxa"/>
            <w:vAlign w:val="center"/>
          </w:tcPr>
          <w:p w14:paraId="6BA72511" w14:textId="4659E995" w:rsidR="0081480D" w:rsidRPr="00B85BB1" w:rsidRDefault="0081480D" w:rsidP="0081480D">
            <w:pPr>
              <w:spacing w:after="0"/>
              <w:jc w:val="center"/>
              <w:rPr>
                <w:rFonts w:ascii="Cambria" w:hAnsi="Cambria"/>
                <w:sz w:val="20"/>
                <w:szCs w:val="20"/>
                <w:lang w:eastAsia="en-US"/>
              </w:rPr>
            </w:pPr>
            <w:r w:rsidRPr="00B85BB1">
              <w:rPr>
                <w:rFonts w:ascii="Cambria" w:hAnsi="Cambria"/>
                <w:color w:val="000000"/>
                <w:sz w:val="20"/>
                <w:szCs w:val="20"/>
              </w:rPr>
              <w:t>1027739216757</w:t>
            </w:r>
          </w:p>
        </w:tc>
      </w:tr>
      <w:tr w:rsidR="0081480D" w:rsidRPr="00B85BB1" w14:paraId="2A734B58" w14:textId="77777777" w:rsidTr="0081480D">
        <w:tc>
          <w:tcPr>
            <w:tcW w:w="5778" w:type="dxa"/>
            <w:vAlign w:val="center"/>
          </w:tcPr>
          <w:p w14:paraId="1FDD79F6" w14:textId="77777777" w:rsidR="0081480D" w:rsidRPr="00B85BB1" w:rsidRDefault="0081480D" w:rsidP="0081480D">
            <w:pPr>
              <w:spacing w:after="0" w:line="240" w:lineRule="auto"/>
              <w:rPr>
                <w:rFonts w:ascii="Cambria" w:hAnsi="Cambria"/>
                <w:sz w:val="20"/>
                <w:szCs w:val="20"/>
                <w:lang w:eastAsia="en-US"/>
              </w:rPr>
            </w:pPr>
            <w:r w:rsidRPr="00B85BB1">
              <w:rPr>
                <w:rFonts w:ascii="Cambria" w:hAnsi="Cambria"/>
                <w:sz w:val="20"/>
                <w:szCs w:val="20"/>
                <w:lang w:eastAsia="en-US"/>
              </w:rPr>
              <w:t>Место нахождения (для юридических лиц)</w:t>
            </w:r>
          </w:p>
        </w:tc>
        <w:tc>
          <w:tcPr>
            <w:tcW w:w="4003" w:type="dxa"/>
            <w:vAlign w:val="center"/>
          </w:tcPr>
          <w:p w14:paraId="4119FD68" w14:textId="0262E21C" w:rsidR="0081480D" w:rsidRPr="00B85BB1" w:rsidRDefault="0081480D" w:rsidP="0081480D">
            <w:pPr>
              <w:spacing w:after="0"/>
              <w:jc w:val="center"/>
              <w:rPr>
                <w:rFonts w:ascii="Cambria" w:hAnsi="Cambria"/>
                <w:sz w:val="20"/>
                <w:szCs w:val="20"/>
                <w:lang w:eastAsia="en-US"/>
              </w:rPr>
            </w:pPr>
            <w:r w:rsidRPr="00B85BB1">
              <w:rPr>
                <w:rFonts w:ascii="Cambria" w:hAnsi="Cambria"/>
                <w:color w:val="000000"/>
                <w:sz w:val="20"/>
                <w:szCs w:val="20"/>
              </w:rPr>
              <w:t>г. Москва</w:t>
            </w:r>
          </w:p>
        </w:tc>
      </w:tr>
      <w:tr w:rsidR="0081480D" w:rsidRPr="00B85BB1" w14:paraId="3455758B" w14:textId="77777777" w:rsidTr="0081480D">
        <w:tc>
          <w:tcPr>
            <w:tcW w:w="5778" w:type="dxa"/>
            <w:vAlign w:val="center"/>
          </w:tcPr>
          <w:p w14:paraId="241E2DFC" w14:textId="77777777" w:rsidR="0081480D" w:rsidRPr="00B85BB1" w:rsidRDefault="0081480D" w:rsidP="0081480D">
            <w:pPr>
              <w:spacing w:after="0" w:line="240" w:lineRule="auto"/>
              <w:rPr>
                <w:rFonts w:ascii="Cambria" w:hAnsi="Cambria"/>
                <w:sz w:val="20"/>
                <w:szCs w:val="20"/>
                <w:lang w:eastAsia="en-US"/>
              </w:rPr>
            </w:pPr>
            <w:r w:rsidRPr="00B85BB1">
              <w:rPr>
                <w:rFonts w:ascii="Cambria" w:hAnsi="Cambria"/>
                <w:sz w:val="20"/>
                <w:szCs w:val="20"/>
                <w:lang w:eastAsia="en-US"/>
              </w:rPr>
              <w:t>Сумма дебиторской задолженности, руб.</w:t>
            </w:r>
          </w:p>
        </w:tc>
        <w:tc>
          <w:tcPr>
            <w:tcW w:w="4003" w:type="dxa"/>
            <w:vAlign w:val="center"/>
          </w:tcPr>
          <w:p w14:paraId="3C5D465C" w14:textId="2688EBA5" w:rsidR="0081480D" w:rsidRPr="00B85BB1" w:rsidRDefault="0081480D" w:rsidP="0081480D">
            <w:pPr>
              <w:spacing w:after="0"/>
              <w:jc w:val="center"/>
              <w:rPr>
                <w:rFonts w:ascii="Cambria" w:hAnsi="Cambria"/>
                <w:sz w:val="20"/>
                <w:szCs w:val="20"/>
                <w:lang w:eastAsia="en-US"/>
              </w:rPr>
            </w:pPr>
            <w:r w:rsidRPr="00B85BB1">
              <w:rPr>
                <w:rFonts w:ascii="Cambria" w:hAnsi="Cambria"/>
                <w:sz w:val="20"/>
                <w:szCs w:val="20"/>
              </w:rPr>
              <w:t>12 641 837,25</w:t>
            </w:r>
          </w:p>
        </w:tc>
      </w:tr>
      <w:tr w:rsidR="0081480D" w:rsidRPr="00B85BB1" w14:paraId="578DD022" w14:textId="77777777" w:rsidTr="0081480D">
        <w:tc>
          <w:tcPr>
            <w:tcW w:w="5778" w:type="dxa"/>
            <w:vAlign w:val="center"/>
          </w:tcPr>
          <w:p w14:paraId="4D8B370D" w14:textId="77777777" w:rsidR="0081480D" w:rsidRPr="00B85BB1" w:rsidRDefault="0081480D" w:rsidP="0081480D">
            <w:pPr>
              <w:spacing w:after="0" w:line="240" w:lineRule="auto"/>
              <w:rPr>
                <w:rFonts w:ascii="Cambria" w:hAnsi="Cambria"/>
                <w:sz w:val="20"/>
                <w:szCs w:val="20"/>
                <w:lang w:eastAsia="en-US"/>
              </w:rPr>
            </w:pPr>
            <w:r w:rsidRPr="00B85BB1">
              <w:rPr>
                <w:rFonts w:ascii="Cambria" w:hAnsi="Cambria"/>
                <w:sz w:val="20"/>
                <w:szCs w:val="20"/>
                <w:lang w:eastAsia="en-US"/>
              </w:rPr>
              <w:t>Доля основного дебитора в объеме дебиторской задолженности, %</w:t>
            </w:r>
          </w:p>
        </w:tc>
        <w:tc>
          <w:tcPr>
            <w:tcW w:w="4003" w:type="dxa"/>
            <w:vAlign w:val="center"/>
          </w:tcPr>
          <w:p w14:paraId="606D90B7" w14:textId="6DC4D782" w:rsidR="0081480D" w:rsidRPr="00B85BB1" w:rsidRDefault="0081480D" w:rsidP="0081480D">
            <w:pPr>
              <w:spacing w:after="0"/>
              <w:jc w:val="center"/>
              <w:rPr>
                <w:rFonts w:ascii="Cambria" w:hAnsi="Cambria"/>
                <w:sz w:val="20"/>
                <w:szCs w:val="20"/>
                <w:lang w:eastAsia="en-US"/>
              </w:rPr>
            </w:pPr>
            <w:r w:rsidRPr="00B85BB1">
              <w:rPr>
                <w:rFonts w:ascii="Cambria" w:hAnsi="Cambria"/>
                <w:color w:val="000000"/>
                <w:sz w:val="20"/>
                <w:szCs w:val="20"/>
              </w:rPr>
              <w:t>17,03%</w:t>
            </w:r>
          </w:p>
        </w:tc>
      </w:tr>
      <w:tr w:rsidR="0081480D" w:rsidRPr="00B85BB1" w14:paraId="0192DAFD" w14:textId="77777777" w:rsidTr="0081480D">
        <w:tc>
          <w:tcPr>
            <w:tcW w:w="5778" w:type="dxa"/>
            <w:vAlign w:val="center"/>
          </w:tcPr>
          <w:p w14:paraId="76769D29" w14:textId="77777777" w:rsidR="0081480D" w:rsidRPr="00B85BB1" w:rsidRDefault="0081480D" w:rsidP="0081480D">
            <w:pPr>
              <w:spacing w:after="0" w:line="240" w:lineRule="auto"/>
              <w:rPr>
                <w:rFonts w:ascii="Cambria" w:hAnsi="Cambria"/>
                <w:sz w:val="20"/>
                <w:szCs w:val="20"/>
              </w:rPr>
            </w:pPr>
            <w:r w:rsidRPr="00B85BB1">
              <w:rPr>
                <w:rFonts w:ascii="Cambria" w:hAnsi="Cambria"/>
                <w:sz w:val="20"/>
                <w:szCs w:val="20"/>
              </w:rPr>
              <w:t>Размер и условия (процентная ставка, размер неустойки) просроченной дебиторской задолженности</w:t>
            </w:r>
          </w:p>
        </w:tc>
        <w:tc>
          <w:tcPr>
            <w:tcW w:w="4003" w:type="dxa"/>
            <w:vAlign w:val="center"/>
          </w:tcPr>
          <w:p w14:paraId="7C43BBA8" w14:textId="338C7A68" w:rsidR="0081480D" w:rsidRPr="00B85BB1" w:rsidRDefault="0081480D" w:rsidP="0081480D">
            <w:pPr>
              <w:spacing w:after="0"/>
              <w:jc w:val="center"/>
              <w:rPr>
                <w:rFonts w:ascii="Cambria" w:hAnsi="Cambria"/>
                <w:sz w:val="20"/>
                <w:szCs w:val="20"/>
                <w:lang w:eastAsia="en-US"/>
              </w:rPr>
            </w:pPr>
            <w:r w:rsidRPr="00B85BB1">
              <w:rPr>
                <w:rFonts w:ascii="Cambria" w:hAnsi="Cambria"/>
                <w:color w:val="000000"/>
                <w:sz w:val="20"/>
                <w:szCs w:val="20"/>
              </w:rPr>
              <w:t>-</w:t>
            </w:r>
          </w:p>
        </w:tc>
      </w:tr>
      <w:tr w:rsidR="0081480D" w:rsidRPr="00B85BB1" w14:paraId="4ECA9A26" w14:textId="77777777" w:rsidTr="00E45B75">
        <w:tc>
          <w:tcPr>
            <w:tcW w:w="5778" w:type="dxa"/>
            <w:vAlign w:val="center"/>
          </w:tcPr>
          <w:p w14:paraId="79E7D78D" w14:textId="77777777" w:rsidR="0081480D" w:rsidRPr="00B85BB1" w:rsidRDefault="0081480D" w:rsidP="0081480D">
            <w:pPr>
              <w:spacing w:after="0" w:line="240" w:lineRule="auto"/>
              <w:rPr>
                <w:rFonts w:ascii="Cambria" w:hAnsi="Cambria"/>
                <w:sz w:val="20"/>
                <w:szCs w:val="20"/>
                <w:lang w:eastAsia="en-US"/>
              </w:rPr>
            </w:pPr>
            <w:r w:rsidRPr="00B85BB1">
              <w:rPr>
                <w:rFonts w:ascii="Cambria" w:hAnsi="Cambria"/>
                <w:sz w:val="20"/>
                <w:szCs w:val="20"/>
                <w:lang w:eastAsia="en-US"/>
              </w:rPr>
              <w:t>Является ли дебитор организацией, подконтрольной членам органов управления эмитента</w:t>
            </w:r>
          </w:p>
        </w:tc>
        <w:tc>
          <w:tcPr>
            <w:tcW w:w="4003" w:type="dxa"/>
            <w:shd w:val="clear" w:color="auto" w:fill="auto"/>
            <w:vAlign w:val="center"/>
          </w:tcPr>
          <w:p w14:paraId="38CDE7C1" w14:textId="2F40BC14" w:rsidR="0081480D" w:rsidRPr="00B85BB1" w:rsidRDefault="0081480D" w:rsidP="0081480D">
            <w:pPr>
              <w:spacing w:after="0"/>
              <w:jc w:val="center"/>
              <w:rPr>
                <w:rFonts w:ascii="Cambria" w:hAnsi="Cambria"/>
                <w:color w:val="000000"/>
                <w:sz w:val="20"/>
                <w:szCs w:val="20"/>
              </w:rPr>
            </w:pPr>
            <w:r w:rsidRPr="00B85BB1">
              <w:rPr>
                <w:rFonts w:ascii="Cambria" w:hAnsi="Cambria"/>
                <w:color w:val="000000"/>
                <w:sz w:val="20"/>
                <w:szCs w:val="20"/>
              </w:rPr>
              <w:t>нет</w:t>
            </w:r>
          </w:p>
        </w:tc>
      </w:tr>
      <w:tr w:rsidR="0081480D" w:rsidRPr="00B85BB1" w14:paraId="59B4137B" w14:textId="77777777" w:rsidTr="00E45B75">
        <w:tc>
          <w:tcPr>
            <w:tcW w:w="5778" w:type="dxa"/>
            <w:vAlign w:val="center"/>
          </w:tcPr>
          <w:p w14:paraId="4D8892D9" w14:textId="77777777" w:rsidR="0081480D" w:rsidRPr="00B85BB1" w:rsidRDefault="0081480D" w:rsidP="0081480D">
            <w:pPr>
              <w:spacing w:after="0" w:line="240" w:lineRule="auto"/>
              <w:rPr>
                <w:rFonts w:ascii="Cambria" w:hAnsi="Cambria"/>
                <w:sz w:val="20"/>
                <w:szCs w:val="20"/>
                <w:lang w:eastAsia="en-US"/>
              </w:rPr>
            </w:pPr>
            <w:r w:rsidRPr="00B85BB1">
              <w:rPr>
                <w:rFonts w:ascii="Cambria" w:hAnsi="Cambria"/>
                <w:sz w:val="20"/>
                <w:szCs w:val="20"/>
                <w:lang w:eastAsia="en-US"/>
              </w:rPr>
              <w:t>Является ли дебитор организацией, подконтрольной лицу, которое также является контролирующей для эмитента</w:t>
            </w:r>
          </w:p>
        </w:tc>
        <w:tc>
          <w:tcPr>
            <w:tcW w:w="4003" w:type="dxa"/>
            <w:shd w:val="clear" w:color="auto" w:fill="auto"/>
            <w:vAlign w:val="center"/>
          </w:tcPr>
          <w:p w14:paraId="23EDE583" w14:textId="617C0C01" w:rsidR="0081480D" w:rsidRPr="00B85BB1" w:rsidRDefault="0081480D" w:rsidP="0081480D">
            <w:pPr>
              <w:spacing w:after="0"/>
              <w:jc w:val="center"/>
              <w:rPr>
                <w:rFonts w:ascii="Cambria" w:hAnsi="Cambria"/>
                <w:color w:val="000000"/>
                <w:sz w:val="20"/>
                <w:szCs w:val="20"/>
              </w:rPr>
            </w:pPr>
            <w:r w:rsidRPr="00B85BB1">
              <w:rPr>
                <w:rFonts w:ascii="Cambria" w:hAnsi="Cambria"/>
                <w:color w:val="000000"/>
                <w:sz w:val="20"/>
                <w:szCs w:val="20"/>
              </w:rPr>
              <w:t>нет</w:t>
            </w:r>
          </w:p>
        </w:tc>
      </w:tr>
    </w:tbl>
    <w:p w14:paraId="6C5C4134" w14:textId="77777777" w:rsidR="00B930FB" w:rsidRPr="00B85BB1" w:rsidRDefault="00B930FB" w:rsidP="006018D8">
      <w:pPr>
        <w:widowControl w:val="0"/>
        <w:numPr>
          <w:ilvl w:val="1"/>
          <w:numId w:val="15"/>
        </w:numPr>
        <w:tabs>
          <w:tab w:val="num" w:pos="567"/>
        </w:tabs>
        <w:autoSpaceDE w:val="0"/>
        <w:autoSpaceDN w:val="0"/>
        <w:adjustRightInd w:val="0"/>
        <w:spacing w:before="360" w:after="360" w:line="240" w:lineRule="auto"/>
        <w:ind w:left="567" w:hanging="567"/>
        <w:jc w:val="both"/>
        <w:outlineLvl w:val="1"/>
        <w:rPr>
          <w:rFonts w:ascii="Cambria" w:hAnsi="Cambria"/>
          <w:b/>
          <w:bCs/>
          <w:sz w:val="20"/>
          <w:szCs w:val="20"/>
        </w:rPr>
      </w:pPr>
      <w:bookmarkStart w:id="20" w:name="_Toc113954720"/>
      <w:bookmarkStart w:id="21" w:name="_Toc207723279"/>
      <w:r w:rsidRPr="00B85BB1">
        <w:rPr>
          <w:rFonts w:ascii="Cambria" w:hAnsi="Cambria"/>
          <w:b/>
          <w:bCs/>
          <w:sz w:val="20"/>
          <w:szCs w:val="20"/>
        </w:rPr>
        <w:t>Сведения об обязательствах эмитента</w:t>
      </w:r>
      <w:bookmarkEnd w:id="20"/>
      <w:bookmarkEnd w:id="21"/>
    </w:p>
    <w:p w14:paraId="2A3E5AD5" w14:textId="77777777" w:rsidR="00B930FB" w:rsidRPr="00B85BB1" w:rsidRDefault="00B930FB" w:rsidP="006018D8">
      <w:pPr>
        <w:pStyle w:val="30"/>
        <w:numPr>
          <w:ilvl w:val="2"/>
          <w:numId w:val="15"/>
        </w:numPr>
        <w:tabs>
          <w:tab w:val="num" w:pos="360"/>
        </w:tabs>
        <w:spacing w:before="0" w:after="0" w:line="240" w:lineRule="auto"/>
        <w:ind w:left="567" w:hanging="567"/>
        <w:rPr>
          <w:rFonts w:ascii="Cambria" w:hAnsi="Cambria"/>
          <w:b w:val="0"/>
          <w:bCs w:val="0"/>
          <w:sz w:val="20"/>
          <w:szCs w:val="20"/>
        </w:rPr>
      </w:pPr>
      <w:bookmarkStart w:id="22" w:name="_Toc113954721"/>
      <w:bookmarkStart w:id="23" w:name="_Toc207723280"/>
      <w:r w:rsidRPr="00B85BB1">
        <w:rPr>
          <w:rFonts w:ascii="Cambria" w:hAnsi="Cambria"/>
          <w:sz w:val="20"/>
          <w:szCs w:val="20"/>
        </w:rPr>
        <w:t>Сведения об основных кредиторах</w:t>
      </w:r>
      <w:bookmarkEnd w:id="22"/>
      <w:r w:rsidR="0002208B" w:rsidRPr="00B85BB1">
        <w:rPr>
          <w:rFonts w:ascii="Cambria" w:hAnsi="Cambria"/>
          <w:sz w:val="20"/>
          <w:szCs w:val="20"/>
        </w:rPr>
        <w:t xml:space="preserve"> эмитента</w:t>
      </w:r>
      <w:bookmarkEnd w:id="17"/>
      <w:bookmarkEnd w:id="23"/>
    </w:p>
    <w:p w14:paraId="352F6948" w14:textId="77777777" w:rsidR="007D6353" w:rsidRPr="00B85BB1" w:rsidRDefault="00CF4812" w:rsidP="00B775DB">
      <w:pPr>
        <w:spacing w:line="240" w:lineRule="auto"/>
        <w:jc w:val="both"/>
        <w:rPr>
          <w:rFonts w:ascii="Cambria" w:hAnsi="Cambria"/>
          <w:sz w:val="20"/>
          <w:szCs w:val="20"/>
        </w:rPr>
      </w:pPr>
      <w:r w:rsidRPr="00B85BB1">
        <w:rPr>
          <w:rFonts w:ascii="Cambria" w:hAnsi="Cambria"/>
          <w:sz w:val="20"/>
          <w:szCs w:val="20"/>
        </w:rPr>
        <w:br/>
      </w:r>
      <w:r w:rsidR="007D6353" w:rsidRPr="00B85BB1">
        <w:rPr>
          <w:rFonts w:ascii="Cambria" w:hAnsi="Cambria"/>
          <w:sz w:val="20"/>
          <w:szCs w:val="20"/>
        </w:rPr>
        <w:t xml:space="preserve">Для консолидированной финансовой отчетности Группы сведения об основных </w:t>
      </w:r>
      <w:r w:rsidR="0009193C" w:rsidRPr="00B85BB1">
        <w:rPr>
          <w:rFonts w:ascii="Cambria" w:hAnsi="Cambria"/>
          <w:sz w:val="20"/>
          <w:szCs w:val="20"/>
        </w:rPr>
        <w:t>кредиторах</w:t>
      </w:r>
      <w:r w:rsidR="007D6353" w:rsidRPr="00B85BB1">
        <w:rPr>
          <w:rFonts w:ascii="Cambria" w:hAnsi="Cambria"/>
          <w:sz w:val="20"/>
          <w:szCs w:val="20"/>
        </w:rPr>
        <w:t xml:space="preserve"> не явля</w:t>
      </w:r>
      <w:r w:rsidR="0009193C" w:rsidRPr="00B85BB1">
        <w:rPr>
          <w:rFonts w:ascii="Cambria" w:hAnsi="Cambria"/>
          <w:sz w:val="20"/>
          <w:szCs w:val="20"/>
        </w:rPr>
        <w:t>ю</w:t>
      </w:r>
      <w:r w:rsidR="007D6353" w:rsidRPr="00B85BB1">
        <w:rPr>
          <w:rFonts w:ascii="Cambria" w:hAnsi="Cambria"/>
          <w:sz w:val="20"/>
          <w:szCs w:val="20"/>
        </w:rPr>
        <w:t>тся существенным</w:t>
      </w:r>
      <w:r w:rsidR="0009193C" w:rsidRPr="00B85BB1">
        <w:rPr>
          <w:rFonts w:ascii="Cambria" w:hAnsi="Cambria"/>
          <w:sz w:val="20"/>
          <w:szCs w:val="20"/>
        </w:rPr>
        <w:t>и</w:t>
      </w:r>
      <w:r w:rsidR="007D6353" w:rsidRPr="00B85BB1">
        <w:rPr>
          <w:rFonts w:ascii="Cambria" w:hAnsi="Cambria"/>
          <w:sz w:val="20"/>
          <w:szCs w:val="20"/>
        </w:rPr>
        <w:t xml:space="preserve"> и рациональным</w:t>
      </w:r>
      <w:r w:rsidR="0009193C" w:rsidRPr="00B85BB1">
        <w:rPr>
          <w:rFonts w:ascii="Cambria" w:hAnsi="Cambria"/>
          <w:sz w:val="20"/>
          <w:szCs w:val="20"/>
        </w:rPr>
        <w:t>и</w:t>
      </w:r>
      <w:r w:rsidR="007D6353" w:rsidRPr="00B85BB1">
        <w:rPr>
          <w:rFonts w:ascii="Cambria" w:hAnsi="Cambria"/>
          <w:sz w:val="20"/>
          <w:szCs w:val="20"/>
        </w:rPr>
        <w:t xml:space="preserve">, исходя из условий осуществления эмитентом хозяйственной деятельности, соотношения затрат на формирование такой информации и ее полезности (ценности) для пользователей. В связи с чем, следуя принципу рациональности, изложенному в Положении № 714-П, информация об основных </w:t>
      </w:r>
      <w:r w:rsidR="0009193C" w:rsidRPr="00B85BB1">
        <w:rPr>
          <w:rFonts w:ascii="Cambria" w:hAnsi="Cambria"/>
          <w:sz w:val="20"/>
          <w:szCs w:val="20"/>
        </w:rPr>
        <w:t xml:space="preserve">кредиторах </w:t>
      </w:r>
      <w:r w:rsidR="007D6353" w:rsidRPr="00B85BB1">
        <w:rPr>
          <w:rFonts w:ascii="Cambria" w:hAnsi="Cambria"/>
          <w:sz w:val="20"/>
          <w:szCs w:val="20"/>
        </w:rPr>
        <w:t>в отношении консолидированной финансовой отчетности не раскрывается.</w:t>
      </w:r>
    </w:p>
    <w:p w14:paraId="76E6C911" w14:textId="77777777" w:rsidR="007D3A7F" w:rsidRPr="00B85BB1" w:rsidRDefault="007D3A7F" w:rsidP="00B775DB">
      <w:pPr>
        <w:spacing w:line="240" w:lineRule="auto"/>
        <w:jc w:val="both"/>
        <w:rPr>
          <w:rFonts w:ascii="Cambria" w:hAnsi="Cambria"/>
          <w:sz w:val="20"/>
          <w:szCs w:val="20"/>
        </w:rPr>
      </w:pPr>
      <w:r w:rsidRPr="00B85BB1">
        <w:rPr>
          <w:rFonts w:ascii="Cambria" w:hAnsi="Cambria"/>
          <w:sz w:val="20"/>
          <w:szCs w:val="20"/>
        </w:rPr>
        <w:t xml:space="preserve">В соответствии с Положением № 714-П информация об основных кредиторах раскрывается в отношении бухгалтерской (финансовой) отчетности </w:t>
      </w:r>
      <w:r w:rsidR="00F0298C" w:rsidRPr="00B85BB1">
        <w:rPr>
          <w:rFonts w:ascii="Cambria" w:hAnsi="Cambria"/>
          <w:sz w:val="20"/>
          <w:szCs w:val="20"/>
        </w:rPr>
        <w:t>МКПАО «</w:t>
      </w:r>
      <w:r w:rsidR="00FB0144" w:rsidRPr="00B85BB1">
        <w:rPr>
          <w:rFonts w:ascii="Cambria" w:hAnsi="Cambria"/>
          <w:sz w:val="20"/>
          <w:szCs w:val="20"/>
        </w:rPr>
        <w:t>Т-Технологии</w:t>
      </w:r>
      <w:r w:rsidR="00F0298C" w:rsidRPr="00B85BB1">
        <w:rPr>
          <w:rFonts w:ascii="Cambria" w:hAnsi="Cambria"/>
          <w:sz w:val="20"/>
          <w:szCs w:val="20"/>
        </w:rPr>
        <w:t>»</w:t>
      </w:r>
      <w:r w:rsidR="00EE693F" w:rsidRPr="00B85BB1">
        <w:rPr>
          <w:rFonts w:ascii="Cambria" w:hAnsi="Cambria"/>
          <w:sz w:val="20"/>
          <w:szCs w:val="20"/>
        </w:rPr>
        <w:t>.</w:t>
      </w:r>
    </w:p>
    <w:p w14:paraId="0EBC902F" w14:textId="1B8D4A35" w:rsidR="007D3A7F" w:rsidRPr="00B85BB1" w:rsidRDefault="007D3A7F" w:rsidP="00B775DB">
      <w:pPr>
        <w:spacing w:line="240" w:lineRule="auto"/>
        <w:jc w:val="both"/>
        <w:rPr>
          <w:rFonts w:ascii="Cambria" w:hAnsi="Cambria"/>
          <w:b/>
          <w:sz w:val="20"/>
          <w:szCs w:val="20"/>
          <w:highlight w:val="green"/>
        </w:rPr>
      </w:pPr>
      <w:r w:rsidRPr="00B85BB1">
        <w:rPr>
          <w:rFonts w:ascii="Cambria" w:hAnsi="Cambria"/>
          <w:sz w:val="20"/>
          <w:szCs w:val="20"/>
        </w:rPr>
        <w:t xml:space="preserve">Объем кредиторской задолженности, приходящихся на кредиторов составляет </w:t>
      </w:r>
      <w:r w:rsidR="0081480D" w:rsidRPr="00B85BB1">
        <w:rPr>
          <w:rFonts w:ascii="Cambria" w:hAnsi="Cambria"/>
          <w:b/>
          <w:bCs/>
          <w:color w:val="000000"/>
          <w:sz w:val="20"/>
          <w:szCs w:val="20"/>
        </w:rPr>
        <w:t xml:space="preserve">15 333 436 711,00 </w:t>
      </w:r>
      <w:r w:rsidR="009B127F" w:rsidRPr="00B85BB1">
        <w:rPr>
          <w:rFonts w:ascii="Cambria" w:hAnsi="Cambria"/>
          <w:b/>
          <w:sz w:val="20"/>
          <w:szCs w:val="20"/>
        </w:rPr>
        <w:t>руб.</w:t>
      </w:r>
    </w:p>
    <w:p w14:paraId="72F40A0D" w14:textId="3F1F042A" w:rsidR="007D3A7F" w:rsidRPr="00B85BB1" w:rsidRDefault="007D3A7F" w:rsidP="00B775DB">
      <w:pPr>
        <w:spacing w:line="240" w:lineRule="auto"/>
        <w:jc w:val="both"/>
        <w:rPr>
          <w:rFonts w:ascii="Cambria" w:hAnsi="Cambria"/>
          <w:b/>
          <w:sz w:val="20"/>
          <w:szCs w:val="20"/>
        </w:rPr>
      </w:pPr>
      <w:r w:rsidRPr="00B85BB1">
        <w:rPr>
          <w:rFonts w:ascii="Cambria" w:hAnsi="Cambria"/>
          <w:sz w:val="20"/>
          <w:szCs w:val="20"/>
        </w:rPr>
        <w:t xml:space="preserve">Определенный эмитентом уровень существенности кредиторской задолженности, приходящейся на долю основного кредитора от общей суммы кредиторской задолженности: </w:t>
      </w:r>
      <w:r w:rsidRPr="00B85BB1">
        <w:rPr>
          <w:rFonts w:ascii="Cambria" w:hAnsi="Cambria"/>
          <w:b/>
          <w:sz w:val="20"/>
          <w:szCs w:val="20"/>
        </w:rPr>
        <w:t>10% (</w:t>
      </w:r>
      <w:r w:rsidR="0081480D" w:rsidRPr="00B85BB1">
        <w:rPr>
          <w:rFonts w:ascii="Cambria" w:hAnsi="Cambria"/>
          <w:b/>
          <w:bCs/>
          <w:color w:val="000000"/>
          <w:sz w:val="20"/>
          <w:szCs w:val="20"/>
        </w:rPr>
        <w:t xml:space="preserve">1 533 343 671,10 </w:t>
      </w:r>
      <w:r w:rsidR="009B127F" w:rsidRPr="00B85BB1">
        <w:rPr>
          <w:rFonts w:ascii="Cambria" w:hAnsi="Cambria"/>
          <w:b/>
          <w:sz w:val="20"/>
          <w:szCs w:val="20"/>
        </w:rPr>
        <w:t>руб</w:t>
      </w:r>
      <w:r w:rsidR="00011323" w:rsidRPr="00B85BB1">
        <w:rPr>
          <w:rFonts w:ascii="Cambria" w:hAnsi="Cambria"/>
          <w:b/>
          <w:sz w:val="20"/>
          <w:szCs w:val="20"/>
        </w:rPr>
        <w:t>.</w:t>
      </w:r>
      <w:r w:rsidRPr="00B85BB1">
        <w:rPr>
          <w:rFonts w:ascii="Cambria" w:hAnsi="Cambria"/>
          <w:b/>
          <w:sz w:val="20"/>
          <w:szCs w:val="20"/>
        </w:rPr>
        <w:t>)</w:t>
      </w:r>
      <w:r w:rsidR="00011323" w:rsidRPr="00B85BB1">
        <w:rPr>
          <w:rFonts w:ascii="Cambria" w:hAnsi="Cambria"/>
          <w:b/>
          <w:sz w:val="20"/>
          <w:szCs w:val="20"/>
        </w:rPr>
        <w:t>.</w:t>
      </w:r>
    </w:p>
    <w:p w14:paraId="173290A8" w14:textId="77777777" w:rsidR="00F0298C" w:rsidRPr="00B85BB1" w:rsidRDefault="007D3A7F" w:rsidP="00B775DB">
      <w:pPr>
        <w:spacing w:line="240" w:lineRule="auto"/>
        <w:jc w:val="both"/>
        <w:rPr>
          <w:rFonts w:ascii="Cambria" w:hAnsi="Cambria"/>
          <w:sz w:val="20"/>
          <w:szCs w:val="20"/>
        </w:rPr>
      </w:pPr>
      <w:r w:rsidRPr="00B85BB1">
        <w:rPr>
          <w:rFonts w:ascii="Cambria" w:hAnsi="Cambria"/>
          <w:sz w:val="20"/>
          <w:szCs w:val="20"/>
        </w:rPr>
        <w:t>Сведения об основных кредиторах эмитента, доля задолженности которым в объеме кредиторской задолженности (включая торговую кредиторскую задолженность, прочую кредиторскую задолженность, кредиты и займы (краткосрочные, долгосрочные) на дату окончания соответствующего отчетного периода имеет существенное значение, а также об иных кредиторах, которые, по мнению эмитента, имеют для эмитента существенное значение в силу иных причин, факторов или обстоятельств:</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5"/>
        <w:gridCol w:w="4086"/>
      </w:tblGrid>
      <w:tr w:rsidR="007B3B88" w:rsidRPr="00B85BB1" w14:paraId="43DEFABF" w14:textId="77777777" w:rsidTr="0081480D">
        <w:tc>
          <w:tcPr>
            <w:tcW w:w="5485" w:type="dxa"/>
            <w:vAlign w:val="center"/>
          </w:tcPr>
          <w:p w14:paraId="09E44125" w14:textId="77777777" w:rsidR="007B3B88" w:rsidRPr="00B85BB1" w:rsidRDefault="007B3B88" w:rsidP="007B3B88">
            <w:pPr>
              <w:spacing w:after="0" w:line="240" w:lineRule="auto"/>
              <w:jc w:val="center"/>
              <w:rPr>
                <w:rFonts w:ascii="Cambria" w:hAnsi="Cambria"/>
                <w:sz w:val="20"/>
                <w:szCs w:val="20"/>
                <w:lang w:eastAsia="en-US"/>
              </w:rPr>
            </w:pPr>
            <w:r w:rsidRPr="00B85BB1">
              <w:rPr>
                <w:rFonts w:ascii="Cambria" w:hAnsi="Cambria"/>
                <w:sz w:val="20"/>
                <w:szCs w:val="20"/>
                <w:lang w:eastAsia="en-US"/>
              </w:rPr>
              <w:t>Полное фирменное наименование (для юридических лиц - коммерческих организаций) или Наименование (для юридических лиц - некоммерческих организаций)</w:t>
            </w:r>
          </w:p>
        </w:tc>
        <w:tc>
          <w:tcPr>
            <w:tcW w:w="4086" w:type="dxa"/>
            <w:vAlign w:val="center"/>
          </w:tcPr>
          <w:p w14:paraId="6BA5510A" w14:textId="68F5EE34" w:rsidR="007B3B88" w:rsidRPr="00B85BB1" w:rsidRDefault="007B3B88" w:rsidP="007B3B88">
            <w:pPr>
              <w:spacing w:after="0" w:line="240" w:lineRule="auto"/>
              <w:jc w:val="center"/>
              <w:rPr>
                <w:rFonts w:ascii="Cambria" w:hAnsi="Cambria"/>
                <w:sz w:val="20"/>
                <w:szCs w:val="20"/>
                <w:lang w:eastAsia="en-US"/>
              </w:rPr>
            </w:pPr>
            <w:r w:rsidRPr="00B85BB1">
              <w:rPr>
                <w:rFonts w:ascii="Cambria" w:hAnsi="Cambria"/>
                <w:color w:val="000000"/>
                <w:sz w:val="20"/>
                <w:szCs w:val="20"/>
              </w:rPr>
              <w:t>-</w:t>
            </w:r>
          </w:p>
        </w:tc>
      </w:tr>
      <w:tr w:rsidR="007B3B88" w:rsidRPr="00B85BB1" w14:paraId="6B3C3D4C" w14:textId="77777777" w:rsidTr="0081480D">
        <w:tc>
          <w:tcPr>
            <w:tcW w:w="5485" w:type="dxa"/>
            <w:vAlign w:val="center"/>
          </w:tcPr>
          <w:p w14:paraId="5C465A96" w14:textId="77777777" w:rsidR="007B3B88" w:rsidRPr="00B85BB1" w:rsidRDefault="007B3B88" w:rsidP="007B3B88">
            <w:pPr>
              <w:spacing w:after="0" w:line="240" w:lineRule="auto"/>
              <w:jc w:val="center"/>
              <w:rPr>
                <w:rFonts w:ascii="Cambria" w:hAnsi="Cambria"/>
                <w:sz w:val="20"/>
                <w:szCs w:val="20"/>
                <w:lang w:eastAsia="en-US"/>
              </w:rPr>
            </w:pPr>
            <w:r w:rsidRPr="00B85BB1">
              <w:rPr>
                <w:rFonts w:ascii="Cambria" w:hAnsi="Cambria"/>
                <w:sz w:val="20"/>
                <w:szCs w:val="20"/>
                <w:lang w:eastAsia="en-US"/>
              </w:rPr>
              <w:t>Сокращенное наименование (для юридических лиц - коммерческих организаций)</w:t>
            </w:r>
          </w:p>
        </w:tc>
        <w:tc>
          <w:tcPr>
            <w:tcW w:w="4086" w:type="dxa"/>
            <w:vAlign w:val="center"/>
          </w:tcPr>
          <w:p w14:paraId="11FC77EF" w14:textId="0E94A0AF" w:rsidR="007B3B88" w:rsidRPr="00B85BB1" w:rsidRDefault="007B3B88" w:rsidP="007B3B88">
            <w:pPr>
              <w:spacing w:after="0" w:line="240" w:lineRule="auto"/>
              <w:jc w:val="center"/>
              <w:rPr>
                <w:rFonts w:ascii="Cambria" w:hAnsi="Cambria"/>
                <w:sz w:val="20"/>
                <w:szCs w:val="20"/>
                <w:lang w:eastAsia="en-US"/>
              </w:rPr>
            </w:pPr>
            <w:r w:rsidRPr="00B85BB1">
              <w:rPr>
                <w:rFonts w:ascii="Cambria" w:hAnsi="Cambria"/>
                <w:color w:val="000000"/>
                <w:sz w:val="20"/>
                <w:szCs w:val="20"/>
              </w:rPr>
              <w:t>-</w:t>
            </w:r>
          </w:p>
        </w:tc>
      </w:tr>
      <w:tr w:rsidR="007B3B88" w:rsidRPr="00B85BB1" w14:paraId="288F6094" w14:textId="77777777" w:rsidTr="0081480D">
        <w:tc>
          <w:tcPr>
            <w:tcW w:w="5485" w:type="dxa"/>
            <w:vAlign w:val="center"/>
          </w:tcPr>
          <w:p w14:paraId="010885B3" w14:textId="77777777" w:rsidR="007B3B88" w:rsidRPr="00B85BB1" w:rsidRDefault="007B3B88" w:rsidP="007B3B88">
            <w:pPr>
              <w:spacing w:after="0" w:line="240" w:lineRule="auto"/>
              <w:jc w:val="center"/>
              <w:rPr>
                <w:rFonts w:ascii="Cambria" w:hAnsi="Cambria"/>
                <w:sz w:val="20"/>
                <w:szCs w:val="20"/>
                <w:lang w:eastAsia="en-US"/>
              </w:rPr>
            </w:pPr>
            <w:r w:rsidRPr="00B85BB1">
              <w:rPr>
                <w:rFonts w:ascii="Cambria" w:hAnsi="Cambria"/>
                <w:sz w:val="20"/>
                <w:szCs w:val="20"/>
                <w:lang w:eastAsia="en-US"/>
              </w:rPr>
              <w:t>ИНН (при его наличии)</w:t>
            </w:r>
          </w:p>
        </w:tc>
        <w:tc>
          <w:tcPr>
            <w:tcW w:w="4086" w:type="dxa"/>
            <w:vAlign w:val="center"/>
          </w:tcPr>
          <w:p w14:paraId="7B00232B" w14:textId="4F82773E" w:rsidR="007B3B88" w:rsidRPr="00B85BB1" w:rsidRDefault="007B3B88" w:rsidP="007B3B88">
            <w:pPr>
              <w:spacing w:after="0" w:line="240" w:lineRule="auto"/>
              <w:jc w:val="center"/>
              <w:rPr>
                <w:rFonts w:ascii="Cambria" w:hAnsi="Cambria"/>
                <w:sz w:val="20"/>
                <w:szCs w:val="20"/>
                <w:lang w:val="en-US" w:eastAsia="en-US"/>
              </w:rPr>
            </w:pPr>
            <w:r w:rsidRPr="00B85BB1">
              <w:rPr>
                <w:rFonts w:ascii="Cambria" w:hAnsi="Cambria"/>
                <w:color w:val="000000"/>
                <w:sz w:val="20"/>
                <w:szCs w:val="20"/>
              </w:rPr>
              <w:t>-</w:t>
            </w:r>
          </w:p>
        </w:tc>
      </w:tr>
      <w:tr w:rsidR="007B3B88" w:rsidRPr="00B85BB1" w14:paraId="293186BA" w14:textId="77777777" w:rsidTr="0081480D">
        <w:tc>
          <w:tcPr>
            <w:tcW w:w="5485" w:type="dxa"/>
            <w:vAlign w:val="center"/>
          </w:tcPr>
          <w:p w14:paraId="1F78C3DE" w14:textId="77777777" w:rsidR="007B3B88" w:rsidRPr="00B85BB1" w:rsidRDefault="007B3B88" w:rsidP="007B3B88">
            <w:pPr>
              <w:spacing w:after="0" w:line="240" w:lineRule="auto"/>
              <w:jc w:val="center"/>
              <w:rPr>
                <w:rFonts w:ascii="Cambria" w:hAnsi="Cambria"/>
                <w:sz w:val="20"/>
                <w:szCs w:val="20"/>
                <w:lang w:eastAsia="en-US"/>
              </w:rPr>
            </w:pPr>
            <w:r w:rsidRPr="00B85BB1">
              <w:rPr>
                <w:rFonts w:ascii="Cambria" w:hAnsi="Cambria"/>
                <w:sz w:val="20"/>
                <w:szCs w:val="20"/>
                <w:lang w:eastAsia="en-US"/>
              </w:rPr>
              <w:t>ОГРН (при его наличии)</w:t>
            </w:r>
          </w:p>
        </w:tc>
        <w:tc>
          <w:tcPr>
            <w:tcW w:w="4086" w:type="dxa"/>
            <w:vAlign w:val="center"/>
          </w:tcPr>
          <w:p w14:paraId="1C822902" w14:textId="5CB2AF98" w:rsidR="007B3B88" w:rsidRPr="00B85BB1" w:rsidRDefault="007B3B88" w:rsidP="007B3B88">
            <w:pPr>
              <w:spacing w:after="0" w:line="240" w:lineRule="auto"/>
              <w:jc w:val="center"/>
              <w:rPr>
                <w:rFonts w:ascii="Cambria" w:hAnsi="Cambria"/>
                <w:sz w:val="20"/>
                <w:szCs w:val="20"/>
                <w:lang w:eastAsia="en-US"/>
              </w:rPr>
            </w:pPr>
            <w:r w:rsidRPr="00B85BB1">
              <w:rPr>
                <w:rFonts w:ascii="Cambria" w:hAnsi="Cambria"/>
                <w:color w:val="000000"/>
                <w:sz w:val="20"/>
                <w:szCs w:val="20"/>
              </w:rPr>
              <w:t>-</w:t>
            </w:r>
          </w:p>
        </w:tc>
      </w:tr>
      <w:tr w:rsidR="007B3B88" w:rsidRPr="00B85BB1" w14:paraId="2A2F8921" w14:textId="77777777" w:rsidTr="0081480D">
        <w:tc>
          <w:tcPr>
            <w:tcW w:w="5485" w:type="dxa"/>
            <w:vAlign w:val="center"/>
          </w:tcPr>
          <w:p w14:paraId="6C0A68E8" w14:textId="77777777" w:rsidR="007B3B88" w:rsidRPr="00B85BB1" w:rsidRDefault="007B3B88" w:rsidP="007B3B88">
            <w:pPr>
              <w:spacing w:after="0" w:line="240" w:lineRule="auto"/>
              <w:jc w:val="center"/>
              <w:rPr>
                <w:rFonts w:ascii="Cambria" w:hAnsi="Cambria"/>
                <w:sz w:val="20"/>
                <w:szCs w:val="20"/>
                <w:lang w:eastAsia="en-US"/>
              </w:rPr>
            </w:pPr>
            <w:r w:rsidRPr="00B85BB1">
              <w:rPr>
                <w:rFonts w:ascii="Cambria" w:hAnsi="Cambria"/>
                <w:sz w:val="20"/>
                <w:szCs w:val="20"/>
                <w:lang w:eastAsia="en-US"/>
              </w:rPr>
              <w:t>Место нахождения (для юридических лиц)</w:t>
            </w:r>
          </w:p>
        </w:tc>
        <w:tc>
          <w:tcPr>
            <w:tcW w:w="4086" w:type="dxa"/>
            <w:vAlign w:val="center"/>
          </w:tcPr>
          <w:p w14:paraId="73217590" w14:textId="06286C55" w:rsidR="007B3B88" w:rsidRPr="00B85BB1" w:rsidRDefault="007B3B88" w:rsidP="007B3B88">
            <w:pPr>
              <w:spacing w:after="0" w:line="240" w:lineRule="auto"/>
              <w:jc w:val="center"/>
              <w:rPr>
                <w:rFonts w:ascii="Cambria" w:hAnsi="Cambria"/>
                <w:sz w:val="20"/>
                <w:szCs w:val="20"/>
                <w:lang w:eastAsia="en-US"/>
              </w:rPr>
            </w:pPr>
            <w:r w:rsidRPr="00B85BB1">
              <w:rPr>
                <w:rFonts w:ascii="Cambria" w:hAnsi="Cambria"/>
                <w:color w:val="000000"/>
                <w:sz w:val="20"/>
                <w:szCs w:val="20"/>
              </w:rPr>
              <w:t>-</w:t>
            </w:r>
          </w:p>
        </w:tc>
      </w:tr>
      <w:tr w:rsidR="0081480D" w:rsidRPr="00B85BB1" w14:paraId="214A076B" w14:textId="77777777" w:rsidTr="0081480D">
        <w:tc>
          <w:tcPr>
            <w:tcW w:w="5485" w:type="dxa"/>
            <w:vAlign w:val="center"/>
          </w:tcPr>
          <w:p w14:paraId="7CAC8CB4" w14:textId="77777777" w:rsidR="0081480D" w:rsidRPr="00B85BB1" w:rsidRDefault="0081480D" w:rsidP="0081480D">
            <w:pPr>
              <w:spacing w:after="0" w:line="240" w:lineRule="auto"/>
              <w:jc w:val="center"/>
              <w:rPr>
                <w:rFonts w:ascii="Cambria" w:hAnsi="Cambria"/>
                <w:sz w:val="20"/>
                <w:szCs w:val="20"/>
                <w:lang w:eastAsia="en-US"/>
              </w:rPr>
            </w:pPr>
            <w:r w:rsidRPr="00B85BB1">
              <w:rPr>
                <w:rFonts w:ascii="Cambria" w:hAnsi="Cambria"/>
                <w:sz w:val="20"/>
                <w:szCs w:val="20"/>
                <w:lang w:eastAsia="en-US"/>
              </w:rPr>
              <w:t>Сумма кредиторской задолженности, руб.</w:t>
            </w:r>
          </w:p>
        </w:tc>
        <w:tc>
          <w:tcPr>
            <w:tcW w:w="4086" w:type="dxa"/>
            <w:vAlign w:val="center"/>
          </w:tcPr>
          <w:p w14:paraId="6F5A9438" w14:textId="77777777" w:rsidR="0028251F" w:rsidRPr="00DF67E4" w:rsidRDefault="0028251F" w:rsidP="0028251F">
            <w:pPr>
              <w:spacing w:line="240" w:lineRule="auto"/>
              <w:jc w:val="both"/>
              <w:rPr>
                <w:b/>
                <w:bCs/>
                <w:iCs/>
                <w:sz w:val="20"/>
                <w:szCs w:val="20"/>
              </w:rPr>
            </w:pPr>
            <w:r w:rsidRPr="00ED28CC">
              <w:rPr>
                <w:rFonts w:ascii="Cambria" w:hAnsi="Cambria"/>
                <w:bCs/>
                <w:iCs/>
                <w:sz w:val="20"/>
                <w:szCs w:val="20"/>
              </w:rPr>
              <w:t>Сумма дивидендов</w:t>
            </w:r>
            <w:r>
              <w:rPr>
                <w:rFonts w:ascii="Cambria" w:hAnsi="Cambria"/>
                <w:bCs/>
                <w:iCs/>
                <w:sz w:val="20"/>
                <w:szCs w:val="20"/>
              </w:rPr>
              <w:t>,</w:t>
            </w:r>
            <w:r w:rsidRPr="00ED28CC">
              <w:rPr>
                <w:rFonts w:ascii="Cambria" w:hAnsi="Cambria"/>
                <w:bCs/>
                <w:iCs/>
                <w:sz w:val="20"/>
                <w:szCs w:val="20"/>
              </w:rPr>
              <w:t xml:space="preserve"> невыплаченных на основании пункта 2) части 4 статьи 5 </w:t>
            </w:r>
            <w:r w:rsidRPr="0067225F">
              <w:rPr>
                <w:rFonts w:ascii="Cambria" w:hAnsi="Cambria"/>
                <w:bCs/>
                <w:iCs/>
                <w:sz w:val="20"/>
                <w:szCs w:val="20"/>
              </w:rPr>
              <w:t xml:space="preserve">Федерального закона от 04.08.2023 </w:t>
            </w:r>
            <w:r w:rsidRPr="0067225F">
              <w:rPr>
                <w:rFonts w:ascii="Cambria" w:hAnsi="Cambria"/>
                <w:bCs/>
                <w:iCs/>
                <w:sz w:val="20"/>
                <w:szCs w:val="20"/>
              </w:rPr>
              <w:lastRenderedPageBreak/>
              <w:t>№ 452-ФЗ (</w:t>
            </w:r>
            <w:r w:rsidRPr="0067225F">
              <w:rPr>
                <w:rFonts w:ascii="Cambria" w:hAnsi="Cambria"/>
                <w:iCs/>
                <w:sz w:val="20"/>
                <w:szCs w:val="20"/>
              </w:rPr>
              <w:t>ред. от 26.12.2024</w:t>
            </w:r>
            <w:r w:rsidRPr="0067225F">
              <w:rPr>
                <w:rFonts w:ascii="Cambria" w:hAnsi="Cambria"/>
                <w:bCs/>
                <w:iCs/>
                <w:sz w:val="20"/>
                <w:szCs w:val="20"/>
              </w:rPr>
              <w:t>)</w:t>
            </w:r>
            <w:r>
              <w:rPr>
                <w:rFonts w:ascii="Cambria" w:hAnsi="Cambria"/>
                <w:bCs/>
                <w:iCs/>
                <w:sz w:val="20"/>
                <w:szCs w:val="20"/>
              </w:rPr>
              <w:t xml:space="preserve"> </w:t>
            </w:r>
            <w:r w:rsidRPr="0067225F">
              <w:rPr>
                <w:rFonts w:ascii="Cambria" w:hAnsi="Cambria"/>
                <w:bCs/>
                <w:iCs/>
                <w:sz w:val="20"/>
                <w:szCs w:val="20"/>
              </w:rPr>
              <w:t>составила:</w:t>
            </w:r>
            <w:r w:rsidRPr="0067225F">
              <w:rPr>
                <w:rFonts w:ascii="Cambria" w:hAnsi="Cambria"/>
                <w:sz w:val="20"/>
                <w:szCs w:val="20"/>
              </w:rPr>
              <w:t xml:space="preserve"> </w:t>
            </w:r>
            <w:r w:rsidRPr="0067225F">
              <w:rPr>
                <w:rFonts w:ascii="Cambria" w:hAnsi="Cambria"/>
                <w:b/>
                <w:iCs/>
                <w:sz w:val="20"/>
                <w:szCs w:val="20"/>
              </w:rPr>
              <w:t>5 480 392 372,25 руб.</w:t>
            </w:r>
            <w:r w:rsidRPr="00ED28CC">
              <w:rPr>
                <w:rFonts w:ascii="Cambria" w:hAnsi="Cambria"/>
                <w:bCs/>
                <w:iCs/>
                <w:sz w:val="20"/>
                <w:szCs w:val="20"/>
              </w:rPr>
              <w:t xml:space="preserve"> </w:t>
            </w:r>
          </w:p>
          <w:p w14:paraId="00F51020" w14:textId="77777777" w:rsidR="0028251F" w:rsidRPr="00ED28CC" w:rsidRDefault="0028251F" w:rsidP="0028251F">
            <w:pPr>
              <w:spacing w:after="0" w:line="240" w:lineRule="auto"/>
              <w:jc w:val="both"/>
              <w:rPr>
                <w:rFonts w:ascii="Cambria" w:hAnsi="Cambria"/>
                <w:b/>
                <w:iCs/>
                <w:sz w:val="20"/>
                <w:szCs w:val="20"/>
              </w:rPr>
            </w:pPr>
            <w:r w:rsidRPr="00ED28CC">
              <w:rPr>
                <w:rFonts w:ascii="Cambria" w:hAnsi="Cambria"/>
                <w:bCs/>
                <w:iCs/>
                <w:sz w:val="20"/>
                <w:szCs w:val="20"/>
              </w:rPr>
              <w:t>Сумма дивидендов начисленных по результатам деятельности Эмитента за 9 месяцев 2025 года (согласно решению Общего собрания акционеров от 25 декабря 2025 года (протокол № 10 Общего собрания акционеров МКПАО</w:t>
            </w:r>
            <w:r>
              <w:rPr>
                <w:rFonts w:ascii="Cambria" w:hAnsi="Cambria"/>
                <w:bCs/>
                <w:iCs/>
                <w:sz w:val="20"/>
                <w:szCs w:val="20"/>
              </w:rPr>
              <w:t xml:space="preserve"> </w:t>
            </w:r>
            <w:r w:rsidRPr="00ED28CC">
              <w:rPr>
                <w:rFonts w:ascii="Cambria" w:hAnsi="Cambria"/>
                <w:bCs/>
                <w:iCs/>
                <w:sz w:val="20"/>
                <w:szCs w:val="20"/>
              </w:rPr>
              <w:t xml:space="preserve">«Т-Технологии» от 26 декабря 2026 года) выплата дивидендов по результатам деятельности Эмитента за 9 месяцев 2025 года осуществляется </w:t>
            </w:r>
            <w:r w:rsidRPr="00ED28CC">
              <w:rPr>
                <w:rFonts w:ascii="Cambria" w:hAnsi="Cambria" w:cstheme="minorHAnsi"/>
                <w:sz w:val="20"/>
                <w:szCs w:val="20"/>
              </w:rPr>
              <w:t>в срок не позднее 23 января 2026 года, другим зарегистрированным в реестре акционеров МКПАО «Т-Технологии» лицам – не позднее 13 февраля 2026 года</w:t>
            </w:r>
            <w:r>
              <w:rPr>
                <w:rFonts w:ascii="Cambria" w:hAnsi="Cambria" w:cstheme="minorHAnsi"/>
                <w:sz w:val="20"/>
                <w:szCs w:val="20"/>
              </w:rPr>
              <w:t>)</w:t>
            </w:r>
            <w:r w:rsidRPr="00ED28CC">
              <w:rPr>
                <w:rFonts w:ascii="Cambria" w:hAnsi="Cambria"/>
                <w:bCs/>
                <w:iCs/>
                <w:sz w:val="20"/>
                <w:szCs w:val="20"/>
              </w:rPr>
              <w:t xml:space="preserve">: </w:t>
            </w:r>
            <w:r w:rsidRPr="00ED28CC">
              <w:rPr>
                <w:rFonts w:ascii="Cambria" w:hAnsi="Cambria"/>
                <w:b/>
                <w:iCs/>
                <w:sz w:val="20"/>
                <w:szCs w:val="20"/>
              </w:rPr>
              <w:t>9 657 437 920,00 руб.</w:t>
            </w:r>
          </w:p>
          <w:p w14:paraId="54783EC4" w14:textId="77777777" w:rsidR="0028251F" w:rsidRPr="00ED28CC" w:rsidRDefault="0028251F" w:rsidP="0028251F">
            <w:pPr>
              <w:spacing w:after="0" w:line="240" w:lineRule="auto"/>
              <w:jc w:val="both"/>
              <w:rPr>
                <w:rFonts w:ascii="Cambria" w:hAnsi="Cambria"/>
                <w:b/>
                <w:iCs/>
                <w:sz w:val="20"/>
                <w:szCs w:val="20"/>
                <w:lang w:eastAsia="en-US"/>
              </w:rPr>
            </w:pPr>
          </w:p>
          <w:p w14:paraId="7948FD69" w14:textId="240CC650" w:rsidR="0081480D" w:rsidRPr="00B85BB1" w:rsidRDefault="0028251F" w:rsidP="0028251F">
            <w:pPr>
              <w:spacing w:after="0" w:line="240" w:lineRule="auto"/>
              <w:jc w:val="both"/>
              <w:rPr>
                <w:rFonts w:ascii="Cambria" w:hAnsi="Cambria"/>
                <w:sz w:val="20"/>
                <w:szCs w:val="20"/>
                <w:lang w:eastAsia="en-US"/>
              </w:rPr>
            </w:pPr>
            <w:r w:rsidRPr="00ED28CC">
              <w:rPr>
                <w:rFonts w:ascii="Cambria" w:hAnsi="Cambria"/>
                <w:color w:val="000000"/>
                <w:sz w:val="20"/>
                <w:szCs w:val="20"/>
              </w:rPr>
              <w:t xml:space="preserve">Общая сумма не выплаченных дивидендов: </w:t>
            </w:r>
            <w:r w:rsidRPr="00ED28CC">
              <w:rPr>
                <w:rFonts w:ascii="Cambria" w:hAnsi="Cambria"/>
                <w:b/>
                <w:bCs/>
                <w:color w:val="000000"/>
                <w:sz w:val="20"/>
                <w:szCs w:val="20"/>
              </w:rPr>
              <w:t>15 137 830 292,25</w:t>
            </w:r>
          </w:p>
        </w:tc>
      </w:tr>
      <w:tr w:rsidR="0081480D" w:rsidRPr="00B85BB1" w14:paraId="405821EB" w14:textId="77777777" w:rsidTr="0081480D">
        <w:tc>
          <w:tcPr>
            <w:tcW w:w="5485" w:type="dxa"/>
            <w:vAlign w:val="center"/>
          </w:tcPr>
          <w:p w14:paraId="300B5477" w14:textId="77777777" w:rsidR="0081480D" w:rsidRPr="00B85BB1" w:rsidRDefault="0081480D" w:rsidP="0081480D">
            <w:pPr>
              <w:spacing w:after="0" w:line="240" w:lineRule="auto"/>
              <w:jc w:val="center"/>
              <w:rPr>
                <w:rFonts w:ascii="Cambria" w:hAnsi="Cambria"/>
                <w:sz w:val="20"/>
                <w:szCs w:val="20"/>
                <w:lang w:eastAsia="en-US"/>
              </w:rPr>
            </w:pPr>
            <w:r w:rsidRPr="00B85BB1">
              <w:rPr>
                <w:rFonts w:ascii="Cambria" w:hAnsi="Cambria"/>
                <w:sz w:val="20"/>
                <w:szCs w:val="20"/>
                <w:lang w:eastAsia="en-US"/>
              </w:rPr>
              <w:lastRenderedPageBreak/>
              <w:t>Доля основного кредитора в объеме кредиторской задолженности, %</w:t>
            </w:r>
          </w:p>
        </w:tc>
        <w:tc>
          <w:tcPr>
            <w:tcW w:w="4086" w:type="dxa"/>
            <w:vAlign w:val="center"/>
          </w:tcPr>
          <w:p w14:paraId="17E080A3" w14:textId="1A4470DD" w:rsidR="0081480D" w:rsidRPr="00B85BB1" w:rsidRDefault="0081480D" w:rsidP="0081480D">
            <w:pPr>
              <w:spacing w:after="0" w:line="240" w:lineRule="auto"/>
              <w:jc w:val="center"/>
              <w:rPr>
                <w:rFonts w:ascii="Cambria" w:hAnsi="Cambria"/>
                <w:sz w:val="20"/>
                <w:szCs w:val="20"/>
                <w:lang w:eastAsia="en-US"/>
              </w:rPr>
            </w:pPr>
            <w:r w:rsidRPr="00B85BB1">
              <w:rPr>
                <w:rFonts w:ascii="Cambria" w:hAnsi="Cambria"/>
                <w:color w:val="000000"/>
                <w:sz w:val="20"/>
                <w:szCs w:val="20"/>
              </w:rPr>
              <w:t>98,72%</w:t>
            </w:r>
          </w:p>
        </w:tc>
      </w:tr>
      <w:tr w:rsidR="0081480D" w:rsidRPr="00B85BB1" w14:paraId="287A614F" w14:textId="77777777" w:rsidTr="0081480D">
        <w:tc>
          <w:tcPr>
            <w:tcW w:w="5485" w:type="dxa"/>
            <w:vAlign w:val="center"/>
          </w:tcPr>
          <w:p w14:paraId="1019F842" w14:textId="77777777" w:rsidR="0081480D" w:rsidRPr="00B85BB1" w:rsidRDefault="0081480D" w:rsidP="0081480D">
            <w:pPr>
              <w:spacing w:after="0" w:line="240" w:lineRule="auto"/>
              <w:jc w:val="center"/>
              <w:rPr>
                <w:rFonts w:ascii="Cambria" w:hAnsi="Cambria"/>
                <w:sz w:val="20"/>
                <w:szCs w:val="20"/>
              </w:rPr>
            </w:pPr>
            <w:r w:rsidRPr="00B85BB1">
              <w:rPr>
                <w:rFonts w:ascii="Cambria" w:hAnsi="Cambria"/>
                <w:sz w:val="20"/>
                <w:szCs w:val="20"/>
              </w:rPr>
              <w:t>Размер и условия (процентная ставка, размер неустойки) просроченной кредиторской задолженности</w:t>
            </w:r>
          </w:p>
        </w:tc>
        <w:tc>
          <w:tcPr>
            <w:tcW w:w="4086" w:type="dxa"/>
            <w:vAlign w:val="center"/>
          </w:tcPr>
          <w:p w14:paraId="7A0890BD" w14:textId="4EAA93AB" w:rsidR="0081480D" w:rsidRPr="00B85BB1" w:rsidRDefault="0081480D" w:rsidP="0081480D">
            <w:pPr>
              <w:spacing w:after="0" w:line="240" w:lineRule="auto"/>
              <w:jc w:val="center"/>
              <w:rPr>
                <w:rFonts w:ascii="Cambria" w:hAnsi="Cambria"/>
                <w:sz w:val="20"/>
                <w:szCs w:val="20"/>
              </w:rPr>
            </w:pPr>
            <w:r w:rsidRPr="00B85BB1">
              <w:rPr>
                <w:rFonts w:ascii="Cambria" w:hAnsi="Cambria"/>
                <w:color w:val="000000"/>
                <w:sz w:val="20"/>
                <w:szCs w:val="20"/>
              </w:rPr>
              <w:t>-</w:t>
            </w:r>
          </w:p>
        </w:tc>
      </w:tr>
      <w:tr w:rsidR="0081480D" w:rsidRPr="00B85BB1" w14:paraId="69943168" w14:textId="77777777" w:rsidTr="0081480D">
        <w:tc>
          <w:tcPr>
            <w:tcW w:w="5485" w:type="dxa"/>
            <w:vAlign w:val="center"/>
          </w:tcPr>
          <w:p w14:paraId="79F3E73E" w14:textId="77777777" w:rsidR="0081480D" w:rsidRPr="00B85BB1" w:rsidRDefault="0081480D" w:rsidP="0081480D">
            <w:pPr>
              <w:spacing w:after="0" w:line="240" w:lineRule="auto"/>
              <w:jc w:val="center"/>
              <w:rPr>
                <w:rFonts w:ascii="Cambria" w:hAnsi="Cambria"/>
                <w:sz w:val="20"/>
                <w:szCs w:val="20"/>
                <w:lang w:eastAsia="en-US"/>
              </w:rPr>
            </w:pPr>
            <w:r w:rsidRPr="00B85BB1">
              <w:rPr>
                <w:rFonts w:ascii="Cambria" w:hAnsi="Cambria"/>
                <w:sz w:val="20"/>
                <w:szCs w:val="20"/>
                <w:lang w:eastAsia="en-US"/>
              </w:rPr>
              <w:t>Дата заключения кредитного договора (договора займа) (в случае если кредиторская задолженность возникла в связи с заключением кредитного договора (договора займа)</w:t>
            </w:r>
          </w:p>
        </w:tc>
        <w:tc>
          <w:tcPr>
            <w:tcW w:w="4086" w:type="dxa"/>
            <w:vAlign w:val="center"/>
          </w:tcPr>
          <w:p w14:paraId="2F23817F" w14:textId="00EFE89B" w:rsidR="0081480D" w:rsidRPr="00B85BB1" w:rsidRDefault="0081480D" w:rsidP="0081480D">
            <w:pPr>
              <w:spacing w:after="0" w:line="240" w:lineRule="auto"/>
              <w:jc w:val="center"/>
              <w:rPr>
                <w:rFonts w:ascii="Cambria" w:hAnsi="Cambria"/>
                <w:sz w:val="20"/>
                <w:szCs w:val="20"/>
                <w:lang w:eastAsia="en-US"/>
              </w:rPr>
            </w:pPr>
            <w:r w:rsidRPr="00B85BB1">
              <w:rPr>
                <w:rFonts w:ascii="Cambria" w:hAnsi="Cambria"/>
                <w:color w:val="000000"/>
                <w:sz w:val="20"/>
                <w:szCs w:val="20"/>
              </w:rPr>
              <w:t>-</w:t>
            </w:r>
          </w:p>
        </w:tc>
      </w:tr>
      <w:tr w:rsidR="0081480D" w:rsidRPr="00B85BB1" w14:paraId="22DE41B3" w14:textId="77777777" w:rsidTr="0081480D">
        <w:tc>
          <w:tcPr>
            <w:tcW w:w="5485" w:type="dxa"/>
            <w:vAlign w:val="center"/>
          </w:tcPr>
          <w:p w14:paraId="75385E43" w14:textId="77777777" w:rsidR="0081480D" w:rsidRPr="00B85BB1" w:rsidRDefault="0081480D" w:rsidP="0081480D">
            <w:pPr>
              <w:spacing w:after="0" w:line="240" w:lineRule="auto"/>
              <w:jc w:val="center"/>
              <w:rPr>
                <w:rFonts w:ascii="Cambria" w:hAnsi="Cambria"/>
                <w:sz w:val="20"/>
                <w:szCs w:val="20"/>
                <w:lang w:eastAsia="en-US"/>
              </w:rPr>
            </w:pPr>
            <w:r w:rsidRPr="00B85BB1">
              <w:rPr>
                <w:rFonts w:ascii="Cambria" w:hAnsi="Cambria"/>
                <w:sz w:val="20"/>
                <w:szCs w:val="20"/>
                <w:lang w:eastAsia="en-US"/>
              </w:rPr>
              <w:t>Дата прекращения кредитного договора (договора займа), в том числе в связи с его исполнением (в случае если кредиторская задолженность возникла в связи с заключением кредитного договора (договора займа))</w:t>
            </w:r>
          </w:p>
        </w:tc>
        <w:tc>
          <w:tcPr>
            <w:tcW w:w="4086" w:type="dxa"/>
            <w:vAlign w:val="center"/>
          </w:tcPr>
          <w:p w14:paraId="29C02931" w14:textId="0EBB41DA" w:rsidR="0081480D" w:rsidRPr="00B85BB1" w:rsidRDefault="0081480D" w:rsidP="0081480D">
            <w:pPr>
              <w:spacing w:after="0" w:line="240" w:lineRule="auto"/>
              <w:jc w:val="center"/>
              <w:rPr>
                <w:rFonts w:ascii="Cambria" w:hAnsi="Cambria"/>
                <w:sz w:val="20"/>
                <w:szCs w:val="20"/>
                <w:lang w:eastAsia="en-US"/>
              </w:rPr>
            </w:pPr>
            <w:r w:rsidRPr="00B85BB1">
              <w:rPr>
                <w:rFonts w:ascii="Cambria" w:hAnsi="Cambria"/>
                <w:color w:val="000000"/>
                <w:sz w:val="20"/>
                <w:szCs w:val="20"/>
              </w:rPr>
              <w:t>-</w:t>
            </w:r>
          </w:p>
        </w:tc>
      </w:tr>
      <w:tr w:rsidR="0081480D" w:rsidRPr="00B85BB1" w14:paraId="40AA8166" w14:textId="77777777" w:rsidTr="0081480D">
        <w:tc>
          <w:tcPr>
            <w:tcW w:w="5485" w:type="dxa"/>
            <w:vAlign w:val="center"/>
          </w:tcPr>
          <w:p w14:paraId="438B2D9E" w14:textId="77777777" w:rsidR="0081480D" w:rsidRPr="00B85BB1" w:rsidRDefault="0081480D" w:rsidP="0081480D">
            <w:pPr>
              <w:spacing w:after="0" w:line="240" w:lineRule="auto"/>
              <w:jc w:val="center"/>
              <w:rPr>
                <w:rFonts w:ascii="Cambria" w:hAnsi="Cambria"/>
                <w:sz w:val="20"/>
                <w:szCs w:val="20"/>
                <w:lang w:eastAsia="en-US"/>
              </w:rPr>
            </w:pPr>
            <w:r w:rsidRPr="00B85BB1">
              <w:rPr>
                <w:rFonts w:ascii="Cambria" w:hAnsi="Cambria"/>
                <w:sz w:val="20"/>
                <w:szCs w:val="20"/>
                <w:lang w:eastAsia="en-US"/>
              </w:rPr>
              <w:t>Является ли дебитор организацией, подконтрольной членам органов управления эмитента</w:t>
            </w:r>
          </w:p>
        </w:tc>
        <w:tc>
          <w:tcPr>
            <w:tcW w:w="4086" w:type="dxa"/>
            <w:vAlign w:val="center"/>
          </w:tcPr>
          <w:p w14:paraId="2B822D2F" w14:textId="6304A58C" w:rsidR="0081480D" w:rsidRPr="00B85BB1" w:rsidRDefault="007B3B88" w:rsidP="0081480D">
            <w:pPr>
              <w:spacing w:after="0" w:line="240" w:lineRule="auto"/>
              <w:jc w:val="center"/>
              <w:rPr>
                <w:rFonts w:ascii="Cambria" w:hAnsi="Cambria"/>
                <w:sz w:val="20"/>
                <w:szCs w:val="20"/>
                <w:lang w:eastAsia="en-US"/>
              </w:rPr>
            </w:pPr>
            <w:r w:rsidRPr="00B85BB1">
              <w:rPr>
                <w:rFonts w:ascii="Cambria" w:hAnsi="Cambria"/>
                <w:color w:val="000000"/>
                <w:sz w:val="20"/>
                <w:szCs w:val="20"/>
              </w:rPr>
              <w:t>-</w:t>
            </w:r>
          </w:p>
        </w:tc>
      </w:tr>
      <w:tr w:rsidR="0081480D" w:rsidRPr="00B85BB1" w14:paraId="23D9D7CD" w14:textId="77777777" w:rsidTr="0081480D">
        <w:tc>
          <w:tcPr>
            <w:tcW w:w="5485" w:type="dxa"/>
            <w:vAlign w:val="center"/>
          </w:tcPr>
          <w:p w14:paraId="6833007E" w14:textId="77777777" w:rsidR="0081480D" w:rsidRPr="00B85BB1" w:rsidRDefault="0081480D" w:rsidP="0081480D">
            <w:pPr>
              <w:spacing w:after="0" w:line="240" w:lineRule="auto"/>
              <w:jc w:val="center"/>
              <w:rPr>
                <w:rFonts w:ascii="Cambria" w:hAnsi="Cambria"/>
                <w:sz w:val="20"/>
                <w:szCs w:val="20"/>
                <w:lang w:eastAsia="en-US"/>
              </w:rPr>
            </w:pPr>
            <w:r w:rsidRPr="00B85BB1">
              <w:rPr>
                <w:rFonts w:ascii="Cambria" w:hAnsi="Cambria"/>
                <w:sz w:val="20"/>
                <w:szCs w:val="20"/>
                <w:lang w:eastAsia="en-US"/>
              </w:rPr>
              <w:t>Является ли кредитор организацией, подконтрольной лицу, которое также является контролирующей для эмитента</w:t>
            </w:r>
          </w:p>
        </w:tc>
        <w:tc>
          <w:tcPr>
            <w:tcW w:w="4086" w:type="dxa"/>
            <w:vAlign w:val="center"/>
          </w:tcPr>
          <w:p w14:paraId="3B377C9F" w14:textId="458DDC9C" w:rsidR="0081480D" w:rsidRPr="00B85BB1" w:rsidRDefault="007B3B88" w:rsidP="0081480D">
            <w:pPr>
              <w:spacing w:after="0" w:line="240" w:lineRule="auto"/>
              <w:jc w:val="center"/>
              <w:rPr>
                <w:rFonts w:ascii="Cambria" w:hAnsi="Cambria"/>
                <w:sz w:val="20"/>
                <w:szCs w:val="20"/>
                <w:lang w:eastAsia="en-US"/>
              </w:rPr>
            </w:pPr>
            <w:r w:rsidRPr="00B85BB1">
              <w:rPr>
                <w:rFonts w:ascii="Cambria" w:hAnsi="Cambria"/>
                <w:color w:val="000000"/>
                <w:sz w:val="20"/>
                <w:szCs w:val="20"/>
              </w:rPr>
              <w:t>-</w:t>
            </w:r>
          </w:p>
        </w:tc>
      </w:tr>
    </w:tbl>
    <w:p w14:paraId="7738A4B1" w14:textId="77777777" w:rsidR="00B930FB" w:rsidRPr="00B85BB1" w:rsidRDefault="00B930FB" w:rsidP="006018D8">
      <w:pPr>
        <w:pStyle w:val="30"/>
        <w:numPr>
          <w:ilvl w:val="2"/>
          <w:numId w:val="15"/>
        </w:numPr>
        <w:tabs>
          <w:tab w:val="num" w:pos="567"/>
        </w:tabs>
        <w:spacing w:before="360" w:after="120" w:line="240" w:lineRule="auto"/>
        <w:ind w:left="567" w:hanging="567"/>
        <w:rPr>
          <w:rFonts w:ascii="Cambria" w:hAnsi="Cambria"/>
          <w:sz w:val="20"/>
          <w:szCs w:val="20"/>
        </w:rPr>
      </w:pPr>
      <w:bookmarkStart w:id="24" w:name="_Toc113954722"/>
      <w:bookmarkStart w:id="25" w:name="_Toc207723281"/>
      <w:r w:rsidRPr="00B85BB1">
        <w:rPr>
          <w:rFonts w:ascii="Cambria" w:hAnsi="Cambria"/>
          <w:sz w:val="20"/>
          <w:szCs w:val="20"/>
        </w:rPr>
        <w:t>Сведения об обязательствах эмитента из предоставленного обеспечения</w:t>
      </w:r>
      <w:bookmarkEnd w:id="24"/>
      <w:bookmarkEnd w:id="25"/>
    </w:p>
    <w:p w14:paraId="5313169B" w14:textId="77777777" w:rsidR="00FC667A" w:rsidRPr="00B85BB1" w:rsidRDefault="00FC667A" w:rsidP="00B775DB">
      <w:pPr>
        <w:spacing w:line="240" w:lineRule="auto"/>
        <w:jc w:val="both"/>
        <w:rPr>
          <w:rFonts w:ascii="Cambria" w:hAnsi="Cambria"/>
          <w:sz w:val="20"/>
          <w:szCs w:val="20"/>
        </w:rPr>
      </w:pPr>
      <w:r w:rsidRPr="00B85BB1">
        <w:rPr>
          <w:rFonts w:ascii="Cambria" w:hAnsi="Cambria"/>
          <w:sz w:val="20"/>
          <w:szCs w:val="20"/>
        </w:rPr>
        <w:t xml:space="preserve">Для консолидированной финансовой отчетности Группы сведения </w:t>
      </w:r>
      <w:r w:rsidR="0027574C" w:rsidRPr="00B85BB1">
        <w:rPr>
          <w:rFonts w:ascii="Cambria" w:hAnsi="Cambria"/>
          <w:sz w:val="20"/>
          <w:szCs w:val="20"/>
        </w:rPr>
        <w:t xml:space="preserve">об обязательствах эмитента из предоставленного обеспечения </w:t>
      </w:r>
      <w:r w:rsidRPr="00B85BB1">
        <w:rPr>
          <w:rFonts w:ascii="Cambria" w:hAnsi="Cambria"/>
          <w:sz w:val="20"/>
          <w:szCs w:val="20"/>
        </w:rPr>
        <w:t xml:space="preserve">не являются существенными и рациональными, исходя из условий осуществления эмитентом хозяйственной деятельности, соотношения затрат на формирование такой информации и ее полезности (ценности) для пользователей. В связи с чем, следуя принципу рациональности, изложенному в Положении № 714-П, информация </w:t>
      </w:r>
      <w:r w:rsidR="00286CCC" w:rsidRPr="00B85BB1">
        <w:rPr>
          <w:rFonts w:ascii="Cambria" w:hAnsi="Cambria"/>
          <w:sz w:val="20"/>
          <w:szCs w:val="20"/>
        </w:rPr>
        <w:t>об обязательствах эмитента из предоставленного обеспечения</w:t>
      </w:r>
      <w:r w:rsidRPr="00B85BB1">
        <w:rPr>
          <w:rFonts w:ascii="Cambria" w:hAnsi="Cambria"/>
          <w:sz w:val="20"/>
          <w:szCs w:val="20"/>
        </w:rPr>
        <w:t xml:space="preserve"> в отношении консолидированной финансовой отчетности не раскрывается.</w:t>
      </w:r>
    </w:p>
    <w:p w14:paraId="1E571F56" w14:textId="77777777" w:rsidR="00FA774E" w:rsidRPr="00B85BB1" w:rsidRDefault="007564E5" w:rsidP="00B775DB">
      <w:pPr>
        <w:spacing w:line="240" w:lineRule="auto"/>
        <w:jc w:val="both"/>
        <w:rPr>
          <w:rFonts w:ascii="Cambria" w:hAnsi="Cambria"/>
          <w:sz w:val="20"/>
          <w:szCs w:val="20"/>
        </w:rPr>
      </w:pPr>
      <w:r w:rsidRPr="00B85BB1">
        <w:rPr>
          <w:rFonts w:ascii="Cambria" w:hAnsi="Cambria"/>
          <w:sz w:val="20"/>
          <w:szCs w:val="20"/>
        </w:rPr>
        <w:t xml:space="preserve">В соответствии с Положением № 714-П информация об </w:t>
      </w:r>
      <w:r w:rsidR="00FA774E" w:rsidRPr="00B85BB1">
        <w:rPr>
          <w:rFonts w:ascii="Cambria" w:hAnsi="Cambria"/>
          <w:sz w:val="20"/>
          <w:szCs w:val="20"/>
        </w:rPr>
        <w:t xml:space="preserve">обязательствах эмитента из предоставленного обеспечения </w:t>
      </w:r>
      <w:r w:rsidRPr="00B85BB1">
        <w:rPr>
          <w:rFonts w:ascii="Cambria" w:hAnsi="Cambria"/>
          <w:sz w:val="20"/>
          <w:szCs w:val="20"/>
        </w:rPr>
        <w:t>раскрывается в отношении бухгалтерской (финансовой) отчетности МКПАО «</w:t>
      </w:r>
      <w:r w:rsidR="00FB0144" w:rsidRPr="00B85BB1">
        <w:rPr>
          <w:rFonts w:ascii="Cambria" w:hAnsi="Cambria"/>
          <w:sz w:val="20"/>
          <w:szCs w:val="20"/>
        </w:rPr>
        <w:t>Т-Технологии</w:t>
      </w:r>
      <w:r w:rsidRPr="00B85BB1">
        <w:rPr>
          <w:rFonts w:ascii="Cambria" w:hAnsi="Cambria"/>
          <w:sz w:val="20"/>
          <w:szCs w:val="20"/>
        </w:rPr>
        <w:t>»</w:t>
      </w:r>
      <w:r w:rsidR="00FA774E" w:rsidRPr="00B85BB1">
        <w:rPr>
          <w:rFonts w:ascii="Cambria" w:hAnsi="Cambria"/>
          <w:sz w:val="20"/>
          <w:szCs w:val="20"/>
        </w:rPr>
        <w:t>.</w:t>
      </w:r>
    </w:p>
    <w:p w14:paraId="0F59F6B8" w14:textId="77777777" w:rsidR="00FA774E" w:rsidRPr="00B85BB1" w:rsidRDefault="00FA774E" w:rsidP="00B775DB">
      <w:pPr>
        <w:spacing w:line="240" w:lineRule="auto"/>
        <w:jc w:val="both"/>
        <w:rPr>
          <w:rFonts w:ascii="Cambria" w:hAnsi="Cambria"/>
          <w:sz w:val="20"/>
          <w:szCs w:val="20"/>
        </w:rPr>
      </w:pPr>
      <w:r w:rsidRPr="00B85BB1">
        <w:rPr>
          <w:rFonts w:ascii="Cambria" w:hAnsi="Cambria"/>
          <w:sz w:val="20"/>
          <w:szCs w:val="20"/>
        </w:rPr>
        <w:t>Размер обеспечения (в том числе в форме залога, поручительства, независимой гарантии), предоставленного эмитентом</w:t>
      </w:r>
      <w:r w:rsidR="00450076" w:rsidRPr="00B85BB1">
        <w:rPr>
          <w:rFonts w:ascii="Cambria" w:hAnsi="Cambria"/>
          <w:sz w:val="20"/>
          <w:szCs w:val="20"/>
        </w:rPr>
        <w:t xml:space="preserve">: </w:t>
      </w:r>
      <w:r w:rsidR="00DE7FF2" w:rsidRPr="00B85BB1">
        <w:rPr>
          <w:rFonts w:ascii="Cambria" w:hAnsi="Cambria"/>
          <w:b/>
          <w:sz w:val="20"/>
          <w:szCs w:val="20"/>
        </w:rPr>
        <w:t>указанны</w:t>
      </w:r>
      <w:r w:rsidR="00CF487D" w:rsidRPr="00B85BB1">
        <w:rPr>
          <w:rFonts w:ascii="Cambria" w:hAnsi="Cambria"/>
          <w:b/>
          <w:sz w:val="20"/>
          <w:szCs w:val="20"/>
        </w:rPr>
        <w:t>е обязательства отсутствуют</w:t>
      </w:r>
      <w:r w:rsidR="00316943" w:rsidRPr="00B85BB1">
        <w:rPr>
          <w:rFonts w:ascii="Cambria" w:hAnsi="Cambria"/>
          <w:sz w:val="20"/>
          <w:szCs w:val="20"/>
        </w:rPr>
        <w:t>.</w:t>
      </w:r>
    </w:p>
    <w:p w14:paraId="095AA778" w14:textId="77777777" w:rsidR="00FA774E" w:rsidRPr="00B85BB1" w:rsidRDefault="00FA774E" w:rsidP="00B775DB">
      <w:pPr>
        <w:spacing w:line="240" w:lineRule="auto"/>
        <w:jc w:val="both"/>
        <w:rPr>
          <w:rFonts w:ascii="Cambria" w:hAnsi="Cambria"/>
          <w:sz w:val="20"/>
          <w:szCs w:val="20"/>
        </w:rPr>
      </w:pPr>
      <w:r w:rsidRPr="00B85BB1">
        <w:rPr>
          <w:rFonts w:ascii="Cambria" w:hAnsi="Cambria"/>
          <w:bCs/>
          <w:iCs/>
          <w:sz w:val="20"/>
          <w:szCs w:val="20"/>
        </w:rPr>
        <w:t xml:space="preserve">Определенный эмитентом уровень </w:t>
      </w:r>
      <w:r w:rsidR="00323017" w:rsidRPr="00B85BB1">
        <w:rPr>
          <w:rFonts w:ascii="Cambria" w:hAnsi="Cambria"/>
          <w:sz w:val="20"/>
          <w:szCs w:val="20"/>
        </w:rPr>
        <w:t>существенности размера предоставленного обеспечения:</w:t>
      </w:r>
      <w:r w:rsidRPr="00B85BB1">
        <w:rPr>
          <w:rFonts w:ascii="Cambria" w:hAnsi="Cambria"/>
          <w:sz w:val="20"/>
          <w:szCs w:val="20"/>
        </w:rPr>
        <w:t xml:space="preserve"> </w:t>
      </w:r>
      <w:r w:rsidR="00CF487D" w:rsidRPr="00B85BB1">
        <w:rPr>
          <w:rFonts w:ascii="Cambria" w:hAnsi="Cambria"/>
          <w:b/>
          <w:sz w:val="20"/>
          <w:szCs w:val="20"/>
        </w:rPr>
        <w:t>неприменимо</w:t>
      </w:r>
      <w:r w:rsidRPr="00B85BB1">
        <w:rPr>
          <w:rFonts w:ascii="Cambria" w:hAnsi="Cambria"/>
          <w:sz w:val="20"/>
          <w:szCs w:val="20"/>
        </w:rPr>
        <w:t>.</w:t>
      </w:r>
    </w:p>
    <w:p w14:paraId="75D76A07" w14:textId="77777777" w:rsidR="00316943" w:rsidRPr="00B85BB1" w:rsidRDefault="00316943" w:rsidP="00F2688E">
      <w:pPr>
        <w:spacing w:after="0" w:line="240" w:lineRule="auto"/>
        <w:jc w:val="both"/>
        <w:rPr>
          <w:rFonts w:ascii="Cambria" w:hAnsi="Cambria"/>
          <w:b/>
          <w:i/>
          <w:sz w:val="20"/>
          <w:szCs w:val="20"/>
        </w:rPr>
      </w:pPr>
      <w:r w:rsidRPr="00B85BB1">
        <w:rPr>
          <w:rFonts w:ascii="Cambria" w:hAnsi="Cambria"/>
          <w:sz w:val="20"/>
          <w:szCs w:val="20"/>
        </w:rPr>
        <w:t>Сведения о сделках по предоставлению обеспечения, имеющих для эмитента (группы эмитента) существенное значение:</w:t>
      </w:r>
      <w:r w:rsidR="00CF487D" w:rsidRPr="00B85BB1">
        <w:rPr>
          <w:rFonts w:ascii="Cambria" w:hAnsi="Cambria"/>
          <w:sz w:val="20"/>
          <w:szCs w:val="20"/>
        </w:rPr>
        <w:t xml:space="preserve"> </w:t>
      </w:r>
      <w:r w:rsidR="00CF487D" w:rsidRPr="00B85BB1">
        <w:rPr>
          <w:rFonts w:ascii="Cambria" w:hAnsi="Cambria"/>
          <w:b/>
          <w:sz w:val="20"/>
          <w:szCs w:val="20"/>
        </w:rPr>
        <w:t>неприменимо</w:t>
      </w:r>
      <w:r w:rsidR="00CF487D" w:rsidRPr="00B85BB1">
        <w:rPr>
          <w:rFonts w:ascii="Cambria" w:hAnsi="Cambria"/>
          <w:b/>
          <w:i/>
          <w:sz w:val="20"/>
          <w:szCs w:val="20"/>
        </w:rPr>
        <w:t>.</w:t>
      </w:r>
    </w:p>
    <w:p w14:paraId="640B7AAA" w14:textId="7614B131" w:rsidR="0090765B" w:rsidRPr="00B85BB1" w:rsidRDefault="006C4E70" w:rsidP="006018D8">
      <w:pPr>
        <w:pStyle w:val="30"/>
        <w:numPr>
          <w:ilvl w:val="2"/>
          <w:numId w:val="15"/>
        </w:numPr>
        <w:tabs>
          <w:tab w:val="num" w:pos="567"/>
        </w:tabs>
        <w:spacing w:before="360" w:after="120" w:line="240" w:lineRule="auto"/>
        <w:ind w:left="567" w:hanging="567"/>
        <w:rPr>
          <w:rFonts w:ascii="Cambria" w:hAnsi="Cambria"/>
          <w:sz w:val="20"/>
          <w:szCs w:val="20"/>
        </w:rPr>
      </w:pPr>
      <w:bookmarkStart w:id="26" w:name="_Toc207723282"/>
      <w:r w:rsidRPr="00B85BB1">
        <w:rPr>
          <w:rFonts w:ascii="Cambria" w:hAnsi="Cambria"/>
          <w:sz w:val="20"/>
          <w:szCs w:val="20"/>
        </w:rPr>
        <w:lastRenderedPageBreak/>
        <w:t>Сведения о прочих существенных обязательствах эмитента</w:t>
      </w:r>
      <w:bookmarkEnd w:id="26"/>
    </w:p>
    <w:p w14:paraId="276DA9CB" w14:textId="77777777" w:rsidR="00667B3E" w:rsidRPr="00B85BB1" w:rsidRDefault="006E4A48" w:rsidP="00A700D1">
      <w:pPr>
        <w:spacing w:line="240" w:lineRule="auto"/>
        <w:jc w:val="both"/>
        <w:rPr>
          <w:rFonts w:ascii="Cambria" w:hAnsi="Cambria"/>
          <w:sz w:val="20"/>
          <w:szCs w:val="20"/>
        </w:rPr>
      </w:pPr>
      <w:r w:rsidRPr="00B85BB1">
        <w:rPr>
          <w:rFonts w:ascii="Cambria" w:hAnsi="Cambria"/>
          <w:bCs/>
          <w:iCs/>
          <w:sz w:val="20"/>
          <w:szCs w:val="20"/>
        </w:rPr>
        <w:t>Прочих обязательств, которые, по мнению эмитента, могут существенным образом воздействовать на финансовое положение эмитента (группы эмитента), в том числе на ликвидность, источники финансирования и условия их использования, результаты деятельности и расходы, не имеется.</w:t>
      </w:r>
    </w:p>
    <w:p w14:paraId="3517A903" w14:textId="77777777" w:rsidR="00C70071" w:rsidRPr="00B85BB1" w:rsidRDefault="00B930FB" w:rsidP="006018D8">
      <w:pPr>
        <w:widowControl w:val="0"/>
        <w:numPr>
          <w:ilvl w:val="1"/>
          <w:numId w:val="15"/>
        </w:numPr>
        <w:tabs>
          <w:tab w:val="num" w:pos="567"/>
        </w:tabs>
        <w:autoSpaceDE w:val="0"/>
        <w:autoSpaceDN w:val="0"/>
        <w:adjustRightInd w:val="0"/>
        <w:spacing w:after="120" w:line="240" w:lineRule="auto"/>
        <w:ind w:left="567" w:hanging="567"/>
        <w:jc w:val="both"/>
        <w:outlineLvl w:val="1"/>
        <w:rPr>
          <w:rFonts w:ascii="Cambria" w:hAnsi="Cambria"/>
          <w:b/>
          <w:bCs/>
          <w:sz w:val="20"/>
          <w:szCs w:val="20"/>
        </w:rPr>
      </w:pPr>
      <w:bookmarkStart w:id="27" w:name="_Toc113954724"/>
      <w:bookmarkStart w:id="28" w:name="_Toc207723283"/>
      <w:r w:rsidRPr="00B85BB1">
        <w:rPr>
          <w:rFonts w:ascii="Cambria" w:hAnsi="Cambria"/>
          <w:b/>
          <w:bCs/>
          <w:sz w:val="20"/>
          <w:szCs w:val="20"/>
        </w:rPr>
        <w:t>Сведения о перспективах развития эмитента</w:t>
      </w:r>
      <w:bookmarkEnd w:id="27"/>
      <w:bookmarkEnd w:id="28"/>
    </w:p>
    <w:p w14:paraId="5B113560" w14:textId="77777777" w:rsidR="00550CD9" w:rsidRPr="00B85BB1" w:rsidRDefault="00550CD9" w:rsidP="00550CD9">
      <w:pPr>
        <w:spacing w:line="240" w:lineRule="auto"/>
        <w:jc w:val="both"/>
        <w:rPr>
          <w:rFonts w:ascii="Cambria" w:hAnsi="Cambria"/>
          <w:sz w:val="20"/>
          <w:szCs w:val="20"/>
        </w:rPr>
      </w:pPr>
      <w:bookmarkStart w:id="29" w:name="_Toc113954725"/>
      <w:bookmarkStart w:id="30" w:name="_Toc207723284"/>
      <w:bookmarkStart w:id="31" w:name="_Hlk177754622"/>
      <w:r w:rsidRPr="00B85BB1">
        <w:rPr>
          <w:rFonts w:ascii="Cambria" w:hAnsi="Cambria"/>
          <w:bCs/>
          <w:iCs/>
          <w:sz w:val="20"/>
          <w:szCs w:val="20"/>
        </w:rPr>
        <w:t xml:space="preserve">Стратегия МКПАО «Т-Технологии» направлена на устойчивый рост за счёт сочетания высокой клиентской лояльности </w:t>
      </w:r>
      <w:r w:rsidRPr="00B85BB1">
        <w:rPr>
          <w:rFonts w:ascii="Cambria" w:hAnsi="Cambria"/>
          <w:sz w:val="20"/>
          <w:szCs w:val="20"/>
        </w:rPr>
        <w:t>и операционной эффективности. Основными приоритетами развития на горизонте трёх лет для Эмитента являются рост клиентской базы, повышение вовлечённости и удержание клиентов, а также повышение эффективности монетизации клиентской базы Группы.</w:t>
      </w:r>
    </w:p>
    <w:p w14:paraId="3E398642" w14:textId="47BA37A5" w:rsidR="00550CD9" w:rsidRPr="00B85BB1" w:rsidRDefault="00550CD9" w:rsidP="00550CD9">
      <w:pPr>
        <w:spacing w:line="240" w:lineRule="auto"/>
        <w:jc w:val="both"/>
        <w:rPr>
          <w:rFonts w:ascii="Cambria" w:hAnsi="Cambria"/>
          <w:sz w:val="20"/>
          <w:szCs w:val="20"/>
        </w:rPr>
      </w:pPr>
      <w:r w:rsidRPr="00B85BB1">
        <w:rPr>
          <w:rFonts w:ascii="Cambria" w:hAnsi="Cambria"/>
          <w:sz w:val="20"/>
          <w:szCs w:val="20"/>
        </w:rPr>
        <w:t xml:space="preserve">На конец 2025 года клиентская база Группы составила более 54 млн клиентов, включая 34,3 млн ежемесячно активных клиентов. В среднесрочной перспективе планируется дальнейший рост и увеличение проникновения в целевые рынки за счёт масштабирования цифровых сервисов и платформенных решений, включая развитие </w:t>
      </w:r>
      <w:proofErr w:type="spellStart"/>
      <w:r w:rsidRPr="00B85BB1">
        <w:rPr>
          <w:rFonts w:ascii="Cambria" w:hAnsi="Cambria"/>
          <w:sz w:val="20"/>
          <w:szCs w:val="20"/>
        </w:rPr>
        <w:t>суперприложения</w:t>
      </w:r>
      <w:proofErr w:type="spellEnd"/>
      <w:r w:rsidRPr="00B85BB1">
        <w:rPr>
          <w:rFonts w:ascii="Cambria" w:hAnsi="Cambria"/>
          <w:sz w:val="20"/>
          <w:szCs w:val="20"/>
        </w:rPr>
        <w:t xml:space="preserve"> и запуск новых финансовых, </w:t>
      </w:r>
      <w:proofErr w:type="spellStart"/>
      <w:r w:rsidRPr="00B85BB1">
        <w:rPr>
          <w:rFonts w:ascii="Cambria" w:hAnsi="Cambria"/>
          <w:sz w:val="20"/>
          <w:szCs w:val="20"/>
        </w:rPr>
        <w:t>лайфстайл</w:t>
      </w:r>
      <w:proofErr w:type="spellEnd"/>
      <w:r w:rsidRPr="00B85BB1">
        <w:rPr>
          <w:rFonts w:ascii="Cambria" w:hAnsi="Cambria"/>
          <w:sz w:val="20"/>
          <w:szCs w:val="20"/>
        </w:rPr>
        <w:t xml:space="preserve"> и бизнес-сервисов. Особое внимание будет уделено повышению уровня лояльности клиентов к продуктам и услугам Группы, а также увеличение их транзакционной активности за счет использования цифровых интерфейсов экосистемы Группы.</w:t>
      </w:r>
    </w:p>
    <w:p w14:paraId="3FE05869" w14:textId="77777777" w:rsidR="00550CD9" w:rsidRPr="00B85BB1" w:rsidRDefault="00550CD9" w:rsidP="00550CD9">
      <w:pPr>
        <w:spacing w:line="240" w:lineRule="auto"/>
        <w:jc w:val="both"/>
        <w:rPr>
          <w:rFonts w:ascii="Cambria" w:hAnsi="Cambria"/>
          <w:sz w:val="20"/>
          <w:szCs w:val="20"/>
        </w:rPr>
      </w:pPr>
      <w:r w:rsidRPr="00B85BB1">
        <w:rPr>
          <w:rFonts w:ascii="Cambria" w:hAnsi="Cambria"/>
          <w:sz w:val="20"/>
          <w:szCs w:val="20"/>
        </w:rPr>
        <w:t>В рамках направления по удержанию и вовлечению пользователей Группа планирует расширение цифровой экосистемы, внедрение персонализированных решений на основе технологий искусственного интеллекта, а также развитие эмоционально вовлекающих сервисов, обеспечивающих положительный пользовательский опыт.</w:t>
      </w:r>
    </w:p>
    <w:p w14:paraId="1CAC8418" w14:textId="77777777" w:rsidR="00550CD9" w:rsidRPr="00B85BB1" w:rsidRDefault="00550CD9" w:rsidP="00550CD9">
      <w:pPr>
        <w:spacing w:line="240" w:lineRule="auto"/>
        <w:jc w:val="both"/>
        <w:rPr>
          <w:rFonts w:ascii="Cambria" w:hAnsi="Cambria"/>
          <w:bCs/>
          <w:iCs/>
          <w:sz w:val="20"/>
          <w:szCs w:val="20"/>
        </w:rPr>
      </w:pPr>
      <w:r w:rsidRPr="00B85BB1">
        <w:rPr>
          <w:rFonts w:ascii="Cambria" w:hAnsi="Cambria"/>
          <w:sz w:val="20"/>
          <w:szCs w:val="20"/>
        </w:rPr>
        <w:t xml:space="preserve">Стратегия монетизации предполагает использование NPV-подхода при запуске новых продуктов с целевой нормой доходности не ниже 30%, эффективное управление риском через поэтапное увеличение кредитных лимитов для надёжных заёмщиков, а также развитие </w:t>
      </w:r>
      <w:proofErr w:type="spellStart"/>
      <w:r w:rsidRPr="00B85BB1">
        <w:rPr>
          <w:rFonts w:ascii="Cambria" w:hAnsi="Cambria"/>
          <w:sz w:val="20"/>
          <w:szCs w:val="20"/>
        </w:rPr>
        <w:t>некредитных</w:t>
      </w:r>
      <w:proofErr w:type="spellEnd"/>
      <w:r w:rsidRPr="00B85BB1">
        <w:rPr>
          <w:rFonts w:ascii="Cambria" w:hAnsi="Cambria"/>
          <w:sz w:val="20"/>
          <w:szCs w:val="20"/>
        </w:rPr>
        <w:t xml:space="preserve"> источников выручки – в том числе подписных моделей и технологических</w:t>
      </w:r>
      <w:r w:rsidRPr="00B85BB1">
        <w:rPr>
          <w:rFonts w:ascii="Cambria" w:hAnsi="Cambria"/>
          <w:bCs/>
          <w:iCs/>
          <w:sz w:val="20"/>
          <w:szCs w:val="20"/>
        </w:rPr>
        <w:t xml:space="preserve"> услуг. Для повышения точности оценки рисков Группа применяет продвинутые </w:t>
      </w:r>
      <w:proofErr w:type="spellStart"/>
      <w:r w:rsidRPr="00B85BB1">
        <w:rPr>
          <w:rFonts w:ascii="Cambria" w:hAnsi="Cambria"/>
          <w:bCs/>
          <w:iCs/>
          <w:sz w:val="20"/>
          <w:szCs w:val="20"/>
        </w:rPr>
        <w:t>скоринговые</w:t>
      </w:r>
      <w:proofErr w:type="spellEnd"/>
      <w:r w:rsidRPr="00B85BB1">
        <w:rPr>
          <w:rFonts w:ascii="Cambria" w:hAnsi="Cambria"/>
          <w:bCs/>
          <w:iCs/>
          <w:sz w:val="20"/>
          <w:szCs w:val="20"/>
        </w:rPr>
        <w:t xml:space="preserve"> модели на базе искусственного интеллекта и анализа больших данных.</w:t>
      </w:r>
    </w:p>
    <w:p w14:paraId="267D8AF2" w14:textId="77777777" w:rsidR="0007603C" w:rsidRPr="00B85BB1" w:rsidRDefault="00B930FB" w:rsidP="006018D8">
      <w:pPr>
        <w:widowControl w:val="0"/>
        <w:numPr>
          <w:ilvl w:val="1"/>
          <w:numId w:val="15"/>
        </w:numPr>
        <w:tabs>
          <w:tab w:val="num" w:pos="567"/>
        </w:tabs>
        <w:autoSpaceDE w:val="0"/>
        <w:autoSpaceDN w:val="0"/>
        <w:adjustRightInd w:val="0"/>
        <w:spacing w:before="360" w:after="0" w:line="240" w:lineRule="auto"/>
        <w:ind w:left="567" w:hanging="567"/>
        <w:jc w:val="both"/>
        <w:outlineLvl w:val="1"/>
        <w:rPr>
          <w:rFonts w:ascii="Cambria" w:hAnsi="Cambria"/>
          <w:b/>
          <w:bCs/>
          <w:sz w:val="20"/>
          <w:szCs w:val="20"/>
        </w:rPr>
      </w:pPr>
      <w:r w:rsidRPr="00B85BB1">
        <w:rPr>
          <w:rFonts w:ascii="Cambria" w:hAnsi="Cambria"/>
          <w:b/>
          <w:bCs/>
          <w:sz w:val="20"/>
          <w:szCs w:val="20"/>
        </w:rPr>
        <w:t>Сведения о рисках, связанных с деятельностью эмитента</w:t>
      </w:r>
      <w:bookmarkEnd w:id="29"/>
      <w:bookmarkEnd w:id="30"/>
    </w:p>
    <w:p w14:paraId="39482C46" w14:textId="77777777" w:rsidR="00DC7556" w:rsidRPr="00B85BB1" w:rsidRDefault="00DC7556" w:rsidP="00B775DB">
      <w:pPr>
        <w:pStyle w:val="30"/>
        <w:spacing w:before="360" w:after="120" w:line="240" w:lineRule="auto"/>
        <w:rPr>
          <w:rFonts w:ascii="Cambria" w:hAnsi="Cambria"/>
          <w:sz w:val="20"/>
          <w:szCs w:val="20"/>
        </w:rPr>
      </w:pPr>
      <w:bookmarkStart w:id="32" w:name="_Toc207723285"/>
      <w:bookmarkEnd w:id="31"/>
      <w:r w:rsidRPr="00B85BB1">
        <w:rPr>
          <w:rFonts w:ascii="Cambria" w:hAnsi="Cambria"/>
          <w:sz w:val="20"/>
          <w:szCs w:val="20"/>
        </w:rPr>
        <w:t xml:space="preserve">1.9.1. </w:t>
      </w:r>
      <w:bookmarkStart w:id="33" w:name="_Toc113910477"/>
      <w:bookmarkStart w:id="34" w:name="_Toc113954726"/>
      <w:r w:rsidRPr="00B85BB1">
        <w:rPr>
          <w:rFonts w:ascii="Cambria" w:hAnsi="Cambria"/>
          <w:sz w:val="20"/>
          <w:szCs w:val="20"/>
        </w:rPr>
        <w:t>Отраслевые риски</w:t>
      </w:r>
      <w:bookmarkEnd w:id="32"/>
      <w:bookmarkEnd w:id="33"/>
      <w:bookmarkEnd w:id="34"/>
    </w:p>
    <w:p w14:paraId="20D74269"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Основная деятельность Группы связана с оказанием финансовых услуг в Российской Федерации, а основное направление деятельности Группы – банковские операции. </w:t>
      </w:r>
    </w:p>
    <w:p w14:paraId="7D1B8CD5"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Возросшая конкуренция на российском рынке розничных финансовых и банковских услуг может привести к снижению рыночной доли и (или) доходности Группы.</w:t>
      </w:r>
    </w:p>
    <w:p w14:paraId="24F6CDA7"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Российский рынок розничных финансовых и банковских услуг отличается высоким уровнем конкуренции.</w:t>
      </w:r>
    </w:p>
    <w:p w14:paraId="2B3C4654"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Конкуренция в банковском секторе влияет на рост и доходность поставщиков розничных финансовых услуг, включая, в числе прочего, рост кредитных и депозитных портфелей, комиссионный доход, чистую процентную маржу, рентабельность и затраты на финансирование. Например, конкуренция за розничные депозиты может вынудить Группу предлагать более высокие процентные ставки по новым депозитам, тогда как повышение конкуренции на рынке кредитных карт может заставить Группу предлагать более низкие процентные ставки по кредитам по кредитным картам.</w:t>
      </w:r>
    </w:p>
    <w:p w14:paraId="4262C302"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Кроме того, Группа может столкнуться с дальнейшим повышением конкуренции со стороны российских банков и других поставщиков финансовых услуг (включая существующих и потенциальных новых поставщиков </w:t>
      </w:r>
      <w:proofErr w:type="spellStart"/>
      <w:r w:rsidRPr="00B85BB1">
        <w:rPr>
          <w:rFonts w:ascii="Cambria" w:hAnsi="Cambria"/>
          <w:sz w:val="20"/>
          <w:szCs w:val="20"/>
        </w:rPr>
        <w:t>цифровизированных</w:t>
      </w:r>
      <w:proofErr w:type="spellEnd"/>
      <w:r w:rsidRPr="00B85BB1">
        <w:rPr>
          <w:rFonts w:ascii="Cambria" w:hAnsi="Cambria"/>
          <w:sz w:val="20"/>
          <w:szCs w:val="20"/>
        </w:rPr>
        <w:t xml:space="preserve"> банковских онлайн-услуг) по мере того, как Группа продолжает расширять свою онлайн-платформу, разрабатывает и вводит новые </w:t>
      </w:r>
      <w:proofErr w:type="spellStart"/>
      <w:r w:rsidRPr="00B85BB1">
        <w:rPr>
          <w:rFonts w:ascii="Cambria" w:hAnsi="Cambria"/>
          <w:sz w:val="20"/>
          <w:szCs w:val="20"/>
        </w:rPr>
        <w:t>некредитные</w:t>
      </w:r>
      <w:proofErr w:type="spellEnd"/>
      <w:r w:rsidRPr="00B85BB1">
        <w:rPr>
          <w:rFonts w:ascii="Cambria" w:hAnsi="Cambria"/>
          <w:sz w:val="20"/>
          <w:szCs w:val="20"/>
        </w:rPr>
        <w:t xml:space="preserve"> продукты и услуги. Соответственно, рыночная доля и результаты деятельности Группы подвергаются конкурентному давлению со стороны существующих и новых розничных продуктов ее конкурентов.  </w:t>
      </w:r>
    </w:p>
    <w:p w14:paraId="61DFE9EF"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Неспособность Группы эффективно конкурировать с другими банками или потенциальными новыми участниками рынка может оказать существенное негативное влияние на ее бизнес, результаты деятельности, финансовое состояние и перспективы. </w:t>
      </w:r>
    </w:p>
    <w:p w14:paraId="661E573B"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lastRenderedPageBreak/>
        <w:t xml:space="preserve">Нестабильность российского банковского сектора может неблагоприятно повлиять на российскую экономику, доверие потребителей к кредитным организациям и, соответственно, бизнесу Группы. </w:t>
      </w:r>
    </w:p>
    <w:p w14:paraId="3505515E"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За последние годы большое число российских банков столкнулось с финансовыми трудностями или не смогло обеспечить достаточные резервы на возможные потери, что привело их к банкротству, отзыву лицензий или необходимости признать существенное ухудшение качества кредитов, требующее предпринять шаги по пополнению своего капитала. </w:t>
      </w:r>
    </w:p>
    <w:p w14:paraId="280F624F"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Любые дальнейшие меры финансового оздоровления в отношении крупных российских банков, отзыв банковских лицензий, серьезные нарушения в сфере борьбы с отмыванием денег, угроза наложения обширных санкций на банковский сектор или другие обстоятельства могут неблагоприятно повлиять на российскую экономику, а также привести к снижению ликвидности на национальном рынке, снизить доверие инвесторов и потребителей к российской банковской системе в целом, вызвать опасения по поводу способности Агентства по страхованию вкладов обеспечить выплаты вкладчикам и привести к тому, что инвесторы, кредиторы или вкладчики сократят свои взаимодействия с займами и депозитами российских банков, включая займы и депозиты Группы, что может быть крайне неблагоприятно для бизнеса, финансового состояния, результатов деятельности и перспектив Группы. </w:t>
      </w:r>
    </w:p>
    <w:p w14:paraId="713B3E66"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Группа может столкнуться с неблагоприятными последствиями ухудшения коммерческой надежности и (или) воспринимаемой надежности других финансовых учреждений, что может привести к значительным системным проблемам с ликвидностью, убыткам или невыполнению обязательств со стороны других финансовых учреждений и контрагентов. </w:t>
      </w:r>
    </w:p>
    <w:p w14:paraId="08D5B6C2"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Группа постоянно проводит большой объем транзакций с контрагентами в секторе финансовых услуг, включая коммерческие банки, поставщиков услуг по приему платежей и прочие финансовые учреждения. Как следствие, Группа подвержена значительному риску невыполнения обязательств такими контрагентами. Невыполнение обязательств со стороны одного или нескольких финансовых учреждений или сомнения в их стабильности могут вызвать значительные системные проблемы с ликвидностью, убытки или невыполнение обязательств другими финансовыми учреждениями, что может привести к убыткам для Группы (например, потере средств, внесенных в другие финансовые учреждения) и тем самым оказать существенное негативное влияние на бизнес, результаты деятельности, финансовое состояние и перспективы Группы. </w:t>
      </w:r>
    </w:p>
    <w:p w14:paraId="09D0F2F1"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Неспособность Группы получить достаточное финансирование от розничных депозитов и текущих счетов или снятие большой части таких депозитов может неблагоприятно повлиять на бизнес, результаты деятельности, финансовое состояние и перспективы Группы. </w:t>
      </w:r>
    </w:p>
    <w:p w14:paraId="3004BF73" w14:textId="01F5E05D" w:rsidR="00DC7556" w:rsidRPr="00B85BB1" w:rsidRDefault="00DC7556" w:rsidP="00B775DB">
      <w:pPr>
        <w:spacing w:line="240" w:lineRule="auto"/>
        <w:jc w:val="both"/>
        <w:rPr>
          <w:rFonts w:ascii="Cambria" w:hAnsi="Cambria"/>
          <w:sz w:val="20"/>
          <w:szCs w:val="20"/>
        </w:rPr>
      </w:pPr>
      <w:bookmarkStart w:id="35" w:name="_Hlk207638629"/>
      <w:r w:rsidRPr="00B85BB1">
        <w:rPr>
          <w:rFonts w:ascii="Cambria" w:hAnsi="Cambria"/>
          <w:sz w:val="20"/>
          <w:szCs w:val="20"/>
        </w:rPr>
        <w:t xml:space="preserve">По состоянию на </w:t>
      </w:r>
      <w:r w:rsidR="00522DF2" w:rsidRPr="00B85BB1">
        <w:rPr>
          <w:rFonts w:ascii="Cambria" w:hAnsi="Cambria"/>
          <w:sz w:val="20"/>
          <w:szCs w:val="20"/>
        </w:rPr>
        <w:t>31</w:t>
      </w:r>
      <w:r w:rsidRPr="00B85BB1">
        <w:rPr>
          <w:rFonts w:ascii="Cambria" w:hAnsi="Cambria"/>
          <w:sz w:val="20"/>
          <w:szCs w:val="20"/>
        </w:rPr>
        <w:t xml:space="preserve"> </w:t>
      </w:r>
      <w:r w:rsidR="00522DF2" w:rsidRPr="00B85BB1">
        <w:rPr>
          <w:rFonts w:ascii="Cambria" w:hAnsi="Cambria"/>
          <w:sz w:val="20"/>
          <w:szCs w:val="20"/>
        </w:rPr>
        <w:t>декабря</w:t>
      </w:r>
      <w:r w:rsidRPr="00B85BB1">
        <w:rPr>
          <w:rFonts w:ascii="Cambria" w:hAnsi="Cambria"/>
          <w:sz w:val="20"/>
          <w:szCs w:val="20"/>
        </w:rPr>
        <w:t xml:space="preserve"> 202</w:t>
      </w:r>
      <w:r w:rsidR="00B07C6D" w:rsidRPr="00B85BB1">
        <w:rPr>
          <w:rFonts w:ascii="Cambria" w:hAnsi="Cambria"/>
          <w:sz w:val="20"/>
          <w:szCs w:val="20"/>
        </w:rPr>
        <w:t>5</w:t>
      </w:r>
      <w:r w:rsidRPr="00B85BB1">
        <w:rPr>
          <w:rFonts w:ascii="Cambria" w:hAnsi="Cambria"/>
          <w:sz w:val="20"/>
          <w:szCs w:val="20"/>
        </w:rPr>
        <w:t xml:space="preserve"> г. </w:t>
      </w:r>
      <w:r w:rsidR="003C2F01" w:rsidRPr="00B85BB1">
        <w:rPr>
          <w:rFonts w:ascii="Cambria" w:hAnsi="Cambria"/>
          <w:sz w:val="20"/>
          <w:szCs w:val="20"/>
        </w:rPr>
        <w:t>91</w:t>
      </w:r>
      <w:r w:rsidRPr="00B85BB1">
        <w:rPr>
          <w:rFonts w:ascii="Cambria" w:hAnsi="Cambria"/>
          <w:sz w:val="20"/>
          <w:szCs w:val="20"/>
        </w:rPr>
        <w:t xml:space="preserve">% финансирования Группы обеспечивалось </w:t>
      </w:r>
      <w:r w:rsidR="003C2F01" w:rsidRPr="00B85BB1">
        <w:rPr>
          <w:rFonts w:ascii="Cambria" w:hAnsi="Cambria"/>
          <w:sz w:val="20"/>
          <w:szCs w:val="20"/>
        </w:rPr>
        <w:t>клиентскими</w:t>
      </w:r>
      <w:r w:rsidRPr="00B85BB1">
        <w:rPr>
          <w:rFonts w:ascii="Cambria" w:hAnsi="Cambria"/>
          <w:sz w:val="20"/>
          <w:szCs w:val="20"/>
        </w:rPr>
        <w:t xml:space="preserve"> депозитами, текущими счетами и брокерскими счетами</w:t>
      </w:r>
      <w:bookmarkEnd w:id="35"/>
      <w:r w:rsidRPr="00B85BB1">
        <w:rPr>
          <w:rFonts w:ascii="Cambria" w:hAnsi="Cambria"/>
          <w:sz w:val="20"/>
          <w:szCs w:val="20"/>
        </w:rPr>
        <w:t>. Из-за регуляторного надзора за депозитными ставками Группа может быть вынуждена предлагать более низкие процентные ставки по депозитам, что приведет к снижению спроса на такие продукты со стороны ее клиентов. С другой стороны, потребителей могут привлекать более высокие ставки по депозитам, предлагаемые конкурентами Группы. Кроме того, факторы, включая, без ограничения, рост безработицы в России, инфляцию, несостоятельность физических и юридических лиц, общее ухудшение экономических условий в России, обесценение и волатильность рубля и других валют, также могут привести к снижению спроса на такие продукты Группы. В результате воздействия этих факторов Группа может оказаться неспособной получить достаточное финансирование от своих розничных депозитов.</w:t>
      </w:r>
    </w:p>
    <w:p w14:paraId="41316596"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Кроме того, снятие срочных депозитов физическими лицами, которые, по российскому законодательству вправе снимать такие депозиты в любое время, может привести к дефициту ликвидности, который Группе придется покрывать за счет дополнительных расходов при условии наличия возможностей у Группы по его восполнению. </w:t>
      </w:r>
    </w:p>
    <w:p w14:paraId="1F12F7EC"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При этом значительная часть финансирования Группы обеспечивается текущими счетами, привязанными к дебетовым картам Группы, а также текущими счетами индивидуальных предпринимателей и МСП, и для клиентов Группы не существует ограничений на снятие средств с таких текущих счетов. Клиенты получают проценты на остаток по своим текущим счетам, и принятие Группой решения о снижении соответствующей процентной ставки может привести к сокращению средств, которые клиенты держат на таких текущих счетах. </w:t>
      </w:r>
    </w:p>
    <w:p w14:paraId="35BDD6B3"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lastRenderedPageBreak/>
        <w:t>Неспособность Группы получить доступ к российским и международным рынкам капитала или российскому рынку межбанковских кредитов может неблагоприятно повлиять на бизнес, результаты деятельности, финансовое состояние и перспективы Группы.</w:t>
      </w:r>
    </w:p>
    <w:p w14:paraId="4EE2732F"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Любое изменение масштаба и (или) условий доступа Группы к российским и (или) международным рынкам заемного капитала, а также потенциальное повышение стоимости кредита для Группы или несовпадение сроков погашения по активам и обязательствам Группы могут, в совокупности или по отдельности, оказать существенное негативное влияние на чистую процентную маржу Группы или в целом на бизнес, результаты деятельности, финансовое состояние и перспективы Группы.</w:t>
      </w:r>
    </w:p>
    <w:p w14:paraId="6069A9F7" w14:textId="77777777" w:rsidR="00DC7556" w:rsidRPr="00B85BB1" w:rsidRDefault="00DC7556" w:rsidP="00B775DB">
      <w:pPr>
        <w:pStyle w:val="30"/>
        <w:spacing w:before="0" w:after="120" w:line="240" w:lineRule="auto"/>
        <w:rPr>
          <w:rFonts w:ascii="Cambria" w:hAnsi="Cambria"/>
          <w:sz w:val="20"/>
          <w:szCs w:val="20"/>
        </w:rPr>
      </w:pPr>
      <w:bookmarkStart w:id="36" w:name="_Toc113910478"/>
      <w:bookmarkStart w:id="37" w:name="_Toc113954727"/>
      <w:bookmarkStart w:id="38" w:name="_Toc207723286"/>
      <w:r w:rsidRPr="00B85BB1">
        <w:rPr>
          <w:rFonts w:ascii="Cambria" w:hAnsi="Cambria"/>
          <w:sz w:val="20"/>
          <w:szCs w:val="20"/>
        </w:rPr>
        <w:t>1.9.2. Страновые и региональные риски</w:t>
      </w:r>
      <w:bookmarkEnd w:id="36"/>
      <w:bookmarkEnd w:id="37"/>
      <w:bookmarkEnd w:id="38"/>
    </w:p>
    <w:p w14:paraId="50AA450B"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Поскольку Группа осуществляет свою основную деятельность в Российской Федерации, основные страновые риски, влияющие на деятельность Эмитента и Группы в целом, относятся к рискам, связанным с Российской Федерацией.</w:t>
      </w:r>
    </w:p>
    <w:p w14:paraId="2F278872"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Как следствие, Группа подвержена значительному влиянию состояния российской экономики, на которой за последние годы существенно отразился ряд неблагоприятных макроэкономических и геополитических факторов, включая экономические санкции в отношении многих российских физических лиц и компаний, экономические ограничения со стороны России в отношении других стран, отток капитала, а также обесценение рубля и сокращение международных резервов Российской Федерации. </w:t>
      </w:r>
    </w:p>
    <w:p w14:paraId="1AAA41E7"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Кроме того, развивающиеся рынки, к которым относится и российский рынок, подвержены сравнительно большим рискам, чем экономика развитых стран, включая существенные политические, экономические и правовые риски. </w:t>
      </w:r>
    </w:p>
    <w:p w14:paraId="10AEEF25"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Общие риски, связанные с санкциями </w:t>
      </w:r>
    </w:p>
    <w:p w14:paraId="22192912" w14:textId="2E3171DC"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В результате геополитической ситуации в феврале 2022 года на экономическую ситуацию в России негативно повлияли геополитическая напряженность в регионе, а также расширение международных санкций в отношении многих российских компаний, граждан и учреждений. Санкции вызвали значительную волатильность российского рубля и привели к существенным изменениям в торговле ценными бумагами российских эмитентов на мировых рынках и на ПАО Московская Биржа. Кроме того, многие иностранные компании прекратили свою деятельность в России, что привело к сбоям в цепочках поставок, сокращению производства и международной торговли. </w:t>
      </w:r>
      <w:r w:rsidR="00105251" w:rsidRPr="00B85BB1">
        <w:rPr>
          <w:rFonts w:ascii="Cambria" w:hAnsi="Cambria"/>
          <w:sz w:val="20"/>
          <w:szCs w:val="20"/>
        </w:rPr>
        <w:t>В</w:t>
      </w:r>
      <w:r w:rsidR="00522DF2" w:rsidRPr="00B85BB1">
        <w:rPr>
          <w:rFonts w:ascii="Cambria" w:hAnsi="Cambria"/>
          <w:sz w:val="20"/>
          <w:szCs w:val="20"/>
        </w:rPr>
        <w:t xml:space="preserve">о втором </w:t>
      </w:r>
      <w:r w:rsidR="00105251" w:rsidRPr="00B85BB1">
        <w:rPr>
          <w:rFonts w:ascii="Cambria" w:hAnsi="Cambria"/>
          <w:sz w:val="20"/>
          <w:szCs w:val="20"/>
        </w:rPr>
        <w:t>п</w:t>
      </w:r>
      <w:r w:rsidR="006F5EAF" w:rsidRPr="00B85BB1">
        <w:rPr>
          <w:rFonts w:ascii="Cambria" w:hAnsi="Cambria"/>
          <w:sz w:val="20"/>
          <w:szCs w:val="20"/>
        </w:rPr>
        <w:t>олугодии 2025 года санкционное давление на российскую экономику сохранилось.</w:t>
      </w:r>
      <w:r w:rsidRPr="00B85BB1">
        <w:rPr>
          <w:rFonts w:ascii="Cambria" w:hAnsi="Cambria"/>
          <w:sz w:val="20"/>
          <w:szCs w:val="20"/>
        </w:rPr>
        <w:t xml:space="preserve"> Существует высокая вероятность</w:t>
      </w:r>
      <w:r w:rsidRPr="00B85BB1">
        <w:rPr>
          <w:rFonts w:ascii="Cambria" w:hAnsi="Cambria"/>
          <w:b/>
          <w:bCs/>
          <w:sz w:val="20"/>
          <w:szCs w:val="20"/>
        </w:rPr>
        <w:t xml:space="preserve"> </w:t>
      </w:r>
      <w:r w:rsidRPr="00B85BB1">
        <w:rPr>
          <w:rFonts w:ascii="Cambria" w:hAnsi="Cambria"/>
          <w:sz w:val="20"/>
          <w:szCs w:val="20"/>
        </w:rPr>
        <w:t xml:space="preserve">эскалации санкционного режима против России, которая может оказать дальнейшее негативное влияние на российскую экономику и российские финансовые и банковские рынки, увеличить оттоки капитала, а также ухудшить общий деловой и инвестиционный климат в России и, соответственно, негативно повлиять на деятельность Группы. </w:t>
      </w:r>
    </w:p>
    <w:p w14:paraId="3A496E15"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Санкции в отношении компаний Группы </w:t>
      </w:r>
    </w:p>
    <w:p w14:paraId="2E10ED9A" w14:textId="77777777" w:rsidR="009C3A5A" w:rsidRPr="00B85BB1" w:rsidRDefault="009C3A5A" w:rsidP="00B775DB">
      <w:pPr>
        <w:spacing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5A77FBD8"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Риски экономической нестабильности в России </w:t>
      </w:r>
    </w:p>
    <w:p w14:paraId="48057193" w14:textId="33398878"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Резкое падение цен на товары, расширение санкций со стороны США, ЕС или иных юрисдикций, значительное сокращение экономического роста Китая, Турции</w:t>
      </w:r>
      <w:r w:rsidR="00522DF2" w:rsidRPr="00B85BB1">
        <w:rPr>
          <w:rFonts w:ascii="Cambria" w:hAnsi="Cambria"/>
          <w:sz w:val="20"/>
          <w:szCs w:val="20"/>
        </w:rPr>
        <w:t>, стран Ближнего Востока</w:t>
      </w:r>
      <w:r w:rsidRPr="00B85BB1">
        <w:rPr>
          <w:rFonts w:ascii="Cambria" w:hAnsi="Cambria"/>
          <w:sz w:val="20"/>
          <w:szCs w:val="20"/>
        </w:rPr>
        <w:t xml:space="preserve"> или любых других крупных торговых партнеров России, в т.ч. в результате связанных с торговлей разногласий между определенными странами и потенциального ухудшения мировых экономических условий, наличие избыточных мировых запасов нефти или сохранение волатильности на мировых финансовых рынках могут оказать существенное негативное влияние на торговый баланс России и неблагоприятно повлиять на экономический рост. Любое ухудшение общих экономических условий в России также может неблагоприятно отразиться на уровне спроса на различные товары и услуги, включая товары и услуги, предоставляемые Группой, и, соответственно, может оказать существенное негативное влияние на бизнес, финансовое состояние, результаты деятельности и перспективы Группы.</w:t>
      </w:r>
    </w:p>
    <w:p w14:paraId="13E2E1A8" w14:textId="77777777" w:rsidR="00DC7556" w:rsidRPr="00B85BB1" w:rsidRDefault="00DC7556" w:rsidP="00B775DB">
      <w:pPr>
        <w:pStyle w:val="30"/>
        <w:spacing w:before="0" w:after="120" w:line="240" w:lineRule="auto"/>
        <w:rPr>
          <w:rFonts w:ascii="Cambria" w:hAnsi="Cambria"/>
          <w:sz w:val="20"/>
          <w:szCs w:val="20"/>
        </w:rPr>
      </w:pPr>
      <w:bookmarkStart w:id="39" w:name="_Toc113910479"/>
      <w:bookmarkStart w:id="40" w:name="_Toc113954728"/>
      <w:bookmarkStart w:id="41" w:name="_Toc207723287"/>
      <w:r w:rsidRPr="00B85BB1">
        <w:rPr>
          <w:rFonts w:ascii="Cambria" w:hAnsi="Cambria"/>
          <w:sz w:val="20"/>
          <w:szCs w:val="20"/>
        </w:rPr>
        <w:t>1.9.3. Финансовые риски</w:t>
      </w:r>
      <w:bookmarkEnd w:id="39"/>
      <w:bookmarkEnd w:id="40"/>
      <w:bookmarkEnd w:id="41"/>
    </w:p>
    <w:p w14:paraId="7950D6A4" w14:textId="77777777" w:rsidR="00522DF2" w:rsidRPr="00B85BB1" w:rsidRDefault="00522DF2" w:rsidP="00522DF2">
      <w:pPr>
        <w:spacing w:line="240" w:lineRule="auto"/>
        <w:jc w:val="both"/>
        <w:rPr>
          <w:rFonts w:ascii="Cambria" w:hAnsi="Cambria"/>
          <w:sz w:val="20"/>
          <w:szCs w:val="20"/>
          <w:u w:val="single"/>
        </w:rPr>
      </w:pPr>
      <w:r w:rsidRPr="00B85BB1">
        <w:rPr>
          <w:rFonts w:ascii="Cambria" w:hAnsi="Cambria"/>
          <w:sz w:val="20"/>
          <w:szCs w:val="20"/>
          <w:u w:val="single"/>
        </w:rPr>
        <w:t xml:space="preserve">Процентные риски (риски колебания процентной ставки) </w:t>
      </w:r>
    </w:p>
    <w:p w14:paraId="2D475BF9" w14:textId="77777777" w:rsidR="00522DF2" w:rsidRPr="00B85BB1" w:rsidRDefault="00522DF2" w:rsidP="00522DF2">
      <w:pPr>
        <w:spacing w:line="240" w:lineRule="auto"/>
        <w:jc w:val="both"/>
        <w:rPr>
          <w:rFonts w:ascii="Cambria" w:hAnsi="Cambria"/>
          <w:sz w:val="20"/>
        </w:rPr>
      </w:pPr>
      <w:r w:rsidRPr="00B85BB1">
        <w:rPr>
          <w:rFonts w:ascii="Cambria" w:hAnsi="Cambria"/>
          <w:sz w:val="20"/>
          <w:szCs w:val="20"/>
        </w:rPr>
        <w:lastRenderedPageBreak/>
        <w:t xml:space="preserve">Основной объем процентного риска Группы обусловлен процентным риском Банка. Особенность баланса кредитных организаций, в частности, Т-Банка связана с тем, что Банк осуществляет свою коммерческую деятельность за счет привлечения средств клиентов, а значит, платит за использование этих ресурсов. </w:t>
      </w:r>
    </w:p>
    <w:p w14:paraId="25A025D1" w14:textId="77777777" w:rsidR="00522DF2" w:rsidRPr="00B85BB1" w:rsidRDefault="00522DF2" w:rsidP="00522DF2">
      <w:pPr>
        <w:spacing w:line="240" w:lineRule="auto"/>
        <w:jc w:val="both"/>
        <w:rPr>
          <w:rFonts w:ascii="Cambria" w:hAnsi="Cambria"/>
          <w:sz w:val="20"/>
        </w:rPr>
      </w:pPr>
      <w:r w:rsidRPr="00B85BB1">
        <w:rPr>
          <w:rFonts w:ascii="Cambria" w:hAnsi="Cambria"/>
          <w:sz w:val="20"/>
          <w:szCs w:val="20"/>
        </w:rPr>
        <w:t xml:space="preserve">Процентный риск банковского портфеля (ПРБП) – риск возникновения финансовых потерь, снижения капитала Группы или достаточности капитала в результате неблагоприятного изменения процентных ставок по активам и пассивам банковского портфеля и/или рыночных процентных ставок, используемых для определения справедливой стоимости финансовых инструментов банковского портфеля. </w:t>
      </w:r>
    </w:p>
    <w:p w14:paraId="0BD78BE9" w14:textId="77777777" w:rsidR="00522DF2" w:rsidRPr="00B85BB1" w:rsidRDefault="00522DF2" w:rsidP="00522DF2">
      <w:pPr>
        <w:spacing w:line="240" w:lineRule="auto"/>
        <w:jc w:val="both"/>
        <w:rPr>
          <w:rFonts w:ascii="Cambria" w:hAnsi="Cambria"/>
          <w:sz w:val="20"/>
        </w:rPr>
      </w:pPr>
      <w:r w:rsidRPr="00B85BB1">
        <w:rPr>
          <w:rFonts w:ascii="Cambria" w:hAnsi="Cambria"/>
          <w:sz w:val="20"/>
          <w:szCs w:val="20"/>
        </w:rPr>
        <w:t>ПРБП относится к структурным рискам консолидированного баланса Группы. Текущее управление процентным риском Группы осуществляется на постоянной основе и регулируется внутренним документом – «Положением по управлению процентным риском банковского портфеля банковской группы АО «</w:t>
      </w:r>
      <w:proofErr w:type="spellStart"/>
      <w:r w:rsidRPr="00B85BB1">
        <w:rPr>
          <w:rFonts w:ascii="Cambria" w:hAnsi="Cambria"/>
          <w:sz w:val="20"/>
          <w:szCs w:val="20"/>
        </w:rPr>
        <w:t>ТБанк</w:t>
      </w:r>
      <w:proofErr w:type="spellEnd"/>
      <w:r w:rsidRPr="00B85BB1">
        <w:rPr>
          <w:rFonts w:ascii="Cambria" w:hAnsi="Cambria"/>
          <w:sz w:val="20"/>
          <w:szCs w:val="20"/>
        </w:rPr>
        <w:t>».</w:t>
      </w:r>
    </w:p>
    <w:p w14:paraId="671F19F9" w14:textId="77777777" w:rsidR="00522DF2" w:rsidRPr="00B85BB1" w:rsidRDefault="00522DF2" w:rsidP="00522DF2">
      <w:pPr>
        <w:spacing w:line="240" w:lineRule="auto"/>
        <w:jc w:val="both"/>
        <w:rPr>
          <w:rFonts w:ascii="Cambria" w:hAnsi="Cambria"/>
          <w:sz w:val="20"/>
        </w:rPr>
      </w:pPr>
      <w:bookmarkStart w:id="42" w:name="_Hlk216450841"/>
      <w:r w:rsidRPr="00B85BB1">
        <w:rPr>
          <w:rFonts w:ascii="Cambria" w:hAnsi="Cambria"/>
          <w:sz w:val="20"/>
          <w:szCs w:val="20"/>
        </w:rPr>
        <w:t xml:space="preserve">Изменение процентных ставок на рынке может приводить к снижению чистого процентного дохода и капитала Группы благодаря замещению активов и обязательств на балансе на новые процентные финансовые инструменты. </w:t>
      </w:r>
    </w:p>
    <w:bookmarkEnd w:id="42"/>
    <w:p w14:paraId="2F34455E" w14:textId="77777777" w:rsidR="00522DF2" w:rsidRPr="00B85BB1" w:rsidRDefault="00522DF2" w:rsidP="00522DF2">
      <w:pPr>
        <w:spacing w:line="240" w:lineRule="auto"/>
        <w:jc w:val="both"/>
        <w:rPr>
          <w:rFonts w:ascii="Cambria" w:hAnsi="Cambria"/>
          <w:sz w:val="20"/>
        </w:rPr>
      </w:pPr>
      <w:r w:rsidRPr="00B85BB1">
        <w:rPr>
          <w:rFonts w:ascii="Cambria" w:hAnsi="Cambria"/>
          <w:sz w:val="20"/>
          <w:szCs w:val="20"/>
        </w:rPr>
        <w:t xml:space="preserve">Реализация ПРБП обусловлена в основном следующими внутренними и внешними факторами: </w:t>
      </w:r>
    </w:p>
    <w:p w14:paraId="0355EDCF"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lang w:eastAsia="en-US"/>
        </w:rPr>
      </w:pPr>
      <w:r w:rsidRPr="00B85BB1">
        <w:rPr>
          <w:rFonts w:ascii="Cambria" w:hAnsi="Cambria"/>
          <w:color w:val="000000"/>
          <w:sz w:val="20"/>
          <w:szCs w:val="20"/>
          <w:lang w:eastAsia="en-US"/>
        </w:rPr>
        <w:t xml:space="preserve"> неэффективной структурой портфеля активов и пассивов, чувствительных к ПРБП, в том числе за счет больших разрывов (</w:t>
      </w:r>
      <w:proofErr w:type="spellStart"/>
      <w:r w:rsidRPr="00B85BB1">
        <w:rPr>
          <w:rFonts w:ascii="Cambria" w:hAnsi="Cambria"/>
          <w:color w:val="000000"/>
          <w:sz w:val="20"/>
          <w:szCs w:val="20"/>
          <w:lang w:eastAsia="en-US"/>
        </w:rPr>
        <w:t>ГЭПов</w:t>
      </w:r>
      <w:proofErr w:type="spellEnd"/>
      <w:r w:rsidRPr="00B85BB1">
        <w:rPr>
          <w:rFonts w:ascii="Cambria" w:hAnsi="Cambria"/>
          <w:color w:val="000000"/>
          <w:sz w:val="20"/>
          <w:szCs w:val="20"/>
          <w:lang w:eastAsia="en-US"/>
        </w:rPr>
        <w:t>) между сроками процентных активов и обязательств;</w:t>
      </w:r>
    </w:p>
    <w:p w14:paraId="1290DCB1"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lang w:eastAsia="en-US"/>
        </w:rPr>
      </w:pPr>
      <w:r w:rsidRPr="00B85BB1">
        <w:rPr>
          <w:rFonts w:ascii="Cambria" w:hAnsi="Cambria"/>
          <w:color w:val="000000"/>
          <w:sz w:val="20"/>
          <w:szCs w:val="20"/>
          <w:lang w:eastAsia="en-US"/>
        </w:rPr>
        <w:t>неблагоприятным изменением рыночных процентных ставок, влекущим замещение выбывающих активов и пассивов новыми, ориентированными на измененные ставки на рынке;</w:t>
      </w:r>
    </w:p>
    <w:p w14:paraId="5A6F3882"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lang w:eastAsia="en-US"/>
        </w:rPr>
      </w:pPr>
      <w:r w:rsidRPr="00B85BB1">
        <w:rPr>
          <w:rFonts w:ascii="Cambria" w:hAnsi="Cambria"/>
          <w:color w:val="000000"/>
          <w:sz w:val="20"/>
          <w:szCs w:val="20"/>
          <w:lang w:eastAsia="en-US"/>
        </w:rPr>
        <w:t>неблагоприятное изменение ключевой ставки Банка России и (или) иной ставки, которая используется в качестве базы, влияющей на стоимость и доходность финансовых инструментов с плавающей процентной ставкой;</w:t>
      </w:r>
    </w:p>
    <w:p w14:paraId="77D7B4A1"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lang w:eastAsia="en-US"/>
        </w:rPr>
      </w:pPr>
      <w:r w:rsidRPr="00B85BB1">
        <w:rPr>
          <w:rFonts w:ascii="Cambria" w:hAnsi="Cambria"/>
          <w:color w:val="000000"/>
          <w:sz w:val="20"/>
          <w:szCs w:val="20"/>
          <w:lang w:eastAsia="en-US"/>
        </w:rPr>
        <w:t>другими факторами риска.</w:t>
      </w:r>
    </w:p>
    <w:p w14:paraId="293989CA" w14:textId="77777777" w:rsidR="00522DF2" w:rsidRPr="00B85BB1" w:rsidRDefault="00522DF2" w:rsidP="00522DF2">
      <w:pPr>
        <w:spacing w:line="240" w:lineRule="auto"/>
        <w:jc w:val="both"/>
        <w:rPr>
          <w:rFonts w:ascii="Cambria" w:hAnsi="Cambria"/>
          <w:sz w:val="20"/>
          <w:szCs w:val="20"/>
        </w:rPr>
      </w:pPr>
    </w:p>
    <w:p w14:paraId="1F67C341" w14:textId="77777777" w:rsidR="00522DF2" w:rsidRPr="00B85BB1" w:rsidRDefault="00522DF2" w:rsidP="00522DF2">
      <w:pPr>
        <w:spacing w:line="240" w:lineRule="auto"/>
        <w:jc w:val="both"/>
        <w:rPr>
          <w:rFonts w:ascii="Cambria" w:hAnsi="Cambria"/>
          <w:sz w:val="20"/>
        </w:rPr>
      </w:pPr>
      <w:r w:rsidRPr="00B85BB1">
        <w:rPr>
          <w:rFonts w:ascii="Cambria" w:hAnsi="Cambria"/>
          <w:sz w:val="20"/>
          <w:szCs w:val="20"/>
        </w:rPr>
        <w:t>Управление ПРБП включает в себя комплексный подход, требующий поэтапного выстраивания процесса управления:</w:t>
      </w:r>
    </w:p>
    <w:p w14:paraId="6ABA6948"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lang w:eastAsia="en-US"/>
        </w:rPr>
      </w:pPr>
      <w:r w:rsidRPr="00B85BB1">
        <w:rPr>
          <w:rFonts w:ascii="Cambria" w:hAnsi="Cambria"/>
          <w:color w:val="000000"/>
          <w:sz w:val="20"/>
          <w:szCs w:val="20"/>
          <w:lang w:eastAsia="en-US"/>
        </w:rPr>
        <w:t>выявление ПРБП;</w:t>
      </w:r>
    </w:p>
    <w:p w14:paraId="0C65D2BD"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lang w:eastAsia="en-US"/>
        </w:rPr>
      </w:pPr>
      <w:r w:rsidRPr="00B85BB1">
        <w:rPr>
          <w:rFonts w:ascii="Cambria" w:hAnsi="Cambria"/>
          <w:color w:val="000000"/>
          <w:sz w:val="20"/>
          <w:szCs w:val="20"/>
          <w:lang w:eastAsia="en-US"/>
        </w:rPr>
        <w:t>оценка ПРБП;</w:t>
      </w:r>
    </w:p>
    <w:p w14:paraId="39525F7F"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lang w:eastAsia="en-US"/>
        </w:rPr>
      </w:pPr>
      <w:r w:rsidRPr="00B85BB1">
        <w:rPr>
          <w:rFonts w:ascii="Cambria" w:hAnsi="Cambria"/>
          <w:color w:val="000000"/>
          <w:sz w:val="20"/>
          <w:szCs w:val="20"/>
          <w:lang w:eastAsia="en-US"/>
        </w:rPr>
        <w:t>ограничение ПРБП (формирование системы лимитов);</w:t>
      </w:r>
    </w:p>
    <w:p w14:paraId="282665E0"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lang w:eastAsia="en-US"/>
        </w:rPr>
      </w:pPr>
      <w:r w:rsidRPr="00B85BB1">
        <w:rPr>
          <w:rFonts w:ascii="Cambria" w:hAnsi="Cambria"/>
          <w:color w:val="000000"/>
          <w:sz w:val="20"/>
          <w:szCs w:val="20"/>
          <w:lang w:eastAsia="en-US"/>
        </w:rPr>
        <w:t>мониторинг ПРБП;</w:t>
      </w:r>
    </w:p>
    <w:p w14:paraId="641F1AF0"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lang w:eastAsia="en-US"/>
        </w:rPr>
      </w:pPr>
      <w:r w:rsidRPr="00B85BB1">
        <w:rPr>
          <w:rFonts w:ascii="Cambria" w:hAnsi="Cambria"/>
          <w:color w:val="000000"/>
          <w:sz w:val="20"/>
          <w:szCs w:val="20"/>
          <w:lang w:eastAsia="en-US"/>
        </w:rPr>
        <w:t>контроль и минимизация ПРБП.</w:t>
      </w:r>
    </w:p>
    <w:p w14:paraId="18595DDB" w14:textId="77777777" w:rsidR="00522DF2" w:rsidRPr="00B85BB1" w:rsidRDefault="00522DF2" w:rsidP="00522DF2">
      <w:pPr>
        <w:spacing w:line="240" w:lineRule="auto"/>
        <w:jc w:val="both"/>
        <w:rPr>
          <w:rFonts w:ascii="Cambria" w:hAnsi="Cambria"/>
          <w:sz w:val="20"/>
        </w:rPr>
      </w:pPr>
    </w:p>
    <w:p w14:paraId="377246EB" w14:textId="77777777" w:rsidR="00522DF2" w:rsidRPr="00B85BB1" w:rsidRDefault="00522DF2" w:rsidP="00522DF2">
      <w:pPr>
        <w:spacing w:line="240" w:lineRule="auto"/>
        <w:jc w:val="both"/>
        <w:rPr>
          <w:rFonts w:ascii="Cambria" w:hAnsi="Cambria"/>
          <w:sz w:val="20"/>
        </w:rPr>
      </w:pPr>
      <w:r w:rsidRPr="00B85BB1">
        <w:rPr>
          <w:rFonts w:ascii="Cambria" w:hAnsi="Cambria"/>
          <w:sz w:val="20"/>
          <w:szCs w:val="20"/>
        </w:rPr>
        <w:t>Управление ПРБП основывается, в том числе, на:</w:t>
      </w:r>
    </w:p>
    <w:p w14:paraId="36176D3A"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lang w:eastAsia="en-US"/>
        </w:rPr>
      </w:pPr>
      <w:r w:rsidRPr="00B85BB1">
        <w:rPr>
          <w:rFonts w:ascii="Cambria" w:hAnsi="Cambria"/>
          <w:color w:val="000000"/>
          <w:sz w:val="20"/>
          <w:szCs w:val="20"/>
          <w:lang w:eastAsia="en-US"/>
        </w:rPr>
        <w:t>установлении процентных ставок по операциям привлечения и размещения средств в зависимости от видов и сроков погашения финансовых инструментов (разработка процентной политики);</w:t>
      </w:r>
    </w:p>
    <w:p w14:paraId="3BC62B54" w14:textId="77777777" w:rsidR="00522DF2" w:rsidRPr="00B85BB1" w:rsidRDefault="00522DF2" w:rsidP="00522DF2">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 xml:space="preserve">обеспечении сбалансированности объемов чувствительных к изменению процентных ставок активов и пассивов в отношении различных сроков погашения. </w:t>
      </w:r>
    </w:p>
    <w:p w14:paraId="3C790683" w14:textId="77777777" w:rsidR="00522DF2" w:rsidRPr="00B85BB1" w:rsidRDefault="00522DF2" w:rsidP="00522DF2">
      <w:pPr>
        <w:spacing w:line="240" w:lineRule="auto"/>
        <w:jc w:val="both"/>
        <w:rPr>
          <w:rFonts w:ascii="Cambria" w:hAnsi="Cambria"/>
          <w:sz w:val="20"/>
          <w:szCs w:val="20"/>
        </w:rPr>
      </w:pPr>
    </w:p>
    <w:p w14:paraId="09FBB6FF" w14:textId="77777777" w:rsidR="00522DF2" w:rsidRPr="00B85BB1" w:rsidRDefault="00522DF2" w:rsidP="00522DF2">
      <w:pPr>
        <w:spacing w:line="240" w:lineRule="auto"/>
        <w:jc w:val="both"/>
        <w:rPr>
          <w:rFonts w:ascii="Cambria" w:hAnsi="Cambria"/>
          <w:sz w:val="20"/>
        </w:rPr>
      </w:pPr>
      <w:r w:rsidRPr="00B85BB1">
        <w:rPr>
          <w:rFonts w:ascii="Cambria" w:hAnsi="Cambria"/>
          <w:sz w:val="20"/>
          <w:szCs w:val="20"/>
        </w:rPr>
        <w:t xml:space="preserve">Для оценки (измерения) ПРБП Банк использует способы измерения ПРБП, возникающего в результате несовпадения сроков погашения финансовых инструментов как наиболее существенного источника ПРБП. Эмитент определяет риск-метрики по процентному риску для оценки чувствительности чистого процентного дохода и изменения экономического капитала к изменению процентных ставок финансовых инструментов, проводит мониторинг значений риск-метрик для своевременного реагирования на возрастание уровня процентного риска. </w:t>
      </w:r>
    </w:p>
    <w:p w14:paraId="18A7FB3A" w14:textId="77777777" w:rsidR="00522DF2" w:rsidRPr="00B85BB1" w:rsidRDefault="00522DF2" w:rsidP="00522DF2">
      <w:pPr>
        <w:spacing w:line="240" w:lineRule="auto"/>
        <w:jc w:val="both"/>
        <w:rPr>
          <w:rFonts w:ascii="Cambria" w:hAnsi="Cambria"/>
          <w:sz w:val="20"/>
        </w:rPr>
      </w:pPr>
      <w:r w:rsidRPr="00B85BB1">
        <w:rPr>
          <w:rFonts w:ascii="Cambria" w:hAnsi="Cambria"/>
          <w:sz w:val="20"/>
          <w:szCs w:val="20"/>
        </w:rPr>
        <w:t>Для количественной оценки уровня ПРБП Группа применяет Гэп-анализ, метрику ∆ЧПД (изменение чистого процентного дохода или чувствительность чистого процентного дохода), метрику ∆ЭСК (изменение экономической стоимости капитала в результате движения рыночных процентных ставок.</w:t>
      </w:r>
    </w:p>
    <w:p w14:paraId="7F5DA873" w14:textId="77777777" w:rsidR="00522DF2" w:rsidRPr="00B85BB1" w:rsidRDefault="00522DF2" w:rsidP="00522DF2">
      <w:pPr>
        <w:spacing w:line="240" w:lineRule="auto"/>
        <w:jc w:val="both"/>
        <w:rPr>
          <w:rFonts w:ascii="Cambria" w:hAnsi="Cambria"/>
          <w:sz w:val="20"/>
        </w:rPr>
      </w:pPr>
      <w:r w:rsidRPr="00B85BB1">
        <w:rPr>
          <w:rFonts w:ascii="Cambria" w:hAnsi="Cambria"/>
          <w:sz w:val="20"/>
          <w:szCs w:val="20"/>
        </w:rPr>
        <w:lastRenderedPageBreak/>
        <w:t>В качестве одного из методов оценки процентного риска Группа использует Гэп-анализ с применением стресс-теста на изменение процентной ставки на 200/400 базисных пунктов (базисным пунктом является сотая часть процента) в соответствии с Порядком составления и представления формы отчетности 0409127 «Сведения о риске процентной ставки», предусмотренной Указанием Банка России № 6406-У.</w:t>
      </w:r>
    </w:p>
    <w:p w14:paraId="19E29C6C"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Валютные риски </w:t>
      </w:r>
    </w:p>
    <w:p w14:paraId="6C4C35F2" w14:textId="7C66205A" w:rsidR="001A064B" w:rsidRPr="00B85BB1" w:rsidRDefault="001A064B" w:rsidP="001A064B">
      <w:pPr>
        <w:spacing w:line="240" w:lineRule="auto"/>
        <w:jc w:val="both"/>
        <w:rPr>
          <w:rFonts w:ascii="Cambria" w:hAnsi="Cambria"/>
          <w:bCs/>
          <w:sz w:val="20"/>
          <w:szCs w:val="20"/>
        </w:rPr>
      </w:pPr>
      <w:bookmarkStart w:id="43" w:name="_Toc113910480"/>
      <w:bookmarkStart w:id="44" w:name="_Toc113954729"/>
      <w:bookmarkStart w:id="45" w:name="_Toc207723288"/>
      <w:r w:rsidRPr="00B85BB1">
        <w:rPr>
          <w:rFonts w:ascii="Cambria" w:hAnsi="Cambria"/>
          <w:sz w:val="20"/>
          <w:szCs w:val="20"/>
        </w:rPr>
        <w:t>В целях обеспечения возможности исполнения обязательств Группы в соответствующей валюте по мере наступления срока их погашения, минимизации потерь актуальным является управление валютным риском, величина которого определяется разницей в величине активов и пассивов, которые номинированы в одной и той же иностранной валюте или золоте (далее – «</w:t>
      </w:r>
      <w:r w:rsidRPr="00B85BB1">
        <w:rPr>
          <w:rFonts w:ascii="Cambria" w:hAnsi="Cambria"/>
          <w:b/>
          <w:bCs/>
          <w:sz w:val="20"/>
          <w:szCs w:val="20"/>
        </w:rPr>
        <w:t>открытая валютная позиция</w:t>
      </w:r>
      <w:r w:rsidRPr="00B85BB1">
        <w:rPr>
          <w:rFonts w:ascii="Cambria" w:hAnsi="Cambria"/>
          <w:sz w:val="20"/>
          <w:szCs w:val="20"/>
        </w:rPr>
        <w:t>», «</w:t>
      </w:r>
      <w:r w:rsidRPr="00B85BB1">
        <w:rPr>
          <w:rFonts w:ascii="Cambria" w:hAnsi="Cambria"/>
          <w:b/>
          <w:bCs/>
          <w:sz w:val="20"/>
          <w:szCs w:val="20"/>
        </w:rPr>
        <w:t>ОВП</w:t>
      </w:r>
      <w:r w:rsidRPr="00B85BB1">
        <w:rPr>
          <w:rFonts w:ascii="Cambria" w:hAnsi="Cambria"/>
          <w:sz w:val="20"/>
          <w:szCs w:val="20"/>
        </w:rPr>
        <w:t xml:space="preserve">»). Величина возможных потерь при неблагоприятном изменении курса иностранной валюты пропорциональна размеру соответствующей ОВП. </w:t>
      </w:r>
    </w:p>
    <w:p w14:paraId="42BE6BDE" w14:textId="77777777" w:rsidR="001A064B" w:rsidRPr="00B85BB1" w:rsidRDefault="001A064B" w:rsidP="001A064B">
      <w:pPr>
        <w:spacing w:line="240" w:lineRule="auto"/>
        <w:jc w:val="both"/>
        <w:rPr>
          <w:rFonts w:ascii="Cambria" w:hAnsi="Cambria"/>
          <w:sz w:val="20"/>
        </w:rPr>
      </w:pPr>
      <w:r w:rsidRPr="00B85BB1">
        <w:rPr>
          <w:rFonts w:ascii="Cambria" w:hAnsi="Cambria"/>
          <w:sz w:val="20"/>
          <w:szCs w:val="20"/>
        </w:rPr>
        <w:t xml:space="preserve">Основными методами, применяемыми для управления и ограничения уровня валютного риска при проведении валютных операций, являются: ограничение и контроль открытой валютной позиции в рамках установленных Банком России ограничений, минимизация разрыва между требованиями и обязательствами в иностранной валюте, хеджирование валютного риска. </w:t>
      </w:r>
    </w:p>
    <w:p w14:paraId="1E3CED28" w14:textId="77777777" w:rsidR="001A064B" w:rsidRPr="00B85BB1" w:rsidRDefault="001A064B" w:rsidP="001A064B">
      <w:pPr>
        <w:spacing w:line="240" w:lineRule="auto"/>
        <w:jc w:val="both"/>
        <w:rPr>
          <w:rFonts w:ascii="Cambria" w:hAnsi="Cambria"/>
          <w:sz w:val="20"/>
          <w:szCs w:val="20"/>
        </w:rPr>
      </w:pPr>
      <w:r w:rsidRPr="00B85BB1">
        <w:rPr>
          <w:rFonts w:ascii="Cambria" w:hAnsi="Cambria"/>
          <w:sz w:val="20"/>
          <w:szCs w:val="20"/>
        </w:rPr>
        <w:t>В настоящее время большая часть кредитов клиентам Группы выражена в рублях, тогда как часть обязательств Группы выражена в иностранных валютах, в основном в долларах США, что подвергает Группу риску изменения валютного курса. Хотя Группа устанавливает лимиты и применяет другие меры по снижению риска изменения валютного курса, включая использование производных финансовых инструментов, колебания обменных курсов могут оказать негативное влияние на бизнес, результаты деятельности, финансовое состояние и перспективы Группы.</w:t>
      </w:r>
    </w:p>
    <w:p w14:paraId="628025D0" w14:textId="77777777" w:rsidR="001A064B" w:rsidRPr="00B85BB1" w:rsidRDefault="001A064B" w:rsidP="001A064B">
      <w:pPr>
        <w:spacing w:line="240" w:lineRule="auto"/>
        <w:jc w:val="both"/>
        <w:rPr>
          <w:rFonts w:ascii="Cambria" w:hAnsi="Cambria"/>
          <w:sz w:val="20"/>
          <w:u w:val="single"/>
        </w:rPr>
      </w:pPr>
      <w:r w:rsidRPr="00B85BB1">
        <w:rPr>
          <w:rFonts w:ascii="Cambria" w:hAnsi="Cambria"/>
          <w:sz w:val="20"/>
          <w:szCs w:val="20"/>
          <w:u w:val="single"/>
        </w:rPr>
        <w:t>Риски инфляции.</w:t>
      </w:r>
    </w:p>
    <w:p w14:paraId="6937932C" w14:textId="77777777" w:rsidR="001A064B" w:rsidRPr="00B85BB1" w:rsidRDefault="001A064B" w:rsidP="001A064B">
      <w:pPr>
        <w:spacing w:line="240" w:lineRule="auto"/>
        <w:jc w:val="both"/>
        <w:rPr>
          <w:rFonts w:ascii="Cambria" w:hAnsi="Cambria"/>
          <w:sz w:val="20"/>
        </w:rPr>
      </w:pPr>
      <w:r w:rsidRPr="00B85BB1">
        <w:rPr>
          <w:rFonts w:ascii="Cambria" w:hAnsi="Cambria"/>
          <w:sz w:val="20"/>
          <w:szCs w:val="20"/>
        </w:rPr>
        <w:t>Высокие значения инфляции могут оказать влияние на ключевую ставку Банка России, неблагоприятное для Группы изменение рыночных процентных ставок, ликвидность, источники финансирования. Достижение высоких показателей инфляции в условиях экономического кризиса и общей нестабильности также порождает комплекс проблем в экономике, таких как нестабильность национальной валюты, кризис неплатежей.</w:t>
      </w:r>
    </w:p>
    <w:p w14:paraId="1415ED6F" w14:textId="77777777" w:rsidR="001A064B" w:rsidRPr="00B85BB1" w:rsidRDefault="001A064B" w:rsidP="001A064B">
      <w:pPr>
        <w:spacing w:line="240" w:lineRule="auto"/>
        <w:jc w:val="both"/>
        <w:rPr>
          <w:rFonts w:ascii="Cambria" w:hAnsi="Cambria"/>
          <w:sz w:val="20"/>
        </w:rPr>
      </w:pPr>
      <w:r w:rsidRPr="00B85BB1">
        <w:rPr>
          <w:rFonts w:ascii="Cambria" w:hAnsi="Cambria"/>
          <w:sz w:val="20"/>
          <w:szCs w:val="20"/>
        </w:rPr>
        <w:t>Предполагаемыми мерами минимизации негативного влияния инфляции на Группу являются оперативная корректировка процентных ставок, снижение срочности размещаемых средств.</w:t>
      </w:r>
    </w:p>
    <w:p w14:paraId="284264C3" w14:textId="77777777" w:rsidR="001A064B" w:rsidRPr="00B85BB1" w:rsidRDefault="001A064B" w:rsidP="001A064B">
      <w:pPr>
        <w:spacing w:line="240" w:lineRule="auto"/>
        <w:jc w:val="both"/>
        <w:rPr>
          <w:rFonts w:ascii="Cambria" w:hAnsi="Cambria"/>
          <w:sz w:val="20"/>
        </w:rPr>
      </w:pPr>
      <w:r w:rsidRPr="00B85BB1">
        <w:rPr>
          <w:rFonts w:ascii="Cambria" w:hAnsi="Cambria"/>
          <w:sz w:val="20"/>
          <w:szCs w:val="20"/>
        </w:rPr>
        <w:t>Рост процентных ставок может оказать давление на величину чистого процентного дохода и, как следствие, на прибыль Группы. Предполагаемыми мерами минимизации негативного влияния указанного риска на Группу является повышение срочности привлекаемых средств, а также пересмотр ставок по кредитам, направленные на увеличение доходности размещаемых средств.</w:t>
      </w:r>
    </w:p>
    <w:p w14:paraId="1620517A" w14:textId="77777777" w:rsidR="001A064B" w:rsidRPr="00B85BB1" w:rsidRDefault="001A064B" w:rsidP="001A064B">
      <w:pPr>
        <w:spacing w:line="240" w:lineRule="auto"/>
        <w:jc w:val="both"/>
        <w:rPr>
          <w:rFonts w:ascii="Cambria" w:hAnsi="Cambria"/>
          <w:sz w:val="20"/>
          <w:szCs w:val="20"/>
        </w:rPr>
      </w:pPr>
      <w:r w:rsidRPr="00B85BB1">
        <w:rPr>
          <w:rFonts w:ascii="Cambria" w:hAnsi="Cambria"/>
          <w:sz w:val="20"/>
          <w:szCs w:val="20"/>
        </w:rPr>
        <w:t xml:space="preserve">Критический уровень инфляции, который способен повлиять на выплаты по ценным бумагам - темп роста потребительски цен, существенно превосходящий 50% в годовом выражении (конкретная величина зависит от состояния ряда других макроэкономических переменных). </w:t>
      </w:r>
    </w:p>
    <w:p w14:paraId="70E2777B" w14:textId="77777777" w:rsidR="001A064B" w:rsidRPr="00B85BB1" w:rsidRDefault="001A064B" w:rsidP="001A064B">
      <w:pPr>
        <w:spacing w:line="240" w:lineRule="auto"/>
        <w:jc w:val="both"/>
        <w:rPr>
          <w:rFonts w:ascii="Cambria" w:hAnsi="Cambria"/>
          <w:sz w:val="20"/>
          <w:szCs w:val="20"/>
        </w:rPr>
      </w:pPr>
      <w:r w:rsidRPr="00B85BB1">
        <w:rPr>
          <w:rFonts w:ascii="Cambria" w:hAnsi="Cambria"/>
          <w:sz w:val="20"/>
          <w:szCs w:val="20"/>
        </w:rPr>
        <w:t xml:space="preserve">Предполагаемые действия Группы по уменьшению риска инфляции: </w:t>
      </w:r>
    </w:p>
    <w:p w14:paraId="3B0E926F" w14:textId="4F83EE76" w:rsidR="001A064B" w:rsidRPr="00B85BB1" w:rsidRDefault="001A064B" w:rsidP="001A064B">
      <w:pPr>
        <w:pStyle w:val="ae"/>
        <w:numPr>
          <w:ilvl w:val="0"/>
          <w:numId w:val="38"/>
        </w:numPr>
        <w:spacing w:line="240" w:lineRule="auto"/>
        <w:jc w:val="both"/>
        <w:rPr>
          <w:rFonts w:ascii="Cambria" w:hAnsi="Cambria"/>
          <w:sz w:val="20"/>
          <w:szCs w:val="20"/>
        </w:rPr>
      </w:pPr>
      <w:r w:rsidRPr="00B85BB1">
        <w:rPr>
          <w:rFonts w:ascii="Cambria" w:hAnsi="Cambria"/>
          <w:sz w:val="20"/>
          <w:szCs w:val="20"/>
        </w:rPr>
        <w:t xml:space="preserve">корректировка процентных ставок и сроков привлечения и размещения ресурсов (в целях смягчения негативного влияния инфляции на процентную маржу Банка). </w:t>
      </w:r>
    </w:p>
    <w:p w14:paraId="52F0346C" w14:textId="0C85C017" w:rsidR="001A064B" w:rsidRPr="00B85BB1" w:rsidRDefault="001A064B" w:rsidP="001A064B">
      <w:pPr>
        <w:pStyle w:val="30"/>
        <w:spacing w:before="0" w:after="120" w:line="240" w:lineRule="auto"/>
        <w:jc w:val="both"/>
        <w:rPr>
          <w:rFonts w:ascii="Cambria" w:hAnsi="Cambria"/>
          <w:sz w:val="20"/>
          <w:szCs w:val="20"/>
        </w:rPr>
      </w:pPr>
      <w:r w:rsidRPr="00B85BB1">
        <w:rPr>
          <w:rFonts w:ascii="Cambria" w:hAnsi="Cambria"/>
          <w:b w:val="0"/>
          <w:bCs w:val="0"/>
          <w:sz w:val="20"/>
          <w:szCs w:val="20"/>
        </w:rPr>
        <w:t>В целях ограничения воздействия на Банк инфляционных процессов менеджмент будет корректировать модель своих активно-пассивных операций</w:t>
      </w:r>
      <w:r w:rsidRPr="00B85BB1">
        <w:rPr>
          <w:rFonts w:ascii="Cambria" w:hAnsi="Cambria"/>
          <w:sz w:val="20"/>
          <w:szCs w:val="20"/>
        </w:rPr>
        <w:t>.</w:t>
      </w:r>
    </w:p>
    <w:p w14:paraId="344061AA" w14:textId="750EC6DE" w:rsidR="00DC7556" w:rsidRPr="00B85BB1" w:rsidRDefault="00DC7556" w:rsidP="00B775DB">
      <w:pPr>
        <w:pStyle w:val="30"/>
        <w:spacing w:before="0" w:after="120" w:line="240" w:lineRule="auto"/>
        <w:rPr>
          <w:rFonts w:ascii="Cambria" w:hAnsi="Cambria"/>
          <w:sz w:val="20"/>
          <w:szCs w:val="20"/>
        </w:rPr>
      </w:pPr>
      <w:r w:rsidRPr="00B85BB1">
        <w:rPr>
          <w:rFonts w:ascii="Cambria" w:hAnsi="Cambria"/>
          <w:sz w:val="20"/>
          <w:szCs w:val="20"/>
        </w:rPr>
        <w:t>1.9.4. Правовые риски</w:t>
      </w:r>
      <w:bookmarkEnd w:id="43"/>
      <w:bookmarkEnd w:id="44"/>
      <w:bookmarkEnd w:id="45"/>
    </w:p>
    <w:p w14:paraId="2BC578DC" w14:textId="77777777" w:rsidR="001A064B" w:rsidRPr="00B85BB1" w:rsidRDefault="001A064B" w:rsidP="001A064B">
      <w:pPr>
        <w:spacing w:line="240" w:lineRule="auto"/>
        <w:jc w:val="both"/>
        <w:rPr>
          <w:rFonts w:ascii="Cambria" w:hAnsi="Cambria"/>
          <w:sz w:val="20"/>
          <w:szCs w:val="20"/>
        </w:rPr>
      </w:pPr>
      <w:r w:rsidRPr="00B85BB1">
        <w:rPr>
          <w:rFonts w:ascii="Cambria" w:hAnsi="Cambria"/>
          <w:sz w:val="20"/>
          <w:szCs w:val="20"/>
        </w:rPr>
        <w:t>Правовой риск – риск убытков в результате:</w:t>
      </w:r>
    </w:p>
    <w:p w14:paraId="51BA5348" w14:textId="77777777"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различного применения норм законодательства регулирующими и судебными органами либо в результате невозможности исполнения контрактов вследствие нарушения законодательства или нормативных актов, а также риск изменения нормативных правовых актов;</w:t>
      </w:r>
    </w:p>
    <w:p w14:paraId="7419D64E" w14:textId="62E6EDE9"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lastRenderedPageBreak/>
        <w:t>применения надзорными органами штрафов либо иных мер воздействия к компаниям Группы, что позднее может привести к возникновению расходов в результате судебных исков со стороны третьих лиц;</w:t>
      </w:r>
    </w:p>
    <w:p w14:paraId="1E3F76C8" w14:textId="4CB5D679"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нарушения компаниями Группы и (или) их контрагентами условий заключенных договоров;</w:t>
      </w:r>
    </w:p>
    <w:p w14:paraId="03BCA7A8" w14:textId="28199117"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допущение компаниями Группы правовых ошибок при осуществлении деятельности (например, неправильные юридические консультации или неверное составление документов, в том числе при рассмотрении спорных вопросов в судебных органах);</w:t>
      </w:r>
    </w:p>
    <w:p w14:paraId="77789911" w14:textId="77777777"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несовершенства правовой системы (например, противоречивость законодательства, отсутствие правовых норм по регулированию отдельных вопросов, возникающих в деятельности Группы);</w:t>
      </w:r>
    </w:p>
    <w:p w14:paraId="6895147D" w14:textId="77777777"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нарушения контрагентами нормативных правовых актов;</w:t>
      </w:r>
    </w:p>
    <w:p w14:paraId="41A319B6" w14:textId="6356AC09"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нахождения филиалов компаний Группы, юридических лиц, в отношении которых Эмитент осуществляет контроль или значительное влияние, а также контрагентов Группы под юрисдикцией различных государств.</w:t>
      </w:r>
    </w:p>
    <w:p w14:paraId="5F46E3A1" w14:textId="77777777" w:rsidR="001A064B" w:rsidRPr="00B85BB1" w:rsidRDefault="001A064B" w:rsidP="001A064B">
      <w:pPr>
        <w:tabs>
          <w:tab w:val="left" w:pos="1134"/>
        </w:tabs>
        <w:spacing w:after="0" w:line="240" w:lineRule="auto"/>
        <w:ind w:left="1134"/>
        <w:jc w:val="both"/>
        <w:rPr>
          <w:rFonts w:ascii="Cambria" w:hAnsi="Cambria"/>
          <w:color w:val="000000"/>
          <w:sz w:val="20"/>
          <w:szCs w:val="20"/>
          <w:lang w:eastAsia="en-US"/>
        </w:rPr>
      </w:pPr>
    </w:p>
    <w:p w14:paraId="291E3183" w14:textId="77777777" w:rsidR="001A064B" w:rsidRPr="00B85BB1" w:rsidRDefault="001A064B" w:rsidP="001A064B">
      <w:pPr>
        <w:spacing w:line="240" w:lineRule="auto"/>
        <w:jc w:val="both"/>
        <w:rPr>
          <w:rFonts w:ascii="Cambria" w:hAnsi="Cambria"/>
          <w:sz w:val="20"/>
          <w:szCs w:val="20"/>
        </w:rPr>
      </w:pPr>
      <w:r w:rsidRPr="00B85BB1">
        <w:rPr>
          <w:rFonts w:ascii="Cambria" w:hAnsi="Cambria"/>
          <w:sz w:val="20"/>
          <w:szCs w:val="20"/>
        </w:rPr>
        <w:t>В России продолжается совершенствование правовой базы в соответствии с запросами рыночной экономики. В частности, развивается и претерпевает изменения на протяжении последних нескольких лет корпоративное законодательство. Риски, связанные с изменением корпоративного законодательства, которые могут оказать существенное влияние на бизнес Группы, минимальны.</w:t>
      </w:r>
    </w:p>
    <w:p w14:paraId="065E32A1" w14:textId="77777777" w:rsidR="001A064B" w:rsidRPr="00B85BB1" w:rsidRDefault="001A064B" w:rsidP="001A064B">
      <w:pPr>
        <w:spacing w:line="240" w:lineRule="auto"/>
        <w:jc w:val="both"/>
        <w:rPr>
          <w:rFonts w:ascii="Cambria" w:hAnsi="Cambria"/>
          <w:sz w:val="20"/>
          <w:szCs w:val="20"/>
        </w:rPr>
      </w:pPr>
      <w:r w:rsidRPr="00B85BB1">
        <w:rPr>
          <w:rFonts w:ascii="Cambria" w:hAnsi="Cambria"/>
          <w:sz w:val="20"/>
          <w:szCs w:val="20"/>
        </w:rPr>
        <w:t>Деятельность Группы осуществляется в рамках действующего законодательства и нормативных актов Банка России. Все лицензионные условия и требования законодательства и подзаконных актов, а также нормативных актов Банка России соблюдаются. Группа быстро и адекватно реагирует на любые изменения в законодательном поле, в том числе связанные с изменением валютного регулирования, налогового законодательства и так далее, что позволяет значительно снизить соответствующие риски.</w:t>
      </w:r>
    </w:p>
    <w:p w14:paraId="66C8FB44" w14:textId="77777777" w:rsidR="001A064B" w:rsidRPr="00B85BB1" w:rsidRDefault="001A064B" w:rsidP="001A064B">
      <w:pPr>
        <w:spacing w:line="240" w:lineRule="auto"/>
        <w:jc w:val="both"/>
        <w:rPr>
          <w:rFonts w:ascii="Cambria" w:hAnsi="Cambria"/>
          <w:sz w:val="20"/>
          <w:szCs w:val="20"/>
        </w:rPr>
      </w:pPr>
      <w:r w:rsidRPr="00B85BB1">
        <w:rPr>
          <w:rFonts w:ascii="Cambria" w:hAnsi="Cambria"/>
          <w:sz w:val="20"/>
          <w:szCs w:val="20"/>
        </w:rPr>
        <w:t>В целях минимизации правового риска в Группе используются следующие методы минимизации правового риска:</w:t>
      </w:r>
    </w:p>
    <w:p w14:paraId="475C430F" w14:textId="77777777"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стандартизация банковских операций и других сделок;</w:t>
      </w:r>
    </w:p>
    <w:p w14:paraId="39856ABF" w14:textId="77777777"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тщательная разработка договоров и документов;</w:t>
      </w:r>
    </w:p>
    <w:p w14:paraId="4E5CE220" w14:textId="2F3A2534"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согласование ответственными сотрудниками компаний Группы заключаемых договоров и проводимых банковских операций и других сделок, отличных от стандартизированных;</w:t>
      </w:r>
    </w:p>
    <w:p w14:paraId="5C5BBD11" w14:textId="77777777" w:rsidR="001A064B" w:rsidRPr="00B85BB1" w:rsidRDefault="001A064B" w:rsidP="001A064B">
      <w:pPr>
        <w:numPr>
          <w:ilvl w:val="0"/>
          <w:numId w:val="23"/>
        </w:numPr>
        <w:tabs>
          <w:tab w:val="left" w:pos="1134"/>
        </w:tabs>
        <w:spacing w:after="0" w:line="240" w:lineRule="auto"/>
        <w:ind w:left="1134" w:hanging="567"/>
        <w:jc w:val="both"/>
        <w:rPr>
          <w:rFonts w:ascii="Cambria" w:hAnsi="Cambria"/>
          <w:color w:val="000000"/>
          <w:sz w:val="20"/>
          <w:szCs w:val="20"/>
          <w:lang w:eastAsia="en-US"/>
        </w:rPr>
      </w:pPr>
      <w:r w:rsidRPr="00B85BB1">
        <w:rPr>
          <w:rFonts w:ascii="Cambria" w:hAnsi="Cambria"/>
          <w:color w:val="000000"/>
          <w:sz w:val="20"/>
          <w:szCs w:val="20"/>
          <w:lang w:eastAsia="en-US"/>
        </w:rPr>
        <w:t>анализ влияния факторов правового риска (как в совокупности, так и в разрезе их классификации) на показатели деятельности кредитной организации.</w:t>
      </w:r>
    </w:p>
    <w:p w14:paraId="27776322" w14:textId="4FE7D708" w:rsidR="001A064B" w:rsidRPr="00B85BB1" w:rsidRDefault="001A064B" w:rsidP="00B775DB">
      <w:pPr>
        <w:spacing w:line="240" w:lineRule="auto"/>
        <w:jc w:val="both"/>
        <w:rPr>
          <w:rFonts w:ascii="Cambria" w:hAnsi="Cambria"/>
          <w:sz w:val="20"/>
          <w:szCs w:val="20"/>
        </w:rPr>
      </w:pPr>
      <w:r w:rsidRPr="00B85BB1">
        <w:rPr>
          <w:rFonts w:ascii="Cambria" w:hAnsi="Cambria"/>
          <w:sz w:val="20"/>
          <w:szCs w:val="20"/>
        </w:rPr>
        <w:br/>
        <w:t>Данные подходы позволяют Группе в существенной степени снизить возникающие правовые риски и не определять их как значимые.</w:t>
      </w:r>
    </w:p>
    <w:p w14:paraId="24EF855C" w14:textId="0226D99F" w:rsidR="00E93A9C" w:rsidRPr="00B85BB1" w:rsidRDefault="00E93A9C" w:rsidP="00B775DB">
      <w:pPr>
        <w:spacing w:line="240" w:lineRule="auto"/>
        <w:jc w:val="both"/>
        <w:rPr>
          <w:rFonts w:ascii="Cambria" w:hAnsi="Cambria"/>
          <w:sz w:val="20"/>
          <w:szCs w:val="20"/>
          <w:u w:val="single"/>
        </w:rPr>
      </w:pPr>
      <w:r w:rsidRPr="00B85BB1">
        <w:rPr>
          <w:rFonts w:ascii="Cambria" w:hAnsi="Cambria"/>
          <w:sz w:val="20"/>
          <w:szCs w:val="20"/>
          <w:u w:val="single"/>
        </w:rPr>
        <w:t>Риск непризнания иностранными государствами соверш</w:t>
      </w:r>
      <w:r w:rsidR="00C90120" w:rsidRPr="00B85BB1">
        <w:rPr>
          <w:rFonts w:ascii="Cambria" w:hAnsi="Cambria"/>
          <w:sz w:val="20"/>
          <w:szCs w:val="20"/>
          <w:u w:val="single"/>
        </w:rPr>
        <w:t>ё</w:t>
      </w:r>
      <w:r w:rsidRPr="00B85BB1">
        <w:rPr>
          <w:rFonts w:ascii="Cambria" w:hAnsi="Cambria"/>
          <w:sz w:val="20"/>
          <w:szCs w:val="20"/>
          <w:u w:val="single"/>
        </w:rPr>
        <w:t xml:space="preserve">нной </w:t>
      </w:r>
      <w:proofErr w:type="spellStart"/>
      <w:r w:rsidRPr="00B85BB1">
        <w:rPr>
          <w:rFonts w:ascii="Cambria" w:hAnsi="Cambria"/>
          <w:sz w:val="20"/>
          <w:szCs w:val="20"/>
          <w:u w:val="single"/>
        </w:rPr>
        <w:t>редомициляции</w:t>
      </w:r>
      <w:proofErr w:type="spellEnd"/>
    </w:p>
    <w:p w14:paraId="13DBE2A8" w14:textId="77777777" w:rsidR="00831CDB" w:rsidRPr="00B85BB1" w:rsidRDefault="00831CDB" w:rsidP="00E5633C">
      <w:pPr>
        <w:spacing w:line="240" w:lineRule="auto"/>
        <w:jc w:val="both"/>
        <w:rPr>
          <w:rFonts w:ascii="Cambria" w:hAnsi="Cambria"/>
          <w:sz w:val="20"/>
          <w:szCs w:val="20"/>
        </w:rPr>
      </w:pPr>
      <w:r w:rsidRPr="00B85BB1">
        <w:rPr>
          <w:rFonts w:ascii="Cambria" w:hAnsi="Cambria"/>
          <w:sz w:val="20"/>
          <w:szCs w:val="20"/>
        </w:rPr>
        <w:t xml:space="preserve">При </w:t>
      </w:r>
      <w:proofErr w:type="spellStart"/>
      <w:r w:rsidR="00CD0C4E" w:rsidRPr="00B85BB1">
        <w:rPr>
          <w:rFonts w:ascii="Cambria" w:hAnsi="Cambria"/>
          <w:sz w:val="20"/>
          <w:szCs w:val="20"/>
        </w:rPr>
        <w:t>редомициляции</w:t>
      </w:r>
      <w:proofErr w:type="spellEnd"/>
      <w:r w:rsidRPr="00B85BB1">
        <w:rPr>
          <w:rFonts w:ascii="Cambria" w:hAnsi="Cambria"/>
          <w:sz w:val="20"/>
          <w:szCs w:val="20"/>
        </w:rPr>
        <w:t xml:space="preserve"> иностранного юридического лица </w:t>
      </w:r>
      <w:r w:rsidR="00CD0C4E" w:rsidRPr="00B85BB1">
        <w:rPr>
          <w:rFonts w:ascii="Cambria" w:hAnsi="Cambria"/>
          <w:sz w:val="20"/>
          <w:szCs w:val="20"/>
        </w:rPr>
        <w:t>в Российскую Федерацию</w:t>
      </w:r>
      <w:r w:rsidRPr="00B85BB1">
        <w:rPr>
          <w:rFonts w:ascii="Cambria" w:hAnsi="Cambria"/>
          <w:sz w:val="20"/>
          <w:szCs w:val="20"/>
        </w:rPr>
        <w:t xml:space="preserve"> существует вероятность того, что компетентные органы иностранного государства не признают сам факт </w:t>
      </w:r>
      <w:proofErr w:type="spellStart"/>
      <w:r w:rsidRPr="00B85BB1">
        <w:rPr>
          <w:rFonts w:ascii="Cambria" w:hAnsi="Cambria"/>
          <w:sz w:val="20"/>
          <w:szCs w:val="20"/>
        </w:rPr>
        <w:t>редомициляции</w:t>
      </w:r>
      <w:proofErr w:type="spellEnd"/>
      <w:r w:rsidRPr="00B85BB1">
        <w:rPr>
          <w:rFonts w:ascii="Cambria" w:hAnsi="Cambria"/>
          <w:sz w:val="20"/>
          <w:szCs w:val="20"/>
        </w:rPr>
        <w:t xml:space="preserve">. Это может произойти в случае, если при проведении процедуры не будут в полном объеме соблюдены требования иностранного законодательства (например, </w:t>
      </w:r>
      <w:r w:rsidR="003775EA" w:rsidRPr="00B85BB1">
        <w:rPr>
          <w:rFonts w:ascii="Cambria" w:hAnsi="Cambria"/>
          <w:sz w:val="20"/>
          <w:szCs w:val="20"/>
        </w:rPr>
        <w:t xml:space="preserve">иностранные </w:t>
      </w:r>
      <w:r w:rsidRPr="00B85BB1">
        <w:rPr>
          <w:rFonts w:ascii="Cambria" w:hAnsi="Cambria"/>
          <w:sz w:val="20"/>
          <w:szCs w:val="20"/>
        </w:rPr>
        <w:t xml:space="preserve">нормы корпоративного </w:t>
      </w:r>
      <w:r w:rsidR="00CD0C4E" w:rsidRPr="00B85BB1">
        <w:rPr>
          <w:rFonts w:ascii="Cambria" w:hAnsi="Cambria"/>
          <w:sz w:val="20"/>
          <w:szCs w:val="20"/>
        </w:rPr>
        <w:t xml:space="preserve">или </w:t>
      </w:r>
      <w:r w:rsidRPr="00B85BB1">
        <w:rPr>
          <w:rFonts w:ascii="Cambria" w:hAnsi="Cambria"/>
          <w:sz w:val="20"/>
          <w:szCs w:val="20"/>
        </w:rPr>
        <w:t xml:space="preserve">налогового права). В результате компания может столкнуться с ситуацией «двойного статуса», когда </w:t>
      </w:r>
      <w:r w:rsidR="004538C4" w:rsidRPr="00B85BB1">
        <w:rPr>
          <w:rFonts w:ascii="Cambria" w:hAnsi="Cambria"/>
          <w:sz w:val="20"/>
          <w:szCs w:val="20"/>
        </w:rPr>
        <w:t xml:space="preserve">она зарегистрирована в Российской Федерации как </w:t>
      </w:r>
      <w:proofErr w:type="spellStart"/>
      <w:r w:rsidR="004538C4" w:rsidRPr="00B85BB1">
        <w:rPr>
          <w:rFonts w:ascii="Cambria" w:hAnsi="Cambria"/>
          <w:sz w:val="20"/>
          <w:szCs w:val="20"/>
        </w:rPr>
        <w:t>редомицилиловавшееся</w:t>
      </w:r>
      <w:proofErr w:type="spellEnd"/>
      <w:r w:rsidR="004538C4" w:rsidRPr="00B85BB1">
        <w:rPr>
          <w:rFonts w:ascii="Cambria" w:hAnsi="Cambria"/>
          <w:sz w:val="20"/>
          <w:szCs w:val="20"/>
        </w:rPr>
        <w:t xml:space="preserve"> иностранное юридическое лицо</w:t>
      </w:r>
      <w:r w:rsidRPr="00B85BB1">
        <w:rPr>
          <w:rFonts w:ascii="Cambria" w:hAnsi="Cambria"/>
          <w:sz w:val="20"/>
          <w:szCs w:val="20"/>
        </w:rPr>
        <w:t>, но в иностранной юрисдикции продолжает числиться как действующее юридическое лицо</w:t>
      </w:r>
      <w:r w:rsidR="004538C4" w:rsidRPr="00B85BB1">
        <w:rPr>
          <w:rFonts w:ascii="Cambria" w:hAnsi="Cambria"/>
          <w:sz w:val="20"/>
          <w:szCs w:val="20"/>
        </w:rPr>
        <w:t>, подчиненное иностранному праву</w:t>
      </w:r>
      <w:r w:rsidRPr="00B85BB1">
        <w:rPr>
          <w:rFonts w:ascii="Cambria" w:hAnsi="Cambria"/>
          <w:sz w:val="20"/>
          <w:szCs w:val="20"/>
        </w:rPr>
        <w:t xml:space="preserve">. Это </w:t>
      </w:r>
      <w:r w:rsidR="00E44950" w:rsidRPr="00B85BB1">
        <w:rPr>
          <w:rFonts w:ascii="Cambria" w:hAnsi="Cambria"/>
          <w:sz w:val="20"/>
          <w:szCs w:val="20"/>
        </w:rPr>
        <w:t>может привести к</w:t>
      </w:r>
      <w:r w:rsidRPr="00B85BB1">
        <w:rPr>
          <w:rFonts w:ascii="Cambria" w:hAnsi="Cambria"/>
          <w:sz w:val="20"/>
          <w:szCs w:val="20"/>
        </w:rPr>
        <w:t xml:space="preserve"> правово</w:t>
      </w:r>
      <w:r w:rsidR="00E44950" w:rsidRPr="00B85BB1">
        <w:rPr>
          <w:rFonts w:ascii="Cambria" w:hAnsi="Cambria"/>
          <w:sz w:val="20"/>
          <w:szCs w:val="20"/>
        </w:rPr>
        <w:t>й</w:t>
      </w:r>
      <w:r w:rsidRPr="00B85BB1">
        <w:rPr>
          <w:rFonts w:ascii="Cambria" w:hAnsi="Cambria"/>
          <w:sz w:val="20"/>
          <w:szCs w:val="20"/>
        </w:rPr>
        <w:t xml:space="preserve"> неопределённост</w:t>
      </w:r>
      <w:r w:rsidR="00E44950" w:rsidRPr="00B85BB1">
        <w:rPr>
          <w:rFonts w:ascii="Cambria" w:hAnsi="Cambria"/>
          <w:sz w:val="20"/>
          <w:szCs w:val="20"/>
        </w:rPr>
        <w:t>и</w:t>
      </w:r>
      <w:r w:rsidRPr="00B85BB1">
        <w:rPr>
          <w:rFonts w:ascii="Cambria" w:hAnsi="Cambria"/>
          <w:sz w:val="20"/>
          <w:szCs w:val="20"/>
        </w:rPr>
        <w:t>, трудностя</w:t>
      </w:r>
      <w:r w:rsidR="00E44950" w:rsidRPr="00B85BB1">
        <w:rPr>
          <w:rFonts w:ascii="Cambria" w:hAnsi="Cambria"/>
          <w:sz w:val="20"/>
          <w:szCs w:val="20"/>
        </w:rPr>
        <w:t>м</w:t>
      </w:r>
      <w:r w:rsidRPr="00B85BB1">
        <w:rPr>
          <w:rFonts w:ascii="Cambria" w:hAnsi="Cambria"/>
          <w:sz w:val="20"/>
          <w:szCs w:val="20"/>
        </w:rPr>
        <w:t xml:space="preserve"> при ведении бизнеса, блокировк</w:t>
      </w:r>
      <w:r w:rsidR="00E44950" w:rsidRPr="00B85BB1">
        <w:rPr>
          <w:rFonts w:ascii="Cambria" w:hAnsi="Cambria"/>
          <w:sz w:val="20"/>
          <w:szCs w:val="20"/>
        </w:rPr>
        <w:t>ам</w:t>
      </w:r>
      <w:r w:rsidRPr="00B85BB1">
        <w:rPr>
          <w:rFonts w:ascii="Cambria" w:hAnsi="Cambria"/>
          <w:sz w:val="20"/>
          <w:szCs w:val="20"/>
        </w:rPr>
        <w:t xml:space="preserve"> операций с активами или счетами за рубежом.</w:t>
      </w:r>
    </w:p>
    <w:p w14:paraId="7592FE66" w14:textId="77777777" w:rsidR="00E5633C" w:rsidRPr="00B85BB1" w:rsidRDefault="00E5633C" w:rsidP="00E5633C">
      <w:pPr>
        <w:spacing w:line="240" w:lineRule="auto"/>
        <w:jc w:val="both"/>
        <w:rPr>
          <w:rFonts w:ascii="Cambria" w:hAnsi="Cambria"/>
          <w:sz w:val="20"/>
          <w:szCs w:val="20"/>
          <w:u w:val="single"/>
        </w:rPr>
      </w:pPr>
      <w:r w:rsidRPr="00B85BB1">
        <w:rPr>
          <w:rFonts w:ascii="Cambria" w:hAnsi="Cambria"/>
          <w:sz w:val="20"/>
          <w:szCs w:val="20"/>
          <w:u w:val="single"/>
        </w:rPr>
        <w:t>Риск утраты Эмитентом статуса международной холдинговой компании (МХК)</w:t>
      </w:r>
    </w:p>
    <w:p w14:paraId="2336982D" w14:textId="77777777" w:rsidR="00E5633C" w:rsidRPr="00B85BB1" w:rsidRDefault="00E5633C" w:rsidP="00E5633C">
      <w:pPr>
        <w:spacing w:line="240" w:lineRule="auto"/>
        <w:jc w:val="both"/>
        <w:rPr>
          <w:rFonts w:ascii="Cambria" w:hAnsi="Cambria"/>
          <w:sz w:val="20"/>
          <w:szCs w:val="20"/>
        </w:rPr>
      </w:pPr>
      <w:r w:rsidRPr="00B85BB1">
        <w:rPr>
          <w:rFonts w:ascii="Cambria" w:hAnsi="Cambria"/>
          <w:sz w:val="20"/>
          <w:szCs w:val="20"/>
        </w:rPr>
        <w:t xml:space="preserve">После регистрации в </w:t>
      </w:r>
      <w:r w:rsidR="004538C4" w:rsidRPr="00B85BB1">
        <w:rPr>
          <w:rFonts w:ascii="Cambria" w:hAnsi="Cambria"/>
          <w:sz w:val="20"/>
          <w:szCs w:val="20"/>
        </w:rPr>
        <w:t>Российской Федерации</w:t>
      </w:r>
      <w:r w:rsidRPr="00B85BB1">
        <w:rPr>
          <w:rFonts w:ascii="Cambria" w:hAnsi="Cambria"/>
          <w:sz w:val="20"/>
          <w:szCs w:val="20"/>
        </w:rPr>
        <w:t xml:space="preserve"> в порядке </w:t>
      </w:r>
      <w:proofErr w:type="spellStart"/>
      <w:r w:rsidRPr="00B85BB1">
        <w:rPr>
          <w:rFonts w:ascii="Cambria" w:hAnsi="Cambria"/>
          <w:sz w:val="20"/>
          <w:szCs w:val="20"/>
        </w:rPr>
        <w:t>редомициляции</w:t>
      </w:r>
      <w:proofErr w:type="spellEnd"/>
      <w:r w:rsidRPr="00B85BB1">
        <w:rPr>
          <w:rFonts w:ascii="Cambria" w:hAnsi="Cambria"/>
          <w:sz w:val="20"/>
          <w:szCs w:val="20"/>
        </w:rPr>
        <w:t xml:space="preserve"> иностранное юридическое лицо обязано в течение 2 лет (если более длительный срок не предусмотрен иностранным законодательством) исключиться из реестра юридических лиц в своей первоначальной юрисдикции. При необходимости срок может быть продлен на 1 год по решению Правительственной комиссии по контролю за осуществлением иностранных инвестиций в </w:t>
      </w:r>
      <w:r w:rsidR="004538C4" w:rsidRPr="00B85BB1">
        <w:rPr>
          <w:rFonts w:ascii="Cambria" w:hAnsi="Cambria"/>
          <w:sz w:val="20"/>
          <w:szCs w:val="20"/>
        </w:rPr>
        <w:t xml:space="preserve">Российской Федерации </w:t>
      </w:r>
      <w:r w:rsidRPr="00B85BB1">
        <w:rPr>
          <w:rFonts w:ascii="Cambria" w:hAnsi="Cambria"/>
          <w:sz w:val="20"/>
          <w:szCs w:val="20"/>
        </w:rPr>
        <w:t>при соблюдении установленных условий.</w:t>
      </w:r>
    </w:p>
    <w:p w14:paraId="0078B943" w14:textId="77777777" w:rsidR="00DC7556" w:rsidRPr="00B85BB1" w:rsidRDefault="00E5633C" w:rsidP="00E5633C">
      <w:pPr>
        <w:spacing w:line="240" w:lineRule="auto"/>
        <w:jc w:val="both"/>
        <w:rPr>
          <w:rFonts w:ascii="Cambria" w:hAnsi="Cambria"/>
          <w:sz w:val="20"/>
          <w:szCs w:val="20"/>
        </w:rPr>
      </w:pPr>
      <w:r w:rsidRPr="00B85BB1">
        <w:rPr>
          <w:rFonts w:ascii="Cambria" w:hAnsi="Cambria"/>
          <w:sz w:val="20"/>
          <w:szCs w:val="20"/>
        </w:rPr>
        <w:lastRenderedPageBreak/>
        <w:t xml:space="preserve">Если исключение из иностранного реестра не будет произведено вовремя и продление не будет предоставлено, </w:t>
      </w:r>
      <w:r w:rsidR="00AF19B0" w:rsidRPr="00B85BB1">
        <w:rPr>
          <w:rFonts w:ascii="Cambria" w:hAnsi="Cambria"/>
          <w:sz w:val="20"/>
          <w:szCs w:val="20"/>
        </w:rPr>
        <w:t>Эмитент</w:t>
      </w:r>
      <w:r w:rsidRPr="00B85BB1">
        <w:rPr>
          <w:rFonts w:ascii="Cambria" w:hAnsi="Cambria"/>
          <w:sz w:val="20"/>
          <w:szCs w:val="20"/>
        </w:rPr>
        <w:t xml:space="preserve"> рискует утратить статус МХК</w:t>
      </w:r>
      <w:r w:rsidR="00AF19B0" w:rsidRPr="00B85BB1">
        <w:rPr>
          <w:rFonts w:ascii="Cambria" w:hAnsi="Cambria"/>
          <w:sz w:val="20"/>
          <w:szCs w:val="20"/>
        </w:rPr>
        <w:t>, что</w:t>
      </w:r>
      <w:r w:rsidRPr="00B85BB1">
        <w:rPr>
          <w:rFonts w:ascii="Cambria" w:hAnsi="Cambria"/>
          <w:sz w:val="20"/>
          <w:szCs w:val="20"/>
        </w:rPr>
        <w:t xml:space="preserve"> повлечет прекращение применения к </w:t>
      </w:r>
      <w:r w:rsidR="00AF19B0" w:rsidRPr="00B85BB1">
        <w:rPr>
          <w:rFonts w:ascii="Cambria" w:hAnsi="Cambria"/>
          <w:sz w:val="20"/>
          <w:szCs w:val="20"/>
        </w:rPr>
        <w:t>нему</w:t>
      </w:r>
      <w:r w:rsidRPr="00B85BB1">
        <w:rPr>
          <w:rFonts w:ascii="Cambria" w:hAnsi="Cambria"/>
          <w:sz w:val="20"/>
          <w:szCs w:val="20"/>
        </w:rPr>
        <w:t xml:space="preserve"> специальных налоговых режимов, предусмотренных законодательством Р</w:t>
      </w:r>
      <w:r w:rsidR="00AF19B0" w:rsidRPr="00B85BB1">
        <w:rPr>
          <w:rFonts w:ascii="Cambria" w:hAnsi="Cambria"/>
          <w:sz w:val="20"/>
          <w:szCs w:val="20"/>
        </w:rPr>
        <w:t>оссийской Федерации</w:t>
      </w:r>
      <w:r w:rsidR="00DC7556" w:rsidRPr="00B85BB1">
        <w:rPr>
          <w:rFonts w:ascii="Cambria" w:hAnsi="Cambria"/>
          <w:sz w:val="20"/>
          <w:szCs w:val="20"/>
        </w:rPr>
        <w:t xml:space="preserve">. </w:t>
      </w:r>
    </w:p>
    <w:p w14:paraId="3267FAAF"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Риски, связанные с </w:t>
      </w:r>
      <w:r w:rsidR="004943C8" w:rsidRPr="00B85BB1">
        <w:rPr>
          <w:rFonts w:ascii="Cambria" w:hAnsi="Cambria"/>
          <w:sz w:val="20"/>
          <w:szCs w:val="20"/>
          <w:u w:val="single"/>
        </w:rPr>
        <w:t>новеллами</w:t>
      </w:r>
      <w:r w:rsidRPr="00B85BB1">
        <w:rPr>
          <w:rFonts w:ascii="Cambria" w:hAnsi="Cambria"/>
          <w:sz w:val="20"/>
          <w:szCs w:val="20"/>
          <w:u w:val="single"/>
        </w:rPr>
        <w:t xml:space="preserve"> законодательства о международных компаниях и возможным внесением в него изменений </w:t>
      </w:r>
    </w:p>
    <w:p w14:paraId="5A08E005"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Поскольку институт изменения личного закона является относительно новым для российского законодательства, могут возникнуть сложности при практическом правоприменении положений Федерального закона от 03.08.2018 № 290-ФЗ «О международных компаниях и международных фондах».</w:t>
      </w:r>
    </w:p>
    <w:p w14:paraId="2186F9FF"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Кроме того, существует риск того, что Федеральный закон от 03.08.2018 № 290-ФЗ «О международных компаниях и международных фондах» и (или) сопутствующие нормативные правовые акты могут быть изменены таким образом, что выгоды от него будут уменьшены или </w:t>
      </w:r>
      <w:proofErr w:type="gramStart"/>
      <w:r w:rsidRPr="00B85BB1">
        <w:rPr>
          <w:rFonts w:ascii="Cambria" w:hAnsi="Cambria"/>
          <w:sz w:val="20"/>
          <w:szCs w:val="20"/>
        </w:rPr>
        <w:t>утрачены</w:t>
      </w:r>
      <w:proofErr w:type="gramEnd"/>
      <w:r w:rsidRPr="00B85BB1">
        <w:rPr>
          <w:rFonts w:ascii="Cambria" w:hAnsi="Cambria"/>
          <w:sz w:val="20"/>
          <w:szCs w:val="20"/>
        </w:rPr>
        <w:t xml:space="preserve"> или на права акционеров Эмитента будет оказано неблагоприятное воздействие. </w:t>
      </w:r>
    </w:p>
    <w:p w14:paraId="52316328"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Риски, связанные с несоблюдением требований о международных компаниях </w:t>
      </w:r>
    </w:p>
    <w:p w14:paraId="4BB5E639"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В случае несоблюдения Эмитентом требований, предусмотренных законодательством о международных компаниях, управляющая компания специального административного района Российской Федерации имеет право инициировать прекращение статуса международной компании. В этом случае Эмитент будет иметь права и обязанности в соответствии с Федеральным законом от 26.12.1995 № 208-ФЗ «Об акционерных обществах», т.е. станет обыкновенным российским юридическим лицом. </w:t>
      </w:r>
    </w:p>
    <w:p w14:paraId="1C4DF9BE"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Неприменение к Эмитенту определенных положений законодательства об акционерных обществах </w:t>
      </w:r>
    </w:p>
    <w:p w14:paraId="7672AA1D" w14:textId="77777777" w:rsidR="002C0144"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К Эмитенту не применяются определенные положения Федерального закона от 26.12.1995 № 208-ФЗ «Об акционерных обществах» (а также положения подзаконных нормативных правовых актов Российской Федерации, регулирующих отношения, вытекающие из таких положений), в том числе положения статей о выкупе акций обществом по требованию акционеров, о направлении обязательного предложения, о выкупе лицом, которое приобрело более 95% (девяноста пяти процентов) акций публичного общества, ценных бумаг публичного общества по требованию их владельцев, положения о крупных сделках и сделках с заинтересованностью и положения о ревизионной комиссии и об обязательном создании в обществе резервного фонда. </w:t>
      </w:r>
    </w:p>
    <w:p w14:paraId="27F50E4D"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Иные положения Федерального закона от 26.12.1995 № 208-ФЗ «Об акционерных обществах» применяются к Эмитенту следующим образом: </w:t>
      </w:r>
    </w:p>
    <w:p w14:paraId="7F326BDF" w14:textId="77777777" w:rsidR="00DC7556" w:rsidRPr="00B85BB1" w:rsidRDefault="00DC7556" w:rsidP="006018D8">
      <w:pPr>
        <w:numPr>
          <w:ilvl w:val="0"/>
          <w:numId w:val="29"/>
        </w:numPr>
        <w:tabs>
          <w:tab w:val="left" w:pos="1134"/>
        </w:tabs>
        <w:spacing w:line="240" w:lineRule="auto"/>
        <w:ind w:left="1134" w:hanging="567"/>
        <w:jc w:val="both"/>
        <w:rPr>
          <w:rFonts w:ascii="Cambria" w:hAnsi="Cambria"/>
          <w:sz w:val="20"/>
          <w:szCs w:val="20"/>
        </w:rPr>
      </w:pPr>
      <w:r w:rsidRPr="00B85BB1">
        <w:rPr>
          <w:rFonts w:ascii="Cambria" w:hAnsi="Cambria"/>
          <w:sz w:val="20"/>
          <w:szCs w:val="20"/>
        </w:rPr>
        <w:t xml:space="preserve">к Эмитенту применяются положения о направлении добровольного предложения и о выкупе ценных бумаг публичного общества по требованию лица, которое приобрело более 95% (девяноста пяти процентов) акций публичного общества; </w:t>
      </w:r>
    </w:p>
    <w:p w14:paraId="4C614A4A" w14:textId="77777777" w:rsidR="00DC7556" w:rsidRPr="00B85BB1" w:rsidRDefault="00DC7556" w:rsidP="006018D8">
      <w:pPr>
        <w:numPr>
          <w:ilvl w:val="0"/>
          <w:numId w:val="29"/>
        </w:numPr>
        <w:tabs>
          <w:tab w:val="left" w:pos="1134"/>
        </w:tabs>
        <w:spacing w:line="240" w:lineRule="auto"/>
        <w:ind w:left="1134" w:hanging="567"/>
        <w:jc w:val="both"/>
        <w:rPr>
          <w:rFonts w:ascii="Cambria" w:hAnsi="Cambria"/>
          <w:sz w:val="20"/>
          <w:szCs w:val="20"/>
        </w:rPr>
      </w:pPr>
      <w:r w:rsidRPr="00B85BB1">
        <w:rPr>
          <w:rFonts w:ascii="Cambria" w:hAnsi="Cambria"/>
          <w:sz w:val="20"/>
          <w:szCs w:val="20"/>
        </w:rPr>
        <w:t xml:space="preserve">остальные положения Федерального закона от 26.12.1995 № 208-ФЗ «Об акционерных обществах» применяются к Эмитенту в той части, в которой они не противоречат Федеральному закону от 03.08.2018 № 290-ФЗ «О международных компаниях и международных фондах», уставу Эмитента и внутренним документам Эмитента. </w:t>
      </w:r>
    </w:p>
    <w:p w14:paraId="4B6BD186"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Группа работает в строго регулируемой среде, и неспособность сохранить банковские лицензии (включая брокерскую лицензию) или нарушение любых их условий или иных применимых постановлений может оказать существенное негативное влияние на бизнес, результаты деятельности, финансовое состояние и перспективы Группы. </w:t>
      </w:r>
    </w:p>
    <w:p w14:paraId="0251D6F4" w14:textId="77777777" w:rsidR="00194A7B" w:rsidRPr="00B85BB1" w:rsidRDefault="00DC7556" w:rsidP="00B775DB">
      <w:pPr>
        <w:spacing w:line="240" w:lineRule="auto"/>
        <w:jc w:val="both"/>
        <w:rPr>
          <w:rFonts w:ascii="Cambria" w:hAnsi="Cambria"/>
          <w:sz w:val="20"/>
          <w:szCs w:val="20"/>
        </w:rPr>
      </w:pPr>
      <w:r w:rsidRPr="00B85BB1">
        <w:rPr>
          <w:rFonts w:ascii="Cambria" w:hAnsi="Cambria"/>
          <w:sz w:val="20"/>
          <w:szCs w:val="20"/>
        </w:rPr>
        <w:t>Все банковские и различные финансовые операции в России требуют наличия лицензий от Центрального банка Российской Федерации</w:t>
      </w:r>
      <w:r w:rsidR="00C41AD6" w:rsidRPr="00B85BB1">
        <w:rPr>
          <w:rFonts w:ascii="Cambria" w:hAnsi="Cambria"/>
          <w:sz w:val="20"/>
          <w:szCs w:val="20"/>
        </w:rPr>
        <w:t>.</w:t>
      </w:r>
    </w:p>
    <w:p w14:paraId="2A06BD6E" w14:textId="77777777" w:rsidR="001A064B" w:rsidRPr="00B85BB1" w:rsidRDefault="001A064B" w:rsidP="001A064B">
      <w:pPr>
        <w:spacing w:line="240" w:lineRule="auto"/>
        <w:jc w:val="both"/>
        <w:rPr>
          <w:rFonts w:ascii="Cambria" w:hAnsi="Cambria"/>
          <w:sz w:val="20"/>
          <w:szCs w:val="20"/>
        </w:rPr>
      </w:pPr>
      <w:bookmarkStart w:id="46" w:name="_Toc113910481"/>
      <w:bookmarkStart w:id="47" w:name="_Toc113954730"/>
      <w:bookmarkStart w:id="48" w:name="_Toc207723289"/>
      <w:r w:rsidRPr="00B85BB1">
        <w:rPr>
          <w:rFonts w:ascii="Cambria" w:hAnsi="Cambria"/>
          <w:sz w:val="20"/>
          <w:szCs w:val="20"/>
        </w:rPr>
        <w:t xml:space="preserve">Т-Банк имеет бессрочные лицензии на банковские операции с физическими и юридическими лицами и банковские операции с иностранными валютами, а также другие лицензии, необходимые в связи с его банковскими брокерскими и депозитарными операциями. Если Т-Банк утратит лицензию ЦБ РФ, подача заявления на новую лицензию ЦБ РФ потребует больших финансовых и временных затрат. ЦБ РФ вправе на собственное усмотрение налагать дополнительные требования или отклонять любые запросы Т-Банка на получение лицензий, что может оказать существенное негативное влияние на бизнес, результаты деятельности, финансовое состояние и перспективы Группы. Утрата банковских лицензий приведет к неспособности Т-Банка выполнять банковские операции. ЦБ РФ периодически проводит проверки Т-Банка </w:t>
      </w:r>
      <w:r w:rsidRPr="00B85BB1">
        <w:rPr>
          <w:rFonts w:ascii="Cambria" w:hAnsi="Cambria"/>
          <w:sz w:val="20"/>
          <w:szCs w:val="20"/>
        </w:rPr>
        <w:lastRenderedPageBreak/>
        <w:t>для обеспечения соблюдения законодательства о борьбе с отмыванием денег и иных регуляторных требований. Риск отзыва лицензии Банк оценивает как маловероятный.</w:t>
      </w:r>
    </w:p>
    <w:p w14:paraId="319EDDF9" w14:textId="77777777" w:rsidR="00DC7556" w:rsidRPr="00B85BB1" w:rsidRDefault="00DC7556" w:rsidP="00B775DB">
      <w:pPr>
        <w:pStyle w:val="30"/>
        <w:spacing w:before="0" w:after="120" w:line="240" w:lineRule="auto"/>
        <w:rPr>
          <w:rFonts w:ascii="Cambria" w:hAnsi="Cambria"/>
          <w:sz w:val="20"/>
          <w:szCs w:val="20"/>
        </w:rPr>
      </w:pPr>
      <w:r w:rsidRPr="00B85BB1">
        <w:rPr>
          <w:rFonts w:ascii="Cambria" w:hAnsi="Cambria"/>
          <w:sz w:val="20"/>
          <w:szCs w:val="20"/>
        </w:rPr>
        <w:t>1.9.5. Риск потери деловой репутации (репутационный риск)</w:t>
      </w:r>
      <w:bookmarkEnd w:id="46"/>
      <w:bookmarkEnd w:id="47"/>
      <w:bookmarkEnd w:id="48"/>
    </w:p>
    <w:p w14:paraId="5C69DB86" w14:textId="6036F023" w:rsidR="001A064B" w:rsidRPr="00B85BB1" w:rsidRDefault="001A064B" w:rsidP="001A064B">
      <w:pPr>
        <w:spacing w:line="240" w:lineRule="auto"/>
        <w:jc w:val="both"/>
        <w:rPr>
          <w:rFonts w:ascii="Cambria" w:hAnsi="Cambria"/>
          <w:sz w:val="20"/>
        </w:rPr>
      </w:pPr>
      <w:bookmarkStart w:id="49" w:name="_Toc113910482"/>
      <w:bookmarkStart w:id="50" w:name="_Toc113954731"/>
      <w:bookmarkStart w:id="51" w:name="_Toc207723290"/>
      <w:r w:rsidRPr="00B85BB1">
        <w:rPr>
          <w:rFonts w:ascii="Cambria" w:hAnsi="Cambria"/>
          <w:sz w:val="20"/>
          <w:szCs w:val="20"/>
        </w:rPr>
        <w:t>Риск потери деловой репутации (репутационный риск) – риск возникновения убытков в результате негативного восприятия Группы со стороны ее акционеров (участников), контрагентов, надзорных органов и иных заинтересованных сторон, которые могут негативно повлиять на способность Группы поддерживать существующие и (или) устанавливать новые деловые сообщения и поддерживать на постоянной основе доступ к источникам финансирования.</w:t>
      </w:r>
    </w:p>
    <w:p w14:paraId="641795B8" w14:textId="77777777" w:rsidR="001A064B" w:rsidRPr="00B85BB1" w:rsidRDefault="001A064B" w:rsidP="001A064B">
      <w:pPr>
        <w:spacing w:line="240" w:lineRule="auto"/>
        <w:jc w:val="both"/>
        <w:rPr>
          <w:rFonts w:ascii="Cambria" w:hAnsi="Cambria"/>
          <w:sz w:val="20"/>
          <w:szCs w:val="20"/>
        </w:rPr>
      </w:pPr>
      <w:r w:rsidRPr="00B85BB1">
        <w:rPr>
          <w:rFonts w:ascii="Cambria" w:hAnsi="Cambria"/>
          <w:sz w:val="20"/>
          <w:szCs w:val="20"/>
        </w:rPr>
        <w:t>В отличие от других рисков репутационный риск обладает уникально высокой степенью возможности трансформироваться в иные виды риска и, при всем субъективизме его восприятия, он имеет вполне объективные последствия для результатов финансовой деятельности организации (наиболее негативное влияние репутационного риска может выражаться в снижении уровня ликвидности головной кредитной организации банковской группы АО «</w:t>
      </w:r>
      <w:proofErr w:type="spellStart"/>
      <w:r w:rsidRPr="00B85BB1">
        <w:rPr>
          <w:rFonts w:ascii="Cambria" w:hAnsi="Cambria"/>
          <w:sz w:val="20"/>
          <w:szCs w:val="20"/>
        </w:rPr>
        <w:t>ТБанк</w:t>
      </w:r>
      <w:proofErr w:type="spellEnd"/>
      <w:r w:rsidRPr="00B85BB1">
        <w:rPr>
          <w:rFonts w:ascii="Cambria" w:hAnsi="Cambria"/>
          <w:sz w:val="20"/>
          <w:szCs w:val="20"/>
        </w:rPr>
        <w:t xml:space="preserve">»). </w:t>
      </w:r>
    </w:p>
    <w:p w14:paraId="77D79F37" w14:textId="77777777" w:rsidR="001A064B" w:rsidRPr="00B85BB1" w:rsidRDefault="001A064B" w:rsidP="001A064B">
      <w:pPr>
        <w:spacing w:line="240" w:lineRule="auto"/>
        <w:jc w:val="both"/>
        <w:rPr>
          <w:rFonts w:ascii="Cambria" w:hAnsi="Cambria"/>
          <w:sz w:val="20"/>
          <w:szCs w:val="20"/>
        </w:rPr>
      </w:pPr>
      <w:r w:rsidRPr="00B85BB1">
        <w:rPr>
          <w:rFonts w:ascii="Cambria" w:hAnsi="Cambria"/>
          <w:sz w:val="20"/>
          <w:szCs w:val="20"/>
        </w:rPr>
        <w:t xml:space="preserve">Деятельность Группы частично зависит от силы ее бренда «Т-Банк» и репутации его бизнеса. Группа работает в потребительской отрасли, в которой доверие клиентов важно из-за необходимости общественного доверия к качеству услуг Группы и безопасности ее IT-систем и систем связи. Кроме того, наём персонала Группы зависит от привлекательности бренда Т-Банк. Это означает, что любой ущерб репутации может подорвать способность Группы привлекать и удерживать квалифицированных сотрудников. </w:t>
      </w:r>
    </w:p>
    <w:p w14:paraId="2603E5FC" w14:textId="77777777" w:rsidR="001A064B" w:rsidRPr="00B85BB1" w:rsidRDefault="001A064B" w:rsidP="001A064B">
      <w:pPr>
        <w:spacing w:line="240" w:lineRule="auto"/>
        <w:jc w:val="both"/>
        <w:rPr>
          <w:rFonts w:ascii="Cambria" w:hAnsi="Cambria"/>
          <w:sz w:val="20"/>
        </w:rPr>
      </w:pPr>
      <w:bookmarkStart w:id="52" w:name="_Hlk216455643"/>
      <w:r w:rsidRPr="00B85BB1">
        <w:rPr>
          <w:rFonts w:ascii="Cambria" w:hAnsi="Cambria"/>
          <w:sz w:val="20"/>
          <w:szCs w:val="20"/>
        </w:rPr>
        <w:t>Минимизация риска потери деловой репутации осуществляется за счет соблюдения Группой нормативных правовых актов, учредительных и внутренних документов, норм делового оборота, деловой этики, принятых бизнес-сообществом, реализации программ лояльности клиентов и контрагентов, принятия адекватных мер при возникновении жалоб и обращений клиентов, связанных с организацией работы Группы и другими факторами риска. В рамках управления репутационным риском контролю подлежит деловая репутация сотрудников Группы, организация управления рисками Группы, кадровая политика при подборе и расстановке кадров, правомерность действий подразделений и сотрудников Группы.</w:t>
      </w:r>
    </w:p>
    <w:p w14:paraId="7E9AC8B0" w14:textId="77777777" w:rsidR="001A064B" w:rsidRPr="00B85BB1" w:rsidRDefault="001A064B" w:rsidP="001A064B">
      <w:pPr>
        <w:spacing w:line="240" w:lineRule="auto"/>
        <w:jc w:val="both"/>
        <w:rPr>
          <w:rFonts w:ascii="Cambria" w:hAnsi="Cambria"/>
          <w:sz w:val="20"/>
        </w:rPr>
      </w:pPr>
      <w:r w:rsidRPr="00B85BB1">
        <w:rPr>
          <w:rFonts w:ascii="Cambria" w:hAnsi="Cambria"/>
          <w:sz w:val="20"/>
          <w:szCs w:val="20"/>
        </w:rPr>
        <w:t xml:space="preserve">Группа прилагает значительные усилия по формированию положительного имиджа у клиентов и общественности путем повышения информационной прозрачности. Управление риском потери деловой репутации является составляющей комплексной системы управления рисками. </w:t>
      </w:r>
    </w:p>
    <w:p w14:paraId="35B53FEA" w14:textId="36A74961" w:rsidR="001A064B" w:rsidRPr="00B85BB1" w:rsidRDefault="001A064B" w:rsidP="001A064B">
      <w:pPr>
        <w:spacing w:line="240" w:lineRule="auto"/>
        <w:jc w:val="both"/>
        <w:rPr>
          <w:rFonts w:ascii="Cambria" w:hAnsi="Cambria"/>
          <w:sz w:val="20"/>
        </w:rPr>
      </w:pPr>
      <w:r w:rsidRPr="00B85BB1">
        <w:rPr>
          <w:rFonts w:ascii="Cambria" w:hAnsi="Cambria"/>
          <w:sz w:val="20"/>
          <w:szCs w:val="20"/>
        </w:rPr>
        <w:t xml:space="preserve">Группа следует принципу своевременного и качественного исполнения своих обязательств перед клиентами и партнерами, а также строгому соблюдению законодательства и норм деловой этики. Группа уделяет особенное внимание организации полноценной, информативной и достоверной публичной открытости в средствах массовой информации и в сети Интернет. </w:t>
      </w:r>
      <w:bookmarkEnd w:id="52"/>
    </w:p>
    <w:p w14:paraId="17D2E647" w14:textId="77777777" w:rsidR="00DC7556" w:rsidRPr="00B85BB1" w:rsidRDefault="00DC7556" w:rsidP="00B775DB">
      <w:pPr>
        <w:pStyle w:val="30"/>
        <w:spacing w:before="0" w:after="120" w:line="240" w:lineRule="auto"/>
        <w:rPr>
          <w:rFonts w:ascii="Cambria" w:hAnsi="Cambria"/>
          <w:sz w:val="20"/>
          <w:szCs w:val="20"/>
        </w:rPr>
      </w:pPr>
      <w:r w:rsidRPr="00B85BB1">
        <w:rPr>
          <w:rFonts w:ascii="Cambria" w:hAnsi="Cambria"/>
          <w:sz w:val="20"/>
          <w:szCs w:val="20"/>
        </w:rPr>
        <w:t>1.9.6. Стратегический риск</w:t>
      </w:r>
      <w:bookmarkEnd w:id="49"/>
      <w:bookmarkEnd w:id="50"/>
      <w:bookmarkEnd w:id="51"/>
    </w:p>
    <w:p w14:paraId="10D8ED11"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Стратегический риск – риск неблагоприятного изменения результатов деятельности Группы вследствие принятия ошибочных решений в процессе управления Группой, в том числе при разработке, утверждении и реализации стратегии развития Группы, ненадлежащем исполнении принятых решений, а также неспособности органов управления Группы учитывать изменения внешних факторов.</w:t>
      </w:r>
    </w:p>
    <w:p w14:paraId="6D0B4C49"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Отличительным признаком стратегического риска от иных видов рисков Группы является потенциальная возможность реализации финансовых потерь вследствие несовершенства управления или неверно определенных стратегических целей и задач, то есть в связи со стратегическими целями</w:t>
      </w:r>
      <w:r w:rsidR="00F42FA6" w:rsidRPr="00B85BB1">
        <w:rPr>
          <w:rFonts w:ascii="Cambria" w:hAnsi="Cambria"/>
          <w:sz w:val="20"/>
          <w:szCs w:val="20"/>
        </w:rPr>
        <w:t xml:space="preserve"> и</w:t>
      </w:r>
      <w:r w:rsidRPr="00B85BB1">
        <w:rPr>
          <w:rFonts w:ascii="Cambria" w:hAnsi="Cambria"/>
          <w:sz w:val="20"/>
          <w:szCs w:val="20"/>
        </w:rPr>
        <w:t xml:space="preserve"> решениями/их отсутствием органов управления по их реализации.</w:t>
      </w:r>
    </w:p>
    <w:p w14:paraId="58197F65" w14:textId="2A5263F7" w:rsidR="001A064B" w:rsidRPr="00B85BB1" w:rsidRDefault="001A064B" w:rsidP="00B775DB">
      <w:pPr>
        <w:spacing w:line="240" w:lineRule="auto"/>
        <w:jc w:val="both"/>
        <w:rPr>
          <w:rFonts w:ascii="Cambria" w:hAnsi="Cambria"/>
          <w:sz w:val="20"/>
          <w:szCs w:val="20"/>
        </w:rPr>
      </w:pPr>
      <w:r w:rsidRPr="00B85BB1">
        <w:rPr>
          <w:rFonts w:ascii="Cambria" w:hAnsi="Cambria"/>
          <w:sz w:val="20"/>
          <w:szCs w:val="20"/>
        </w:rPr>
        <w:t>С 01.01.2022 АО «</w:t>
      </w:r>
      <w:proofErr w:type="spellStart"/>
      <w:r w:rsidRPr="00B85BB1">
        <w:rPr>
          <w:rFonts w:ascii="Cambria" w:hAnsi="Cambria"/>
          <w:sz w:val="20"/>
          <w:szCs w:val="20"/>
        </w:rPr>
        <w:t>ТБанк</w:t>
      </w:r>
      <w:proofErr w:type="spellEnd"/>
      <w:r w:rsidRPr="00B85BB1">
        <w:rPr>
          <w:rFonts w:ascii="Cambria" w:hAnsi="Cambria"/>
          <w:sz w:val="20"/>
          <w:szCs w:val="20"/>
        </w:rPr>
        <w:t>» – головная кредитная организация банковской группы – признал стратегический риск значимым в связи с тем, что был признан Банком России системно значимой кредитной организацией.</w:t>
      </w:r>
    </w:p>
    <w:p w14:paraId="2867331D" w14:textId="77777777" w:rsidR="00DC7556" w:rsidRPr="00B85BB1" w:rsidRDefault="00DC7556" w:rsidP="00B775DB">
      <w:pPr>
        <w:spacing w:after="0" w:line="240" w:lineRule="auto"/>
        <w:jc w:val="both"/>
        <w:rPr>
          <w:rFonts w:ascii="Cambria" w:hAnsi="Cambria"/>
          <w:sz w:val="20"/>
          <w:szCs w:val="20"/>
        </w:rPr>
      </w:pPr>
      <w:r w:rsidRPr="00B85BB1">
        <w:rPr>
          <w:rFonts w:ascii="Cambria" w:hAnsi="Cambria"/>
          <w:sz w:val="20"/>
          <w:szCs w:val="20"/>
        </w:rPr>
        <w:t>В процессе управления стратегическим риском (выявления, измерения и определения приемлемого уровня стратегического риска, постоянного мониторинга уровня стратегического риска) Группа стремится к достижению следующих целей:</w:t>
      </w:r>
    </w:p>
    <w:p w14:paraId="1A209D47" w14:textId="77777777" w:rsidR="00DC7556" w:rsidRPr="00B85BB1" w:rsidRDefault="00DC7556" w:rsidP="006018D8">
      <w:pPr>
        <w:numPr>
          <w:ilvl w:val="0"/>
          <w:numId w:val="21"/>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минимизации вероятности выбора неверной, неэффективной, недостаточно взвешенной стратегии (как общей стратегии развития, так и отдельных стратегических решений), которая может привести к потере деловой репутации, позиций на рынке, и, как следствие, финансовым потерям;</w:t>
      </w:r>
    </w:p>
    <w:p w14:paraId="703E7A0B" w14:textId="77777777" w:rsidR="00DC7556" w:rsidRPr="00B85BB1" w:rsidRDefault="00DC7556" w:rsidP="006018D8">
      <w:pPr>
        <w:numPr>
          <w:ilvl w:val="0"/>
          <w:numId w:val="21"/>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lastRenderedPageBreak/>
        <w:t>снижения возможных убытков, сохранения и поддержания деловой репутации перед акционерами, клиентами и контрагентами, участниками финансового рынка, органами государственной власти и местного самоуправления, банковскими союзами (ассоциациями), саморегулируемыми организациями, участниками (членами) которых является Банк;</w:t>
      </w:r>
    </w:p>
    <w:p w14:paraId="27DCDC40" w14:textId="77777777" w:rsidR="00DC7556" w:rsidRPr="00B85BB1" w:rsidRDefault="00DC7556" w:rsidP="006018D8">
      <w:pPr>
        <w:numPr>
          <w:ilvl w:val="0"/>
          <w:numId w:val="21"/>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повышения эффективности проводимых операций за счет повышения качества управления ими;</w:t>
      </w:r>
    </w:p>
    <w:p w14:paraId="5EFA5E70" w14:textId="77777777" w:rsidR="00DC7556" w:rsidRPr="00B85BB1" w:rsidRDefault="00DC7556" w:rsidP="006018D8">
      <w:pPr>
        <w:numPr>
          <w:ilvl w:val="0"/>
          <w:numId w:val="21"/>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обеспечения соблюдения законных интересов своих клиентов, акционеров и вкладчиков.</w:t>
      </w:r>
    </w:p>
    <w:p w14:paraId="4605CAB3" w14:textId="77777777" w:rsidR="00DC7556" w:rsidRPr="00B85BB1" w:rsidRDefault="00DC7556" w:rsidP="00B775DB">
      <w:pPr>
        <w:spacing w:after="0" w:line="240" w:lineRule="auto"/>
        <w:ind w:firstLine="708"/>
        <w:jc w:val="both"/>
        <w:rPr>
          <w:rFonts w:ascii="Cambria" w:hAnsi="Cambria"/>
          <w:sz w:val="20"/>
          <w:szCs w:val="20"/>
        </w:rPr>
      </w:pPr>
    </w:p>
    <w:p w14:paraId="673E10F6"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Для минимизации стратегического риска Группа актуализирует стратегию развития на основе анализа макроэкономических тенденций, темпов развития рынка (как российского, так и зарубежного), активности федеральных, локальных конкурентов и анализа изменений в потребительских предпочтениях. Кроме того, проводится сравнительный анализ операционных и финансовых показателей Группы с крупнейшими игроками рынка (бенчмарками), что позволяет выявить слабые и сильные стороны Группы и определить ее конкурентные преимущества и возможные пути совершенствования. Принятая в Группа система стратегического управления позволяет принимать решения, соответствующие стратегическим приоритетам Группы, и своевременно реагировать на изменения рыночных и макроэкономических факторов.</w:t>
      </w:r>
    </w:p>
    <w:p w14:paraId="531DA8B3"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Для улучшения качества клиентской базы и укрепления рыночных позиций Группа поступательно решает задачу повышения качества продукта, развивает его транзакционные возможности, внедряет дополнительные услуги, поощряющие держателей к использованию карт в повседневных расходах.</w:t>
      </w:r>
    </w:p>
    <w:p w14:paraId="33DDB41E" w14:textId="77777777" w:rsidR="00DC7556" w:rsidRPr="00B85BB1" w:rsidRDefault="00DC7556" w:rsidP="00B775DB">
      <w:pPr>
        <w:pStyle w:val="30"/>
        <w:spacing w:before="0" w:after="120" w:line="240" w:lineRule="auto"/>
        <w:rPr>
          <w:rFonts w:ascii="Cambria" w:hAnsi="Cambria"/>
          <w:sz w:val="20"/>
          <w:szCs w:val="20"/>
        </w:rPr>
      </w:pPr>
      <w:bookmarkStart w:id="53" w:name="_Toc113910483"/>
      <w:bookmarkStart w:id="54" w:name="_Toc113954732"/>
      <w:bookmarkStart w:id="55" w:name="_Toc207723291"/>
      <w:r w:rsidRPr="00B85BB1">
        <w:rPr>
          <w:rFonts w:ascii="Cambria" w:hAnsi="Cambria"/>
          <w:sz w:val="20"/>
          <w:szCs w:val="20"/>
        </w:rPr>
        <w:t>1.9.7. Риски, связанные с деятельностью эмитента</w:t>
      </w:r>
      <w:bookmarkEnd w:id="53"/>
      <w:bookmarkEnd w:id="54"/>
      <w:bookmarkEnd w:id="55"/>
    </w:p>
    <w:p w14:paraId="5B53BB9D" w14:textId="77777777" w:rsidR="00DC7556" w:rsidRPr="00B85BB1" w:rsidRDefault="00DC7556" w:rsidP="00B775DB">
      <w:pPr>
        <w:spacing w:line="240" w:lineRule="auto"/>
        <w:jc w:val="both"/>
        <w:rPr>
          <w:rFonts w:ascii="Cambria" w:hAnsi="Cambria"/>
          <w:sz w:val="20"/>
          <w:szCs w:val="20"/>
          <w:u w:val="single"/>
        </w:rPr>
      </w:pPr>
      <w:r w:rsidRPr="00B85BB1">
        <w:rPr>
          <w:rFonts w:ascii="Cambria" w:hAnsi="Cambria"/>
          <w:sz w:val="20"/>
          <w:szCs w:val="20"/>
          <w:u w:val="single"/>
        </w:rPr>
        <w:t xml:space="preserve">Группа зависит от своих IT-систем и систем связи, сбой которых может привести к потере бизнеса и подрыву репутации Группы. </w:t>
      </w:r>
    </w:p>
    <w:p w14:paraId="36515246" w14:textId="6F6771E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Учитывая сервис-ориентированную бизнес-модель Группы, работающую на основе данных, информационные технологии играют критическую роль в деятельности Группы. Способность Группы сохранять финансовый и операционный контроль, отслеживать риски и управлять ими, вести точные записи, предоставлять клиентам качественные услуги, а также разрабатывать и продавать продукты и услуги частично зависит от бесперебойной и эффективной работы ее информационных систем и систем связи, включая IT-системы и прочие системы, обеспечивающие непрерывность деятельности.</w:t>
      </w:r>
    </w:p>
    <w:p w14:paraId="68CE11E8"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IT-системы Группы могут быть уязвимы к ряду проблем, таких как сбои программного или аппаратного обеспечения, злонамеренные действия хакеров, физическое повреждение важных IT-центров и компьютерные вирусы.</w:t>
      </w:r>
    </w:p>
    <w:p w14:paraId="4491E040" w14:textId="77777777"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Кроме того, IT-системы Группы требуют регулярного обновления для обеспечения соответствия изменяющимся требованиям бизнеса и регуляторным требованиям, надлежащей поддержки расширенного масштаба деятельности Группы и поддержания эффективности деятельности ее сети, что должно осуществляться экономически эффективным образом. </w:t>
      </w:r>
    </w:p>
    <w:p w14:paraId="2B54D177" w14:textId="3056076B"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 xml:space="preserve">Существенное нарушение в работе IT-систем Группы, в частности, любое нарушение, влияющее на работу онлайн-платформы привлечения клиентов Группы, может оказать негативное влияние на бизнес, результаты деятельности, финансовое состояние и </w:t>
      </w:r>
      <w:r w:rsidR="001A064B" w:rsidRPr="00B85BB1">
        <w:rPr>
          <w:rFonts w:ascii="Cambria" w:hAnsi="Cambria"/>
          <w:sz w:val="20"/>
          <w:szCs w:val="20"/>
        </w:rPr>
        <w:t>репутацию</w:t>
      </w:r>
      <w:r w:rsidRPr="00B85BB1">
        <w:rPr>
          <w:rFonts w:ascii="Cambria" w:hAnsi="Cambria"/>
          <w:sz w:val="20"/>
          <w:szCs w:val="20"/>
        </w:rPr>
        <w:t xml:space="preserve"> Группы. </w:t>
      </w:r>
    </w:p>
    <w:p w14:paraId="1453C464" w14:textId="77777777" w:rsidR="00DC7556" w:rsidRPr="00B85BB1" w:rsidRDefault="00DC7556" w:rsidP="00B775DB">
      <w:pPr>
        <w:pStyle w:val="30"/>
        <w:spacing w:before="0" w:after="120" w:line="240" w:lineRule="auto"/>
        <w:rPr>
          <w:rFonts w:ascii="Cambria" w:hAnsi="Cambria"/>
          <w:sz w:val="20"/>
          <w:szCs w:val="20"/>
        </w:rPr>
      </w:pPr>
      <w:bookmarkStart w:id="56" w:name="_Toc113910484"/>
      <w:bookmarkStart w:id="57" w:name="_Toc113954733"/>
      <w:bookmarkStart w:id="58" w:name="_Toc207723292"/>
      <w:r w:rsidRPr="00B85BB1">
        <w:rPr>
          <w:rFonts w:ascii="Cambria" w:hAnsi="Cambria"/>
          <w:sz w:val="20"/>
          <w:szCs w:val="20"/>
        </w:rPr>
        <w:t>1.9.8. Риск информационной безопасности</w:t>
      </w:r>
      <w:bookmarkEnd w:id="56"/>
      <w:bookmarkEnd w:id="57"/>
      <w:bookmarkEnd w:id="58"/>
    </w:p>
    <w:p w14:paraId="6CA1DA10" w14:textId="6458210F" w:rsidR="00DC7556" w:rsidRPr="00B85BB1" w:rsidRDefault="00DC7556" w:rsidP="00B775DB">
      <w:pPr>
        <w:spacing w:line="240" w:lineRule="auto"/>
        <w:jc w:val="both"/>
        <w:rPr>
          <w:rFonts w:ascii="Cambria" w:hAnsi="Cambria"/>
          <w:sz w:val="20"/>
          <w:szCs w:val="20"/>
        </w:rPr>
      </w:pPr>
      <w:r w:rsidRPr="00B85BB1">
        <w:rPr>
          <w:rFonts w:ascii="Cambria" w:hAnsi="Cambria"/>
          <w:sz w:val="20"/>
          <w:szCs w:val="20"/>
        </w:rPr>
        <w:t>Риск информационной безопасности (</w:t>
      </w:r>
      <w:r w:rsidR="00A1254D" w:rsidRPr="00B85BB1">
        <w:rPr>
          <w:rFonts w:ascii="Cambria" w:hAnsi="Cambria"/>
          <w:sz w:val="20"/>
          <w:szCs w:val="20"/>
        </w:rPr>
        <w:t>далее такж</w:t>
      </w:r>
      <w:r w:rsidR="00B015BF" w:rsidRPr="00B85BB1">
        <w:rPr>
          <w:rFonts w:ascii="Cambria" w:hAnsi="Cambria"/>
          <w:sz w:val="20"/>
          <w:szCs w:val="20"/>
        </w:rPr>
        <w:t xml:space="preserve">е – </w:t>
      </w:r>
      <w:r w:rsidR="00A1254D" w:rsidRPr="00B85BB1">
        <w:rPr>
          <w:rFonts w:ascii="Cambria" w:hAnsi="Cambria"/>
          <w:sz w:val="20"/>
          <w:szCs w:val="20"/>
        </w:rPr>
        <w:t>«</w:t>
      </w:r>
      <w:r w:rsidRPr="00B85BB1">
        <w:rPr>
          <w:rFonts w:ascii="Cambria" w:hAnsi="Cambria"/>
          <w:b/>
          <w:sz w:val="20"/>
          <w:szCs w:val="20"/>
        </w:rPr>
        <w:t>риск ИБ</w:t>
      </w:r>
      <w:r w:rsidR="00A1254D" w:rsidRPr="00B85BB1">
        <w:rPr>
          <w:rFonts w:ascii="Cambria" w:hAnsi="Cambria"/>
          <w:sz w:val="20"/>
          <w:szCs w:val="20"/>
        </w:rPr>
        <w:t>»</w:t>
      </w:r>
      <w:r w:rsidRPr="00B85BB1">
        <w:rPr>
          <w:rFonts w:ascii="Cambria" w:hAnsi="Cambria"/>
          <w:sz w:val="20"/>
          <w:szCs w:val="20"/>
        </w:rPr>
        <w:t xml:space="preserve">) – риск реализации угроз безопасности информации, которые обусловлены недостатками процессов обеспечения информационной безопасности, в том числе проведения технологических и других мероприятий, недостатками прикладного программного обеспечения автоматизированных систем и приложений, а также несоответствием указанных процессов задачам деятельности кредитной организации. Риск ИБ представляет собой совокупность как совокупность </w:t>
      </w:r>
      <w:proofErr w:type="spellStart"/>
      <w:r w:rsidRPr="00B85BB1">
        <w:rPr>
          <w:rFonts w:ascii="Cambria" w:hAnsi="Cambria"/>
          <w:sz w:val="20"/>
          <w:szCs w:val="20"/>
        </w:rPr>
        <w:t>киберриска</w:t>
      </w:r>
      <w:proofErr w:type="spellEnd"/>
      <w:r w:rsidRPr="00B85BB1">
        <w:rPr>
          <w:rFonts w:ascii="Cambria" w:hAnsi="Cambria"/>
          <w:sz w:val="20"/>
          <w:szCs w:val="20"/>
        </w:rPr>
        <w:t xml:space="preserve">, риска ОБС и риска физической безопасности. </w:t>
      </w:r>
    </w:p>
    <w:p w14:paraId="4639CDE8" w14:textId="77777777" w:rsidR="00DC7556" w:rsidRPr="00B85BB1" w:rsidRDefault="00DC7556" w:rsidP="00B775DB">
      <w:pPr>
        <w:spacing w:after="0" w:line="240" w:lineRule="auto"/>
        <w:jc w:val="both"/>
        <w:rPr>
          <w:rFonts w:ascii="Cambria" w:hAnsi="Cambria"/>
          <w:sz w:val="20"/>
          <w:szCs w:val="20"/>
        </w:rPr>
      </w:pPr>
      <w:r w:rsidRPr="00B85BB1">
        <w:rPr>
          <w:rFonts w:ascii="Cambria" w:hAnsi="Cambria"/>
          <w:sz w:val="20"/>
          <w:szCs w:val="20"/>
        </w:rPr>
        <w:t>Управление риском ИБ Группа осуществляет посредством решения следующих задач:</w:t>
      </w:r>
    </w:p>
    <w:p w14:paraId="329D28E1" w14:textId="77777777" w:rsidR="00DC7556" w:rsidRPr="00B85BB1" w:rsidRDefault="00DC7556" w:rsidP="006018D8">
      <w:pPr>
        <w:numPr>
          <w:ilvl w:val="0"/>
          <w:numId w:val="20"/>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контроль над возможными источниками угроз и минимизация их количества;</w:t>
      </w:r>
    </w:p>
    <w:p w14:paraId="52361348" w14:textId="77777777" w:rsidR="00DC7556" w:rsidRPr="00B85BB1" w:rsidRDefault="00DC7556" w:rsidP="006018D8">
      <w:pPr>
        <w:numPr>
          <w:ilvl w:val="0"/>
          <w:numId w:val="20"/>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оценка возможного ущерба от реализации риска ИБ и предпринимаемые меры по его минимизации;</w:t>
      </w:r>
    </w:p>
    <w:p w14:paraId="7F8E9F4C" w14:textId="77777777" w:rsidR="00DC7556" w:rsidRPr="00B85BB1" w:rsidRDefault="00DC7556" w:rsidP="006018D8">
      <w:pPr>
        <w:numPr>
          <w:ilvl w:val="0"/>
          <w:numId w:val="20"/>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повышение эффективности планирования и распределения ресурсов при управлении риском ИБ сотрудниками Группы;</w:t>
      </w:r>
    </w:p>
    <w:p w14:paraId="1D822744" w14:textId="77777777" w:rsidR="00DC7556" w:rsidRPr="00B85BB1" w:rsidRDefault="00DC7556" w:rsidP="006018D8">
      <w:pPr>
        <w:numPr>
          <w:ilvl w:val="0"/>
          <w:numId w:val="20"/>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lastRenderedPageBreak/>
        <w:t>мониторинг контрольных показателей уровня риска ИБ и ключевых индикаторов риска ИБ;</w:t>
      </w:r>
    </w:p>
    <w:p w14:paraId="25290A89" w14:textId="77777777" w:rsidR="00DC7556" w:rsidRPr="00B85BB1" w:rsidRDefault="00DC7556" w:rsidP="006018D8">
      <w:pPr>
        <w:numPr>
          <w:ilvl w:val="0"/>
          <w:numId w:val="20"/>
        </w:numPr>
        <w:tabs>
          <w:tab w:val="left" w:pos="1134"/>
        </w:tabs>
        <w:spacing w:line="240" w:lineRule="auto"/>
        <w:ind w:left="1134" w:hanging="567"/>
        <w:jc w:val="both"/>
        <w:rPr>
          <w:rFonts w:ascii="Cambria" w:hAnsi="Cambria"/>
          <w:sz w:val="20"/>
          <w:szCs w:val="20"/>
        </w:rPr>
      </w:pPr>
      <w:r w:rsidRPr="00B85BB1">
        <w:rPr>
          <w:rFonts w:ascii="Cambria" w:hAnsi="Cambria"/>
          <w:sz w:val="20"/>
          <w:szCs w:val="20"/>
        </w:rPr>
        <w:t>повышение вероятности достижения поставленных целей.</w:t>
      </w:r>
    </w:p>
    <w:p w14:paraId="45DB16D1" w14:textId="5B9F51ED" w:rsidR="001A064B" w:rsidRPr="00B85BB1" w:rsidRDefault="001A064B" w:rsidP="001A064B">
      <w:pPr>
        <w:spacing w:line="240" w:lineRule="auto"/>
        <w:jc w:val="both"/>
        <w:rPr>
          <w:rFonts w:ascii="Cambria" w:hAnsi="Cambria"/>
          <w:sz w:val="20"/>
          <w:szCs w:val="20"/>
        </w:rPr>
      </w:pPr>
      <w:r w:rsidRPr="00B85BB1">
        <w:rPr>
          <w:rFonts w:ascii="Cambria" w:hAnsi="Cambria"/>
          <w:sz w:val="20"/>
          <w:szCs w:val="20"/>
        </w:rPr>
        <w:t>Эмитент прилагает адекватные важности описанных информационных угроз усилия для их минимизации, применяя самые передовые методики и программное обеспечение, включая собственные разработки, для обеспечения устойчивости и надежности информационных систем, противодействию угроз информационной безопасности, а также целый ряд внутренних документов, регламентирующих процессы, которые могут быть подвержены информационным угрозам, а также меры по предупреждению и противодействию информационным угрозам.</w:t>
      </w:r>
    </w:p>
    <w:p w14:paraId="3285F167" w14:textId="77777777" w:rsidR="00DC7556" w:rsidRPr="00B85BB1" w:rsidRDefault="00DC7556" w:rsidP="00B775DB">
      <w:pPr>
        <w:pStyle w:val="30"/>
        <w:spacing w:before="0" w:after="120" w:line="240" w:lineRule="auto"/>
        <w:rPr>
          <w:rFonts w:ascii="Cambria" w:hAnsi="Cambria"/>
          <w:sz w:val="20"/>
          <w:szCs w:val="20"/>
        </w:rPr>
      </w:pPr>
      <w:bookmarkStart w:id="59" w:name="_Toc113910485"/>
      <w:bookmarkStart w:id="60" w:name="_Toc113954734"/>
      <w:bookmarkStart w:id="61" w:name="_Toc207723293"/>
      <w:r w:rsidRPr="00B85BB1">
        <w:rPr>
          <w:rFonts w:ascii="Cambria" w:hAnsi="Cambria"/>
          <w:sz w:val="20"/>
          <w:szCs w:val="20"/>
        </w:rPr>
        <w:t xml:space="preserve">1.9.9. </w:t>
      </w:r>
      <w:bookmarkEnd w:id="59"/>
      <w:bookmarkEnd w:id="60"/>
      <w:r w:rsidRPr="00B85BB1">
        <w:rPr>
          <w:rFonts w:ascii="Cambria" w:hAnsi="Cambria"/>
          <w:sz w:val="20"/>
          <w:szCs w:val="20"/>
        </w:rPr>
        <w:t>Экологический риск</w:t>
      </w:r>
      <w:bookmarkEnd w:id="61"/>
    </w:p>
    <w:p w14:paraId="2FBE44A9" w14:textId="77777777" w:rsidR="00631C0C" w:rsidRPr="00B85BB1" w:rsidRDefault="00631C0C" w:rsidP="00631C0C">
      <w:pPr>
        <w:jc w:val="both"/>
        <w:rPr>
          <w:rFonts w:ascii="Cambria" w:hAnsi="Cambria"/>
          <w:sz w:val="20"/>
          <w:szCs w:val="20"/>
        </w:rPr>
      </w:pPr>
      <w:bookmarkStart w:id="62" w:name="_Toc113910486"/>
      <w:bookmarkStart w:id="63" w:name="_Toc113954735"/>
      <w:bookmarkStart w:id="64" w:name="_Toc207723294"/>
      <w:r w:rsidRPr="00B85BB1">
        <w:rPr>
          <w:rFonts w:ascii="Cambria" w:hAnsi="Cambria"/>
          <w:sz w:val="20"/>
          <w:szCs w:val="20"/>
        </w:rPr>
        <w:t xml:space="preserve">Воздействие Группы на окружающую среду носит ограниченный характер в силу специфики ее финансово-хозяйственной деятельности. В связи с отсутствием производственной деятельности, значительного потребления сырья и водоемких технологических процессов основное воздействие на окружающую среду связано с энергопотреблением офисной и ИТ-инфраструктуры, эксплуатацией дата-центров и обращением с отходами. </w:t>
      </w:r>
    </w:p>
    <w:p w14:paraId="315CD672" w14:textId="77777777" w:rsidR="00631C0C" w:rsidRPr="00B85BB1" w:rsidRDefault="00631C0C" w:rsidP="00631C0C">
      <w:pPr>
        <w:jc w:val="both"/>
        <w:rPr>
          <w:rFonts w:ascii="Cambria" w:hAnsi="Cambria"/>
          <w:sz w:val="20"/>
          <w:szCs w:val="20"/>
        </w:rPr>
      </w:pPr>
      <w:r w:rsidRPr="00B85BB1">
        <w:rPr>
          <w:rFonts w:ascii="Cambria" w:hAnsi="Cambria"/>
          <w:sz w:val="20"/>
          <w:szCs w:val="20"/>
        </w:rPr>
        <w:t>Функции по соблюдению природоохранных требований, подготовке экологической отчетности и снижению экологических рисков осуществляет Группа промышленных рисков и экологии.</w:t>
      </w:r>
    </w:p>
    <w:p w14:paraId="519B9F17" w14:textId="77777777" w:rsidR="00631C0C" w:rsidRPr="00B85BB1" w:rsidRDefault="00631C0C" w:rsidP="00631C0C">
      <w:pPr>
        <w:jc w:val="both"/>
        <w:rPr>
          <w:rFonts w:ascii="Cambria" w:hAnsi="Cambria"/>
          <w:sz w:val="20"/>
          <w:szCs w:val="20"/>
        </w:rPr>
      </w:pPr>
      <w:r w:rsidRPr="00B85BB1">
        <w:rPr>
          <w:rFonts w:ascii="Cambria" w:hAnsi="Cambria"/>
          <w:sz w:val="20"/>
          <w:szCs w:val="20"/>
        </w:rPr>
        <w:t>Для минимизации экологических рисков и предотвращения возможного вреда окружающей среде в 2025 году были реализованы следующие меры:</w:t>
      </w:r>
    </w:p>
    <w:p w14:paraId="5A3320BA" w14:textId="77777777" w:rsidR="00631C0C" w:rsidRPr="00B85BB1" w:rsidRDefault="00631C0C" w:rsidP="00631C0C">
      <w:pPr>
        <w:numPr>
          <w:ilvl w:val="0"/>
          <w:numId w:val="20"/>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проведен внутренний экологический аудит объектов недвижимости: внедрена автоматизированная платформа «</w:t>
      </w:r>
      <w:proofErr w:type="spellStart"/>
      <w:r w:rsidRPr="00B85BB1">
        <w:rPr>
          <w:rFonts w:ascii="Cambria" w:hAnsi="Cambria"/>
          <w:sz w:val="20"/>
          <w:szCs w:val="20"/>
        </w:rPr>
        <w:t>ЭкоАудита</w:t>
      </w:r>
      <w:proofErr w:type="spellEnd"/>
      <w:r w:rsidRPr="00B85BB1">
        <w:rPr>
          <w:rFonts w:ascii="Cambria" w:hAnsi="Cambria"/>
          <w:sz w:val="20"/>
          <w:szCs w:val="20"/>
        </w:rPr>
        <w:t>», обеспечивающая мониторинг экологических показателей в режиме реального времени. На основании данных платформы разработана дорожная карта по снижению экологических рисков и обеспечению соответствия природоохранным требованиям;</w:t>
      </w:r>
    </w:p>
    <w:p w14:paraId="767B6492" w14:textId="77777777" w:rsidR="00631C0C" w:rsidRPr="00B85BB1" w:rsidRDefault="00631C0C" w:rsidP="00631C0C">
      <w:pPr>
        <w:numPr>
          <w:ilvl w:val="0"/>
          <w:numId w:val="20"/>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выстроена прозрачная система учета и передачи отходов I–IV классов опасности только лицензированным подрядчикам.</w:t>
      </w:r>
    </w:p>
    <w:p w14:paraId="03DAB544" w14:textId="77777777" w:rsidR="00631C0C" w:rsidRPr="00B85BB1" w:rsidRDefault="00631C0C" w:rsidP="00631C0C">
      <w:pPr>
        <w:tabs>
          <w:tab w:val="left" w:pos="1134"/>
        </w:tabs>
        <w:spacing w:after="0" w:line="240" w:lineRule="auto"/>
        <w:ind w:left="1134"/>
        <w:jc w:val="both"/>
        <w:rPr>
          <w:rFonts w:ascii="Cambria" w:hAnsi="Cambria"/>
          <w:sz w:val="20"/>
          <w:szCs w:val="20"/>
        </w:rPr>
      </w:pPr>
    </w:p>
    <w:p w14:paraId="76CE2F8B" w14:textId="77777777" w:rsidR="00631C0C" w:rsidRPr="00B85BB1" w:rsidRDefault="00631C0C" w:rsidP="00631C0C">
      <w:pPr>
        <w:jc w:val="both"/>
        <w:rPr>
          <w:rFonts w:ascii="Cambria" w:hAnsi="Cambria"/>
          <w:sz w:val="20"/>
          <w:szCs w:val="20"/>
        </w:rPr>
      </w:pPr>
      <w:r w:rsidRPr="00B85BB1">
        <w:rPr>
          <w:rFonts w:ascii="Cambria" w:hAnsi="Cambria"/>
          <w:sz w:val="20"/>
          <w:szCs w:val="20"/>
        </w:rPr>
        <w:t xml:space="preserve">На этапе проектирования пространств Группы закладываются энергоэффективные решения: используется светодиодное освещение с интеллектуальным управлением и энергосберегающая техника класса А+++. </w:t>
      </w:r>
    </w:p>
    <w:p w14:paraId="5F02E719" w14:textId="77777777" w:rsidR="00631C0C" w:rsidRPr="00B85BB1" w:rsidRDefault="00631C0C" w:rsidP="00631C0C">
      <w:pPr>
        <w:jc w:val="both"/>
        <w:rPr>
          <w:rFonts w:ascii="Cambria" w:hAnsi="Cambria"/>
          <w:sz w:val="20"/>
          <w:szCs w:val="20"/>
        </w:rPr>
      </w:pPr>
      <w:r w:rsidRPr="00B85BB1">
        <w:rPr>
          <w:rFonts w:ascii="Cambria" w:hAnsi="Cambria"/>
          <w:sz w:val="20"/>
          <w:szCs w:val="20"/>
        </w:rPr>
        <w:t>Т-Технологии выстраивают бизнес-процессы на цифровой основе, что позволяет минимизировать использование бумажного документооборота и иных материальных носителей. При этом Группа последовательно ищет дополнительные возможности для более бережного использования ресурсов и снижения воздействия на окружающую среду.</w:t>
      </w:r>
    </w:p>
    <w:p w14:paraId="0D6890D0" w14:textId="77777777" w:rsidR="00631C0C" w:rsidRPr="00B85BB1" w:rsidRDefault="00631C0C" w:rsidP="00631C0C">
      <w:pPr>
        <w:jc w:val="both"/>
        <w:rPr>
          <w:rFonts w:ascii="Cambria" w:hAnsi="Cambria"/>
          <w:sz w:val="20"/>
          <w:szCs w:val="20"/>
        </w:rPr>
      </w:pPr>
      <w:r w:rsidRPr="00B85BB1">
        <w:rPr>
          <w:rFonts w:ascii="Cambria" w:hAnsi="Cambria"/>
          <w:sz w:val="20"/>
          <w:szCs w:val="20"/>
        </w:rPr>
        <w:t xml:space="preserve">К 2027 году планируется запуск собственной сети дата-центров. ЦОД будут построены с использованием технологии гибридного охлаждения с прямым </w:t>
      </w:r>
      <w:proofErr w:type="spellStart"/>
      <w:r w:rsidRPr="00B85BB1">
        <w:rPr>
          <w:rFonts w:ascii="Cambria" w:hAnsi="Cambria"/>
          <w:sz w:val="20"/>
          <w:szCs w:val="20"/>
        </w:rPr>
        <w:t>фрикулингом</w:t>
      </w:r>
      <w:proofErr w:type="spellEnd"/>
      <w:r w:rsidRPr="00B85BB1">
        <w:rPr>
          <w:rFonts w:ascii="Cambria" w:hAnsi="Cambria"/>
          <w:sz w:val="20"/>
          <w:szCs w:val="20"/>
        </w:rPr>
        <w:t xml:space="preserve">, что позволит снизить энергопотребление и воздействие на окружающую среду. </w:t>
      </w:r>
    </w:p>
    <w:p w14:paraId="7F883029" w14:textId="77777777" w:rsidR="00631C0C" w:rsidRPr="00B85BB1" w:rsidRDefault="00631C0C" w:rsidP="00631C0C">
      <w:pPr>
        <w:jc w:val="both"/>
        <w:rPr>
          <w:rFonts w:ascii="Cambria" w:hAnsi="Cambria"/>
          <w:sz w:val="20"/>
          <w:szCs w:val="20"/>
        </w:rPr>
      </w:pPr>
      <w:r w:rsidRPr="00B85BB1">
        <w:rPr>
          <w:rFonts w:ascii="Cambria" w:hAnsi="Cambria"/>
          <w:sz w:val="20"/>
          <w:szCs w:val="20"/>
        </w:rPr>
        <w:t xml:space="preserve">Указанные меры направлены на обеспечение соответствия требованиям природоохранного законодательства и сокращение потенциальных воздействий хозяйственной деятельности на окружающую среду. </w:t>
      </w:r>
    </w:p>
    <w:p w14:paraId="2FCE61DC" w14:textId="77777777" w:rsidR="00DC7556" w:rsidRPr="00B85BB1" w:rsidRDefault="00DC7556" w:rsidP="00B775DB">
      <w:pPr>
        <w:pStyle w:val="30"/>
        <w:spacing w:after="120" w:line="240" w:lineRule="auto"/>
        <w:rPr>
          <w:rFonts w:ascii="Cambria" w:hAnsi="Cambria"/>
          <w:sz w:val="20"/>
          <w:szCs w:val="20"/>
        </w:rPr>
      </w:pPr>
      <w:r w:rsidRPr="00B85BB1">
        <w:rPr>
          <w:rFonts w:ascii="Cambria" w:hAnsi="Cambria"/>
          <w:sz w:val="20"/>
          <w:szCs w:val="20"/>
        </w:rPr>
        <w:t xml:space="preserve">1.9.10. </w:t>
      </w:r>
      <w:bookmarkStart w:id="65" w:name="_Toc113910487"/>
      <w:bookmarkStart w:id="66" w:name="_Toc113954736"/>
      <w:bookmarkEnd w:id="62"/>
      <w:bookmarkEnd w:id="63"/>
      <w:r w:rsidRPr="00B85BB1">
        <w:rPr>
          <w:rFonts w:ascii="Cambria" w:hAnsi="Cambria"/>
          <w:sz w:val="20"/>
          <w:szCs w:val="20"/>
        </w:rPr>
        <w:t>Природно-климатический риск</w:t>
      </w:r>
      <w:bookmarkEnd w:id="64"/>
    </w:p>
    <w:bookmarkEnd w:id="65"/>
    <w:bookmarkEnd w:id="66"/>
    <w:p w14:paraId="6B5AC203" w14:textId="77777777" w:rsidR="00631C0C" w:rsidRPr="00B85BB1" w:rsidRDefault="00631C0C" w:rsidP="00631C0C">
      <w:pPr>
        <w:jc w:val="both"/>
        <w:rPr>
          <w:rFonts w:ascii="Cambria" w:hAnsi="Cambria"/>
          <w:sz w:val="20"/>
          <w:szCs w:val="20"/>
        </w:rPr>
      </w:pPr>
      <w:r w:rsidRPr="00B85BB1">
        <w:rPr>
          <w:rFonts w:ascii="Cambria" w:hAnsi="Cambria"/>
          <w:sz w:val="20"/>
          <w:szCs w:val="20"/>
        </w:rPr>
        <w:t xml:space="preserve">Группа проводит оценку климатических рисков для своевременного выявления возможных уязвимостей как в рамках операционной деятельности, так и в отношении кредитного портфеля. </w:t>
      </w:r>
    </w:p>
    <w:p w14:paraId="13D1CB34" w14:textId="77777777" w:rsidR="00631C0C" w:rsidRPr="00B85BB1" w:rsidRDefault="00631C0C" w:rsidP="00631C0C">
      <w:pPr>
        <w:jc w:val="both"/>
        <w:rPr>
          <w:rFonts w:ascii="Cambria" w:hAnsi="Cambria"/>
          <w:sz w:val="20"/>
          <w:szCs w:val="20"/>
        </w:rPr>
      </w:pPr>
      <w:r w:rsidRPr="00B85BB1">
        <w:rPr>
          <w:rFonts w:ascii="Cambria" w:hAnsi="Cambria"/>
          <w:sz w:val="20"/>
          <w:szCs w:val="20"/>
        </w:rPr>
        <w:t xml:space="preserve">Воздействие климатических риск-факторов носит комплексный характер и может отражаться на деятельности Группы через ущерб объектам инфраструктуры, разрушение или обесценение активов, включая залоговое имущество, рост количества и объема страховых выплат, а также изменение доходности инвестиционного портфеля. </w:t>
      </w:r>
    </w:p>
    <w:p w14:paraId="726D42C2" w14:textId="77777777" w:rsidR="00631C0C" w:rsidRPr="00B85BB1" w:rsidRDefault="00631C0C" w:rsidP="00631C0C">
      <w:pPr>
        <w:jc w:val="both"/>
        <w:rPr>
          <w:rFonts w:ascii="Cambria" w:hAnsi="Cambria"/>
          <w:sz w:val="20"/>
          <w:szCs w:val="20"/>
        </w:rPr>
      </w:pPr>
      <w:r w:rsidRPr="00B85BB1">
        <w:rPr>
          <w:rFonts w:ascii="Cambria" w:hAnsi="Cambria"/>
          <w:sz w:val="20"/>
          <w:szCs w:val="20"/>
        </w:rPr>
        <w:lastRenderedPageBreak/>
        <w:t>Анализ физических рисков проводится с учетом регионального расположения собственных и арендуемых объектов инфраструктуры: офисов, ИТ-</w:t>
      </w:r>
      <w:proofErr w:type="spellStart"/>
      <w:r w:rsidRPr="00B85BB1">
        <w:rPr>
          <w:rFonts w:ascii="Cambria" w:hAnsi="Cambria"/>
          <w:sz w:val="20"/>
          <w:szCs w:val="20"/>
        </w:rPr>
        <w:t>хабов</w:t>
      </w:r>
      <w:proofErr w:type="spellEnd"/>
      <w:r w:rsidRPr="00B85BB1">
        <w:rPr>
          <w:rFonts w:ascii="Cambria" w:hAnsi="Cambria"/>
          <w:sz w:val="20"/>
          <w:szCs w:val="20"/>
        </w:rPr>
        <w:t xml:space="preserve">, </w:t>
      </w:r>
      <w:proofErr w:type="spellStart"/>
      <w:r w:rsidRPr="00B85BB1">
        <w:rPr>
          <w:rFonts w:ascii="Cambria" w:hAnsi="Cambria"/>
          <w:sz w:val="20"/>
          <w:szCs w:val="20"/>
        </w:rPr>
        <w:t>дата­центров</w:t>
      </w:r>
      <w:proofErr w:type="spellEnd"/>
      <w:r w:rsidRPr="00B85BB1">
        <w:rPr>
          <w:rFonts w:ascii="Cambria" w:hAnsi="Cambria"/>
          <w:sz w:val="20"/>
          <w:szCs w:val="20"/>
        </w:rPr>
        <w:t>, банкоматов, а также иной инфраструктуры, обеспечивающей логистику и коммуникации бизнеса. С учетом географического расположения наших объектов инфраструктуры и структуры активов Группа оценивает уровень существенности физических рисков в краткосрочном периоде как низкий.</w:t>
      </w:r>
    </w:p>
    <w:p w14:paraId="64A70782" w14:textId="77777777" w:rsidR="00631C0C" w:rsidRPr="00B85BB1" w:rsidRDefault="00631C0C" w:rsidP="00631C0C">
      <w:pPr>
        <w:jc w:val="both"/>
        <w:rPr>
          <w:rFonts w:ascii="Cambria" w:hAnsi="Cambria"/>
          <w:sz w:val="20"/>
          <w:szCs w:val="20"/>
        </w:rPr>
      </w:pPr>
      <w:r w:rsidRPr="00B85BB1">
        <w:rPr>
          <w:rFonts w:ascii="Cambria" w:hAnsi="Cambria"/>
          <w:sz w:val="20"/>
          <w:szCs w:val="20"/>
        </w:rPr>
        <w:t>В рамках управления климатическими рисками проводится:</w:t>
      </w:r>
    </w:p>
    <w:p w14:paraId="76D7E9CE" w14:textId="0333C350" w:rsidR="00631C0C" w:rsidRPr="00B85BB1" w:rsidRDefault="00631C0C" w:rsidP="00631C0C">
      <w:pPr>
        <w:numPr>
          <w:ilvl w:val="0"/>
          <w:numId w:val="20"/>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мониторинг подверженности наших активов климатическому воздействию;</w:t>
      </w:r>
    </w:p>
    <w:p w14:paraId="54316D09" w14:textId="6B83F4EB" w:rsidR="00631C0C" w:rsidRPr="00B85BB1" w:rsidRDefault="00631C0C" w:rsidP="00631C0C">
      <w:pPr>
        <w:numPr>
          <w:ilvl w:val="0"/>
          <w:numId w:val="20"/>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оценка вероятности реализации и потенциального влияния выявленных рисков;</w:t>
      </w:r>
    </w:p>
    <w:p w14:paraId="0730CD03" w14:textId="1BA7D945" w:rsidR="00631C0C" w:rsidRPr="00B85BB1" w:rsidRDefault="00631C0C" w:rsidP="00631C0C">
      <w:pPr>
        <w:numPr>
          <w:ilvl w:val="0"/>
          <w:numId w:val="20"/>
        </w:numPr>
        <w:tabs>
          <w:tab w:val="left" w:pos="1134"/>
        </w:tabs>
        <w:spacing w:after="0" w:line="240" w:lineRule="auto"/>
        <w:ind w:left="1134" w:hanging="567"/>
        <w:jc w:val="both"/>
        <w:rPr>
          <w:rFonts w:ascii="Cambria" w:hAnsi="Cambria"/>
          <w:sz w:val="20"/>
          <w:szCs w:val="20"/>
        </w:rPr>
      </w:pPr>
      <w:r w:rsidRPr="00B85BB1">
        <w:rPr>
          <w:rFonts w:ascii="Cambria" w:hAnsi="Cambria"/>
          <w:sz w:val="20"/>
          <w:szCs w:val="20"/>
        </w:rPr>
        <w:t>актуализация тепловой карты рисков.</w:t>
      </w:r>
    </w:p>
    <w:p w14:paraId="0AD53073" w14:textId="77777777" w:rsidR="00631C0C" w:rsidRPr="00B85BB1" w:rsidRDefault="00631C0C" w:rsidP="00631C0C">
      <w:pPr>
        <w:tabs>
          <w:tab w:val="left" w:pos="1134"/>
        </w:tabs>
        <w:spacing w:after="0" w:line="240" w:lineRule="auto"/>
        <w:ind w:left="1134"/>
        <w:jc w:val="both"/>
        <w:rPr>
          <w:rFonts w:ascii="Cambria" w:hAnsi="Cambria"/>
          <w:sz w:val="20"/>
          <w:szCs w:val="20"/>
        </w:rPr>
      </w:pPr>
    </w:p>
    <w:p w14:paraId="76359E4A" w14:textId="77777777" w:rsidR="00631C0C" w:rsidRPr="00B85BB1" w:rsidRDefault="00631C0C" w:rsidP="00631C0C">
      <w:pPr>
        <w:jc w:val="both"/>
        <w:rPr>
          <w:rFonts w:ascii="Cambria" w:hAnsi="Cambria"/>
          <w:sz w:val="20"/>
          <w:szCs w:val="20"/>
        </w:rPr>
      </w:pPr>
      <w:r w:rsidRPr="00B85BB1">
        <w:rPr>
          <w:rFonts w:ascii="Cambria" w:hAnsi="Cambria"/>
          <w:sz w:val="20"/>
          <w:szCs w:val="20"/>
        </w:rPr>
        <w:t>Группа проводит тщательный учёт своего углеродного следа и потребления различных природных ресурсов. Это включает сбор данных о выбросах парниковых газов, потреблении энергии и иных ключевых ресурсах.</w:t>
      </w:r>
    </w:p>
    <w:p w14:paraId="6DADE8D4" w14:textId="3BDB6913" w:rsidR="009739DB" w:rsidRPr="00B85BB1" w:rsidRDefault="00286FCA" w:rsidP="00A700D1">
      <w:pPr>
        <w:spacing w:line="240" w:lineRule="auto"/>
        <w:jc w:val="both"/>
        <w:rPr>
          <w:rFonts w:ascii="Cambria" w:hAnsi="Cambria"/>
          <w:sz w:val="20"/>
          <w:szCs w:val="20"/>
        </w:rPr>
      </w:pPr>
      <w:r w:rsidRPr="00B85BB1">
        <w:rPr>
          <w:rFonts w:ascii="Cambria" w:hAnsi="Cambria"/>
          <w:b/>
          <w:bCs/>
          <w:i/>
          <w:sz w:val="20"/>
          <w:szCs w:val="20"/>
        </w:rPr>
        <w:br w:type="page"/>
      </w:r>
    </w:p>
    <w:p w14:paraId="43CA0833" w14:textId="77777777" w:rsidR="00B930FB" w:rsidRPr="00B85BB1" w:rsidRDefault="00B930FB" w:rsidP="00B775DB">
      <w:pPr>
        <w:widowControl w:val="0"/>
        <w:autoSpaceDE w:val="0"/>
        <w:autoSpaceDN w:val="0"/>
        <w:adjustRightInd w:val="0"/>
        <w:spacing w:after="360" w:line="240" w:lineRule="auto"/>
        <w:jc w:val="center"/>
        <w:outlineLvl w:val="0"/>
        <w:rPr>
          <w:rFonts w:ascii="Cambria" w:hAnsi="Cambria"/>
          <w:b/>
          <w:bCs/>
          <w:sz w:val="20"/>
          <w:szCs w:val="20"/>
        </w:rPr>
      </w:pPr>
      <w:bookmarkStart w:id="67" w:name="_Toc113954737"/>
      <w:bookmarkStart w:id="68" w:name="_Toc207723295"/>
      <w:r w:rsidRPr="00B85BB1">
        <w:rPr>
          <w:rFonts w:ascii="Cambria" w:hAnsi="Cambria"/>
          <w:b/>
          <w:bCs/>
          <w:sz w:val="20"/>
          <w:szCs w:val="20"/>
        </w:rPr>
        <w:lastRenderedPageBreak/>
        <w:t>Раздел 2. Сведения о лицах, входящих в состав органов управления эмитента, сведения об организации в эмитенте управления рисками, контроля за финансово-хозяйственной деятельностью и внутреннего контроля, внутреннего аудита, а также сведения о работниках эмитента</w:t>
      </w:r>
      <w:bookmarkEnd w:id="67"/>
      <w:bookmarkEnd w:id="68"/>
    </w:p>
    <w:p w14:paraId="38A957AE" w14:textId="77777777" w:rsidR="001852C1" w:rsidRPr="00B85BB1" w:rsidRDefault="00B930FB" w:rsidP="0092524F">
      <w:pPr>
        <w:widowControl w:val="0"/>
        <w:autoSpaceDE w:val="0"/>
        <w:autoSpaceDN w:val="0"/>
        <w:adjustRightInd w:val="0"/>
        <w:spacing w:after="360" w:line="240" w:lineRule="auto"/>
        <w:ind w:left="567" w:hanging="567"/>
        <w:outlineLvl w:val="1"/>
        <w:rPr>
          <w:rFonts w:ascii="Cambria" w:hAnsi="Cambria"/>
          <w:b/>
          <w:bCs/>
          <w:sz w:val="20"/>
          <w:szCs w:val="20"/>
        </w:rPr>
      </w:pPr>
      <w:bookmarkStart w:id="69" w:name="_Toc113954738"/>
      <w:bookmarkStart w:id="70" w:name="_Toc207723296"/>
      <w:bookmarkStart w:id="71" w:name="_Hlk113895590"/>
      <w:r w:rsidRPr="00B85BB1">
        <w:rPr>
          <w:rFonts w:ascii="Cambria" w:hAnsi="Cambria"/>
          <w:b/>
          <w:bCs/>
          <w:sz w:val="20"/>
          <w:szCs w:val="20"/>
        </w:rPr>
        <w:t>2.1. Информация о лицах, входящих в состав органов управления эмитента</w:t>
      </w:r>
      <w:bookmarkStart w:id="72" w:name="_Hlk195622054"/>
      <w:bookmarkStart w:id="73" w:name="_Toc113910491"/>
      <w:bookmarkStart w:id="74" w:name="_Toc113954740"/>
      <w:bookmarkEnd w:id="69"/>
      <w:bookmarkEnd w:id="70"/>
    </w:p>
    <w:p w14:paraId="20B4B880" w14:textId="55254AB9" w:rsidR="00C51345" w:rsidRPr="00B85BB1" w:rsidRDefault="00C51345" w:rsidP="0050267F">
      <w:pPr>
        <w:spacing w:line="240" w:lineRule="auto"/>
        <w:jc w:val="both"/>
        <w:rPr>
          <w:rFonts w:ascii="Cambria" w:hAnsi="Cambria"/>
          <w:sz w:val="20"/>
          <w:szCs w:val="20"/>
        </w:rPr>
      </w:pPr>
      <w:bookmarkStart w:id="75" w:name="_Toc113954742"/>
      <w:bookmarkEnd w:id="71"/>
      <w:bookmarkEnd w:id="72"/>
      <w:bookmarkEnd w:id="73"/>
      <w:bookmarkEnd w:id="74"/>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2BA2401C" w14:textId="5B2E77BF" w:rsidR="00E65A68" w:rsidRPr="00B85BB1" w:rsidRDefault="00E65A68" w:rsidP="0050267F">
      <w:pPr>
        <w:spacing w:line="240" w:lineRule="auto"/>
        <w:jc w:val="both"/>
        <w:rPr>
          <w:rFonts w:ascii="Cambria" w:hAnsi="Cambria"/>
          <w:sz w:val="20"/>
          <w:szCs w:val="20"/>
        </w:rPr>
      </w:pPr>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p>
    <w:p w14:paraId="0A8243B3" w14:textId="77777777" w:rsidR="000A2BE4" w:rsidRPr="00B85BB1" w:rsidRDefault="000A2BE4" w:rsidP="00385E2A">
      <w:pPr>
        <w:widowControl w:val="0"/>
        <w:autoSpaceDE w:val="0"/>
        <w:autoSpaceDN w:val="0"/>
        <w:adjustRightInd w:val="0"/>
        <w:spacing w:before="240" w:after="360" w:line="240" w:lineRule="auto"/>
        <w:jc w:val="both"/>
        <w:outlineLvl w:val="1"/>
        <w:rPr>
          <w:rFonts w:ascii="Cambria" w:hAnsi="Cambria"/>
          <w:b/>
          <w:bCs/>
          <w:sz w:val="20"/>
          <w:szCs w:val="20"/>
        </w:rPr>
      </w:pPr>
      <w:bookmarkStart w:id="76" w:name="_Toc207723297"/>
      <w:r w:rsidRPr="00B85BB1">
        <w:rPr>
          <w:rFonts w:ascii="Cambria" w:hAnsi="Cambria"/>
          <w:b/>
          <w:bCs/>
          <w:sz w:val="20"/>
          <w:szCs w:val="20"/>
        </w:rPr>
        <w:t>2.2. Сведения о политике в области вознаграждения и (или) компенсации расходов, а также о размере вознаграждения и (или) компенсации расходов по каждому органу управления эмитента</w:t>
      </w:r>
      <w:bookmarkEnd w:id="76"/>
    </w:p>
    <w:bookmarkEnd w:id="75"/>
    <w:p w14:paraId="426BCF1E" w14:textId="77777777" w:rsidR="0033633A" w:rsidRPr="00B85BB1" w:rsidRDefault="0033633A" w:rsidP="00B775DB">
      <w:pPr>
        <w:widowControl w:val="0"/>
        <w:autoSpaceDE w:val="0"/>
        <w:autoSpaceDN w:val="0"/>
        <w:adjustRightInd w:val="0"/>
        <w:spacing w:after="0" w:line="240" w:lineRule="auto"/>
        <w:jc w:val="both"/>
        <w:rPr>
          <w:rFonts w:ascii="Cambria" w:hAnsi="Cambria"/>
          <w:b/>
          <w:bCs/>
          <w:i/>
          <w:iCs/>
          <w:sz w:val="20"/>
          <w:szCs w:val="20"/>
        </w:rPr>
      </w:pPr>
      <w:r w:rsidRPr="00B85BB1">
        <w:rPr>
          <w:rFonts w:ascii="Cambria" w:hAnsi="Cambria"/>
          <w:sz w:val="20"/>
          <w:szCs w:val="20"/>
        </w:rPr>
        <w:t xml:space="preserve">Сведения о политике в области вознаграждения и (или) компенсации расходов: </w:t>
      </w:r>
      <w:bookmarkStart w:id="77" w:name="_Hlk200036548"/>
      <w:r w:rsidR="009F4A7C" w:rsidRPr="00B85BB1">
        <w:rPr>
          <w:rFonts w:ascii="Cambria" w:hAnsi="Cambria"/>
          <w:b/>
          <w:i/>
          <w:sz w:val="20"/>
          <w:szCs w:val="20"/>
        </w:rPr>
        <w:t>выплата вознаграждения и (или) компенсация расходов осуществляется по решению общего собрания акционеров Эмитента</w:t>
      </w:r>
      <w:r w:rsidR="002E7073" w:rsidRPr="00B85BB1">
        <w:rPr>
          <w:rFonts w:ascii="Cambria" w:hAnsi="Cambria"/>
          <w:b/>
          <w:bCs/>
          <w:i/>
          <w:iCs/>
          <w:sz w:val="20"/>
          <w:szCs w:val="20"/>
        </w:rPr>
        <w:t>.</w:t>
      </w:r>
    </w:p>
    <w:p w14:paraId="3CF5885E" w14:textId="77777777" w:rsidR="0012308B" w:rsidRPr="00B85BB1" w:rsidRDefault="0012308B" w:rsidP="0012308B">
      <w:pPr>
        <w:widowControl w:val="0"/>
        <w:autoSpaceDE w:val="0"/>
        <w:autoSpaceDN w:val="0"/>
        <w:adjustRightInd w:val="0"/>
        <w:spacing w:before="240" w:after="0" w:line="240" w:lineRule="auto"/>
        <w:jc w:val="both"/>
        <w:rPr>
          <w:rFonts w:ascii="Cambria" w:hAnsi="Cambria"/>
          <w:sz w:val="20"/>
          <w:szCs w:val="20"/>
        </w:rPr>
      </w:pPr>
      <w:bookmarkStart w:id="78" w:name="_Hlk207048594"/>
      <w:bookmarkEnd w:id="77"/>
      <w:r w:rsidRPr="00B85BB1">
        <w:rPr>
          <w:rFonts w:ascii="Cambria" w:hAnsi="Cambria"/>
          <w:sz w:val="20"/>
          <w:szCs w:val="20"/>
        </w:rPr>
        <w:t>Сведения о принятых органами управления эмитента решениях и (или) существующих соглашениях относительно размера вознаграждения, подлежащего выплате, и (или) размера расходов, подлежащих компенсации:</w:t>
      </w:r>
    </w:p>
    <w:p w14:paraId="327D4927" w14:textId="77777777" w:rsidR="0012308B" w:rsidRPr="00B85BB1" w:rsidRDefault="0012308B" w:rsidP="0012308B">
      <w:pPr>
        <w:widowControl w:val="0"/>
        <w:autoSpaceDE w:val="0"/>
        <w:autoSpaceDN w:val="0"/>
        <w:adjustRightInd w:val="0"/>
        <w:spacing w:after="0" w:line="240" w:lineRule="auto"/>
        <w:jc w:val="both"/>
        <w:rPr>
          <w:rFonts w:ascii="Cambria" w:hAnsi="Cambria"/>
          <w:bCs/>
          <w:iCs/>
          <w:sz w:val="20"/>
          <w:szCs w:val="20"/>
        </w:rPr>
      </w:pPr>
    </w:p>
    <w:p w14:paraId="0B6C3031" w14:textId="77777777" w:rsidR="0012308B" w:rsidRPr="00B85BB1" w:rsidRDefault="0012308B" w:rsidP="006018D8">
      <w:pPr>
        <w:widowControl w:val="0"/>
        <w:numPr>
          <w:ilvl w:val="0"/>
          <w:numId w:val="26"/>
        </w:numPr>
        <w:autoSpaceDE w:val="0"/>
        <w:autoSpaceDN w:val="0"/>
        <w:adjustRightInd w:val="0"/>
        <w:spacing w:after="0" w:line="240" w:lineRule="auto"/>
        <w:ind w:left="567" w:hanging="567"/>
        <w:jc w:val="both"/>
        <w:rPr>
          <w:rFonts w:ascii="Cambria" w:hAnsi="Cambria"/>
          <w:bCs/>
          <w:iCs/>
          <w:sz w:val="20"/>
          <w:szCs w:val="20"/>
        </w:rPr>
      </w:pPr>
      <w:r w:rsidRPr="00B85BB1">
        <w:rPr>
          <w:rFonts w:ascii="Cambria" w:hAnsi="Cambria"/>
          <w:bCs/>
          <w:iCs/>
          <w:sz w:val="20"/>
          <w:szCs w:val="20"/>
        </w:rPr>
        <w:t>Решением Внеочередного общего собрания акционеров Международной компании публичного акционерного общества «Т-Технологии» от 06 декабря 2024 года (Протокол № 4 Общего собрания акционеров Международной компании публичного акционерного общества «ТКС Холдинг» от 06 декабря 2024 года) установлены следующие выплаты членам Совета директоров МКПАО «Т-Технологии» на срок с даты избрания на годовом общем собрании акционеров МКПАО «Т-Технологии», состоявшемся 28 июня 2024 года, по дату следующего годового общего собрания акционеров МКПАО «Т-Технологии» (далее – «Корпоративный год»):</w:t>
      </w:r>
    </w:p>
    <w:p w14:paraId="5081852B" w14:textId="77777777" w:rsidR="0012308B" w:rsidRPr="00B85BB1" w:rsidRDefault="0012308B" w:rsidP="006018D8">
      <w:pPr>
        <w:widowControl w:val="0"/>
        <w:numPr>
          <w:ilvl w:val="0"/>
          <w:numId w:val="27"/>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Председателю Совета директоров МКПАО «Т-Технологии» выплачивается вознаграждение в размере 60 000 000 (Шестидесяти миллионов) рублей за Корпоративный год. Сумма вознаграждения выплачивается ежемесячно равными долями не позднее 15 (Пятнадцатого) числа месяца, следующего за месяцем исполнения им своих обязанностей в течение Корпоративного года. Сумма вознаграждения приведена до удержания налогов в соответствии с действующим законодательством Российской Федерации;</w:t>
      </w:r>
    </w:p>
    <w:p w14:paraId="13DE9366" w14:textId="77777777" w:rsidR="0012308B" w:rsidRPr="00B85BB1" w:rsidRDefault="0012308B" w:rsidP="006018D8">
      <w:pPr>
        <w:widowControl w:val="0"/>
        <w:numPr>
          <w:ilvl w:val="0"/>
          <w:numId w:val="27"/>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Членам Совета директоров МКПАО «Т-Технологии», не являющимся работниками и/или членами исполнительных органов и/или органов управления МКПАО «Т-Технологии» и/или его подконтрольных хозяйственных обществ, за исключением председателя Совета директоров МКПАО «Т-Технологии», выплачивается вознаграждение в размере 18 000 000 (Восемнадцати миллионов) рублей за Корпоративный год. Сумма вознаграждения выплачивается ежемесячно равными долями не позднее 15 (Пятнадцатого) числа месяца, следующего за месяцем исполнения им своих обязанностей в течение Корпоративного года. Сумма вознаграждения приведена до удержания налогов в соответствии с действующим законодательством Российской Федерации;</w:t>
      </w:r>
    </w:p>
    <w:p w14:paraId="5CC95C30" w14:textId="77777777" w:rsidR="0012308B" w:rsidRPr="00B85BB1" w:rsidRDefault="0012308B" w:rsidP="006018D8">
      <w:pPr>
        <w:widowControl w:val="0"/>
        <w:numPr>
          <w:ilvl w:val="0"/>
          <w:numId w:val="27"/>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Членам Совета директоров МКПАО «Т-Технологии», не являющимся работниками и/или членами исполнительных органов и/или органов управления МКПАО «Т-Технологии» и/или его подконтрольных хозяйственных обществ, включая председателя Совета директоров МКПАО «Т-Технологии», за председательство в каждом комитете Совета директоров МКПАО «Т-Технологии» выплачивается вознаграждение в размере 7 200 000 рублей (Семи миллионов двухсот тысяч) рублей за Корпоративный год. Сумма вознаграждения выплачивается ежемесячно равными долями не позднее 15 (Пятнадцатого) числа месяца, следующего за месяцем исполнения им своих обязанностей в течение Корпоративного года. Сумма вознаграждения приведена до удержания налогов в соответствии с действующим законодательством Российской Федерации;</w:t>
      </w:r>
    </w:p>
    <w:p w14:paraId="33E276C1" w14:textId="77777777" w:rsidR="0012308B" w:rsidRPr="00B85BB1" w:rsidRDefault="0012308B" w:rsidP="006018D8">
      <w:pPr>
        <w:widowControl w:val="0"/>
        <w:numPr>
          <w:ilvl w:val="0"/>
          <w:numId w:val="27"/>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 xml:space="preserve">Членам Совета директоров МКПАО «Т-Технологии», не являющимся работниками и/или </w:t>
      </w:r>
      <w:r w:rsidRPr="00B85BB1">
        <w:rPr>
          <w:rFonts w:ascii="Cambria" w:hAnsi="Cambria"/>
          <w:bCs/>
          <w:iCs/>
          <w:sz w:val="20"/>
          <w:szCs w:val="20"/>
        </w:rPr>
        <w:lastRenderedPageBreak/>
        <w:t>членами исполнительных органов и/или органов управления МКПАО «Т-Технологии» и/или его подконтрольных хозяйственных обществ, включая председателя Совета директоров МКПАО «Т-Технологии», за членство в каждом комитете Совета директоров МКПАО «Т-Технологии» выплачивается вознаграждение в размере 4 500 000 (Четырех миллионов пятисот тысяч) рублей за Корпоративный год. Сумма вознаграждения выплачивается ежемесячно равными долями не позднее 15 (Пятнадцатого) числа месяца, следующего за месяцем исполнения им своих обязанностей в течение Корпоративного года. Сумма вознаграждения приведена до удержания налогов в соответствии с действующим законодательством Российской Федерации;</w:t>
      </w:r>
    </w:p>
    <w:p w14:paraId="11F29160" w14:textId="77777777" w:rsidR="0012308B" w:rsidRPr="00B85BB1" w:rsidRDefault="0012308B" w:rsidP="006018D8">
      <w:pPr>
        <w:widowControl w:val="0"/>
        <w:numPr>
          <w:ilvl w:val="0"/>
          <w:numId w:val="27"/>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Членам Совета директоров МКПАО «Т-Технологии», включая председателя Совета директоров МКПАО «Т-Технологии», компенсируются документально подтвержденные расходы, связанные с исполнением ими своих обязанностей в совокупном размере, не превышающем 50 000 000 (Пятидесяти миллионов) рублей за Корпоративный год.</w:t>
      </w:r>
    </w:p>
    <w:p w14:paraId="21BFB963" w14:textId="77777777" w:rsidR="0012308B" w:rsidRPr="00B85BB1" w:rsidRDefault="0012308B" w:rsidP="0012308B">
      <w:pPr>
        <w:widowControl w:val="0"/>
        <w:autoSpaceDE w:val="0"/>
        <w:autoSpaceDN w:val="0"/>
        <w:adjustRightInd w:val="0"/>
        <w:spacing w:after="0" w:line="240" w:lineRule="auto"/>
        <w:jc w:val="both"/>
        <w:rPr>
          <w:rFonts w:ascii="Cambria" w:hAnsi="Cambria"/>
          <w:bCs/>
          <w:iCs/>
          <w:sz w:val="20"/>
          <w:szCs w:val="20"/>
        </w:rPr>
      </w:pPr>
    </w:p>
    <w:p w14:paraId="5337D691" w14:textId="0DEC6807" w:rsidR="0012308B" w:rsidRPr="00B85BB1" w:rsidRDefault="0012308B" w:rsidP="006018D8">
      <w:pPr>
        <w:widowControl w:val="0"/>
        <w:numPr>
          <w:ilvl w:val="0"/>
          <w:numId w:val="26"/>
        </w:numPr>
        <w:autoSpaceDE w:val="0"/>
        <w:autoSpaceDN w:val="0"/>
        <w:adjustRightInd w:val="0"/>
        <w:spacing w:after="0" w:line="240" w:lineRule="auto"/>
        <w:ind w:left="567" w:hanging="567"/>
        <w:jc w:val="both"/>
        <w:rPr>
          <w:rFonts w:ascii="Cambria" w:hAnsi="Cambria"/>
          <w:bCs/>
          <w:iCs/>
          <w:sz w:val="20"/>
          <w:szCs w:val="20"/>
        </w:rPr>
      </w:pPr>
      <w:r w:rsidRPr="00B85BB1">
        <w:rPr>
          <w:rFonts w:ascii="Cambria" w:hAnsi="Cambria"/>
          <w:bCs/>
          <w:iCs/>
          <w:sz w:val="20"/>
          <w:szCs w:val="20"/>
        </w:rPr>
        <w:t xml:space="preserve">Решением Годового общего собрания акционеров Международной компании публичного акционерного общества «Т-Технологии» от 05 мая 2025 года (Протокол № </w:t>
      </w:r>
      <w:r w:rsidR="0082412E">
        <w:rPr>
          <w:rFonts w:ascii="Cambria" w:hAnsi="Cambria"/>
          <w:bCs/>
          <w:iCs/>
          <w:sz w:val="20"/>
          <w:szCs w:val="20"/>
        </w:rPr>
        <w:t>6</w:t>
      </w:r>
      <w:r w:rsidRPr="00B85BB1">
        <w:rPr>
          <w:rFonts w:ascii="Cambria" w:hAnsi="Cambria"/>
          <w:bCs/>
          <w:iCs/>
          <w:sz w:val="20"/>
          <w:szCs w:val="20"/>
        </w:rPr>
        <w:t xml:space="preserve"> Общего собрания акционеров Международной компании публичного акционерного общества «Т-Технологии» от 05 мая 2025 года) установлены следующие выплаты членам Совета директоров МКПАО «Т-Технологии» на срок с даты избрания по дату следующего годового заседания общего собрания акционеров МКПАО «Т-Технологии» (далее – «Корпоративный год»):</w:t>
      </w:r>
    </w:p>
    <w:p w14:paraId="202F5D15" w14:textId="77777777" w:rsidR="0012308B" w:rsidRPr="00B85BB1" w:rsidRDefault="0012308B" w:rsidP="006018D8">
      <w:pPr>
        <w:widowControl w:val="0"/>
        <w:numPr>
          <w:ilvl w:val="0"/>
          <w:numId w:val="31"/>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Председателю Совета директоров МКПАО «Т-Технологии» выплачивается вознаграждение в размере 60 000 000 (Шестидесяти миллионов) рублей за Корпоративный год. Сумма вознаграждения выплачивается ежемесячно равными долями не позднее 15 (Пятнадцатого) числа месяца, следующего за месяцем исполнения им своих обязанностей в течение Корпоративного года. Сумма вознаграждения приведена до удержания налогов в соответствии с действующим законодательством Российской Федерации;</w:t>
      </w:r>
    </w:p>
    <w:p w14:paraId="5412B164" w14:textId="77777777" w:rsidR="0012308B" w:rsidRPr="00B85BB1" w:rsidRDefault="0012308B" w:rsidP="006018D8">
      <w:pPr>
        <w:widowControl w:val="0"/>
        <w:numPr>
          <w:ilvl w:val="0"/>
          <w:numId w:val="31"/>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Членам Совета директоров МКПАО «Т-Технологии», не являющимся работниками и/или членами исполнительных органов и/или органов управления МКПАО «Т-Технологии», за исключением Совета директоров МКПАО «Т-Технологии», и/или его подконтрольных хозяйственных обществ, выплачивается вознаграждение в размере 18 000 000 (Восемнадцати миллионов) рублей за Корпоративный год. Сумма вознаграждения выплачивается ежемесячно равными долями не позднее 15 (Пятнадцатого) числа месяца, следующего за месяцем исполнения им своих обязанностей в течение Корпоративного года. Сумма вознаграждения приведена до удержания налогов в соответствии с действующим законодательством Российской Федерации;</w:t>
      </w:r>
    </w:p>
    <w:p w14:paraId="6C2C1D18" w14:textId="77777777" w:rsidR="0012308B" w:rsidRPr="00B85BB1" w:rsidRDefault="0012308B" w:rsidP="006018D8">
      <w:pPr>
        <w:widowControl w:val="0"/>
        <w:numPr>
          <w:ilvl w:val="0"/>
          <w:numId w:val="31"/>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Членам Совета директоров МКПАО «Т-Технологии», не являющимся работниками и/или членами исполнительных органов и/или органов управления МКПАО «Т-Технологии», за исключением Совета директоров МКПАО «Т-Технологии»,  и/или его подконтрольных хозяйственных обществ, а также председателю Совета директоров МКПАО «Т-Технологии» за председательство в каждом комитете Совета директоров МКПАО «Т-Технологии», за исключением председательства в Комитете по стратегии Совета директоров МКПАО «Т-Технологии», выплачивается вознаграждение в размере 7 200 000 рублей (Семи миллионов двухсот тысяч) рублей за Корпоративный год. Сумма вознаграждения выплачивается ежемесячно равными долями не позднее 15 (Пятнадцатого) числа месяца, следующего за месяцем исполнения им своих обязанностей в течение Корпоративного года. Сумма вознаграждения приведена до удержания налогов в соответствии с действующим законодательством Российской Федерации;</w:t>
      </w:r>
    </w:p>
    <w:p w14:paraId="736524C4" w14:textId="77777777" w:rsidR="0012308B" w:rsidRPr="00B85BB1" w:rsidRDefault="0012308B" w:rsidP="006018D8">
      <w:pPr>
        <w:widowControl w:val="0"/>
        <w:numPr>
          <w:ilvl w:val="0"/>
          <w:numId w:val="31"/>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Членам Совета директоров МКПАО «Т-Технологии», не являющимся работниками и/или членами исполнительных органов и/или органов управления МКПАО «Т-Технологии», за исключением Совета директоров МКПАО «Т-Технологии», и/или его подконтрольных хозяйственных обществ, а также председателю Совета директоров МКПАО «Т-Технологии» за членство в каждом комитете Совета директоров МКПАО «Т-Технологии», за исключением членства в Комитете по стратегии Совета директоров МКПАО «Т-Технологии», выплачивается вознаграждение в размере 4 500 000 (Четырех миллионов пятисот тысяч) рублей за Корпоративный год. Сумма вознаграждения выплачивается ежемесячно равными долями не позднее 15 (Пятнадцатого) числа месяца, следующего за месяцем исполнения им своих обязанностей в течение Корпоративного года. Сумма вознаграждения приведена до удержания налогов в соответствии с действующим законодательством Российской Федерации;</w:t>
      </w:r>
    </w:p>
    <w:p w14:paraId="0A406792" w14:textId="77777777" w:rsidR="0012308B" w:rsidRPr="00B85BB1" w:rsidRDefault="0012308B" w:rsidP="006018D8">
      <w:pPr>
        <w:widowControl w:val="0"/>
        <w:numPr>
          <w:ilvl w:val="0"/>
          <w:numId w:val="31"/>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lastRenderedPageBreak/>
        <w:t>Членам Совета директоров МКПАО «Т-Технологии», не являющимся работниками и/или членами исполнительных органов и/или органов управления МКПАО «Т-Технологии», за исключением Совета директоров МКПАО «Т-Технологии», и/или его подконтрольных хозяйственных обществ, а также председателю Совета директоров МКПАО «Т-Технологии» за председательство в Комитете по стратегии Совета директоров МКПАО «Т-Технологии» за Корпоративный год выплачивается вознаграждение для целей приобретения 300 000 (Трехсот тысяч) штук обыкновенных акций МКПАО «Т-Технологии» путем заключения договоров купли-продажи, по условиям которых стоимость указанных акций составит сумму не менее указанного вознаграждения. Вознаграждение выплачивается в рублях в сумме равной стоимости 300 000 (Трехсот тысяч) штук обыкновенных акций МКПАО «Т-Технологии» исходя из цены за 1 (Одну) обыкновенную акцию МКПАО «Т-Технологии» равной средневзвешенной цене 1 (Одной) обыкновенной акции МКПАО «Т-Технологии» по результатам организованных торгов за день, предшествующий дате выплаты. Сумма вознаграждения выплачивается председателю Комитета по стратегии Совета директоров МКПАО «Т-Технологии» при условии выполнения им своих обязанностей в совокупности не менее 6 (Шести) месяцев в течение Корпоративного года. Сумма вознаграждения выплачивается не ранее окончания Корпоративного года и не позднее 2 (Двух) месяцев после окончания Корпоративного года. Сумма вознаграждения приведена после удержания налогов в соответствии с действующим законодательством Российской Федерации;</w:t>
      </w:r>
    </w:p>
    <w:p w14:paraId="63D202F6" w14:textId="77777777" w:rsidR="0012308B" w:rsidRPr="00B85BB1" w:rsidRDefault="0012308B" w:rsidP="006018D8">
      <w:pPr>
        <w:widowControl w:val="0"/>
        <w:numPr>
          <w:ilvl w:val="0"/>
          <w:numId w:val="31"/>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Членам Совета директоров МКПАО «Т-Технологии», не являющимся работниками и/или членами исполнительных органов и/или органов управления МКПАО «Т-Технологии», за исключением Совета директоров МКПАО «Т-Технологии», и/или его подконтрольных хозяйственных обществ, а также председателю Совета директоров МКПАО «Т-Технологии» за членство в Комитете по стратегии Совета директоров МКПАО «Т-Технологии» за Корпоративный год выплачивается вознаграждение для целей приобретения 15 000 (Пятнадцати тысяч) штук обыкновенных акций МКПАО «Т-Технологии» путем заключения договоров купли-продажи, по условиям которых стоимость указанных акций составит сумму не менее указанного вознаграждения. Вознаграждение выплачивается в рублях в сумме равной стоимости 15 000 (Пятнадцати тысяч) штук обыкновенных акций МКПАО «Т-Технологии», исходя из цены за 1 (Одну) обыкновенную акцию МКПАО «Т-Технологии» равной средневзвешенной цене 1 (Одной) обыкновенной акции МКПАО «Т-Технологии» по результатам организованных торгов за день, предшествующий дате выплаты. Сумма вознаграждения выплачивается члену Комитета по стратегии Совета директоров МКПАО «Т-Технологии» при условии выполнения им своих обязанностей в совокупности не менее 6 (Шести) месяцев в течение Корпоративного года. Сумма вознаграждения выплачивается не ранее окончания Корпоративного года и не позднее 2 (Двух) месяцев после окончания Корпоративного года. Сумма вознаграждения приведена после удержания налогов в соответствии с действующим законодательством Российской Федерации;</w:t>
      </w:r>
    </w:p>
    <w:p w14:paraId="0AC876AE" w14:textId="77777777" w:rsidR="0012308B" w:rsidRPr="00B85BB1" w:rsidRDefault="0012308B" w:rsidP="006018D8">
      <w:pPr>
        <w:widowControl w:val="0"/>
        <w:numPr>
          <w:ilvl w:val="0"/>
          <w:numId w:val="31"/>
        </w:numPr>
        <w:autoSpaceDE w:val="0"/>
        <w:autoSpaceDN w:val="0"/>
        <w:adjustRightInd w:val="0"/>
        <w:spacing w:after="0" w:line="240" w:lineRule="auto"/>
        <w:ind w:left="1134" w:hanging="567"/>
        <w:jc w:val="both"/>
        <w:rPr>
          <w:rFonts w:ascii="Cambria" w:hAnsi="Cambria"/>
          <w:bCs/>
          <w:iCs/>
          <w:sz w:val="20"/>
          <w:szCs w:val="20"/>
        </w:rPr>
      </w:pPr>
      <w:r w:rsidRPr="00B85BB1">
        <w:rPr>
          <w:rFonts w:ascii="Cambria" w:hAnsi="Cambria"/>
          <w:bCs/>
          <w:iCs/>
          <w:sz w:val="20"/>
          <w:szCs w:val="20"/>
        </w:rPr>
        <w:t>Членам Совета директоров МКПАО «Т-Технологии», а также председателя Совета директоров МКПАО «Т-Технологии», компенсируются документально подтвержденные расходы, связанные с исполнением ими своих обязанностей в совокупном размере, не превышающем 50 000 000 (Пятидесяти миллионов) рублей за Корпоративный год.</w:t>
      </w:r>
    </w:p>
    <w:p w14:paraId="477DA67C" w14:textId="77777777" w:rsidR="00FE1D74" w:rsidRPr="00B85BB1" w:rsidRDefault="00FE1D74" w:rsidP="00B775DB">
      <w:pPr>
        <w:widowControl w:val="0"/>
        <w:autoSpaceDE w:val="0"/>
        <w:autoSpaceDN w:val="0"/>
        <w:adjustRightInd w:val="0"/>
        <w:spacing w:after="0" w:line="240" w:lineRule="auto"/>
        <w:jc w:val="both"/>
        <w:rPr>
          <w:rFonts w:ascii="Cambria" w:hAnsi="Cambria"/>
          <w:sz w:val="20"/>
          <w:szCs w:val="20"/>
        </w:rPr>
      </w:pPr>
    </w:p>
    <w:p w14:paraId="3A68C282" w14:textId="742E1F54" w:rsidR="00A03AAE" w:rsidRPr="00B85BB1" w:rsidRDefault="00A03AAE" w:rsidP="00441E26">
      <w:pPr>
        <w:jc w:val="both"/>
        <w:rPr>
          <w:rFonts w:ascii="Cambria" w:hAnsi="Cambria"/>
          <w:sz w:val="20"/>
          <w:szCs w:val="20"/>
        </w:rPr>
      </w:pPr>
      <w:bookmarkStart w:id="79" w:name="_Hlk200036749"/>
      <w:bookmarkStart w:id="80" w:name="_Hlk200036732"/>
      <w:r w:rsidRPr="00B85BB1">
        <w:rPr>
          <w:rFonts w:ascii="Cambria" w:hAnsi="Cambria"/>
          <w:sz w:val="20"/>
          <w:szCs w:val="20"/>
        </w:rPr>
        <w:t xml:space="preserve">Сведения о размере вознаграждения и (или) компенсации расходов за </w:t>
      </w:r>
      <w:r w:rsidR="00441E26" w:rsidRPr="00B85BB1">
        <w:rPr>
          <w:rFonts w:ascii="Cambria" w:hAnsi="Cambria"/>
          <w:sz w:val="20"/>
          <w:szCs w:val="20"/>
        </w:rPr>
        <w:t>2025 год</w:t>
      </w:r>
      <w:r w:rsidRPr="00B85BB1">
        <w:rPr>
          <w:rFonts w:ascii="Cambria" w:hAnsi="Cambria"/>
          <w:sz w:val="20"/>
          <w:szCs w:val="20"/>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6"/>
        <w:gridCol w:w="4672"/>
      </w:tblGrid>
      <w:tr w:rsidR="00F94A1B" w:rsidRPr="00B85BB1" w14:paraId="308277E8" w14:textId="77777777" w:rsidTr="00A44E49">
        <w:tc>
          <w:tcPr>
            <w:tcW w:w="9639" w:type="dxa"/>
            <w:gridSpan w:val="2"/>
            <w:vAlign w:val="center"/>
          </w:tcPr>
          <w:p w14:paraId="5FFAB870" w14:textId="77777777" w:rsidR="00F94A1B" w:rsidRPr="00B85BB1" w:rsidRDefault="00F94A1B" w:rsidP="009D6FFC">
            <w:pPr>
              <w:spacing w:after="0"/>
              <w:jc w:val="center"/>
              <w:rPr>
                <w:rFonts w:ascii="Cambria" w:hAnsi="Cambria"/>
                <w:b/>
                <w:sz w:val="20"/>
                <w:szCs w:val="20"/>
              </w:rPr>
            </w:pPr>
            <w:r w:rsidRPr="00B85BB1">
              <w:rPr>
                <w:rFonts w:ascii="Cambria" w:hAnsi="Cambria"/>
                <w:b/>
                <w:sz w:val="20"/>
                <w:szCs w:val="20"/>
              </w:rPr>
              <w:t>Совет директоров-эмитента</w:t>
            </w:r>
          </w:p>
        </w:tc>
      </w:tr>
      <w:tr w:rsidR="00A03AAE" w:rsidRPr="00B85BB1" w14:paraId="16492125" w14:textId="77777777" w:rsidTr="00A44E49">
        <w:tc>
          <w:tcPr>
            <w:tcW w:w="4962" w:type="dxa"/>
            <w:vAlign w:val="center"/>
          </w:tcPr>
          <w:p w14:paraId="183EC33E" w14:textId="77777777" w:rsidR="00A03AAE" w:rsidRPr="00B85BB1" w:rsidRDefault="00A03AAE" w:rsidP="009D6FFC">
            <w:pPr>
              <w:spacing w:after="0"/>
              <w:jc w:val="center"/>
              <w:rPr>
                <w:rFonts w:ascii="Cambria" w:hAnsi="Cambria"/>
                <w:sz w:val="20"/>
                <w:szCs w:val="20"/>
              </w:rPr>
            </w:pPr>
            <w:r w:rsidRPr="00B85BB1">
              <w:rPr>
                <w:rFonts w:ascii="Cambria" w:hAnsi="Cambria"/>
                <w:sz w:val="20"/>
                <w:szCs w:val="20"/>
              </w:rPr>
              <w:t>Вид вознаграждения (</w:t>
            </w:r>
            <w:r w:rsidR="002C571B" w:rsidRPr="00B85BB1">
              <w:rPr>
                <w:rFonts w:ascii="Cambria" w:hAnsi="Cambria"/>
                <w:sz w:val="20"/>
                <w:szCs w:val="20"/>
              </w:rPr>
              <w:t xml:space="preserve">вознаграждение за участие в работе Совета директоров, </w:t>
            </w:r>
            <w:r w:rsidRPr="00B85BB1">
              <w:rPr>
                <w:rFonts w:ascii="Cambria" w:hAnsi="Cambria"/>
                <w:sz w:val="20"/>
                <w:szCs w:val="20"/>
              </w:rPr>
              <w:t>заработная плата, премии, комиссионные, льготы и (или) компенсации расходов, иное)</w:t>
            </w:r>
          </w:p>
        </w:tc>
        <w:tc>
          <w:tcPr>
            <w:tcW w:w="4677" w:type="dxa"/>
            <w:vAlign w:val="center"/>
          </w:tcPr>
          <w:p w14:paraId="3AD4F1B3" w14:textId="77777777" w:rsidR="00A03AAE" w:rsidRPr="00B85BB1" w:rsidRDefault="00A03AAE" w:rsidP="009D6FFC">
            <w:pPr>
              <w:spacing w:after="0"/>
              <w:jc w:val="center"/>
              <w:rPr>
                <w:rFonts w:ascii="Cambria" w:hAnsi="Cambria"/>
                <w:sz w:val="20"/>
                <w:szCs w:val="20"/>
              </w:rPr>
            </w:pPr>
            <w:r w:rsidRPr="00B85BB1">
              <w:rPr>
                <w:rFonts w:ascii="Cambria" w:hAnsi="Cambria"/>
                <w:sz w:val="20"/>
                <w:szCs w:val="20"/>
              </w:rPr>
              <w:t>Размер вознаграждения, руб.</w:t>
            </w:r>
          </w:p>
        </w:tc>
      </w:tr>
      <w:tr w:rsidR="00A03AAE" w:rsidRPr="00B85BB1" w14:paraId="546B6A06" w14:textId="77777777" w:rsidTr="00A44E49">
        <w:tc>
          <w:tcPr>
            <w:tcW w:w="4962" w:type="dxa"/>
          </w:tcPr>
          <w:p w14:paraId="0E893600" w14:textId="77777777" w:rsidR="00A03AAE" w:rsidRPr="00B85BB1" w:rsidRDefault="00A03AAE" w:rsidP="009D6FFC">
            <w:pPr>
              <w:spacing w:after="0"/>
              <w:jc w:val="center"/>
              <w:rPr>
                <w:rFonts w:ascii="Cambria" w:hAnsi="Cambria"/>
                <w:sz w:val="20"/>
                <w:szCs w:val="20"/>
              </w:rPr>
            </w:pPr>
            <w:r w:rsidRPr="00B85BB1">
              <w:rPr>
                <w:rFonts w:ascii="Cambria" w:hAnsi="Cambria"/>
                <w:sz w:val="20"/>
                <w:szCs w:val="20"/>
              </w:rPr>
              <w:t>1</w:t>
            </w:r>
          </w:p>
        </w:tc>
        <w:tc>
          <w:tcPr>
            <w:tcW w:w="4677" w:type="dxa"/>
          </w:tcPr>
          <w:p w14:paraId="40E96243" w14:textId="77777777" w:rsidR="00A03AAE" w:rsidRPr="00B85BB1" w:rsidRDefault="00A03AAE" w:rsidP="009D6FFC">
            <w:pPr>
              <w:spacing w:after="0"/>
              <w:jc w:val="center"/>
              <w:rPr>
                <w:rFonts w:ascii="Cambria" w:hAnsi="Cambria"/>
                <w:sz w:val="20"/>
                <w:szCs w:val="20"/>
              </w:rPr>
            </w:pPr>
            <w:r w:rsidRPr="00B85BB1">
              <w:rPr>
                <w:rFonts w:ascii="Cambria" w:hAnsi="Cambria"/>
                <w:sz w:val="20"/>
                <w:szCs w:val="20"/>
              </w:rPr>
              <w:t>2</w:t>
            </w:r>
          </w:p>
        </w:tc>
      </w:tr>
      <w:tr w:rsidR="00E83B6D" w:rsidRPr="00B85BB1" w14:paraId="27945BF5" w14:textId="77777777" w:rsidTr="00A44E49">
        <w:tc>
          <w:tcPr>
            <w:tcW w:w="4962" w:type="dxa"/>
          </w:tcPr>
          <w:p w14:paraId="37CF3F2C" w14:textId="77777777" w:rsidR="00E83B6D" w:rsidRPr="00B85BB1" w:rsidRDefault="00926786" w:rsidP="009D6FFC">
            <w:pPr>
              <w:spacing w:after="0"/>
              <w:rPr>
                <w:rFonts w:ascii="Cambria" w:hAnsi="Cambria"/>
                <w:sz w:val="20"/>
                <w:szCs w:val="20"/>
              </w:rPr>
            </w:pPr>
            <w:r w:rsidRPr="00B85BB1">
              <w:rPr>
                <w:rFonts w:ascii="Cambria" w:hAnsi="Cambria"/>
                <w:sz w:val="20"/>
                <w:szCs w:val="20"/>
              </w:rPr>
              <w:t>Вознаграждение за участие в работе Совета директоров</w:t>
            </w:r>
          </w:p>
        </w:tc>
        <w:tc>
          <w:tcPr>
            <w:tcW w:w="4677" w:type="dxa"/>
            <w:vAlign w:val="center"/>
          </w:tcPr>
          <w:p w14:paraId="24B75068" w14:textId="032701DF" w:rsidR="00E83B6D" w:rsidRPr="00B85BB1" w:rsidRDefault="00AC7603" w:rsidP="009D6FFC">
            <w:pPr>
              <w:spacing w:after="0"/>
              <w:jc w:val="center"/>
              <w:rPr>
                <w:rFonts w:ascii="Cambria" w:hAnsi="Cambria"/>
                <w:sz w:val="20"/>
                <w:szCs w:val="20"/>
              </w:rPr>
            </w:pPr>
            <w:r w:rsidRPr="00B85BB1">
              <w:rPr>
                <w:rFonts w:ascii="Cambria" w:hAnsi="Cambria"/>
                <w:b/>
                <w:sz w:val="20"/>
                <w:szCs w:val="20"/>
              </w:rPr>
              <w:t>166 843 241,97</w:t>
            </w:r>
          </w:p>
        </w:tc>
      </w:tr>
      <w:tr w:rsidR="00A03AAE" w:rsidRPr="00B85BB1" w14:paraId="21EFD131" w14:textId="77777777" w:rsidTr="00A44E49">
        <w:tc>
          <w:tcPr>
            <w:tcW w:w="4962" w:type="dxa"/>
          </w:tcPr>
          <w:p w14:paraId="019885FF" w14:textId="77777777" w:rsidR="00A03AAE" w:rsidRPr="00B85BB1" w:rsidRDefault="00F94A1B" w:rsidP="009D6FFC">
            <w:pPr>
              <w:spacing w:after="0"/>
              <w:rPr>
                <w:rFonts w:ascii="Cambria" w:hAnsi="Cambria"/>
                <w:sz w:val="20"/>
                <w:szCs w:val="20"/>
              </w:rPr>
            </w:pPr>
            <w:r w:rsidRPr="00B85BB1">
              <w:rPr>
                <w:rFonts w:ascii="Cambria" w:hAnsi="Cambria"/>
                <w:sz w:val="20"/>
                <w:szCs w:val="20"/>
              </w:rPr>
              <w:t>З</w:t>
            </w:r>
            <w:r w:rsidR="00A03AAE" w:rsidRPr="00B85BB1">
              <w:rPr>
                <w:rFonts w:ascii="Cambria" w:hAnsi="Cambria"/>
                <w:sz w:val="20"/>
                <w:szCs w:val="20"/>
              </w:rPr>
              <w:t>аработная плата</w:t>
            </w:r>
          </w:p>
        </w:tc>
        <w:tc>
          <w:tcPr>
            <w:tcW w:w="4677" w:type="dxa"/>
            <w:vAlign w:val="center"/>
          </w:tcPr>
          <w:p w14:paraId="53593FC2" w14:textId="7FEB27C6" w:rsidR="00A03AAE" w:rsidRPr="00B85BB1" w:rsidRDefault="00D1171F" w:rsidP="009D6FFC">
            <w:pPr>
              <w:spacing w:after="0"/>
              <w:jc w:val="center"/>
              <w:rPr>
                <w:rFonts w:ascii="Cambria" w:hAnsi="Cambria"/>
                <w:sz w:val="20"/>
                <w:szCs w:val="20"/>
              </w:rPr>
            </w:pPr>
            <w:r w:rsidRPr="00B85BB1">
              <w:rPr>
                <w:rFonts w:ascii="Cambria" w:hAnsi="Cambria"/>
                <w:b/>
                <w:sz w:val="20"/>
                <w:szCs w:val="20"/>
              </w:rPr>
              <w:t>35 767,42</w:t>
            </w:r>
          </w:p>
        </w:tc>
      </w:tr>
      <w:tr w:rsidR="00A03AAE" w:rsidRPr="00B85BB1" w14:paraId="401FAE86" w14:textId="77777777" w:rsidTr="00A44E49">
        <w:tc>
          <w:tcPr>
            <w:tcW w:w="4962" w:type="dxa"/>
          </w:tcPr>
          <w:p w14:paraId="08391055" w14:textId="77777777" w:rsidR="00A03AAE" w:rsidRPr="00B85BB1" w:rsidRDefault="00F94A1B" w:rsidP="009D6FFC">
            <w:pPr>
              <w:spacing w:after="0"/>
              <w:rPr>
                <w:rFonts w:ascii="Cambria" w:hAnsi="Cambria"/>
                <w:sz w:val="20"/>
                <w:szCs w:val="20"/>
              </w:rPr>
            </w:pPr>
            <w:r w:rsidRPr="00B85BB1">
              <w:rPr>
                <w:rFonts w:ascii="Cambria" w:hAnsi="Cambria"/>
                <w:sz w:val="20"/>
                <w:szCs w:val="20"/>
              </w:rPr>
              <w:t>П</w:t>
            </w:r>
            <w:r w:rsidR="00A03AAE" w:rsidRPr="00B85BB1">
              <w:rPr>
                <w:rFonts w:ascii="Cambria" w:hAnsi="Cambria"/>
                <w:sz w:val="20"/>
                <w:szCs w:val="20"/>
              </w:rPr>
              <w:t>ремии</w:t>
            </w:r>
          </w:p>
        </w:tc>
        <w:tc>
          <w:tcPr>
            <w:tcW w:w="4677" w:type="dxa"/>
            <w:vAlign w:val="center"/>
          </w:tcPr>
          <w:p w14:paraId="103443F4" w14:textId="26B1C2BC" w:rsidR="00A03AAE" w:rsidRPr="00B85BB1" w:rsidRDefault="00D1171F" w:rsidP="009D6FFC">
            <w:pPr>
              <w:spacing w:after="0"/>
              <w:jc w:val="center"/>
              <w:rPr>
                <w:rFonts w:ascii="Cambria" w:hAnsi="Cambria"/>
                <w:sz w:val="20"/>
                <w:szCs w:val="20"/>
              </w:rPr>
            </w:pPr>
            <w:r w:rsidRPr="00B85BB1">
              <w:rPr>
                <w:rFonts w:ascii="Cambria" w:hAnsi="Cambria"/>
                <w:sz w:val="20"/>
                <w:szCs w:val="20"/>
              </w:rPr>
              <w:t>-</w:t>
            </w:r>
          </w:p>
        </w:tc>
      </w:tr>
      <w:tr w:rsidR="00F94A1B" w:rsidRPr="00B85BB1" w14:paraId="5FE9D7B3" w14:textId="77777777" w:rsidTr="00A44E49">
        <w:trPr>
          <w:trHeight w:val="660"/>
        </w:trPr>
        <w:tc>
          <w:tcPr>
            <w:tcW w:w="4962" w:type="dxa"/>
          </w:tcPr>
          <w:p w14:paraId="1A771E14" w14:textId="77777777" w:rsidR="00F94A1B" w:rsidRPr="00B85BB1" w:rsidRDefault="00F94A1B" w:rsidP="009D6FFC">
            <w:pPr>
              <w:spacing w:after="0"/>
              <w:rPr>
                <w:rFonts w:ascii="Cambria" w:hAnsi="Cambria"/>
                <w:sz w:val="20"/>
                <w:szCs w:val="20"/>
              </w:rPr>
            </w:pPr>
            <w:r w:rsidRPr="00B85BB1">
              <w:rPr>
                <w:rFonts w:ascii="Cambria" w:hAnsi="Cambria"/>
                <w:sz w:val="20"/>
                <w:szCs w:val="20"/>
              </w:rPr>
              <w:t>Расходы, связанные с исполнением функций членов органов управления эмитента, компенсированные эмитентом</w:t>
            </w:r>
          </w:p>
        </w:tc>
        <w:tc>
          <w:tcPr>
            <w:tcW w:w="4677" w:type="dxa"/>
            <w:vAlign w:val="center"/>
          </w:tcPr>
          <w:p w14:paraId="66C99F1C" w14:textId="157EAB15" w:rsidR="00F94A1B" w:rsidRPr="00B85BB1" w:rsidRDefault="00197014" w:rsidP="009D6FFC">
            <w:pPr>
              <w:spacing w:after="0"/>
              <w:jc w:val="center"/>
              <w:rPr>
                <w:rFonts w:ascii="Cambria" w:hAnsi="Cambria"/>
                <w:sz w:val="20"/>
                <w:szCs w:val="20"/>
              </w:rPr>
            </w:pPr>
            <w:r w:rsidRPr="00B85BB1">
              <w:rPr>
                <w:rFonts w:ascii="Cambria" w:hAnsi="Cambria"/>
                <w:b/>
                <w:sz w:val="20"/>
                <w:szCs w:val="20"/>
              </w:rPr>
              <w:t>19 446 599,88</w:t>
            </w:r>
          </w:p>
        </w:tc>
      </w:tr>
      <w:tr w:rsidR="00A03AAE" w:rsidRPr="00B85BB1" w14:paraId="2185F62F" w14:textId="77777777" w:rsidTr="00A44E49">
        <w:trPr>
          <w:trHeight w:val="64"/>
        </w:trPr>
        <w:tc>
          <w:tcPr>
            <w:tcW w:w="4962" w:type="dxa"/>
          </w:tcPr>
          <w:p w14:paraId="2904E8C3" w14:textId="77777777" w:rsidR="00A03AAE" w:rsidRPr="00B85BB1" w:rsidRDefault="00A03AAE" w:rsidP="009D6FFC">
            <w:pPr>
              <w:spacing w:after="0"/>
              <w:jc w:val="right"/>
              <w:rPr>
                <w:rFonts w:ascii="Cambria" w:hAnsi="Cambria"/>
                <w:b/>
                <w:sz w:val="20"/>
                <w:szCs w:val="20"/>
              </w:rPr>
            </w:pPr>
            <w:r w:rsidRPr="00B85BB1">
              <w:rPr>
                <w:rFonts w:ascii="Cambria" w:hAnsi="Cambria"/>
                <w:b/>
                <w:sz w:val="20"/>
                <w:szCs w:val="20"/>
              </w:rPr>
              <w:lastRenderedPageBreak/>
              <w:t>Всего</w:t>
            </w:r>
            <w:r w:rsidR="005D30AD" w:rsidRPr="00B85BB1">
              <w:rPr>
                <w:rFonts w:ascii="Cambria" w:hAnsi="Cambria"/>
                <w:b/>
                <w:sz w:val="20"/>
                <w:szCs w:val="20"/>
              </w:rPr>
              <w:t>:</w:t>
            </w:r>
          </w:p>
        </w:tc>
        <w:tc>
          <w:tcPr>
            <w:tcW w:w="4677" w:type="dxa"/>
            <w:vAlign w:val="center"/>
          </w:tcPr>
          <w:p w14:paraId="3C62488C" w14:textId="6AC0E098" w:rsidR="00A03AAE" w:rsidRPr="00B85BB1" w:rsidRDefault="00197014" w:rsidP="009D6FFC">
            <w:pPr>
              <w:spacing w:after="0"/>
              <w:jc w:val="center"/>
              <w:rPr>
                <w:rFonts w:ascii="Cambria" w:hAnsi="Cambria"/>
                <w:b/>
                <w:sz w:val="20"/>
                <w:szCs w:val="20"/>
              </w:rPr>
            </w:pPr>
            <w:r w:rsidRPr="00B85BB1">
              <w:rPr>
                <w:rFonts w:ascii="Cambria" w:hAnsi="Cambria"/>
                <w:b/>
                <w:sz w:val="20"/>
                <w:szCs w:val="20"/>
              </w:rPr>
              <w:t>186 325 609,27</w:t>
            </w:r>
          </w:p>
        </w:tc>
      </w:tr>
    </w:tbl>
    <w:p w14:paraId="2B421BF4" w14:textId="77777777" w:rsidR="00B930FB" w:rsidRPr="00B85BB1" w:rsidRDefault="00B930FB" w:rsidP="00B775DB">
      <w:pPr>
        <w:widowControl w:val="0"/>
        <w:autoSpaceDE w:val="0"/>
        <w:autoSpaceDN w:val="0"/>
        <w:adjustRightInd w:val="0"/>
        <w:spacing w:before="360" w:after="120" w:line="240" w:lineRule="auto"/>
        <w:jc w:val="both"/>
        <w:outlineLvl w:val="1"/>
        <w:rPr>
          <w:rFonts w:ascii="Cambria" w:hAnsi="Cambria"/>
          <w:b/>
          <w:bCs/>
          <w:sz w:val="20"/>
          <w:szCs w:val="20"/>
        </w:rPr>
      </w:pPr>
      <w:bookmarkStart w:id="81" w:name="_Toc113954743"/>
      <w:bookmarkStart w:id="82" w:name="_Toc207723298"/>
      <w:bookmarkEnd w:id="78"/>
      <w:bookmarkEnd w:id="79"/>
      <w:bookmarkEnd w:id="80"/>
      <w:r w:rsidRPr="00B85BB1">
        <w:rPr>
          <w:rFonts w:ascii="Cambria" w:hAnsi="Cambria"/>
          <w:b/>
          <w:bCs/>
          <w:sz w:val="20"/>
          <w:szCs w:val="20"/>
        </w:rPr>
        <w:t>2.3. Сведения об организации в эмитенте управления рисками, контроля за финансово-хозяйственной деятельностью, внутреннего контроля и внутреннего аудита</w:t>
      </w:r>
      <w:bookmarkEnd w:id="81"/>
      <w:bookmarkEnd w:id="82"/>
    </w:p>
    <w:p w14:paraId="22371FEE" w14:textId="77777777" w:rsidR="00403F58" w:rsidRPr="00B85BB1" w:rsidRDefault="00403F58" w:rsidP="00B775DB">
      <w:pPr>
        <w:autoSpaceDE w:val="0"/>
        <w:autoSpaceDN w:val="0"/>
        <w:spacing w:before="200" w:line="240" w:lineRule="auto"/>
        <w:contextualSpacing/>
        <w:jc w:val="both"/>
        <w:rPr>
          <w:rFonts w:ascii="Cambria" w:hAnsi="Cambria"/>
          <w:color w:val="000000"/>
          <w:sz w:val="20"/>
          <w:szCs w:val="20"/>
          <w:lang w:eastAsia="en-US"/>
        </w:rPr>
      </w:pPr>
      <w:r w:rsidRPr="00B85BB1">
        <w:rPr>
          <w:rFonts w:ascii="Cambria" w:hAnsi="Cambria"/>
          <w:color w:val="000000"/>
          <w:sz w:val="20"/>
          <w:szCs w:val="20"/>
          <w:lang w:eastAsia="en-US"/>
        </w:rPr>
        <w:t>Приводится описание организации в эмитенте управления рисками, контроля за</w:t>
      </w:r>
      <w:r w:rsidR="007A4926" w:rsidRPr="00B85BB1">
        <w:rPr>
          <w:rFonts w:ascii="Cambria" w:hAnsi="Cambria"/>
          <w:color w:val="000000"/>
          <w:sz w:val="20"/>
          <w:szCs w:val="20"/>
          <w:lang w:eastAsia="en-US"/>
        </w:rPr>
        <w:t xml:space="preserve"> </w:t>
      </w:r>
      <w:r w:rsidRPr="00B85BB1">
        <w:rPr>
          <w:rFonts w:ascii="Cambria" w:hAnsi="Cambria"/>
          <w:color w:val="000000"/>
          <w:sz w:val="20"/>
          <w:szCs w:val="20"/>
          <w:lang w:eastAsia="en-US"/>
        </w:rPr>
        <w:t>финансово-хозяйственной деятельностью, внутреннего контроля и внутреннего аудита в соответствии с</w:t>
      </w:r>
      <w:r w:rsidR="00C84B9C" w:rsidRPr="00B85BB1">
        <w:rPr>
          <w:rFonts w:ascii="Cambria" w:hAnsi="Cambria"/>
          <w:color w:val="000000"/>
          <w:sz w:val="20"/>
          <w:szCs w:val="20"/>
          <w:lang w:eastAsia="en-US"/>
        </w:rPr>
        <w:t xml:space="preserve"> </w:t>
      </w:r>
      <w:r w:rsidRPr="00B85BB1">
        <w:rPr>
          <w:rFonts w:ascii="Cambria" w:hAnsi="Cambria"/>
          <w:color w:val="000000"/>
          <w:sz w:val="20"/>
          <w:szCs w:val="20"/>
          <w:lang w:eastAsia="en-US"/>
        </w:rPr>
        <w:t>уставом (учредительным документом) эмитента, внутренними документами эмитента и</w:t>
      </w:r>
      <w:r w:rsidR="007A4926" w:rsidRPr="00B85BB1">
        <w:rPr>
          <w:rFonts w:ascii="Cambria" w:hAnsi="Cambria"/>
          <w:color w:val="000000"/>
          <w:sz w:val="20"/>
          <w:szCs w:val="20"/>
          <w:lang w:eastAsia="en-US"/>
        </w:rPr>
        <w:t xml:space="preserve"> </w:t>
      </w:r>
      <w:r w:rsidRPr="00B85BB1">
        <w:rPr>
          <w:rFonts w:ascii="Cambria" w:hAnsi="Cambria"/>
          <w:color w:val="000000"/>
          <w:sz w:val="20"/>
          <w:szCs w:val="20"/>
          <w:lang w:eastAsia="en-US"/>
        </w:rPr>
        <w:t>решениями уполномоченных органов управления эмитента:</w:t>
      </w:r>
    </w:p>
    <w:p w14:paraId="37D0C175" w14:textId="77777777" w:rsidR="006B3E34" w:rsidRPr="00B85BB1" w:rsidRDefault="006B3E34" w:rsidP="00B775DB">
      <w:pPr>
        <w:autoSpaceDE w:val="0"/>
        <w:autoSpaceDN w:val="0"/>
        <w:spacing w:before="200" w:line="240" w:lineRule="auto"/>
        <w:ind w:firstLine="540"/>
        <w:contextualSpacing/>
        <w:jc w:val="both"/>
        <w:rPr>
          <w:rFonts w:ascii="Cambria" w:hAnsi="Cambria"/>
          <w:color w:val="000000"/>
          <w:sz w:val="20"/>
          <w:szCs w:val="20"/>
          <w:lang w:eastAsia="en-US"/>
        </w:rPr>
      </w:pPr>
    </w:p>
    <w:p w14:paraId="7A6D4481" w14:textId="77777777" w:rsidR="00396844" w:rsidRPr="00ED28CC" w:rsidRDefault="00396844" w:rsidP="00396844">
      <w:pPr>
        <w:spacing w:after="120" w:line="240" w:lineRule="auto"/>
        <w:jc w:val="both"/>
        <w:rPr>
          <w:rFonts w:ascii="Cambria" w:hAnsi="Cambria"/>
          <w:sz w:val="20"/>
          <w:szCs w:val="20"/>
        </w:rPr>
      </w:pPr>
      <w:bookmarkStart w:id="83" w:name="_Hlk145098962"/>
      <w:r w:rsidRPr="00ED28CC">
        <w:rPr>
          <w:rFonts w:ascii="Cambria" w:hAnsi="Cambria"/>
          <w:sz w:val="20"/>
          <w:szCs w:val="20"/>
        </w:rPr>
        <w:t>Создание и функционирование системы управления рисками и внутреннего контроля (далее – «</w:t>
      </w:r>
      <w:proofErr w:type="spellStart"/>
      <w:r w:rsidRPr="00ED28CC">
        <w:rPr>
          <w:rFonts w:ascii="Cambria" w:hAnsi="Cambria"/>
          <w:b/>
          <w:sz w:val="20"/>
          <w:szCs w:val="20"/>
        </w:rPr>
        <w:t>СУРиВК</w:t>
      </w:r>
      <w:proofErr w:type="spellEnd"/>
      <w:r w:rsidRPr="00ED28CC">
        <w:rPr>
          <w:rFonts w:ascii="Cambria" w:hAnsi="Cambria"/>
          <w:sz w:val="20"/>
          <w:szCs w:val="20"/>
        </w:rPr>
        <w:t xml:space="preserve">») направлено на обеспечение объективного, справедливого и ясного представления о текущем состоянии и перспективах развития </w:t>
      </w:r>
      <w:r>
        <w:rPr>
          <w:rFonts w:ascii="Cambria" w:hAnsi="Cambria"/>
          <w:sz w:val="20"/>
          <w:szCs w:val="20"/>
        </w:rPr>
        <w:t>Эмитента</w:t>
      </w:r>
      <w:r w:rsidRPr="00ED28CC">
        <w:rPr>
          <w:rFonts w:ascii="Cambria" w:hAnsi="Cambria"/>
          <w:sz w:val="20"/>
          <w:szCs w:val="20"/>
        </w:rPr>
        <w:t xml:space="preserve">, целостности и прозрачности отчетности </w:t>
      </w:r>
      <w:r>
        <w:rPr>
          <w:rFonts w:ascii="Cambria" w:hAnsi="Cambria"/>
          <w:sz w:val="20"/>
          <w:szCs w:val="20"/>
        </w:rPr>
        <w:t>Эмитента</w:t>
      </w:r>
      <w:r w:rsidRPr="00ED28CC">
        <w:rPr>
          <w:rFonts w:ascii="Cambria" w:hAnsi="Cambria"/>
          <w:sz w:val="20"/>
          <w:szCs w:val="20"/>
        </w:rPr>
        <w:t xml:space="preserve">, разумности и приемлемости принимаемых </w:t>
      </w:r>
      <w:r>
        <w:rPr>
          <w:rFonts w:ascii="Cambria" w:hAnsi="Cambria"/>
          <w:sz w:val="20"/>
          <w:szCs w:val="20"/>
        </w:rPr>
        <w:t xml:space="preserve">Эмитентом </w:t>
      </w:r>
      <w:r w:rsidRPr="00ED28CC">
        <w:rPr>
          <w:rFonts w:ascii="Cambria" w:hAnsi="Cambria"/>
          <w:sz w:val="20"/>
          <w:szCs w:val="20"/>
        </w:rPr>
        <w:t xml:space="preserve">рисков, что в конечном итоге направлено на поддержку достижения поставленных перед </w:t>
      </w:r>
      <w:r>
        <w:rPr>
          <w:rFonts w:ascii="Cambria" w:hAnsi="Cambria"/>
          <w:sz w:val="20"/>
          <w:szCs w:val="20"/>
        </w:rPr>
        <w:t>Эмитентом</w:t>
      </w:r>
      <w:r w:rsidRPr="00ED28CC">
        <w:rPr>
          <w:rFonts w:ascii="Cambria" w:hAnsi="Cambria"/>
          <w:sz w:val="20"/>
          <w:szCs w:val="20"/>
        </w:rPr>
        <w:t xml:space="preserve"> целей.</w:t>
      </w:r>
    </w:p>
    <w:p w14:paraId="4CE9F030" w14:textId="77777777" w:rsidR="00396844" w:rsidRPr="00ED28CC" w:rsidRDefault="00396844" w:rsidP="00396844">
      <w:pPr>
        <w:spacing w:after="120" w:line="240" w:lineRule="auto"/>
        <w:jc w:val="both"/>
        <w:rPr>
          <w:rFonts w:ascii="Cambria" w:hAnsi="Cambria"/>
          <w:sz w:val="20"/>
          <w:szCs w:val="20"/>
        </w:rPr>
      </w:pPr>
      <w:r w:rsidRPr="00ED28CC">
        <w:rPr>
          <w:rFonts w:ascii="Cambria" w:hAnsi="Cambria"/>
          <w:sz w:val="20"/>
          <w:szCs w:val="20"/>
        </w:rPr>
        <w:t>Управление рисками направлено на повышение эффективности деятельности эмитента в целом в результате интеграции управления рисками с процессами стратегического планирования, бизнес-планирования и принятия управленческих решений.</w:t>
      </w:r>
    </w:p>
    <w:p w14:paraId="45B04DDC" w14:textId="77777777" w:rsidR="00396844" w:rsidRPr="00ED28CC" w:rsidRDefault="00396844" w:rsidP="00396844">
      <w:pPr>
        <w:spacing w:after="120" w:line="240" w:lineRule="auto"/>
        <w:jc w:val="both"/>
        <w:rPr>
          <w:rFonts w:ascii="Cambria" w:hAnsi="Cambria"/>
          <w:sz w:val="20"/>
          <w:szCs w:val="20"/>
        </w:rPr>
      </w:pPr>
      <w:r w:rsidRPr="00ED28CC">
        <w:rPr>
          <w:rFonts w:ascii="Cambria" w:hAnsi="Cambria"/>
          <w:sz w:val="20"/>
          <w:szCs w:val="20"/>
        </w:rPr>
        <w:t xml:space="preserve">Основными задачами </w:t>
      </w:r>
      <w:proofErr w:type="spellStart"/>
      <w:r w:rsidRPr="00ED28CC">
        <w:rPr>
          <w:rFonts w:ascii="Cambria" w:hAnsi="Cambria"/>
          <w:sz w:val="20"/>
          <w:szCs w:val="20"/>
        </w:rPr>
        <w:t>СУРиВК</w:t>
      </w:r>
      <w:proofErr w:type="spellEnd"/>
      <w:r w:rsidRPr="00ED28CC">
        <w:rPr>
          <w:rFonts w:ascii="Cambria" w:hAnsi="Cambria"/>
          <w:sz w:val="20"/>
          <w:szCs w:val="20"/>
        </w:rPr>
        <w:t xml:space="preserve"> являются: </w:t>
      </w:r>
    </w:p>
    <w:p w14:paraId="17A7C465"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защита прав и законных интересов акционеров эмитента;</w:t>
      </w:r>
    </w:p>
    <w:p w14:paraId="1A261782"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обеспечение разумной уверенности в достижении целей эмитента;</w:t>
      </w:r>
    </w:p>
    <w:p w14:paraId="42608E46"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обеспечение эффективности финансово-хозяйственной деятельности и экономичного использования ресурсов;</w:t>
      </w:r>
    </w:p>
    <w:p w14:paraId="0D3EE82D"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выявление рисков и управление такими рисками;</w:t>
      </w:r>
    </w:p>
    <w:p w14:paraId="415DCA88"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обеспечение сохранности активов эмитента;</w:t>
      </w:r>
    </w:p>
    <w:p w14:paraId="462FA87C"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обеспечение полноты и достоверности бухгалтерской (финансовой), статистической, управленческой и прочих видов отчетности;</w:t>
      </w:r>
    </w:p>
    <w:p w14:paraId="2D5F7829"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обеспечение соблюдения требований законодательства, а также требований локальных нормативных актов эмитента.</w:t>
      </w:r>
    </w:p>
    <w:p w14:paraId="429191F0" w14:textId="77777777" w:rsidR="00396844" w:rsidRPr="00ED28CC" w:rsidRDefault="00396844" w:rsidP="00396844">
      <w:pPr>
        <w:spacing w:after="120" w:line="240" w:lineRule="auto"/>
        <w:jc w:val="both"/>
        <w:rPr>
          <w:rFonts w:ascii="Cambria" w:hAnsi="Cambria"/>
          <w:sz w:val="20"/>
          <w:szCs w:val="20"/>
        </w:rPr>
      </w:pPr>
      <w:r w:rsidRPr="00ED28CC">
        <w:rPr>
          <w:rFonts w:ascii="Cambria" w:hAnsi="Cambria"/>
          <w:sz w:val="20"/>
          <w:szCs w:val="20"/>
        </w:rPr>
        <w:t xml:space="preserve">Управление рисками и внутренний контроль осуществляются на всех уровнях организации и подразумевают вовлечение всех органов управления и сотрудников эмитента (участники </w:t>
      </w:r>
      <w:proofErr w:type="spellStart"/>
      <w:r w:rsidRPr="00ED28CC">
        <w:rPr>
          <w:rFonts w:ascii="Cambria" w:hAnsi="Cambria"/>
          <w:sz w:val="20"/>
          <w:szCs w:val="20"/>
        </w:rPr>
        <w:t>СУРиВК</w:t>
      </w:r>
      <w:proofErr w:type="spellEnd"/>
      <w:r w:rsidRPr="00ED28CC">
        <w:rPr>
          <w:rFonts w:ascii="Cambria" w:hAnsi="Cambria"/>
          <w:sz w:val="20"/>
          <w:szCs w:val="20"/>
        </w:rPr>
        <w:t>), роли и функции которых разграничены и в то же время дополняют друг друга.</w:t>
      </w:r>
    </w:p>
    <w:p w14:paraId="6598843E" w14:textId="77777777" w:rsidR="00396844" w:rsidRPr="00ED28CC" w:rsidRDefault="00396844" w:rsidP="00396844">
      <w:pPr>
        <w:spacing w:after="120" w:line="240" w:lineRule="auto"/>
        <w:jc w:val="both"/>
        <w:rPr>
          <w:rFonts w:ascii="Cambria" w:hAnsi="Cambria"/>
          <w:sz w:val="20"/>
          <w:szCs w:val="20"/>
        </w:rPr>
      </w:pPr>
      <w:r w:rsidRPr="00ED28CC">
        <w:rPr>
          <w:rFonts w:ascii="Cambria" w:hAnsi="Cambria"/>
          <w:sz w:val="20"/>
          <w:szCs w:val="20"/>
        </w:rPr>
        <w:t xml:space="preserve">Участниками </w:t>
      </w:r>
      <w:proofErr w:type="spellStart"/>
      <w:r w:rsidRPr="00ED28CC">
        <w:rPr>
          <w:rFonts w:ascii="Cambria" w:hAnsi="Cambria"/>
          <w:sz w:val="20"/>
          <w:szCs w:val="20"/>
        </w:rPr>
        <w:t>СУРиВК</w:t>
      </w:r>
      <w:proofErr w:type="spellEnd"/>
      <w:r w:rsidRPr="00ED28CC">
        <w:rPr>
          <w:rFonts w:ascii="Cambria" w:hAnsi="Cambria"/>
          <w:sz w:val="20"/>
          <w:szCs w:val="20"/>
        </w:rPr>
        <w:t xml:space="preserve"> в эмитенте являются:</w:t>
      </w:r>
    </w:p>
    <w:p w14:paraId="2716397C"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 xml:space="preserve">Совет директоров в рамках </w:t>
      </w:r>
      <w:proofErr w:type="spellStart"/>
      <w:r w:rsidRPr="00ED28CC">
        <w:rPr>
          <w:rFonts w:ascii="Cambria" w:hAnsi="Cambria"/>
          <w:sz w:val="20"/>
          <w:szCs w:val="20"/>
        </w:rPr>
        <w:t>СУРиВК</w:t>
      </w:r>
      <w:proofErr w:type="spellEnd"/>
      <w:r w:rsidRPr="00ED28CC">
        <w:rPr>
          <w:rFonts w:ascii="Cambria" w:hAnsi="Cambria"/>
          <w:sz w:val="20"/>
          <w:szCs w:val="20"/>
        </w:rPr>
        <w:t xml:space="preserve"> обеспечивает надзор за тем, чтобы </w:t>
      </w:r>
      <w:r>
        <w:rPr>
          <w:rFonts w:ascii="Cambria" w:hAnsi="Cambria"/>
          <w:sz w:val="20"/>
          <w:szCs w:val="20"/>
        </w:rPr>
        <w:t xml:space="preserve">Эмитент </w:t>
      </w:r>
      <w:r w:rsidRPr="00ED28CC">
        <w:rPr>
          <w:rFonts w:ascii="Cambria" w:hAnsi="Cambria"/>
          <w:sz w:val="20"/>
          <w:szCs w:val="20"/>
        </w:rPr>
        <w:t>на должном уровне регулировал риски посредством структурированных, надлежащих и эффективных систем и процессов управления рисками и внутреннего контроля; наличие эффективного внутреннего аудита, основанного на оценке рисков;</w:t>
      </w:r>
    </w:p>
    <w:p w14:paraId="1AA8004C"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Комитет по аудиту оказывает содействие Совету директоров в контроле за надежностью и эффективностью функционирования систем управления рисками и внутреннего контроля, помимо других областей содействия;</w:t>
      </w:r>
    </w:p>
    <w:p w14:paraId="3A202A91"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 xml:space="preserve">Генеральный директор является ответственным лицом за организацию и осуществление управления рисками и внутреннего контроля в </w:t>
      </w:r>
      <w:r>
        <w:rPr>
          <w:rFonts w:ascii="Cambria" w:hAnsi="Cambria"/>
          <w:sz w:val="20"/>
          <w:szCs w:val="20"/>
        </w:rPr>
        <w:t>Эмитенте</w:t>
      </w:r>
      <w:r w:rsidRPr="00ED28CC">
        <w:rPr>
          <w:rFonts w:ascii="Cambria" w:hAnsi="Cambria"/>
          <w:sz w:val="20"/>
          <w:szCs w:val="20"/>
        </w:rPr>
        <w:t>;</w:t>
      </w:r>
    </w:p>
    <w:p w14:paraId="7F0DD709" w14:textId="4DDD6D4F" w:rsidR="00396844"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 xml:space="preserve">Сотрудники </w:t>
      </w:r>
      <w:r>
        <w:rPr>
          <w:rFonts w:ascii="Cambria" w:hAnsi="Cambria"/>
          <w:sz w:val="20"/>
          <w:szCs w:val="20"/>
        </w:rPr>
        <w:t>Эмитента</w:t>
      </w:r>
      <w:r w:rsidRPr="00ED28CC">
        <w:rPr>
          <w:rFonts w:ascii="Cambria" w:hAnsi="Cambria"/>
          <w:sz w:val="20"/>
          <w:szCs w:val="20"/>
        </w:rPr>
        <w:t xml:space="preserve"> осуществляют управление рисками и внутренний контроль в рамках своего функционала.</w:t>
      </w:r>
    </w:p>
    <w:p w14:paraId="42B73F20" w14:textId="77777777" w:rsidR="00971679" w:rsidRPr="00ED28CC" w:rsidRDefault="00971679" w:rsidP="00971679">
      <w:pPr>
        <w:tabs>
          <w:tab w:val="left" w:pos="1134"/>
        </w:tabs>
        <w:spacing w:after="0" w:line="240" w:lineRule="auto"/>
        <w:ind w:left="1134"/>
        <w:jc w:val="both"/>
        <w:rPr>
          <w:rFonts w:ascii="Cambria" w:hAnsi="Cambria"/>
          <w:sz w:val="20"/>
          <w:szCs w:val="20"/>
        </w:rPr>
      </w:pPr>
      <w:bookmarkStart w:id="84" w:name="_GoBack"/>
      <w:bookmarkEnd w:id="84"/>
    </w:p>
    <w:p w14:paraId="50FF76B8" w14:textId="77777777" w:rsidR="00396844" w:rsidRPr="00ED28CC" w:rsidRDefault="00396844" w:rsidP="00396844">
      <w:pPr>
        <w:spacing w:after="120" w:line="240" w:lineRule="auto"/>
        <w:jc w:val="both"/>
        <w:rPr>
          <w:rFonts w:ascii="Cambria" w:hAnsi="Cambria"/>
          <w:sz w:val="20"/>
          <w:szCs w:val="20"/>
        </w:rPr>
      </w:pPr>
      <w:r w:rsidRPr="00ED28CC">
        <w:rPr>
          <w:rFonts w:ascii="Cambria" w:hAnsi="Cambria"/>
          <w:sz w:val="20"/>
          <w:szCs w:val="20"/>
        </w:rPr>
        <w:t>Персональный состав Комитета по аудиту Совета директоров:</w:t>
      </w:r>
    </w:p>
    <w:p w14:paraId="793E7F89" w14:textId="77777777" w:rsidR="0028479C" w:rsidRPr="00B85BB1" w:rsidRDefault="0028479C" w:rsidP="0028479C">
      <w:pPr>
        <w:spacing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7684A1C1" w14:textId="7EB903A9" w:rsidR="00396844" w:rsidRPr="00ED28CC" w:rsidRDefault="00396844" w:rsidP="00396844">
      <w:pPr>
        <w:spacing w:after="120" w:line="240" w:lineRule="auto"/>
        <w:jc w:val="both"/>
        <w:rPr>
          <w:rFonts w:ascii="Cambria" w:hAnsi="Cambria"/>
          <w:sz w:val="20"/>
          <w:szCs w:val="20"/>
        </w:rPr>
      </w:pPr>
      <w:r w:rsidRPr="00ED28CC">
        <w:rPr>
          <w:rFonts w:ascii="Cambria" w:hAnsi="Cambria"/>
          <w:sz w:val="20"/>
          <w:szCs w:val="20"/>
        </w:rPr>
        <w:t>Количественный состав Комитета по аудиту Совета директоров: 3 человека.</w:t>
      </w:r>
    </w:p>
    <w:p w14:paraId="593E5396" w14:textId="77777777" w:rsidR="00396844" w:rsidRPr="00ED28CC" w:rsidRDefault="00396844" w:rsidP="00396844">
      <w:pPr>
        <w:spacing w:after="120" w:line="240" w:lineRule="auto"/>
        <w:jc w:val="both"/>
        <w:rPr>
          <w:rFonts w:ascii="Cambria" w:hAnsi="Cambria"/>
          <w:sz w:val="20"/>
          <w:szCs w:val="20"/>
        </w:rPr>
      </w:pPr>
      <w:r w:rsidRPr="00ED28CC">
        <w:rPr>
          <w:rFonts w:ascii="Cambria" w:hAnsi="Cambria"/>
          <w:sz w:val="20"/>
          <w:szCs w:val="20"/>
        </w:rPr>
        <w:t xml:space="preserve">Система управления рисками и внутреннего контроля эмитента строится на основании концепции «трех линий защиты»: </w:t>
      </w:r>
    </w:p>
    <w:p w14:paraId="47197FAD"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lastRenderedPageBreak/>
        <w:t>1-я линия защиты – на уровне сотрудников бизнес-подразделений – владельцев рисков, непосредственно выполняющих бизнес-процессы и управляющих связанными с ними рисками;</w:t>
      </w:r>
    </w:p>
    <w:p w14:paraId="3843F60D" w14:textId="77777777" w:rsidR="00396844" w:rsidRPr="00ED28CC" w:rsidRDefault="00396844" w:rsidP="00396844">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2-я линия защиты – на уровне сотрудников, независимых от бизнеса подразделений;</w:t>
      </w:r>
    </w:p>
    <w:p w14:paraId="1A7FA227" w14:textId="77777777" w:rsidR="00A56E63" w:rsidRDefault="00396844" w:rsidP="00A56E63">
      <w:pPr>
        <w:numPr>
          <w:ilvl w:val="0"/>
          <w:numId w:val="22"/>
        </w:numPr>
        <w:tabs>
          <w:tab w:val="left" w:pos="1134"/>
        </w:tabs>
        <w:spacing w:after="0" w:line="240" w:lineRule="auto"/>
        <w:ind w:left="1134" w:hanging="567"/>
        <w:jc w:val="both"/>
        <w:rPr>
          <w:rFonts w:ascii="Cambria" w:hAnsi="Cambria"/>
          <w:sz w:val="20"/>
          <w:szCs w:val="20"/>
        </w:rPr>
      </w:pPr>
      <w:r w:rsidRPr="00ED28CC">
        <w:rPr>
          <w:rFonts w:ascii="Cambria" w:hAnsi="Cambria"/>
          <w:sz w:val="20"/>
          <w:szCs w:val="20"/>
        </w:rPr>
        <w:t>3-я линия защиты – на уровне Службы внутреннего аудита.</w:t>
      </w:r>
    </w:p>
    <w:p w14:paraId="468E67FC" w14:textId="77777777" w:rsidR="00A56E63" w:rsidRDefault="00A56E63" w:rsidP="00A56E63">
      <w:pPr>
        <w:tabs>
          <w:tab w:val="left" w:pos="1134"/>
        </w:tabs>
        <w:spacing w:after="0" w:line="240" w:lineRule="auto"/>
        <w:jc w:val="both"/>
        <w:rPr>
          <w:rFonts w:ascii="Cambria" w:hAnsi="Cambria"/>
          <w:sz w:val="20"/>
          <w:szCs w:val="20"/>
        </w:rPr>
      </w:pPr>
    </w:p>
    <w:p w14:paraId="04603806" w14:textId="31B386F6" w:rsidR="00396844" w:rsidRPr="00A56E63" w:rsidRDefault="00396844" w:rsidP="00A56E63">
      <w:pPr>
        <w:tabs>
          <w:tab w:val="left" w:pos="1134"/>
        </w:tabs>
        <w:spacing w:after="0" w:line="240" w:lineRule="auto"/>
        <w:jc w:val="both"/>
        <w:rPr>
          <w:rFonts w:ascii="Cambria" w:hAnsi="Cambria"/>
          <w:sz w:val="20"/>
          <w:szCs w:val="20"/>
        </w:rPr>
      </w:pPr>
      <w:r w:rsidRPr="00A56E63">
        <w:rPr>
          <w:rFonts w:ascii="Cambria" w:hAnsi="Cambria"/>
          <w:sz w:val="20"/>
          <w:szCs w:val="20"/>
        </w:rPr>
        <w:t>Распределение функционала между тремя линиями защиты приведено</w:t>
      </w:r>
      <w:r w:rsidR="0028251F">
        <w:rPr>
          <w:rFonts w:ascii="Cambria" w:hAnsi="Cambria"/>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2835"/>
        <w:gridCol w:w="4961"/>
      </w:tblGrid>
      <w:tr w:rsidR="00396844" w:rsidRPr="00ED28CC" w14:paraId="5523B3EB" w14:textId="77777777" w:rsidTr="00971679">
        <w:trPr>
          <w:trHeight w:val="302"/>
        </w:trPr>
        <w:tc>
          <w:tcPr>
            <w:tcW w:w="1668" w:type="dxa"/>
            <w:vAlign w:val="center"/>
          </w:tcPr>
          <w:p w14:paraId="7A51FD7E" w14:textId="77777777" w:rsidR="00396844" w:rsidRPr="00ED28CC" w:rsidRDefault="00396844" w:rsidP="00971679">
            <w:pPr>
              <w:widowControl w:val="0"/>
              <w:autoSpaceDE w:val="0"/>
              <w:autoSpaceDN w:val="0"/>
              <w:spacing w:after="0" w:line="240" w:lineRule="auto"/>
              <w:jc w:val="center"/>
              <w:rPr>
                <w:rFonts w:ascii="Cambria" w:hAnsi="Cambria"/>
                <w:b/>
                <w:sz w:val="20"/>
                <w:szCs w:val="20"/>
              </w:rPr>
            </w:pPr>
            <w:r w:rsidRPr="00ED28CC">
              <w:rPr>
                <w:rFonts w:ascii="Cambria" w:hAnsi="Cambria"/>
                <w:b/>
                <w:sz w:val="20"/>
                <w:szCs w:val="20"/>
              </w:rPr>
              <w:t>Линия защиты</w:t>
            </w:r>
          </w:p>
        </w:tc>
        <w:tc>
          <w:tcPr>
            <w:tcW w:w="2835" w:type="dxa"/>
            <w:vAlign w:val="center"/>
          </w:tcPr>
          <w:p w14:paraId="3676B745" w14:textId="77777777" w:rsidR="00396844" w:rsidRPr="00ED28CC" w:rsidRDefault="00396844" w:rsidP="00971679">
            <w:pPr>
              <w:widowControl w:val="0"/>
              <w:autoSpaceDE w:val="0"/>
              <w:autoSpaceDN w:val="0"/>
              <w:spacing w:after="0" w:line="240" w:lineRule="auto"/>
              <w:jc w:val="center"/>
              <w:rPr>
                <w:rFonts w:ascii="Cambria" w:hAnsi="Cambria"/>
                <w:b/>
                <w:sz w:val="20"/>
                <w:szCs w:val="20"/>
              </w:rPr>
            </w:pPr>
            <w:r w:rsidRPr="00ED28CC">
              <w:rPr>
                <w:rFonts w:ascii="Cambria" w:hAnsi="Cambria"/>
                <w:b/>
                <w:sz w:val="20"/>
                <w:szCs w:val="20"/>
              </w:rPr>
              <w:t>Периодичность контроля</w:t>
            </w:r>
          </w:p>
        </w:tc>
        <w:tc>
          <w:tcPr>
            <w:tcW w:w="4961" w:type="dxa"/>
            <w:vAlign w:val="center"/>
          </w:tcPr>
          <w:p w14:paraId="0361AC82" w14:textId="77777777" w:rsidR="00396844" w:rsidRPr="00ED28CC" w:rsidRDefault="00396844" w:rsidP="00971679">
            <w:pPr>
              <w:widowControl w:val="0"/>
              <w:autoSpaceDE w:val="0"/>
              <w:autoSpaceDN w:val="0"/>
              <w:spacing w:after="0" w:line="240" w:lineRule="auto"/>
              <w:jc w:val="center"/>
              <w:rPr>
                <w:rFonts w:ascii="Cambria" w:hAnsi="Cambria"/>
                <w:b/>
                <w:sz w:val="20"/>
                <w:szCs w:val="20"/>
              </w:rPr>
            </w:pPr>
            <w:r w:rsidRPr="00ED28CC">
              <w:rPr>
                <w:rFonts w:ascii="Cambria" w:hAnsi="Cambria"/>
                <w:b/>
                <w:sz w:val="20"/>
                <w:szCs w:val="20"/>
              </w:rPr>
              <w:t>Функции</w:t>
            </w:r>
          </w:p>
        </w:tc>
      </w:tr>
      <w:tr w:rsidR="00396844" w:rsidRPr="00ED28CC" w14:paraId="3BE8920A" w14:textId="77777777" w:rsidTr="00971679">
        <w:trPr>
          <w:trHeight w:val="834"/>
        </w:trPr>
        <w:tc>
          <w:tcPr>
            <w:tcW w:w="1668" w:type="dxa"/>
            <w:vAlign w:val="center"/>
          </w:tcPr>
          <w:p w14:paraId="55BA1D28" w14:textId="77777777" w:rsidR="00396844" w:rsidRPr="00ED28CC" w:rsidRDefault="00396844" w:rsidP="00971679">
            <w:pPr>
              <w:widowControl w:val="0"/>
              <w:autoSpaceDE w:val="0"/>
              <w:autoSpaceDN w:val="0"/>
              <w:spacing w:after="0" w:line="240" w:lineRule="auto"/>
              <w:jc w:val="center"/>
              <w:rPr>
                <w:rFonts w:ascii="Cambria" w:hAnsi="Cambria"/>
                <w:sz w:val="20"/>
                <w:szCs w:val="20"/>
              </w:rPr>
            </w:pPr>
            <w:r w:rsidRPr="00ED28CC">
              <w:rPr>
                <w:rFonts w:ascii="Cambria" w:hAnsi="Cambria"/>
                <w:sz w:val="20"/>
                <w:szCs w:val="20"/>
              </w:rPr>
              <w:t>1-я линия</w:t>
            </w:r>
          </w:p>
        </w:tc>
        <w:tc>
          <w:tcPr>
            <w:tcW w:w="2835" w:type="dxa"/>
            <w:vAlign w:val="center"/>
          </w:tcPr>
          <w:p w14:paraId="5FFD58C0" w14:textId="77777777" w:rsidR="00396844" w:rsidRPr="00ED28CC" w:rsidRDefault="00396844" w:rsidP="00971679">
            <w:pPr>
              <w:widowControl w:val="0"/>
              <w:autoSpaceDE w:val="0"/>
              <w:autoSpaceDN w:val="0"/>
              <w:spacing w:after="0" w:line="240" w:lineRule="auto"/>
              <w:jc w:val="center"/>
              <w:rPr>
                <w:rFonts w:ascii="Cambria" w:hAnsi="Cambria"/>
                <w:sz w:val="20"/>
                <w:szCs w:val="20"/>
              </w:rPr>
            </w:pPr>
            <w:r w:rsidRPr="00ED28CC">
              <w:rPr>
                <w:rFonts w:ascii="Cambria" w:hAnsi="Cambria"/>
                <w:sz w:val="20"/>
                <w:szCs w:val="20"/>
              </w:rPr>
              <w:t>На постоянной основе</w:t>
            </w:r>
          </w:p>
        </w:tc>
        <w:tc>
          <w:tcPr>
            <w:tcW w:w="4961" w:type="dxa"/>
            <w:vAlign w:val="center"/>
          </w:tcPr>
          <w:p w14:paraId="1542BA0F" w14:textId="77777777" w:rsidR="00396844" w:rsidRPr="00ED28CC" w:rsidRDefault="00396844" w:rsidP="00971679">
            <w:pPr>
              <w:widowControl w:val="0"/>
              <w:autoSpaceDE w:val="0"/>
              <w:autoSpaceDN w:val="0"/>
              <w:spacing w:after="0" w:line="240" w:lineRule="auto"/>
              <w:jc w:val="both"/>
              <w:rPr>
                <w:rFonts w:ascii="Cambria" w:hAnsi="Cambria"/>
                <w:sz w:val="20"/>
                <w:szCs w:val="20"/>
              </w:rPr>
            </w:pPr>
            <w:r w:rsidRPr="00ED28CC">
              <w:rPr>
                <w:rFonts w:ascii="Cambria" w:hAnsi="Cambria"/>
                <w:sz w:val="20"/>
                <w:szCs w:val="20"/>
              </w:rPr>
              <w:t xml:space="preserve">Управление рисками, реализация мер по снижению рисков, обеспечение соответствия применяемых мер целям и задачам </w:t>
            </w:r>
            <w:r>
              <w:rPr>
                <w:rFonts w:ascii="Cambria" w:hAnsi="Cambria"/>
                <w:sz w:val="20"/>
                <w:szCs w:val="20"/>
              </w:rPr>
              <w:t>Эмитента</w:t>
            </w:r>
            <w:r w:rsidRPr="00ED28CC">
              <w:rPr>
                <w:rFonts w:ascii="Cambria" w:hAnsi="Cambria"/>
                <w:sz w:val="20"/>
                <w:szCs w:val="20"/>
              </w:rPr>
              <w:t xml:space="preserve">, внедрение и выполнение контрольных процедур – интеграция управления рисками и внутреннего контроля в процессы реализации целей </w:t>
            </w:r>
            <w:r>
              <w:rPr>
                <w:rFonts w:ascii="Cambria" w:hAnsi="Cambria"/>
                <w:sz w:val="20"/>
                <w:szCs w:val="20"/>
              </w:rPr>
              <w:t>Эмитента</w:t>
            </w:r>
            <w:r w:rsidRPr="00ED28CC">
              <w:rPr>
                <w:rFonts w:ascii="Cambria" w:hAnsi="Cambria"/>
                <w:sz w:val="20"/>
                <w:szCs w:val="20"/>
              </w:rPr>
              <w:t>, ответственность за обеспечение эффективной реализации контрольных процедур и управление рисками</w:t>
            </w:r>
          </w:p>
        </w:tc>
      </w:tr>
      <w:tr w:rsidR="00396844" w:rsidRPr="00ED28CC" w14:paraId="6AB768C2" w14:textId="77777777" w:rsidTr="00971679">
        <w:trPr>
          <w:trHeight w:val="1046"/>
        </w:trPr>
        <w:tc>
          <w:tcPr>
            <w:tcW w:w="1668" w:type="dxa"/>
            <w:vAlign w:val="center"/>
          </w:tcPr>
          <w:p w14:paraId="64375323" w14:textId="77777777" w:rsidR="00396844" w:rsidRPr="00ED28CC" w:rsidRDefault="00396844" w:rsidP="00971679">
            <w:pPr>
              <w:widowControl w:val="0"/>
              <w:autoSpaceDE w:val="0"/>
              <w:autoSpaceDN w:val="0"/>
              <w:spacing w:after="0" w:line="240" w:lineRule="auto"/>
              <w:jc w:val="center"/>
              <w:rPr>
                <w:rFonts w:ascii="Cambria" w:hAnsi="Cambria"/>
                <w:sz w:val="20"/>
                <w:szCs w:val="20"/>
              </w:rPr>
            </w:pPr>
            <w:r w:rsidRPr="00ED28CC">
              <w:rPr>
                <w:rFonts w:ascii="Cambria" w:hAnsi="Cambria"/>
                <w:sz w:val="20"/>
                <w:szCs w:val="20"/>
              </w:rPr>
              <w:t>2-я линия</w:t>
            </w:r>
          </w:p>
        </w:tc>
        <w:tc>
          <w:tcPr>
            <w:tcW w:w="2835" w:type="dxa"/>
            <w:vAlign w:val="center"/>
          </w:tcPr>
          <w:p w14:paraId="397D46D3" w14:textId="77777777" w:rsidR="00396844" w:rsidRPr="00ED28CC" w:rsidRDefault="00396844" w:rsidP="00971679">
            <w:pPr>
              <w:widowControl w:val="0"/>
              <w:autoSpaceDE w:val="0"/>
              <w:autoSpaceDN w:val="0"/>
              <w:spacing w:after="0" w:line="240" w:lineRule="auto"/>
              <w:jc w:val="center"/>
              <w:rPr>
                <w:rFonts w:ascii="Cambria" w:hAnsi="Cambria"/>
                <w:sz w:val="20"/>
                <w:szCs w:val="20"/>
              </w:rPr>
            </w:pPr>
            <w:r w:rsidRPr="00ED28CC">
              <w:rPr>
                <w:rFonts w:ascii="Cambria" w:hAnsi="Cambria"/>
                <w:sz w:val="20"/>
                <w:szCs w:val="20"/>
              </w:rPr>
              <w:t>На постоянной и/или периодической основе</w:t>
            </w:r>
          </w:p>
        </w:tc>
        <w:tc>
          <w:tcPr>
            <w:tcW w:w="4961" w:type="dxa"/>
            <w:vAlign w:val="center"/>
          </w:tcPr>
          <w:p w14:paraId="1612CFB7" w14:textId="77777777" w:rsidR="00396844" w:rsidRPr="00ED28CC" w:rsidRDefault="00396844" w:rsidP="00971679">
            <w:pPr>
              <w:widowControl w:val="0"/>
              <w:autoSpaceDE w:val="0"/>
              <w:autoSpaceDN w:val="0"/>
              <w:spacing w:after="0" w:line="240" w:lineRule="auto"/>
              <w:jc w:val="both"/>
              <w:rPr>
                <w:rFonts w:ascii="Cambria" w:hAnsi="Cambria"/>
                <w:sz w:val="20"/>
                <w:szCs w:val="20"/>
              </w:rPr>
            </w:pPr>
            <w:r w:rsidRPr="00ED28CC">
              <w:rPr>
                <w:rFonts w:ascii="Cambria" w:hAnsi="Cambria"/>
                <w:sz w:val="20"/>
                <w:szCs w:val="20"/>
              </w:rPr>
              <w:t>Осуществление поддержки сотрудников бизнес-подразделений – владельцев рисков путем координации взаимодействия, обучения, информирования и консультационной методологической поддержки, подготовки и формирования отчетности в области управления рисками и внутреннего контроля, а также отслеживание эффективности внедрения и осуществления управления рисками и внутреннего контроля сотрудниками бизнес-подразделений – владельцев рисков путем проведения проверок и (или) мониторинга их действий</w:t>
            </w:r>
          </w:p>
        </w:tc>
      </w:tr>
      <w:tr w:rsidR="00396844" w:rsidRPr="00ED28CC" w14:paraId="5C546C2B" w14:textId="77777777" w:rsidTr="00971679">
        <w:trPr>
          <w:trHeight w:val="60"/>
        </w:trPr>
        <w:tc>
          <w:tcPr>
            <w:tcW w:w="1668" w:type="dxa"/>
            <w:vAlign w:val="center"/>
          </w:tcPr>
          <w:p w14:paraId="193ACD0B" w14:textId="77777777" w:rsidR="00396844" w:rsidRPr="00ED28CC" w:rsidRDefault="00396844" w:rsidP="00971679">
            <w:pPr>
              <w:widowControl w:val="0"/>
              <w:autoSpaceDE w:val="0"/>
              <w:autoSpaceDN w:val="0"/>
              <w:spacing w:after="0" w:line="240" w:lineRule="auto"/>
              <w:jc w:val="center"/>
              <w:rPr>
                <w:rFonts w:ascii="Cambria" w:hAnsi="Cambria"/>
                <w:sz w:val="20"/>
                <w:szCs w:val="20"/>
              </w:rPr>
            </w:pPr>
            <w:r w:rsidRPr="00ED28CC">
              <w:rPr>
                <w:rFonts w:ascii="Cambria" w:hAnsi="Cambria"/>
                <w:sz w:val="20"/>
                <w:szCs w:val="20"/>
              </w:rPr>
              <w:t>3-я линия</w:t>
            </w:r>
          </w:p>
        </w:tc>
        <w:tc>
          <w:tcPr>
            <w:tcW w:w="2835" w:type="dxa"/>
            <w:vAlign w:val="center"/>
          </w:tcPr>
          <w:p w14:paraId="7FD8EE6B" w14:textId="77777777" w:rsidR="00396844" w:rsidRPr="00ED28CC" w:rsidRDefault="00396844" w:rsidP="00971679">
            <w:pPr>
              <w:widowControl w:val="0"/>
              <w:autoSpaceDE w:val="0"/>
              <w:autoSpaceDN w:val="0"/>
              <w:spacing w:after="0" w:line="240" w:lineRule="auto"/>
              <w:jc w:val="center"/>
              <w:rPr>
                <w:rFonts w:ascii="Cambria" w:hAnsi="Cambria"/>
                <w:sz w:val="20"/>
                <w:szCs w:val="20"/>
              </w:rPr>
            </w:pPr>
            <w:r w:rsidRPr="00ED28CC">
              <w:rPr>
                <w:rFonts w:ascii="Cambria" w:hAnsi="Cambria"/>
                <w:sz w:val="20"/>
                <w:szCs w:val="20"/>
              </w:rPr>
              <w:t>На периодической основе, с учетом осуществления контроля на 1 и 2 линиях</w:t>
            </w:r>
          </w:p>
        </w:tc>
        <w:tc>
          <w:tcPr>
            <w:tcW w:w="4961" w:type="dxa"/>
            <w:vAlign w:val="center"/>
          </w:tcPr>
          <w:p w14:paraId="403F6D64" w14:textId="77777777" w:rsidR="00396844" w:rsidRPr="00ED28CC" w:rsidRDefault="00396844" w:rsidP="00971679">
            <w:pPr>
              <w:widowControl w:val="0"/>
              <w:autoSpaceDE w:val="0"/>
              <w:autoSpaceDN w:val="0"/>
              <w:spacing w:after="0" w:line="240" w:lineRule="auto"/>
              <w:jc w:val="both"/>
              <w:rPr>
                <w:rFonts w:ascii="Cambria" w:hAnsi="Cambria"/>
                <w:sz w:val="20"/>
                <w:szCs w:val="20"/>
              </w:rPr>
            </w:pPr>
            <w:r w:rsidRPr="00ED28CC">
              <w:rPr>
                <w:rFonts w:ascii="Cambria" w:hAnsi="Cambria"/>
                <w:sz w:val="20"/>
                <w:szCs w:val="20"/>
              </w:rPr>
              <w:t xml:space="preserve">Осуществление внутреннего аудита деятельности </w:t>
            </w:r>
            <w:r>
              <w:rPr>
                <w:rFonts w:ascii="Cambria" w:hAnsi="Cambria"/>
                <w:sz w:val="20"/>
                <w:szCs w:val="20"/>
              </w:rPr>
              <w:t>Эмитента</w:t>
            </w:r>
            <w:r w:rsidRPr="00ED28CC">
              <w:rPr>
                <w:rFonts w:ascii="Cambria" w:hAnsi="Cambria"/>
                <w:sz w:val="20"/>
                <w:szCs w:val="20"/>
              </w:rPr>
              <w:t xml:space="preserve">, предоставление независимых, объективных оценок эффективности управления </w:t>
            </w:r>
            <w:proofErr w:type="spellStart"/>
            <w:r w:rsidRPr="00ED28CC">
              <w:rPr>
                <w:rFonts w:ascii="Cambria" w:hAnsi="Cambria"/>
                <w:sz w:val="20"/>
                <w:szCs w:val="20"/>
              </w:rPr>
              <w:t>СУРиВК</w:t>
            </w:r>
            <w:proofErr w:type="spellEnd"/>
          </w:p>
        </w:tc>
      </w:tr>
    </w:tbl>
    <w:p w14:paraId="2DC69B78" w14:textId="77777777" w:rsidR="00396844" w:rsidRPr="00ED28CC" w:rsidRDefault="00396844" w:rsidP="00396844">
      <w:pPr>
        <w:spacing w:after="120" w:line="240" w:lineRule="auto"/>
        <w:ind w:firstLine="540"/>
        <w:jc w:val="both"/>
        <w:rPr>
          <w:rFonts w:ascii="Cambria" w:hAnsi="Cambria"/>
          <w:sz w:val="20"/>
          <w:szCs w:val="20"/>
        </w:rPr>
      </w:pPr>
    </w:p>
    <w:p w14:paraId="37470903" w14:textId="77777777" w:rsidR="00396844" w:rsidRPr="00ED28CC" w:rsidRDefault="00396844" w:rsidP="00396844">
      <w:pPr>
        <w:spacing w:after="120" w:line="240" w:lineRule="auto"/>
        <w:jc w:val="both"/>
        <w:rPr>
          <w:rFonts w:ascii="Cambria" w:hAnsi="Cambria"/>
          <w:sz w:val="20"/>
          <w:szCs w:val="20"/>
        </w:rPr>
      </w:pPr>
      <w:r w:rsidRPr="00ED28CC">
        <w:rPr>
          <w:rFonts w:ascii="Cambria" w:hAnsi="Cambria"/>
          <w:sz w:val="20"/>
          <w:szCs w:val="20"/>
        </w:rPr>
        <w:t>Эмитентом разработан и утвержден внутренний документ, устанавливающий правила по предотвращению неправомерного использования конфиденциальной и инсайдерской информации.</w:t>
      </w:r>
    </w:p>
    <w:p w14:paraId="3B317754" w14:textId="77777777" w:rsidR="00396844" w:rsidRPr="00ED28CC" w:rsidRDefault="00396844" w:rsidP="00396844">
      <w:pPr>
        <w:spacing w:after="0" w:line="240" w:lineRule="auto"/>
        <w:jc w:val="both"/>
        <w:rPr>
          <w:rFonts w:ascii="Cambria" w:hAnsi="Cambria"/>
          <w:bCs/>
          <w:color w:val="000000"/>
          <w:sz w:val="20"/>
          <w:szCs w:val="20"/>
          <w:lang w:eastAsia="en-US"/>
        </w:rPr>
      </w:pPr>
      <w:r w:rsidRPr="00ED28CC">
        <w:rPr>
          <w:rFonts w:ascii="Cambria" w:hAnsi="Cambria"/>
          <w:bCs/>
          <w:color w:val="000000"/>
          <w:sz w:val="20"/>
          <w:szCs w:val="20"/>
          <w:lang w:eastAsia="en-US"/>
        </w:rPr>
        <w:t>Сведения о наличии и компетенции ревизионной комиссии (ревизора):</w:t>
      </w:r>
      <w:r w:rsidRPr="00ED28CC">
        <w:rPr>
          <w:rFonts w:ascii="Cambria" w:hAnsi="Cambria"/>
          <w:b/>
          <w:bCs/>
          <w:i/>
          <w:color w:val="000000"/>
          <w:sz w:val="20"/>
          <w:szCs w:val="20"/>
          <w:lang w:eastAsia="en-US"/>
        </w:rPr>
        <w:t xml:space="preserve"> </w:t>
      </w:r>
      <w:r w:rsidRPr="00ED28CC">
        <w:rPr>
          <w:rFonts w:ascii="Cambria" w:hAnsi="Cambria"/>
          <w:bCs/>
          <w:color w:val="000000"/>
          <w:sz w:val="20"/>
          <w:szCs w:val="20"/>
          <w:lang w:eastAsia="en-US"/>
        </w:rPr>
        <w:t>сведения отсутствуют и не раскрываются, т.к. назначение ревизионной комиссии (ревизора) не предусмотрено уставом эмитента.</w:t>
      </w:r>
    </w:p>
    <w:p w14:paraId="6E78D5E3" w14:textId="77777777" w:rsidR="00252230" w:rsidRPr="00B85BB1" w:rsidRDefault="00252230" w:rsidP="00B775DB">
      <w:pPr>
        <w:spacing w:after="0" w:line="240" w:lineRule="auto"/>
        <w:jc w:val="both"/>
        <w:rPr>
          <w:rFonts w:ascii="Cambria" w:hAnsi="Cambria"/>
          <w:bCs/>
          <w:color w:val="000000"/>
          <w:sz w:val="20"/>
          <w:szCs w:val="20"/>
          <w:lang w:eastAsia="en-US"/>
        </w:rPr>
      </w:pPr>
    </w:p>
    <w:p w14:paraId="2CB25782" w14:textId="77777777" w:rsidR="00252230" w:rsidRPr="00B85BB1" w:rsidRDefault="00252230" w:rsidP="00B775DB">
      <w:pPr>
        <w:spacing w:after="0" w:line="240" w:lineRule="auto"/>
        <w:jc w:val="both"/>
        <w:rPr>
          <w:rFonts w:ascii="Cambria" w:hAnsi="Cambria"/>
          <w:bCs/>
          <w:color w:val="000000"/>
          <w:sz w:val="20"/>
          <w:szCs w:val="20"/>
          <w:lang w:eastAsia="en-US"/>
        </w:rPr>
      </w:pPr>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p>
    <w:p w14:paraId="50D3DB3C" w14:textId="77777777" w:rsidR="00D95FE1" w:rsidRPr="00B85BB1" w:rsidRDefault="00D95FE1" w:rsidP="00B775DB">
      <w:pPr>
        <w:widowControl w:val="0"/>
        <w:autoSpaceDE w:val="0"/>
        <w:autoSpaceDN w:val="0"/>
        <w:adjustRightInd w:val="0"/>
        <w:spacing w:before="360" w:after="120" w:line="240" w:lineRule="auto"/>
        <w:jc w:val="both"/>
        <w:outlineLvl w:val="1"/>
        <w:rPr>
          <w:rFonts w:ascii="Cambria" w:hAnsi="Cambria"/>
          <w:b/>
          <w:bCs/>
          <w:sz w:val="20"/>
          <w:szCs w:val="20"/>
        </w:rPr>
      </w:pPr>
      <w:bookmarkStart w:id="85" w:name="_Toc207723299"/>
      <w:r w:rsidRPr="00B85BB1">
        <w:rPr>
          <w:rFonts w:ascii="Cambria" w:hAnsi="Cambria"/>
          <w:b/>
          <w:bCs/>
          <w:sz w:val="20"/>
          <w:szCs w:val="20"/>
        </w:rPr>
        <w:t>2.4. Информация о лицах, ответственных в эмитенте за организацию и осуществление управления рисками, контроля за финансово-хозяйственной деятельностью и внутреннего контроля, внутреннего аудита</w:t>
      </w:r>
      <w:bookmarkEnd w:id="85"/>
    </w:p>
    <w:p w14:paraId="3EDEC360" w14:textId="76901DDC" w:rsidR="006018D8" w:rsidRPr="00B85BB1" w:rsidRDefault="006018D8" w:rsidP="003C76B9">
      <w:pPr>
        <w:spacing w:after="0" w:line="240" w:lineRule="auto"/>
        <w:jc w:val="both"/>
        <w:rPr>
          <w:rFonts w:ascii="Cambria" w:hAnsi="Cambria"/>
          <w:b/>
          <w:bCs/>
          <w:sz w:val="20"/>
          <w:szCs w:val="20"/>
        </w:rPr>
      </w:pPr>
      <w:r w:rsidRPr="00B85BB1">
        <w:rPr>
          <w:rFonts w:ascii="Cambria" w:hAnsi="Cambria"/>
          <w:b/>
          <w:sz w:val="20"/>
          <w:szCs w:val="20"/>
        </w:rPr>
        <w:t xml:space="preserve">Должностное лицо, ответственное в эмитенте </w:t>
      </w:r>
      <w:r w:rsidRPr="00B85BB1">
        <w:rPr>
          <w:rFonts w:ascii="Cambria" w:hAnsi="Cambria"/>
          <w:b/>
          <w:bCs/>
          <w:sz w:val="20"/>
          <w:szCs w:val="20"/>
        </w:rPr>
        <w:t>за организацию и осуществление управления рисками, контроля за финансово-хозяйственной деятельностью и внутреннего контроля, внутреннего аудита:</w:t>
      </w:r>
    </w:p>
    <w:p w14:paraId="1D62AF5E" w14:textId="77777777" w:rsidR="00C51345" w:rsidRPr="00B85BB1" w:rsidRDefault="00C51345" w:rsidP="00C51345">
      <w:pPr>
        <w:spacing w:line="240" w:lineRule="auto"/>
        <w:jc w:val="both"/>
        <w:rPr>
          <w:rFonts w:ascii="Cambria" w:hAnsi="Cambria"/>
          <w:sz w:val="20"/>
          <w:szCs w:val="20"/>
        </w:rPr>
      </w:pPr>
    </w:p>
    <w:p w14:paraId="48CDE196" w14:textId="6DEE63F7" w:rsidR="006018D8" w:rsidRPr="00B85BB1" w:rsidRDefault="00C51345" w:rsidP="00C51345">
      <w:pPr>
        <w:spacing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508251C1" w14:textId="77777777" w:rsidR="006018D8" w:rsidRPr="00B85BB1" w:rsidRDefault="006018D8" w:rsidP="003C76B9">
      <w:pPr>
        <w:spacing w:after="0" w:line="240" w:lineRule="auto"/>
        <w:jc w:val="both"/>
        <w:rPr>
          <w:rFonts w:ascii="Cambria" w:hAnsi="Cambria"/>
          <w:b/>
          <w:sz w:val="20"/>
          <w:szCs w:val="20"/>
        </w:rPr>
      </w:pPr>
    </w:p>
    <w:p w14:paraId="6A8E71CC" w14:textId="02FA1EF5" w:rsidR="003C76B9" w:rsidRPr="00B85BB1" w:rsidRDefault="003C76B9" w:rsidP="003C76B9">
      <w:pPr>
        <w:spacing w:after="0" w:line="240" w:lineRule="auto"/>
        <w:jc w:val="both"/>
        <w:rPr>
          <w:rFonts w:ascii="Cambria" w:hAnsi="Cambria"/>
          <w:b/>
          <w:sz w:val="20"/>
          <w:szCs w:val="20"/>
        </w:rPr>
      </w:pPr>
      <w:r w:rsidRPr="00B85BB1">
        <w:rPr>
          <w:rFonts w:ascii="Cambria" w:hAnsi="Cambria"/>
          <w:b/>
          <w:sz w:val="20"/>
          <w:szCs w:val="20"/>
        </w:rPr>
        <w:t xml:space="preserve">Должностное лицо, в обязанности которого входит осуществление контроля за соблюдением требований Федерального закона от 27.07.2010 N 224-ФЗ «О противодействии неправомерному </w:t>
      </w:r>
      <w:r w:rsidRPr="00B85BB1">
        <w:rPr>
          <w:rFonts w:ascii="Cambria" w:hAnsi="Cambria"/>
          <w:b/>
          <w:sz w:val="20"/>
          <w:szCs w:val="20"/>
        </w:rPr>
        <w:lastRenderedPageBreak/>
        <w:t>использованию инсайдерской информации и манипулированию рынком и о внесении изменений в отдельные законодательные акты Российской Федерации»:</w:t>
      </w:r>
    </w:p>
    <w:p w14:paraId="087BCB9E" w14:textId="77777777" w:rsidR="006018D8" w:rsidRPr="00B85BB1" w:rsidRDefault="006018D8" w:rsidP="006018D8">
      <w:pPr>
        <w:spacing w:after="0" w:line="240" w:lineRule="auto"/>
        <w:jc w:val="both"/>
        <w:rPr>
          <w:rFonts w:ascii="Cambria" w:hAnsi="Cambria"/>
          <w:sz w:val="20"/>
          <w:szCs w:val="20"/>
          <w:highlight w:val="yellow"/>
        </w:rPr>
      </w:pPr>
      <w:bookmarkStart w:id="86" w:name="_Toc207723300"/>
    </w:p>
    <w:p w14:paraId="610AE7FC" w14:textId="0E991ED6" w:rsidR="00C51345" w:rsidRPr="00B85BB1" w:rsidRDefault="00C51345" w:rsidP="00C51345">
      <w:pPr>
        <w:spacing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12B1EFC9" w14:textId="77777777" w:rsidR="00C51345" w:rsidRPr="00B85BB1" w:rsidRDefault="00C51345" w:rsidP="006018D8">
      <w:pPr>
        <w:spacing w:after="0" w:line="240" w:lineRule="auto"/>
        <w:jc w:val="both"/>
        <w:rPr>
          <w:rFonts w:ascii="Cambria" w:hAnsi="Cambria"/>
          <w:sz w:val="20"/>
          <w:szCs w:val="20"/>
          <w:highlight w:val="yellow"/>
        </w:rPr>
      </w:pPr>
    </w:p>
    <w:p w14:paraId="103F1576" w14:textId="77777777" w:rsidR="006018D8" w:rsidRPr="00B85BB1" w:rsidRDefault="006018D8" w:rsidP="006018D8">
      <w:pPr>
        <w:spacing w:after="0" w:line="240" w:lineRule="auto"/>
        <w:jc w:val="both"/>
        <w:rPr>
          <w:rFonts w:ascii="Cambria" w:hAnsi="Cambria"/>
          <w:b/>
          <w:sz w:val="20"/>
          <w:szCs w:val="20"/>
        </w:rPr>
      </w:pPr>
      <w:r w:rsidRPr="00B85BB1">
        <w:rPr>
          <w:rFonts w:ascii="Cambria" w:hAnsi="Cambria"/>
          <w:b/>
          <w:sz w:val="20"/>
          <w:szCs w:val="20"/>
        </w:rPr>
        <w:t>Должностное лицо, в обязанности которого входит организация и осуществление внутреннего аудита:</w:t>
      </w:r>
    </w:p>
    <w:p w14:paraId="5F271806" w14:textId="77777777" w:rsidR="006018D8" w:rsidRPr="00B85BB1" w:rsidRDefault="006018D8" w:rsidP="006018D8">
      <w:pPr>
        <w:spacing w:after="0" w:line="240" w:lineRule="auto"/>
        <w:jc w:val="both"/>
        <w:rPr>
          <w:rFonts w:ascii="Cambria" w:hAnsi="Cambria"/>
          <w:sz w:val="20"/>
          <w:szCs w:val="20"/>
          <w:highlight w:val="yellow"/>
        </w:rPr>
      </w:pPr>
    </w:p>
    <w:p w14:paraId="64187EDE" w14:textId="7CBC5F78" w:rsidR="006018D8" w:rsidRPr="00B85BB1" w:rsidRDefault="00C51345" w:rsidP="00C51345">
      <w:pPr>
        <w:spacing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tbl>
      <w:tblPr>
        <w:tblW w:w="0" w:type="auto"/>
        <w:tblCellMar>
          <w:left w:w="0" w:type="dxa"/>
          <w:right w:w="0" w:type="dxa"/>
        </w:tblCellMar>
        <w:tblLook w:val="04A0" w:firstRow="1" w:lastRow="0" w:firstColumn="1" w:lastColumn="0" w:noHBand="0" w:noVBand="1"/>
      </w:tblPr>
      <w:tblGrid>
        <w:gridCol w:w="9746"/>
      </w:tblGrid>
      <w:tr w:rsidR="006018D8" w:rsidRPr="00B85BB1" w14:paraId="4D53C35F" w14:textId="77777777" w:rsidTr="00971679">
        <w:trPr>
          <w:trHeight w:val="591"/>
        </w:trPr>
        <w:tc>
          <w:tcPr>
            <w:tcW w:w="9889" w:type="dxa"/>
            <w:tcMar>
              <w:top w:w="0" w:type="dxa"/>
              <w:left w:w="108" w:type="dxa"/>
              <w:bottom w:w="0" w:type="dxa"/>
              <w:right w:w="108" w:type="dxa"/>
            </w:tcMar>
          </w:tcPr>
          <w:p w14:paraId="02199B23" w14:textId="77777777" w:rsidR="006018D8" w:rsidRPr="00B85BB1" w:rsidRDefault="006018D8" w:rsidP="00971679">
            <w:pPr>
              <w:spacing w:after="0" w:line="240" w:lineRule="auto"/>
              <w:jc w:val="both"/>
              <w:rPr>
                <w:rFonts w:ascii="Cambria" w:hAnsi="Cambria"/>
                <w:iCs/>
                <w:sz w:val="20"/>
                <w:szCs w:val="20"/>
              </w:rPr>
            </w:pPr>
          </w:p>
          <w:p w14:paraId="2B6142FE" w14:textId="77777777" w:rsidR="006018D8" w:rsidRPr="00B85BB1" w:rsidRDefault="006018D8" w:rsidP="00C51345">
            <w:pPr>
              <w:spacing w:after="0" w:line="240" w:lineRule="auto"/>
              <w:ind w:left="-107"/>
              <w:jc w:val="both"/>
              <w:rPr>
                <w:rFonts w:ascii="Cambria" w:hAnsi="Cambria"/>
                <w:b/>
                <w:bCs/>
                <w:color w:val="000000"/>
                <w:sz w:val="20"/>
                <w:szCs w:val="20"/>
                <w:lang w:eastAsia="en-US"/>
              </w:rPr>
            </w:pPr>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p>
        </w:tc>
      </w:tr>
    </w:tbl>
    <w:p w14:paraId="31EF98D0" w14:textId="77777777" w:rsidR="008448D8" w:rsidRPr="00B85BB1" w:rsidRDefault="00D95FE1" w:rsidP="00B775DB">
      <w:pPr>
        <w:widowControl w:val="0"/>
        <w:autoSpaceDE w:val="0"/>
        <w:autoSpaceDN w:val="0"/>
        <w:adjustRightInd w:val="0"/>
        <w:spacing w:before="360" w:after="120" w:line="240" w:lineRule="auto"/>
        <w:jc w:val="both"/>
        <w:outlineLvl w:val="1"/>
        <w:rPr>
          <w:rFonts w:ascii="Cambria" w:hAnsi="Cambria"/>
          <w:b/>
          <w:bCs/>
          <w:sz w:val="20"/>
          <w:szCs w:val="20"/>
        </w:rPr>
      </w:pPr>
      <w:r w:rsidRPr="00B85BB1">
        <w:rPr>
          <w:rFonts w:ascii="Cambria" w:hAnsi="Cambria"/>
          <w:b/>
          <w:bCs/>
          <w:sz w:val="20"/>
          <w:szCs w:val="20"/>
        </w:rPr>
        <w:t>2.5. Сведения о любых обязательствах эмитента перед работниками эмитента и работниками подконтрольных эмитенту организаций, касающихся возможности их участия в уставном капитале эмитента</w:t>
      </w:r>
      <w:bookmarkEnd w:id="86"/>
    </w:p>
    <w:p w14:paraId="4FC63D1A" w14:textId="77777777" w:rsidR="009F722D" w:rsidRPr="00B85BB1" w:rsidRDefault="00D35E65" w:rsidP="009F722D">
      <w:pPr>
        <w:spacing w:line="240" w:lineRule="auto"/>
        <w:jc w:val="both"/>
        <w:rPr>
          <w:rFonts w:ascii="Cambria" w:hAnsi="Cambria"/>
          <w:sz w:val="20"/>
          <w:szCs w:val="20"/>
        </w:rPr>
      </w:pPr>
      <w:r w:rsidRPr="00B85BB1">
        <w:rPr>
          <w:rFonts w:ascii="Cambria" w:hAnsi="Cambria"/>
          <w:sz w:val="20"/>
          <w:szCs w:val="20"/>
        </w:rPr>
        <w:t xml:space="preserve">Соглашения или обязательства </w:t>
      </w:r>
      <w:proofErr w:type="gramStart"/>
      <w:r w:rsidRPr="00B85BB1">
        <w:rPr>
          <w:rFonts w:ascii="Cambria" w:hAnsi="Cambria"/>
          <w:sz w:val="20"/>
          <w:szCs w:val="20"/>
        </w:rPr>
        <w:t>эмитента</w:t>
      </w:r>
      <w:proofErr w:type="gramEnd"/>
      <w:r w:rsidRPr="00B85BB1">
        <w:rPr>
          <w:rFonts w:ascii="Cambria" w:hAnsi="Cambria"/>
          <w:sz w:val="20"/>
          <w:szCs w:val="20"/>
        </w:rPr>
        <w:t xml:space="preserve"> или подконтрольных эмитенту организаций, предусматривающие право участия работников эмитента и работников подконтрольных эмитенту организаций в его уставном капитале: </w:t>
      </w:r>
      <w:bookmarkStart w:id="87" w:name="_Toc195897786"/>
      <w:bookmarkStart w:id="88" w:name="_Toc207723301"/>
    </w:p>
    <w:p w14:paraId="0322EA9C" w14:textId="77777777" w:rsidR="00357FB6" w:rsidRPr="00B85BB1" w:rsidRDefault="00357FB6" w:rsidP="00357FB6">
      <w:pPr>
        <w:spacing w:line="240" w:lineRule="auto"/>
        <w:jc w:val="both"/>
        <w:rPr>
          <w:rFonts w:ascii="Cambria" w:hAnsi="Cambria"/>
          <w:sz w:val="20"/>
          <w:szCs w:val="20"/>
        </w:rPr>
      </w:pPr>
      <w:r w:rsidRPr="00B85BB1">
        <w:rPr>
          <w:rFonts w:ascii="Cambria" w:hAnsi="Cambria"/>
          <w:sz w:val="20"/>
          <w:szCs w:val="20"/>
        </w:rPr>
        <w:t xml:space="preserve">В </w:t>
      </w:r>
      <w:r w:rsidR="008D0139" w:rsidRPr="00B85BB1">
        <w:rPr>
          <w:rFonts w:ascii="Cambria" w:hAnsi="Cambria"/>
          <w:sz w:val="20"/>
          <w:szCs w:val="20"/>
        </w:rPr>
        <w:t>Группе</w:t>
      </w:r>
      <w:r w:rsidRPr="00B85BB1">
        <w:rPr>
          <w:rFonts w:ascii="Cambria" w:hAnsi="Cambria"/>
          <w:sz w:val="20"/>
          <w:szCs w:val="20"/>
        </w:rPr>
        <w:t xml:space="preserve"> действуют следующая программа долгосрочной мотивации с использованием акций Эмитента: </w:t>
      </w:r>
    </w:p>
    <w:p w14:paraId="6D8F262E" w14:textId="77777777" w:rsidR="00357FB6" w:rsidRPr="00B85BB1" w:rsidRDefault="00357FB6" w:rsidP="006018D8">
      <w:pPr>
        <w:numPr>
          <w:ilvl w:val="0"/>
          <w:numId w:val="32"/>
        </w:numPr>
        <w:tabs>
          <w:tab w:val="left" w:pos="1134"/>
        </w:tabs>
        <w:spacing w:line="240" w:lineRule="auto"/>
        <w:ind w:left="1134" w:hanging="567"/>
        <w:jc w:val="both"/>
        <w:rPr>
          <w:rFonts w:ascii="Cambria" w:hAnsi="Cambria"/>
          <w:sz w:val="20"/>
          <w:szCs w:val="20"/>
        </w:rPr>
      </w:pPr>
      <w:r w:rsidRPr="00B85BB1">
        <w:rPr>
          <w:rFonts w:ascii="Cambria" w:hAnsi="Cambria"/>
          <w:sz w:val="20"/>
          <w:szCs w:val="20"/>
        </w:rPr>
        <w:t>реализация Программы долгосрочной мотивации (далее – «</w:t>
      </w:r>
      <w:r w:rsidRPr="00B85BB1">
        <w:rPr>
          <w:rFonts w:ascii="Cambria" w:hAnsi="Cambria"/>
          <w:b/>
          <w:sz w:val="20"/>
          <w:szCs w:val="20"/>
        </w:rPr>
        <w:t>Программа</w:t>
      </w:r>
      <w:r w:rsidRPr="00B85BB1">
        <w:rPr>
          <w:rFonts w:ascii="Cambria" w:hAnsi="Cambria"/>
          <w:sz w:val="20"/>
          <w:szCs w:val="20"/>
        </w:rPr>
        <w:t>») осуществляется на основании принимаемых (утверждаемых единоличным исполнительным органом) в компаниях Группы Положени</w:t>
      </w:r>
      <w:r w:rsidR="003D2C3B" w:rsidRPr="00B85BB1">
        <w:rPr>
          <w:rFonts w:ascii="Cambria" w:hAnsi="Cambria"/>
          <w:sz w:val="20"/>
          <w:szCs w:val="20"/>
        </w:rPr>
        <w:t xml:space="preserve">й </w:t>
      </w:r>
      <w:r w:rsidRPr="00B85BB1">
        <w:rPr>
          <w:rFonts w:ascii="Cambria" w:hAnsi="Cambria"/>
          <w:sz w:val="20"/>
          <w:szCs w:val="20"/>
        </w:rPr>
        <w:t>о программе долгосрочной мотивации (далее – «</w:t>
      </w:r>
      <w:r w:rsidRPr="00B85BB1">
        <w:rPr>
          <w:rFonts w:ascii="Cambria" w:hAnsi="Cambria"/>
          <w:b/>
          <w:sz w:val="20"/>
          <w:szCs w:val="20"/>
        </w:rPr>
        <w:t>Положени</w:t>
      </w:r>
      <w:r w:rsidR="00330F01" w:rsidRPr="00B85BB1">
        <w:rPr>
          <w:rFonts w:ascii="Cambria" w:hAnsi="Cambria"/>
          <w:b/>
          <w:sz w:val="20"/>
          <w:szCs w:val="20"/>
        </w:rPr>
        <w:t>я</w:t>
      </w:r>
      <w:r w:rsidRPr="00B85BB1">
        <w:rPr>
          <w:rFonts w:ascii="Cambria" w:hAnsi="Cambria"/>
          <w:sz w:val="20"/>
          <w:szCs w:val="20"/>
        </w:rPr>
        <w:t>»)</w:t>
      </w:r>
      <w:r w:rsidR="003D2C3B" w:rsidRPr="00B85BB1">
        <w:rPr>
          <w:rFonts w:ascii="Cambria" w:hAnsi="Cambria"/>
          <w:sz w:val="20"/>
          <w:szCs w:val="20"/>
        </w:rPr>
        <w:t>;</w:t>
      </w:r>
    </w:p>
    <w:p w14:paraId="27B8A5CE" w14:textId="77777777" w:rsidR="00357FB6" w:rsidRPr="00B85BB1" w:rsidRDefault="00357FB6" w:rsidP="006018D8">
      <w:pPr>
        <w:numPr>
          <w:ilvl w:val="0"/>
          <w:numId w:val="32"/>
        </w:numPr>
        <w:tabs>
          <w:tab w:val="left" w:pos="1134"/>
        </w:tabs>
        <w:spacing w:line="240" w:lineRule="auto"/>
        <w:ind w:left="1134" w:hanging="567"/>
        <w:jc w:val="both"/>
        <w:rPr>
          <w:rFonts w:ascii="Cambria" w:hAnsi="Cambria"/>
          <w:sz w:val="20"/>
          <w:szCs w:val="20"/>
        </w:rPr>
      </w:pPr>
      <w:r w:rsidRPr="00B85BB1">
        <w:rPr>
          <w:rFonts w:ascii="Cambria" w:hAnsi="Cambria"/>
          <w:sz w:val="20"/>
          <w:szCs w:val="20"/>
        </w:rPr>
        <w:t>форма вознаграждения в рамках Программы: обыкновенные акции</w:t>
      </w:r>
      <w:r w:rsidR="00F8041D" w:rsidRPr="00B85BB1">
        <w:rPr>
          <w:rFonts w:ascii="Cambria" w:hAnsi="Cambria"/>
          <w:sz w:val="20"/>
          <w:szCs w:val="20"/>
        </w:rPr>
        <w:t xml:space="preserve"> Эмитента</w:t>
      </w:r>
      <w:r w:rsidRPr="00B85BB1">
        <w:rPr>
          <w:rFonts w:ascii="Cambria" w:hAnsi="Cambria"/>
          <w:sz w:val="20"/>
          <w:szCs w:val="20"/>
        </w:rPr>
        <w:t>;</w:t>
      </w:r>
    </w:p>
    <w:p w14:paraId="71BD9A3D" w14:textId="77777777" w:rsidR="00357FB6" w:rsidRPr="00B85BB1" w:rsidRDefault="00357FB6" w:rsidP="006018D8">
      <w:pPr>
        <w:numPr>
          <w:ilvl w:val="0"/>
          <w:numId w:val="32"/>
        </w:numPr>
        <w:tabs>
          <w:tab w:val="left" w:pos="1134"/>
        </w:tabs>
        <w:spacing w:line="240" w:lineRule="auto"/>
        <w:ind w:left="1134" w:hanging="567"/>
        <w:jc w:val="both"/>
        <w:rPr>
          <w:rFonts w:ascii="Cambria" w:hAnsi="Cambria"/>
          <w:sz w:val="20"/>
          <w:szCs w:val="20"/>
        </w:rPr>
      </w:pPr>
      <w:r w:rsidRPr="00B85BB1">
        <w:rPr>
          <w:rFonts w:ascii="Cambria" w:hAnsi="Cambria"/>
          <w:sz w:val="20"/>
          <w:szCs w:val="20"/>
        </w:rPr>
        <w:t xml:space="preserve">источник формирования пакета акций, предназначенных для распределения в рамках Программы: выкуп обыкновенных акций </w:t>
      </w:r>
      <w:r w:rsidR="00F8041D" w:rsidRPr="00B85BB1">
        <w:rPr>
          <w:rFonts w:ascii="Cambria" w:hAnsi="Cambria"/>
          <w:sz w:val="20"/>
          <w:szCs w:val="20"/>
        </w:rPr>
        <w:t>Эмитента</w:t>
      </w:r>
      <w:r w:rsidRPr="00B85BB1">
        <w:rPr>
          <w:rFonts w:ascii="Cambria" w:hAnsi="Cambria"/>
          <w:sz w:val="20"/>
          <w:szCs w:val="20"/>
        </w:rPr>
        <w:t>;</w:t>
      </w:r>
    </w:p>
    <w:p w14:paraId="11D2FE2A" w14:textId="77777777" w:rsidR="00357FB6" w:rsidRPr="00B85BB1" w:rsidRDefault="00357FB6" w:rsidP="006018D8">
      <w:pPr>
        <w:numPr>
          <w:ilvl w:val="0"/>
          <w:numId w:val="32"/>
        </w:numPr>
        <w:tabs>
          <w:tab w:val="left" w:pos="1134"/>
        </w:tabs>
        <w:spacing w:line="240" w:lineRule="auto"/>
        <w:ind w:left="1134" w:hanging="567"/>
        <w:jc w:val="both"/>
        <w:rPr>
          <w:rFonts w:ascii="Cambria" w:hAnsi="Cambria"/>
          <w:sz w:val="20"/>
          <w:szCs w:val="20"/>
        </w:rPr>
      </w:pPr>
      <w:r w:rsidRPr="00B85BB1">
        <w:rPr>
          <w:rFonts w:ascii="Cambria" w:hAnsi="Cambria"/>
          <w:sz w:val="20"/>
          <w:szCs w:val="20"/>
        </w:rPr>
        <w:t>условия предоставления акций определяются Положени</w:t>
      </w:r>
      <w:r w:rsidR="00330F01" w:rsidRPr="00B85BB1">
        <w:rPr>
          <w:rFonts w:ascii="Cambria" w:hAnsi="Cambria"/>
          <w:sz w:val="20"/>
          <w:szCs w:val="20"/>
        </w:rPr>
        <w:t>ями</w:t>
      </w:r>
      <w:r w:rsidRPr="00B85BB1">
        <w:rPr>
          <w:rFonts w:ascii="Cambria" w:hAnsi="Cambria"/>
          <w:sz w:val="20"/>
          <w:szCs w:val="20"/>
        </w:rPr>
        <w:t>;</w:t>
      </w:r>
    </w:p>
    <w:p w14:paraId="666D493A" w14:textId="77777777" w:rsidR="00357FB6" w:rsidRPr="00B85BB1" w:rsidRDefault="00357FB6" w:rsidP="006018D8">
      <w:pPr>
        <w:numPr>
          <w:ilvl w:val="0"/>
          <w:numId w:val="32"/>
        </w:numPr>
        <w:tabs>
          <w:tab w:val="left" w:pos="1134"/>
        </w:tabs>
        <w:spacing w:line="240" w:lineRule="auto"/>
        <w:ind w:left="1134" w:hanging="567"/>
        <w:jc w:val="both"/>
        <w:rPr>
          <w:rFonts w:ascii="Cambria" w:hAnsi="Cambria"/>
          <w:sz w:val="20"/>
          <w:szCs w:val="20"/>
        </w:rPr>
      </w:pPr>
      <w:r w:rsidRPr="00B85BB1">
        <w:rPr>
          <w:rFonts w:ascii="Cambria" w:hAnsi="Cambria"/>
          <w:sz w:val="20"/>
          <w:szCs w:val="20"/>
        </w:rPr>
        <w:t>категории работников, включаемых в Программу</w:t>
      </w:r>
      <w:proofErr w:type="gramStart"/>
      <w:r w:rsidRPr="00B85BB1">
        <w:rPr>
          <w:rFonts w:ascii="Cambria" w:hAnsi="Cambria"/>
          <w:sz w:val="20"/>
          <w:szCs w:val="20"/>
        </w:rPr>
        <w:t>:</w:t>
      </w:r>
      <w:proofErr w:type="gramEnd"/>
      <w:r w:rsidRPr="00B85BB1">
        <w:rPr>
          <w:rFonts w:ascii="Cambria" w:hAnsi="Cambria"/>
          <w:sz w:val="20"/>
          <w:szCs w:val="20"/>
        </w:rPr>
        <w:t xml:space="preserve"> руководитель;</w:t>
      </w:r>
    </w:p>
    <w:p w14:paraId="099F2A36" w14:textId="77777777" w:rsidR="00357FB6" w:rsidRPr="00B85BB1" w:rsidRDefault="00357FB6" w:rsidP="006018D8">
      <w:pPr>
        <w:numPr>
          <w:ilvl w:val="0"/>
          <w:numId w:val="32"/>
        </w:numPr>
        <w:tabs>
          <w:tab w:val="left" w:pos="1134"/>
        </w:tabs>
        <w:spacing w:line="240" w:lineRule="auto"/>
        <w:ind w:left="1134" w:hanging="567"/>
        <w:jc w:val="both"/>
        <w:rPr>
          <w:rFonts w:ascii="Cambria" w:hAnsi="Cambria"/>
          <w:sz w:val="20"/>
          <w:szCs w:val="20"/>
        </w:rPr>
      </w:pPr>
      <w:r w:rsidRPr="00B85BB1">
        <w:rPr>
          <w:rFonts w:ascii="Cambria" w:hAnsi="Cambria"/>
          <w:sz w:val="20"/>
          <w:szCs w:val="20"/>
        </w:rPr>
        <w:t xml:space="preserve">Программа не содержит ограничений на реализацию (продажу) предоставленных акций </w:t>
      </w:r>
      <w:r w:rsidR="00F8041D" w:rsidRPr="00B85BB1">
        <w:rPr>
          <w:rFonts w:ascii="Cambria" w:hAnsi="Cambria"/>
          <w:sz w:val="20"/>
          <w:szCs w:val="20"/>
        </w:rPr>
        <w:t>Эмитента</w:t>
      </w:r>
      <w:r w:rsidRPr="00B85BB1">
        <w:rPr>
          <w:rFonts w:ascii="Cambria" w:hAnsi="Cambria"/>
          <w:sz w:val="20"/>
          <w:szCs w:val="20"/>
        </w:rPr>
        <w:t>;</w:t>
      </w:r>
    </w:p>
    <w:p w14:paraId="3A2321EC" w14:textId="77777777" w:rsidR="00372F53" w:rsidRPr="00B85BB1" w:rsidRDefault="00D35E65" w:rsidP="009F722D">
      <w:pPr>
        <w:spacing w:line="240" w:lineRule="auto"/>
        <w:jc w:val="both"/>
        <w:rPr>
          <w:rFonts w:ascii="Cambria" w:hAnsi="Cambria"/>
          <w:b/>
          <w:bCs/>
          <w:sz w:val="20"/>
          <w:szCs w:val="20"/>
          <w:highlight w:val="yellow"/>
        </w:rPr>
      </w:pPr>
      <w:r w:rsidRPr="00B85BB1">
        <w:rPr>
          <w:rFonts w:ascii="Cambria" w:hAnsi="Cambria"/>
          <w:sz w:val="20"/>
          <w:szCs w:val="20"/>
        </w:rPr>
        <w:t xml:space="preserve">Сведения о предоставлении или возможности предоставления работникам эмитента и работникам подконтрольных эмитенту организаций опционов эмитента: </w:t>
      </w:r>
      <w:bookmarkEnd w:id="87"/>
      <w:bookmarkEnd w:id="88"/>
      <w:r w:rsidR="00BD2826" w:rsidRPr="00B85BB1">
        <w:rPr>
          <w:rFonts w:ascii="Cambria" w:hAnsi="Cambria"/>
          <w:b/>
          <w:sz w:val="20"/>
          <w:szCs w:val="20"/>
        </w:rPr>
        <w:t xml:space="preserve">работникам </w:t>
      </w:r>
      <w:r w:rsidR="009F722D" w:rsidRPr="00B85BB1">
        <w:rPr>
          <w:rFonts w:ascii="Cambria" w:hAnsi="Cambria"/>
          <w:b/>
          <w:sz w:val="20"/>
          <w:szCs w:val="20"/>
        </w:rPr>
        <w:t>Э</w:t>
      </w:r>
      <w:r w:rsidR="00BD2826" w:rsidRPr="00B85BB1">
        <w:rPr>
          <w:rFonts w:ascii="Cambria" w:hAnsi="Cambria"/>
          <w:b/>
          <w:sz w:val="20"/>
          <w:szCs w:val="20"/>
        </w:rPr>
        <w:t xml:space="preserve">митента и работникам подконтрольных </w:t>
      </w:r>
      <w:r w:rsidR="009F722D" w:rsidRPr="00B85BB1">
        <w:rPr>
          <w:rFonts w:ascii="Cambria" w:hAnsi="Cambria"/>
          <w:b/>
          <w:sz w:val="20"/>
          <w:szCs w:val="20"/>
        </w:rPr>
        <w:t>Э</w:t>
      </w:r>
      <w:r w:rsidR="00BD2826" w:rsidRPr="00B85BB1">
        <w:rPr>
          <w:rFonts w:ascii="Cambria" w:hAnsi="Cambria"/>
          <w:b/>
          <w:sz w:val="20"/>
          <w:szCs w:val="20"/>
        </w:rPr>
        <w:t xml:space="preserve">митенту организаций опционы </w:t>
      </w:r>
      <w:r w:rsidR="009F722D" w:rsidRPr="00B85BB1">
        <w:rPr>
          <w:rFonts w:ascii="Cambria" w:hAnsi="Cambria"/>
          <w:b/>
          <w:sz w:val="20"/>
          <w:szCs w:val="20"/>
        </w:rPr>
        <w:t>Э</w:t>
      </w:r>
      <w:r w:rsidR="00BD2826" w:rsidRPr="00B85BB1">
        <w:rPr>
          <w:rFonts w:ascii="Cambria" w:hAnsi="Cambria"/>
          <w:b/>
          <w:sz w:val="20"/>
          <w:szCs w:val="20"/>
        </w:rPr>
        <w:t>митента не предоставляются</w:t>
      </w:r>
      <w:r w:rsidR="00BD2826" w:rsidRPr="00B85BB1">
        <w:rPr>
          <w:rFonts w:ascii="Cambria" w:hAnsi="Cambria"/>
          <w:sz w:val="20"/>
          <w:szCs w:val="20"/>
        </w:rPr>
        <w:t>.</w:t>
      </w:r>
    </w:p>
    <w:p w14:paraId="70D93F6F" w14:textId="77777777" w:rsidR="00372F53" w:rsidRPr="00B85BB1" w:rsidRDefault="00372F53" w:rsidP="00372F53">
      <w:pPr>
        <w:spacing w:after="0" w:line="240" w:lineRule="auto"/>
        <w:jc w:val="both"/>
        <w:rPr>
          <w:rFonts w:ascii="Cambria" w:hAnsi="Cambria"/>
          <w:b/>
          <w:i/>
          <w:sz w:val="20"/>
          <w:szCs w:val="20"/>
        </w:rPr>
      </w:pPr>
    </w:p>
    <w:p w14:paraId="59638A52" w14:textId="77777777" w:rsidR="00EF1513" w:rsidRPr="00B85BB1" w:rsidRDefault="00EF1513" w:rsidP="00372F53">
      <w:pPr>
        <w:spacing w:after="0" w:line="240" w:lineRule="auto"/>
        <w:jc w:val="both"/>
        <w:rPr>
          <w:rFonts w:ascii="Cambria" w:hAnsi="Cambria"/>
          <w:b/>
          <w:bCs/>
          <w:sz w:val="20"/>
          <w:szCs w:val="20"/>
          <w:highlight w:val="green"/>
        </w:rPr>
      </w:pPr>
      <w:bookmarkStart w:id="89" w:name="_Toc207723302"/>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bookmarkEnd w:id="89"/>
    </w:p>
    <w:p w14:paraId="5ABE5583" w14:textId="77777777" w:rsidR="00B930FB" w:rsidRPr="00B85BB1" w:rsidRDefault="00C11752" w:rsidP="00B775DB">
      <w:pPr>
        <w:widowControl w:val="0"/>
        <w:autoSpaceDE w:val="0"/>
        <w:autoSpaceDN w:val="0"/>
        <w:adjustRightInd w:val="0"/>
        <w:spacing w:after="120" w:line="240" w:lineRule="auto"/>
        <w:jc w:val="center"/>
        <w:outlineLvl w:val="1"/>
        <w:rPr>
          <w:rFonts w:ascii="Cambria" w:hAnsi="Cambria"/>
          <w:b/>
          <w:bCs/>
          <w:sz w:val="20"/>
          <w:szCs w:val="20"/>
        </w:rPr>
      </w:pPr>
      <w:r w:rsidRPr="00B85BB1">
        <w:rPr>
          <w:rFonts w:ascii="Cambria" w:hAnsi="Cambria"/>
          <w:b/>
          <w:bCs/>
          <w:i/>
          <w:sz w:val="20"/>
          <w:szCs w:val="20"/>
        </w:rPr>
        <w:br w:type="page"/>
      </w:r>
      <w:bookmarkStart w:id="90" w:name="_Toc113954745"/>
      <w:bookmarkStart w:id="91" w:name="_Toc207723303"/>
      <w:bookmarkEnd w:id="83"/>
      <w:r w:rsidR="00B930FB" w:rsidRPr="00B85BB1">
        <w:rPr>
          <w:rFonts w:ascii="Cambria" w:hAnsi="Cambria"/>
          <w:b/>
          <w:bCs/>
          <w:sz w:val="20"/>
          <w:szCs w:val="20"/>
        </w:rPr>
        <w:lastRenderedPageBreak/>
        <w:t>Раздел 3. Сведения об акционерах (участниках, членах) эмитента, а</w:t>
      </w:r>
      <w:r w:rsidR="00DF273B" w:rsidRPr="00B85BB1">
        <w:rPr>
          <w:rFonts w:ascii="Cambria" w:hAnsi="Cambria"/>
          <w:b/>
          <w:bCs/>
          <w:sz w:val="20"/>
          <w:szCs w:val="20"/>
        </w:rPr>
        <w:t> </w:t>
      </w:r>
      <w:r w:rsidR="00B930FB" w:rsidRPr="00B85BB1">
        <w:rPr>
          <w:rFonts w:ascii="Cambria" w:hAnsi="Cambria"/>
          <w:b/>
          <w:bCs/>
          <w:sz w:val="20"/>
          <w:szCs w:val="20"/>
        </w:rPr>
        <w:t>также о сделках эмитента, в совершении которых имелась заинтересованность, и крупных сделках эмитента</w:t>
      </w:r>
      <w:bookmarkEnd w:id="90"/>
      <w:bookmarkEnd w:id="91"/>
    </w:p>
    <w:p w14:paraId="52E367BE" w14:textId="77777777" w:rsidR="00B930FB" w:rsidRPr="00B85BB1" w:rsidRDefault="00B930FB" w:rsidP="00B775DB">
      <w:pPr>
        <w:widowControl w:val="0"/>
        <w:autoSpaceDE w:val="0"/>
        <w:autoSpaceDN w:val="0"/>
        <w:adjustRightInd w:val="0"/>
        <w:spacing w:before="240" w:after="120" w:line="240" w:lineRule="auto"/>
        <w:outlineLvl w:val="1"/>
        <w:rPr>
          <w:rFonts w:ascii="Cambria" w:hAnsi="Cambria"/>
          <w:b/>
          <w:bCs/>
          <w:sz w:val="20"/>
          <w:szCs w:val="20"/>
        </w:rPr>
      </w:pPr>
      <w:bookmarkStart w:id="92" w:name="_Toc113954746"/>
      <w:bookmarkStart w:id="93" w:name="_Toc207723304"/>
      <w:r w:rsidRPr="00B85BB1">
        <w:rPr>
          <w:rFonts w:ascii="Cambria" w:hAnsi="Cambria"/>
          <w:b/>
          <w:bCs/>
          <w:sz w:val="20"/>
          <w:szCs w:val="20"/>
        </w:rPr>
        <w:t>3.1. Сведения об общем количестве акционеров (участников, членов) эмитента</w:t>
      </w:r>
      <w:bookmarkEnd w:id="92"/>
      <w:bookmarkEnd w:id="93"/>
    </w:p>
    <w:p w14:paraId="790FC61A" w14:textId="6B7E7709" w:rsidR="00E2716B" w:rsidRPr="00B85BB1" w:rsidRDefault="00E2716B" w:rsidP="00B775DB">
      <w:pPr>
        <w:widowControl w:val="0"/>
        <w:autoSpaceDE w:val="0"/>
        <w:autoSpaceDN w:val="0"/>
        <w:adjustRightInd w:val="0"/>
        <w:spacing w:before="20" w:after="40" w:line="240" w:lineRule="auto"/>
        <w:jc w:val="both"/>
        <w:rPr>
          <w:rFonts w:ascii="Cambria" w:hAnsi="Cambria"/>
          <w:b/>
          <w:bCs/>
          <w:iCs/>
          <w:sz w:val="20"/>
          <w:szCs w:val="20"/>
        </w:rPr>
      </w:pPr>
      <w:r w:rsidRPr="00B85BB1">
        <w:rPr>
          <w:rFonts w:ascii="Cambria" w:hAnsi="Cambria"/>
          <w:sz w:val="20"/>
          <w:szCs w:val="20"/>
        </w:rPr>
        <w:t>Общее количество лиц с ненулевыми остатками на лицевых счетах, зарегистрированных в реестре акционеров эмитента на дату окончания последнего отчетного периода:</w:t>
      </w:r>
      <w:r w:rsidR="00F35AB1" w:rsidRPr="00B85BB1">
        <w:rPr>
          <w:rFonts w:ascii="Cambria" w:hAnsi="Cambria"/>
          <w:sz w:val="20"/>
          <w:szCs w:val="20"/>
        </w:rPr>
        <w:t xml:space="preserve"> </w:t>
      </w:r>
      <w:r w:rsidR="00F06FAE" w:rsidRPr="00B85BB1">
        <w:rPr>
          <w:rFonts w:ascii="Cambria" w:hAnsi="Cambria"/>
          <w:b/>
          <w:sz w:val="20"/>
          <w:szCs w:val="20"/>
        </w:rPr>
        <w:t>21</w:t>
      </w:r>
      <w:r w:rsidRPr="00B85BB1">
        <w:rPr>
          <w:rFonts w:ascii="Cambria" w:hAnsi="Cambria"/>
          <w:bCs/>
          <w:iCs/>
          <w:sz w:val="20"/>
          <w:szCs w:val="20"/>
        </w:rPr>
        <w:t>.</w:t>
      </w:r>
    </w:p>
    <w:p w14:paraId="6D2FCABB" w14:textId="6DA98050" w:rsidR="00E2716B" w:rsidRPr="00B85BB1" w:rsidRDefault="00E2716B" w:rsidP="00B775DB">
      <w:pPr>
        <w:widowControl w:val="0"/>
        <w:autoSpaceDE w:val="0"/>
        <w:autoSpaceDN w:val="0"/>
        <w:adjustRightInd w:val="0"/>
        <w:spacing w:before="20" w:after="40" w:line="240" w:lineRule="auto"/>
        <w:jc w:val="both"/>
        <w:rPr>
          <w:rFonts w:ascii="Cambria" w:hAnsi="Cambria"/>
          <w:sz w:val="20"/>
          <w:szCs w:val="20"/>
        </w:rPr>
      </w:pPr>
      <w:r w:rsidRPr="00B85BB1">
        <w:rPr>
          <w:rFonts w:ascii="Cambria" w:hAnsi="Cambria"/>
          <w:sz w:val="20"/>
          <w:szCs w:val="20"/>
        </w:rPr>
        <w:t>Общее количество номинальных держателей акций эмитента:</w:t>
      </w:r>
      <w:r w:rsidR="00F35AB1" w:rsidRPr="00B85BB1">
        <w:rPr>
          <w:rFonts w:ascii="Cambria" w:hAnsi="Cambria"/>
          <w:sz w:val="20"/>
          <w:szCs w:val="20"/>
        </w:rPr>
        <w:t xml:space="preserve"> </w:t>
      </w:r>
      <w:r w:rsidR="00F35AB1" w:rsidRPr="00B85BB1">
        <w:rPr>
          <w:rFonts w:ascii="Cambria" w:hAnsi="Cambria"/>
          <w:b/>
          <w:sz w:val="20"/>
          <w:szCs w:val="20"/>
        </w:rPr>
        <w:t>1</w:t>
      </w:r>
      <w:r w:rsidRPr="00B85BB1">
        <w:rPr>
          <w:rFonts w:ascii="Cambria" w:hAnsi="Cambria"/>
          <w:sz w:val="20"/>
          <w:szCs w:val="20"/>
        </w:rPr>
        <w:t>.</w:t>
      </w:r>
    </w:p>
    <w:p w14:paraId="5D81485D" w14:textId="10F94B45" w:rsidR="00E2716B" w:rsidRPr="00B85BB1" w:rsidRDefault="00E2716B" w:rsidP="00B775DB">
      <w:pPr>
        <w:widowControl w:val="0"/>
        <w:autoSpaceDE w:val="0"/>
        <w:autoSpaceDN w:val="0"/>
        <w:adjustRightInd w:val="0"/>
        <w:spacing w:before="20" w:after="40" w:line="240" w:lineRule="auto"/>
        <w:jc w:val="both"/>
        <w:rPr>
          <w:rFonts w:ascii="Cambria" w:hAnsi="Cambria"/>
          <w:sz w:val="20"/>
          <w:szCs w:val="20"/>
        </w:rPr>
      </w:pPr>
      <w:r w:rsidRPr="00B85BB1">
        <w:rPr>
          <w:rFonts w:ascii="Cambria" w:hAnsi="Cambria"/>
          <w:sz w:val="20"/>
          <w:szCs w:val="20"/>
        </w:rPr>
        <w:t>Общее количество лиц, включенных в составленный последним список лиц, имевших (имеющих) право на участие в общем собрании акционеров эмитента (иной список лиц, составленный в целях осуществления (реализации) прав по акциям эмитента и для составления которого номинальные держатели акций эмитента представляли данные о лицах, в интересах которых они владели (владеют) акциями эмитента), или иной имеющийся у эмитента список, для составления которого номинальные держатели акций эмитента представляли данные о лицах, в интересах которых они владели (владеют) акциями эмитента, с указанием категорий (типов) акций эмитента, владельцы которых подлежали включению в последний имеющийся у эмитента список:</w:t>
      </w:r>
      <w:r w:rsidR="002162AE" w:rsidRPr="00B85BB1">
        <w:rPr>
          <w:rFonts w:ascii="Cambria" w:hAnsi="Cambria"/>
          <w:sz w:val="20"/>
          <w:szCs w:val="20"/>
        </w:rPr>
        <w:t xml:space="preserve"> </w:t>
      </w:r>
      <w:r w:rsidR="00FF431B" w:rsidRPr="00B85BB1">
        <w:rPr>
          <w:rFonts w:ascii="Cambria" w:hAnsi="Cambria"/>
          <w:b/>
          <w:sz w:val="20"/>
          <w:szCs w:val="20"/>
        </w:rPr>
        <w:t>677 118</w:t>
      </w:r>
      <w:r w:rsidR="005478DA" w:rsidRPr="00B85BB1">
        <w:rPr>
          <w:rFonts w:ascii="Cambria" w:hAnsi="Cambria"/>
          <w:b/>
          <w:sz w:val="20"/>
          <w:szCs w:val="20"/>
        </w:rPr>
        <w:t>, акции обыкновенные именные</w:t>
      </w:r>
      <w:r w:rsidRPr="00B85BB1">
        <w:rPr>
          <w:rFonts w:ascii="Cambria" w:hAnsi="Cambria"/>
          <w:sz w:val="20"/>
          <w:szCs w:val="20"/>
        </w:rPr>
        <w:t>.</w:t>
      </w:r>
    </w:p>
    <w:p w14:paraId="43C20F4C" w14:textId="174C710B" w:rsidR="00E2716B" w:rsidRPr="00B85BB1" w:rsidRDefault="00E2716B" w:rsidP="00B775DB">
      <w:pPr>
        <w:widowControl w:val="0"/>
        <w:autoSpaceDE w:val="0"/>
        <w:autoSpaceDN w:val="0"/>
        <w:adjustRightInd w:val="0"/>
        <w:spacing w:before="20" w:after="40" w:line="240" w:lineRule="auto"/>
        <w:jc w:val="both"/>
        <w:rPr>
          <w:rFonts w:ascii="Cambria" w:hAnsi="Cambria"/>
          <w:sz w:val="20"/>
          <w:szCs w:val="20"/>
          <w:highlight w:val="green"/>
        </w:rPr>
      </w:pPr>
      <w:r w:rsidRPr="00B85BB1">
        <w:rPr>
          <w:rFonts w:ascii="Cambria" w:hAnsi="Cambria"/>
          <w:sz w:val="20"/>
          <w:szCs w:val="20"/>
        </w:rPr>
        <w:t>Дата, на которую в таком списке указывались лица, имеющие право осуществлять права по акциям эмитента:</w:t>
      </w:r>
      <w:r w:rsidR="002162AE" w:rsidRPr="00B85BB1">
        <w:rPr>
          <w:rFonts w:ascii="Cambria" w:hAnsi="Cambria"/>
          <w:sz w:val="20"/>
          <w:szCs w:val="20"/>
        </w:rPr>
        <w:t xml:space="preserve"> </w:t>
      </w:r>
      <w:r w:rsidR="00FF431B" w:rsidRPr="00B85BB1">
        <w:rPr>
          <w:rFonts w:ascii="Cambria" w:hAnsi="Cambria"/>
          <w:b/>
          <w:sz w:val="20"/>
          <w:szCs w:val="20"/>
        </w:rPr>
        <w:t>13</w:t>
      </w:r>
      <w:r w:rsidR="002162AE" w:rsidRPr="00B85BB1">
        <w:rPr>
          <w:rFonts w:ascii="Cambria" w:hAnsi="Cambria"/>
          <w:b/>
          <w:sz w:val="20"/>
          <w:szCs w:val="20"/>
        </w:rPr>
        <w:t>.</w:t>
      </w:r>
      <w:r w:rsidR="00574031" w:rsidRPr="00B85BB1">
        <w:rPr>
          <w:rFonts w:ascii="Cambria" w:hAnsi="Cambria"/>
          <w:b/>
          <w:sz w:val="20"/>
          <w:szCs w:val="20"/>
        </w:rPr>
        <w:t>0</w:t>
      </w:r>
      <w:r w:rsidR="00FF431B" w:rsidRPr="00B85BB1">
        <w:rPr>
          <w:rFonts w:ascii="Cambria" w:hAnsi="Cambria"/>
          <w:b/>
          <w:sz w:val="20"/>
          <w:szCs w:val="20"/>
        </w:rPr>
        <w:t>2</w:t>
      </w:r>
      <w:r w:rsidR="002162AE" w:rsidRPr="00B85BB1">
        <w:rPr>
          <w:rFonts w:ascii="Cambria" w:hAnsi="Cambria"/>
          <w:b/>
          <w:sz w:val="20"/>
          <w:szCs w:val="20"/>
        </w:rPr>
        <w:t>.202</w:t>
      </w:r>
      <w:r w:rsidR="00FF431B" w:rsidRPr="00B85BB1">
        <w:rPr>
          <w:rFonts w:ascii="Cambria" w:hAnsi="Cambria"/>
          <w:b/>
          <w:sz w:val="20"/>
          <w:szCs w:val="20"/>
        </w:rPr>
        <w:t>6</w:t>
      </w:r>
      <w:r w:rsidRPr="00B85BB1">
        <w:rPr>
          <w:rFonts w:ascii="Cambria" w:hAnsi="Cambria"/>
          <w:b/>
          <w:sz w:val="20"/>
          <w:szCs w:val="20"/>
        </w:rPr>
        <w:t>.</w:t>
      </w:r>
    </w:p>
    <w:p w14:paraId="06D1A596" w14:textId="77777777" w:rsidR="00E2716B" w:rsidRPr="00B85BB1" w:rsidRDefault="00E2716B" w:rsidP="00B775DB">
      <w:pPr>
        <w:widowControl w:val="0"/>
        <w:autoSpaceDE w:val="0"/>
        <w:autoSpaceDN w:val="0"/>
        <w:adjustRightInd w:val="0"/>
        <w:spacing w:before="20" w:after="40" w:line="240" w:lineRule="auto"/>
        <w:jc w:val="both"/>
        <w:rPr>
          <w:rFonts w:ascii="Cambria" w:hAnsi="Cambria"/>
          <w:sz w:val="20"/>
          <w:szCs w:val="20"/>
        </w:rPr>
      </w:pPr>
      <w:bookmarkStart w:id="94" w:name="_Hlk207714089"/>
      <w:r w:rsidRPr="00B85BB1">
        <w:rPr>
          <w:rFonts w:ascii="Cambria" w:hAnsi="Cambria"/>
          <w:sz w:val="20"/>
          <w:szCs w:val="20"/>
        </w:rPr>
        <w:t>Информация о количестве акций, приобретенных и (или) выкупленных эмитентом, и (или) поступивших в его распоряжение, на дату окончания отчетного периода, отдельно по каждой категории (типу) акций:</w:t>
      </w:r>
    </w:p>
    <w:p w14:paraId="33CA3034" w14:textId="77777777" w:rsidR="00E2716B" w:rsidRPr="00B85BB1" w:rsidRDefault="00E2716B" w:rsidP="00B775DB">
      <w:pPr>
        <w:widowControl w:val="0"/>
        <w:autoSpaceDE w:val="0"/>
        <w:autoSpaceDN w:val="0"/>
        <w:adjustRightInd w:val="0"/>
        <w:spacing w:before="20" w:after="40" w:line="240" w:lineRule="auto"/>
        <w:ind w:left="567"/>
        <w:jc w:val="both"/>
        <w:rPr>
          <w:rFonts w:ascii="Cambria" w:hAnsi="Cambria"/>
          <w:sz w:val="20"/>
          <w:szCs w:val="20"/>
        </w:rPr>
      </w:pPr>
      <w:r w:rsidRPr="00B85BB1">
        <w:rPr>
          <w:rFonts w:ascii="Cambria" w:hAnsi="Cambria"/>
          <w:sz w:val="20"/>
          <w:szCs w:val="20"/>
        </w:rPr>
        <w:t xml:space="preserve">Категория (тип) акций: </w:t>
      </w:r>
      <w:r w:rsidRPr="00B85BB1">
        <w:rPr>
          <w:rFonts w:ascii="Cambria" w:hAnsi="Cambria"/>
          <w:b/>
          <w:bCs/>
          <w:sz w:val="20"/>
          <w:szCs w:val="20"/>
        </w:rPr>
        <w:t>акции</w:t>
      </w:r>
      <w:r w:rsidR="00BE163B" w:rsidRPr="00B85BB1">
        <w:rPr>
          <w:rFonts w:ascii="Cambria" w:hAnsi="Cambria"/>
          <w:b/>
          <w:bCs/>
          <w:sz w:val="20"/>
          <w:szCs w:val="20"/>
        </w:rPr>
        <w:t xml:space="preserve"> обыкновенные</w:t>
      </w:r>
      <w:r w:rsidRPr="00B85BB1">
        <w:rPr>
          <w:rFonts w:ascii="Cambria" w:hAnsi="Cambria"/>
          <w:b/>
          <w:sz w:val="20"/>
          <w:szCs w:val="20"/>
        </w:rPr>
        <w:t>.</w:t>
      </w:r>
    </w:p>
    <w:p w14:paraId="6EA80405" w14:textId="77777777" w:rsidR="00E2716B" w:rsidRPr="00B85BB1" w:rsidRDefault="00E2716B" w:rsidP="00B775DB">
      <w:pPr>
        <w:widowControl w:val="0"/>
        <w:autoSpaceDE w:val="0"/>
        <w:autoSpaceDN w:val="0"/>
        <w:adjustRightInd w:val="0"/>
        <w:spacing w:before="20" w:after="40" w:line="240" w:lineRule="auto"/>
        <w:ind w:left="567"/>
        <w:jc w:val="both"/>
        <w:rPr>
          <w:rFonts w:ascii="Cambria" w:hAnsi="Cambria"/>
          <w:b/>
          <w:bCs/>
          <w:sz w:val="20"/>
          <w:szCs w:val="20"/>
        </w:rPr>
      </w:pPr>
      <w:r w:rsidRPr="00B85BB1">
        <w:rPr>
          <w:rFonts w:ascii="Cambria" w:hAnsi="Cambria"/>
          <w:sz w:val="20"/>
          <w:szCs w:val="20"/>
        </w:rPr>
        <w:t xml:space="preserve">Количество собственных акций, находящихся на балансе эмитента: </w:t>
      </w:r>
      <w:r w:rsidRPr="00B85BB1">
        <w:rPr>
          <w:rFonts w:ascii="Cambria" w:hAnsi="Cambria"/>
          <w:b/>
          <w:bCs/>
          <w:sz w:val="20"/>
          <w:szCs w:val="20"/>
        </w:rPr>
        <w:t>0.</w:t>
      </w:r>
    </w:p>
    <w:p w14:paraId="3EAF1872" w14:textId="77777777" w:rsidR="00E2716B" w:rsidRPr="00B85BB1" w:rsidRDefault="00E2716B" w:rsidP="00B775DB">
      <w:pPr>
        <w:widowControl w:val="0"/>
        <w:autoSpaceDE w:val="0"/>
        <w:autoSpaceDN w:val="0"/>
        <w:adjustRightInd w:val="0"/>
        <w:spacing w:before="20" w:after="40" w:line="240" w:lineRule="auto"/>
        <w:jc w:val="both"/>
        <w:rPr>
          <w:rFonts w:ascii="Cambria" w:hAnsi="Cambria"/>
          <w:sz w:val="20"/>
          <w:szCs w:val="20"/>
        </w:rPr>
      </w:pPr>
      <w:r w:rsidRPr="00B85BB1">
        <w:rPr>
          <w:rFonts w:ascii="Cambria" w:hAnsi="Cambria"/>
          <w:sz w:val="20"/>
          <w:szCs w:val="20"/>
        </w:rPr>
        <w:t>Информация о количестве акций эмитента, принадлежащих подконтрольным им организациям, отдельно по каждой категории (типу) акций:</w:t>
      </w:r>
    </w:p>
    <w:p w14:paraId="5E49A527" w14:textId="77777777" w:rsidR="00E2716B" w:rsidRPr="00B85BB1" w:rsidRDefault="00E2716B" w:rsidP="00B775DB">
      <w:pPr>
        <w:widowControl w:val="0"/>
        <w:autoSpaceDE w:val="0"/>
        <w:autoSpaceDN w:val="0"/>
        <w:adjustRightInd w:val="0"/>
        <w:spacing w:before="20" w:after="40" w:line="240" w:lineRule="auto"/>
        <w:ind w:left="567"/>
        <w:jc w:val="both"/>
        <w:rPr>
          <w:rFonts w:ascii="Cambria" w:hAnsi="Cambria"/>
          <w:sz w:val="20"/>
          <w:szCs w:val="20"/>
        </w:rPr>
      </w:pPr>
      <w:r w:rsidRPr="00B85BB1">
        <w:rPr>
          <w:rFonts w:ascii="Cambria" w:hAnsi="Cambria"/>
          <w:sz w:val="20"/>
          <w:szCs w:val="20"/>
        </w:rPr>
        <w:t xml:space="preserve">Категория (тип) акций: </w:t>
      </w:r>
      <w:r w:rsidRPr="00B85BB1">
        <w:rPr>
          <w:rFonts w:ascii="Cambria" w:hAnsi="Cambria"/>
          <w:b/>
          <w:sz w:val="20"/>
          <w:szCs w:val="20"/>
        </w:rPr>
        <w:t>акции</w:t>
      </w:r>
      <w:r w:rsidR="00BE163B" w:rsidRPr="00B85BB1">
        <w:rPr>
          <w:rFonts w:ascii="Cambria" w:hAnsi="Cambria"/>
          <w:b/>
          <w:sz w:val="20"/>
          <w:szCs w:val="20"/>
        </w:rPr>
        <w:t xml:space="preserve"> обыкновенные</w:t>
      </w:r>
      <w:r w:rsidRPr="00B85BB1">
        <w:rPr>
          <w:rFonts w:ascii="Cambria" w:hAnsi="Cambria"/>
          <w:sz w:val="20"/>
          <w:szCs w:val="20"/>
        </w:rPr>
        <w:t>.</w:t>
      </w:r>
    </w:p>
    <w:p w14:paraId="4A51BDE8" w14:textId="0268A975" w:rsidR="00E2716B" w:rsidRPr="00B85BB1" w:rsidRDefault="00E2716B" w:rsidP="007323E6">
      <w:pPr>
        <w:widowControl w:val="0"/>
        <w:autoSpaceDE w:val="0"/>
        <w:autoSpaceDN w:val="0"/>
        <w:adjustRightInd w:val="0"/>
        <w:spacing w:before="20" w:after="40" w:line="240" w:lineRule="auto"/>
        <w:ind w:left="567"/>
        <w:jc w:val="both"/>
        <w:rPr>
          <w:rFonts w:ascii="Cambria" w:hAnsi="Cambria"/>
          <w:sz w:val="20"/>
          <w:szCs w:val="20"/>
          <w:highlight w:val="green"/>
        </w:rPr>
      </w:pPr>
      <w:r w:rsidRPr="00B85BB1">
        <w:rPr>
          <w:rFonts w:ascii="Cambria" w:hAnsi="Cambria"/>
          <w:sz w:val="20"/>
          <w:szCs w:val="20"/>
        </w:rPr>
        <w:t>Количество</w:t>
      </w:r>
      <w:r w:rsidRPr="00B85BB1">
        <w:rPr>
          <w:rFonts w:ascii="Cambria" w:hAnsi="Cambria"/>
          <w:b/>
          <w:bCs/>
          <w:sz w:val="20"/>
          <w:szCs w:val="20"/>
        </w:rPr>
        <w:t xml:space="preserve"> </w:t>
      </w:r>
      <w:r w:rsidRPr="00B85BB1">
        <w:rPr>
          <w:rFonts w:ascii="Cambria" w:hAnsi="Cambria"/>
          <w:sz w:val="20"/>
          <w:szCs w:val="20"/>
        </w:rPr>
        <w:t>акций эмитента, принадлежащих подконтрольн</w:t>
      </w:r>
      <w:r w:rsidR="00EA1279" w:rsidRPr="00B85BB1">
        <w:rPr>
          <w:rFonts w:ascii="Cambria" w:hAnsi="Cambria"/>
          <w:sz w:val="20"/>
          <w:szCs w:val="20"/>
        </w:rPr>
        <w:t>ым</w:t>
      </w:r>
      <w:r w:rsidRPr="00B85BB1">
        <w:rPr>
          <w:rFonts w:ascii="Cambria" w:hAnsi="Cambria"/>
          <w:sz w:val="20"/>
          <w:szCs w:val="20"/>
        </w:rPr>
        <w:t xml:space="preserve"> организаци</w:t>
      </w:r>
      <w:r w:rsidR="00EA1279" w:rsidRPr="00B85BB1">
        <w:rPr>
          <w:rFonts w:ascii="Cambria" w:hAnsi="Cambria"/>
          <w:sz w:val="20"/>
          <w:szCs w:val="20"/>
        </w:rPr>
        <w:t>ям</w:t>
      </w:r>
      <w:r w:rsidRPr="00B85BB1">
        <w:rPr>
          <w:rFonts w:ascii="Cambria" w:hAnsi="Cambria"/>
          <w:sz w:val="20"/>
          <w:szCs w:val="20"/>
        </w:rPr>
        <w:t>:</w:t>
      </w:r>
      <w:r w:rsidR="00BE163B" w:rsidRPr="00B85BB1">
        <w:rPr>
          <w:rFonts w:ascii="Cambria" w:hAnsi="Cambria"/>
          <w:sz w:val="20"/>
          <w:szCs w:val="20"/>
        </w:rPr>
        <w:t xml:space="preserve"> </w:t>
      </w:r>
      <w:r w:rsidR="00FF431B" w:rsidRPr="00B85BB1">
        <w:rPr>
          <w:rFonts w:ascii="Cambria" w:hAnsi="Cambria"/>
          <w:b/>
          <w:sz w:val="20"/>
          <w:szCs w:val="20"/>
        </w:rPr>
        <w:t>10 880 836</w:t>
      </w:r>
      <w:r w:rsidR="00D21389" w:rsidRPr="00B85BB1">
        <w:rPr>
          <w:rFonts w:ascii="Cambria" w:hAnsi="Cambria"/>
          <w:b/>
          <w:sz w:val="20"/>
          <w:szCs w:val="20"/>
        </w:rPr>
        <w:t>.</w:t>
      </w:r>
    </w:p>
    <w:p w14:paraId="3CEF46F9" w14:textId="77777777" w:rsidR="00A16B5A" w:rsidRPr="00B85BB1" w:rsidRDefault="00A16B5A" w:rsidP="00B775DB">
      <w:pPr>
        <w:widowControl w:val="0"/>
        <w:autoSpaceDE w:val="0"/>
        <w:autoSpaceDN w:val="0"/>
        <w:adjustRightInd w:val="0"/>
        <w:spacing w:before="240" w:after="120" w:line="240" w:lineRule="auto"/>
        <w:jc w:val="both"/>
        <w:outlineLvl w:val="1"/>
        <w:rPr>
          <w:rFonts w:ascii="Cambria" w:hAnsi="Cambria"/>
          <w:b/>
          <w:bCs/>
          <w:color w:val="000000"/>
          <w:sz w:val="20"/>
          <w:szCs w:val="20"/>
          <w:lang w:eastAsia="en-US"/>
        </w:rPr>
      </w:pPr>
      <w:bookmarkStart w:id="95" w:name="_Toc207723305"/>
      <w:bookmarkStart w:id="96" w:name="_Toc113954747"/>
      <w:bookmarkEnd w:id="94"/>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bookmarkEnd w:id="95"/>
    </w:p>
    <w:p w14:paraId="42828231" w14:textId="77777777" w:rsidR="00B930FB" w:rsidRPr="00B85BB1" w:rsidRDefault="00B930FB" w:rsidP="00B775DB">
      <w:pPr>
        <w:widowControl w:val="0"/>
        <w:autoSpaceDE w:val="0"/>
        <w:autoSpaceDN w:val="0"/>
        <w:adjustRightInd w:val="0"/>
        <w:spacing w:before="240" w:after="120" w:line="240" w:lineRule="auto"/>
        <w:jc w:val="both"/>
        <w:outlineLvl w:val="1"/>
        <w:rPr>
          <w:rFonts w:ascii="Cambria" w:hAnsi="Cambria"/>
          <w:b/>
          <w:bCs/>
          <w:sz w:val="20"/>
          <w:szCs w:val="20"/>
        </w:rPr>
      </w:pPr>
      <w:bookmarkStart w:id="97" w:name="_Toc207723306"/>
      <w:r w:rsidRPr="00B85BB1">
        <w:rPr>
          <w:rFonts w:ascii="Cambria" w:hAnsi="Cambria"/>
          <w:b/>
          <w:bCs/>
          <w:sz w:val="20"/>
          <w:szCs w:val="20"/>
        </w:rPr>
        <w:t>3.2. Сведения об акционерах (участниках, членах) эмитента или лицах, имеющих право распоряжаться голосами, приходящимися на голосующие акции (доли), составляющие уставный (складочный) капитал (паевой фонд) эмитента</w:t>
      </w:r>
      <w:bookmarkEnd w:id="96"/>
      <w:bookmarkEnd w:id="97"/>
    </w:p>
    <w:p w14:paraId="23C9736F" w14:textId="77777777" w:rsidR="00750C71" w:rsidRPr="00B85BB1" w:rsidRDefault="00750C71" w:rsidP="00B775DB">
      <w:pPr>
        <w:pStyle w:val="address"/>
        <w:spacing w:line="240" w:lineRule="auto"/>
        <w:jc w:val="both"/>
        <w:rPr>
          <w:rFonts w:ascii="Cambria" w:hAnsi="Cambria" w:cs="Times New Roman"/>
        </w:rPr>
      </w:pPr>
      <w:r w:rsidRPr="00B85BB1">
        <w:rPr>
          <w:rFonts w:ascii="Cambria" w:hAnsi="Cambria" w:cs="Times New Roman"/>
        </w:rPr>
        <w:t>Информация о лицах, имеющих право распоряжаться не менее чем 5 процентами голосов, приходящихся на голосующие акции, составляющие уставный капитал эмитента.</w:t>
      </w:r>
    </w:p>
    <w:p w14:paraId="025E36CE" w14:textId="77777777" w:rsidR="00C813FF" w:rsidRPr="00B85BB1" w:rsidRDefault="00C813FF" w:rsidP="00B775DB">
      <w:pPr>
        <w:pStyle w:val="address"/>
        <w:spacing w:line="240" w:lineRule="auto"/>
        <w:jc w:val="both"/>
        <w:rPr>
          <w:rFonts w:ascii="Cambria" w:hAnsi="Cambria" w:cs="Times New Roman"/>
        </w:rPr>
      </w:pPr>
    </w:p>
    <w:p w14:paraId="73692944" w14:textId="77777777" w:rsidR="00C813FF" w:rsidRPr="00B85BB1" w:rsidRDefault="00C813FF" w:rsidP="00B775DB">
      <w:pPr>
        <w:pStyle w:val="address"/>
        <w:spacing w:line="240" w:lineRule="auto"/>
        <w:jc w:val="both"/>
        <w:rPr>
          <w:rFonts w:ascii="Cambria" w:hAnsi="Cambria" w:cs="Times New Roman"/>
        </w:rPr>
      </w:pPr>
      <w:r w:rsidRPr="00B85BB1">
        <w:rPr>
          <w:rFonts w:ascii="Cambria" w:hAnsi="Cambria" w:cs="Times New Roman"/>
        </w:rPr>
        <w:t>Информация не раскрывается по основаниям, предусмотренным действующим законодательством Российской Федерации (далее – «</w:t>
      </w:r>
      <w:r w:rsidRPr="00B85BB1">
        <w:rPr>
          <w:rFonts w:ascii="Cambria" w:hAnsi="Cambria" w:cs="Times New Roman"/>
          <w:b/>
          <w:lang w:val="en-US"/>
        </w:rPr>
        <w:t>X</w:t>
      </w:r>
      <w:r w:rsidRPr="00B85BB1">
        <w:rPr>
          <w:rFonts w:ascii="Cambria" w:hAnsi="Cambria" w:cs="Times New Roman"/>
        </w:rPr>
        <w:t>»).</w:t>
      </w:r>
    </w:p>
    <w:p w14:paraId="24610AE5" w14:textId="77777777" w:rsidR="00750C71" w:rsidRPr="00B85BB1" w:rsidRDefault="00750C71" w:rsidP="00B775DB">
      <w:pPr>
        <w:widowControl w:val="0"/>
        <w:autoSpaceDE w:val="0"/>
        <w:autoSpaceDN w:val="0"/>
        <w:adjustRightInd w:val="0"/>
        <w:spacing w:after="0" w:line="240" w:lineRule="auto"/>
        <w:jc w:val="both"/>
        <w:outlineLvl w:val="1"/>
        <w:rPr>
          <w:rFonts w:ascii="Cambria" w:hAnsi="Cambria"/>
          <w:bCs/>
          <w:sz w:val="20"/>
          <w:szCs w:val="20"/>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83"/>
        <w:gridCol w:w="5155"/>
      </w:tblGrid>
      <w:tr w:rsidR="003C1FF5" w:rsidRPr="00B85BB1" w14:paraId="3EC06DDE" w14:textId="77777777" w:rsidTr="003C1FF5">
        <w:tc>
          <w:tcPr>
            <w:tcW w:w="2353" w:type="pct"/>
            <w:vAlign w:val="center"/>
          </w:tcPr>
          <w:p w14:paraId="39EBC0E5" w14:textId="77777777" w:rsidR="003C1FF5" w:rsidRPr="00B85BB1" w:rsidRDefault="003C1FF5" w:rsidP="003C1FF5">
            <w:pPr>
              <w:spacing w:after="0" w:line="240" w:lineRule="auto"/>
              <w:rPr>
                <w:rFonts w:ascii="Cambria" w:hAnsi="Cambria"/>
                <w:sz w:val="20"/>
                <w:szCs w:val="20"/>
              </w:rPr>
            </w:pPr>
            <w:r w:rsidRPr="00B85BB1">
              <w:rPr>
                <w:rFonts w:ascii="Cambria" w:hAnsi="Cambria"/>
                <w:sz w:val="20"/>
                <w:szCs w:val="20"/>
              </w:rPr>
              <w:t>Полное фирменное наименование:</w:t>
            </w:r>
          </w:p>
        </w:tc>
        <w:tc>
          <w:tcPr>
            <w:tcW w:w="2647" w:type="pct"/>
            <w:vAlign w:val="center"/>
          </w:tcPr>
          <w:p w14:paraId="64A64F92" w14:textId="0EA1DB97" w:rsidR="003C1FF5" w:rsidRPr="00B85BB1" w:rsidRDefault="00C51345" w:rsidP="003C1FF5">
            <w:pPr>
              <w:spacing w:after="0"/>
              <w:jc w:val="center"/>
              <w:rPr>
                <w:rFonts w:ascii="Cambria" w:hAnsi="Cambria"/>
                <w:b/>
                <w:lang w:val="en-US"/>
              </w:rPr>
            </w:pPr>
            <w:r w:rsidRPr="00B85BB1">
              <w:rPr>
                <w:rFonts w:ascii="Cambria" w:hAnsi="Cambria"/>
                <w:b/>
                <w:lang w:val="en-US"/>
              </w:rPr>
              <w:t>X</w:t>
            </w:r>
          </w:p>
        </w:tc>
      </w:tr>
      <w:tr w:rsidR="003C1FF5" w:rsidRPr="00B85BB1" w14:paraId="39F44EA5" w14:textId="77777777" w:rsidTr="003C1FF5">
        <w:tc>
          <w:tcPr>
            <w:tcW w:w="2353" w:type="pct"/>
            <w:vAlign w:val="center"/>
          </w:tcPr>
          <w:p w14:paraId="7743BBE8" w14:textId="77777777" w:rsidR="003C1FF5" w:rsidRPr="00B85BB1" w:rsidRDefault="003C1FF5" w:rsidP="003C1FF5">
            <w:pPr>
              <w:spacing w:after="0" w:line="240" w:lineRule="auto"/>
              <w:rPr>
                <w:rFonts w:ascii="Cambria" w:hAnsi="Cambria"/>
                <w:sz w:val="20"/>
                <w:szCs w:val="20"/>
              </w:rPr>
            </w:pPr>
            <w:r w:rsidRPr="00B85BB1">
              <w:rPr>
                <w:rFonts w:ascii="Cambria" w:hAnsi="Cambria"/>
                <w:sz w:val="20"/>
                <w:szCs w:val="20"/>
              </w:rPr>
              <w:t>Сокращенное фирменное наименование:</w:t>
            </w:r>
          </w:p>
        </w:tc>
        <w:tc>
          <w:tcPr>
            <w:tcW w:w="2647" w:type="pct"/>
            <w:vAlign w:val="center"/>
          </w:tcPr>
          <w:p w14:paraId="61F55861" w14:textId="14E0746D" w:rsidR="003C1FF5" w:rsidRPr="00B85BB1" w:rsidRDefault="00C51345" w:rsidP="003C1FF5">
            <w:pPr>
              <w:spacing w:after="0"/>
              <w:jc w:val="center"/>
              <w:rPr>
                <w:rFonts w:ascii="Cambria" w:hAnsi="Cambria"/>
                <w:b/>
                <w:lang w:val="en-US"/>
              </w:rPr>
            </w:pPr>
            <w:r w:rsidRPr="00B85BB1">
              <w:rPr>
                <w:rFonts w:ascii="Cambria" w:hAnsi="Cambria"/>
                <w:b/>
                <w:lang w:val="en-US"/>
              </w:rPr>
              <w:t>X</w:t>
            </w:r>
          </w:p>
        </w:tc>
      </w:tr>
      <w:tr w:rsidR="003C1FF5" w:rsidRPr="00B85BB1" w14:paraId="16E6C54E" w14:textId="77777777" w:rsidTr="003C1FF5">
        <w:tc>
          <w:tcPr>
            <w:tcW w:w="2353" w:type="pct"/>
            <w:vAlign w:val="center"/>
          </w:tcPr>
          <w:p w14:paraId="6C79D4F3" w14:textId="77777777" w:rsidR="003C1FF5" w:rsidRPr="00B85BB1" w:rsidRDefault="003C1FF5" w:rsidP="003C1FF5">
            <w:pPr>
              <w:spacing w:after="0" w:line="240" w:lineRule="auto"/>
              <w:rPr>
                <w:rFonts w:ascii="Cambria" w:hAnsi="Cambria"/>
                <w:sz w:val="20"/>
                <w:szCs w:val="20"/>
              </w:rPr>
            </w:pPr>
            <w:r w:rsidRPr="00B85BB1">
              <w:rPr>
                <w:rFonts w:ascii="Cambria" w:hAnsi="Cambria"/>
                <w:sz w:val="20"/>
                <w:szCs w:val="20"/>
              </w:rPr>
              <w:t>Место нахождения:</w:t>
            </w:r>
          </w:p>
        </w:tc>
        <w:tc>
          <w:tcPr>
            <w:tcW w:w="2647" w:type="pct"/>
            <w:vAlign w:val="center"/>
          </w:tcPr>
          <w:p w14:paraId="38BEFAE5" w14:textId="6BCAECCF" w:rsidR="003C1FF5" w:rsidRPr="00B85BB1" w:rsidRDefault="00C51345" w:rsidP="003C1FF5">
            <w:pPr>
              <w:spacing w:after="0"/>
              <w:jc w:val="center"/>
              <w:rPr>
                <w:rFonts w:ascii="Cambria" w:hAnsi="Cambria"/>
                <w:b/>
                <w:lang w:val="en-US"/>
              </w:rPr>
            </w:pPr>
            <w:r w:rsidRPr="00B85BB1">
              <w:rPr>
                <w:rFonts w:ascii="Cambria" w:hAnsi="Cambria"/>
                <w:b/>
                <w:lang w:val="en-US"/>
              </w:rPr>
              <w:t>X</w:t>
            </w:r>
          </w:p>
        </w:tc>
      </w:tr>
      <w:tr w:rsidR="003C1FF5" w:rsidRPr="00B85BB1" w14:paraId="60CB9B2B" w14:textId="77777777" w:rsidTr="003C1FF5">
        <w:tc>
          <w:tcPr>
            <w:tcW w:w="2353" w:type="pct"/>
            <w:vAlign w:val="center"/>
          </w:tcPr>
          <w:p w14:paraId="2E2BF424" w14:textId="77777777" w:rsidR="003C1FF5" w:rsidRPr="00B85BB1" w:rsidRDefault="003C1FF5" w:rsidP="003C1FF5">
            <w:pPr>
              <w:spacing w:after="0" w:line="240" w:lineRule="auto"/>
              <w:rPr>
                <w:rFonts w:ascii="Cambria" w:hAnsi="Cambria"/>
                <w:sz w:val="20"/>
                <w:szCs w:val="20"/>
              </w:rPr>
            </w:pPr>
            <w:r w:rsidRPr="00B85BB1">
              <w:rPr>
                <w:rFonts w:ascii="Cambria" w:hAnsi="Cambria"/>
                <w:sz w:val="20"/>
                <w:szCs w:val="20"/>
              </w:rPr>
              <w:t>ИНН (если применимо):</w:t>
            </w:r>
          </w:p>
        </w:tc>
        <w:tc>
          <w:tcPr>
            <w:tcW w:w="2647" w:type="pct"/>
            <w:vAlign w:val="center"/>
          </w:tcPr>
          <w:p w14:paraId="0CEEDAE7" w14:textId="09E02FAA" w:rsidR="003C1FF5" w:rsidRPr="00B85BB1" w:rsidRDefault="00C51345" w:rsidP="003C1FF5">
            <w:pPr>
              <w:spacing w:after="0"/>
              <w:jc w:val="center"/>
              <w:rPr>
                <w:rFonts w:ascii="Cambria" w:hAnsi="Cambria"/>
                <w:b/>
                <w:lang w:val="en-US"/>
              </w:rPr>
            </w:pPr>
            <w:r w:rsidRPr="00B85BB1">
              <w:rPr>
                <w:rFonts w:ascii="Cambria" w:hAnsi="Cambria"/>
                <w:b/>
                <w:lang w:val="en-US"/>
              </w:rPr>
              <w:t>X</w:t>
            </w:r>
          </w:p>
        </w:tc>
      </w:tr>
      <w:tr w:rsidR="003C1FF5" w:rsidRPr="00B85BB1" w14:paraId="0D9DFF6A" w14:textId="77777777" w:rsidTr="003C1FF5">
        <w:tc>
          <w:tcPr>
            <w:tcW w:w="2353" w:type="pct"/>
            <w:vAlign w:val="center"/>
          </w:tcPr>
          <w:p w14:paraId="7E0CB1D6" w14:textId="77777777" w:rsidR="003C1FF5" w:rsidRPr="00B85BB1" w:rsidRDefault="003C1FF5" w:rsidP="003C1FF5">
            <w:pPr>
              <w:spacing w:after="0" w:line="240" w:lineRule="auto"/>
              <w:rPr>
                <w:rFonts w:ascii="Cambria" w:hAnsi="Cambria"/>
                <w:sz w:val="20"/>
                <w:szCs w:val="20"/>
              </w:rPr>
            </w:pPr>
            <w:r w:rsidRPr="00B85BB1">
              <w:rPr>
                <w:rFonts w:ascii="Cambria" w:hAnsi="Cambria"/>
                <w:sz w:val="20"/>
                <w:szCs w:val="20"/>
              </w:rPr>
              <w:t>ОГРН (если применимо):</w:t>
            </w:r>
          </w:p>
        </w:tc>
        <w:tc>
          <w:tcPr>
            <w:tcW w:w="2647" w:type="pct"/>
            <w:vAlign w:val="center"/>
          </w:tcPr>
          <w:p w14:paraId="261B27E0" w14:textId="78BB9F8F" w:rsidR="003C1FF5" w:rsidRPr="00B85BB1" w:rsidRDefault="00C51345" w:rsidP="003C1FF5">
            <w:pPr>
              <w:spacing w:after="0"/>
              <w:jc w:val="center"/>
              <w:rPr>
                <w:rFonts w:ascii="Cambria" w:hAnsi="Cambria"/>
                <w:b/>
                <w:lang w:val="en-US"/>
              </w:rPr>
            </w:pPr>
            <w:r w:rsidRPr="00B85BB1">
              <w:rPr>
                <w:rFonts w:ascii="Cambria" w:hAnsi="Cambria"/>
                <w:b/>
                <w:lang w:val="en-US"/>
              </w:rPr>
              <w:t>X</w:t>
            </w:r>
          </w:p>
        </w:tc>
      </w:tr>
      <w:tr w:rsidR="003C1FF5" w:rsidRPr="00B85BB1" w14:paraId="7F4B270E" w14:textId="77777777" w:rsidTr="003C1FF5">
        <w:tc>
          <w:tcPr>
            <w:tcW w:w="2353" w:type="pct"/>
            <w:vAlign w:val="center"/>
          </w:tcPr>
          <w:p w14:paraId="015C2F2C" w14:textId="77777777" w:rsidR="003C1FF5" w:rsidRPr="00B85BB1" w:rsidRDefault="003C1FF5" w:rsidP="003C1FF5">
            <w:pPr>
              <w:spacing w:after="0" w:line="240" w:lineRule="auto"/>
              <w:rPr>
                <w:rFonts w:ascii="Cambria" w:hAnsi="Cambria"/>
                <w:sz w:val="20"/>
                <w:szCs w:val="20"/>
              </w:rPr>
            </w:pPr>
            <w:r w:rsidRPr="00B85BB1">
              <w:rPr>
                <w:rFonts w:ascii="Cambria" w:hAnsi="Cambria"/>
                <w:sz w:val="20"/>
                <w:szCs w:val="20"/>
              </w:rPr>
              <w:t>Размер доли голосов, приходящихся на голосующие акции, составляющие уставный капитал эмитента, которой лицо имеет право распоряжаться</w:t>
            </w:r>
          </w:p>
        </w:tc>
        <w:tc>
          <w:tcPr>
            <w:tcW w:w="2647" w:type="pct"/>
            <w:vAlign w:val="center"/>
          </w:tcPr>
          <w:p w14:paraId="69B22A0C" w14:textId="4F2107A6" w:rsidR="003C1FF5" w:rsidRPr="00B85BB1" w:rsidRDefault="00C51345" w:rsidP="003C1FF5">
            <w:pPr>
              <w:spacing w:after="0"/>
              <w:jc w:val="center"/>
              <w:rPr>
                <w:rFonts w:ascii="Cambria" w:hAnsi="Cambria"/>
                <w:b/>
                <w:lang w:val="en-US"/>
              </w:rPr>
            </w:pPr>
            <w:r w:rsidRPr="00B85BB1">
              <w:rPr>
                <w:rFonts w:ascii="Cambria" w:hAnsi="Cambria"/>
                <w:b/>
                <w:lang w:val="en-US"/>
              </w:rPr>
              <w:t>X</w:t>
            </w:r>
            <w:r w:rsidR="003C1FF5" w:rsidRPr="00B85BB1">
              <w:rPr>
                <w:rFonts w:ascii="Cambria" w:hAnsi="Cambria"/>
                <w:sz w:val="20"/>
                <w:szCs w:val="20"/>
              </w:rPr>
              <w:t>%</w:t>
            </w:r>
          </w:p>
        </w:tc>
      </w:tr>
    </w:tbl>
    <w:p w14:paraId="0126396E" w14:textId="77777777" w:rsidR="00750C71" w:rsidRPr="00B85BB1" w:rsidRDefault="00750C71" w:rsidP="00B775DB">
      <w:pPr>
        <w:spacing w:line="240" w:lineRule="auto"/>
        <w:ind w:firstLine="567"/>
        <w:rPr>
          <w:rFonts w:ascii="Cambria" w:hAnsi="Cambria"/>
          <w:b/>
          <w:sz w:val="20"/>
          <w:szCs w:val="20"/>
        </w:rPr>
      </w:pPr>
    </w:p>
    <w:p w14:paraId="3275CF4F" w14:textId="77777777" w:rsidR="00750C71" w:rsidRPr="00B85BB1" w:rsidRDefault="00750C71" w:rsidP="00B775DB">
      <w:pPr>
        <w:spacing w:line="240" w:lineRule="auto"/>
        <w:jc w:val="both"/>
        <w:rPr>
          <w:rFonts w:ascii="Cambria" w:hAnsi="Cambria"/>
          <w:sz w:val="20"/>
          <w:szCs w:val="20"/>
        </w:rPr>
      </w:pPr>
      <w:r w:rsidRPr="00B85BB1">
        <w:rPr>
          <w:rFonts w:ascii="Cambria" w:hAnsi="Cambria"/>
          <w:sz w:val="20"/>
          <w:szCs w:val="20"/>
        </w:rPr>
        <w:t xml:space="preserve">Вид права распоряжения голосами, приходящимися на голосующие акции, составляющие уставный капитал эмитента, которым обладает лицо: </w:t>
      </w:r>
    </w:p>
    <w:p w14:paraId="1941E03C" w14:textId="10E45A78" w:rsidR="003C1FF5" w:rsidRPr="00B85BB1" w:rsidRDefault="00C51345" w:rsidP="003C1FF5">
      <w:pPr>
        <w:spacing w:line="240" w:lineRule="auto"/>
        <w:ind w:firstLine="567"/>
        <w:jc w:val="both"/>
        <w:rPr>
          <w:rFonts w:ascii="Cambria" w:hAnsi="Cambria"/>
          <w:sz w:val="20"/>
          <w:szCs w:val="20"/>
        </w:rPr>
      </w:pPr>
      <w:r w:rsidRPr="00B85BB1">
        <w:rPr>
          <w:rFonts w:ascii="Cambria" w:hAnsi="Cambria"/>
          <w:b/>
          <w:lang w:val="en-US"/>
        </w:rPr>
        <w:t>X</w:t>
      </w:r>
      <w:r w:rsidR="003C1FF5" w:rsidRPr="00B85BB1">
        <w:rPr>
          <w:rFonts w:ascii="Cambria" w:hAnsi="Cambria"/>
          <w:sz w:val="20"/>
          <w:szCs w:val="20"/>
        </w:rPr>
        <w:t>.</w:t>
      </w:r>
    </w:p>
    <w:p w14:paraId="240AFF26" w14:textId="77777777" w:rsidR="00750C71" w:rsidRPr="00B85BB1" w:rsidRDefault="00750C71" w:rsidP="00B775DB">
      <w:pPr>
        <w:spacing w:line="240" w:lineRule="auto"/>
        <w:jc w:val="both"/>
        <w:rPr>
          <w:rFonts w:ascii="Cambria" w:hAnsi="Cambria"/>
          <w:sz w:val="20"/>
          <w:szCs w:val="20"/>
        </w:rPr>
      </w:pPr>
      <w:r w:rsidRPr="00B85BB1">
        <w:rPr>
          <w:rFonts w:ascii="Cambria" w:hAnsi="Cambria"/>
          <w:sz w:val="20"/>
          <w:szCs w:val="20"/>
        </w:rPr>
        <w:lastRenderedPageBreak/>
        <w:t>Признак права распоряжения голосами, приходящимися на голосующие акции, составляющие уставный капитал эмитента, которым обладает лицо:</w:t>
      </w:r>
    </w:p>
    <w:p w14:paraId="219A297D" w14:textId="3D6F709D" w:rsidR="003C1FF5" w:rsidRPr="00B85BB1" w:rsidRDefault="00C51345" w:rsidP="003C1FF5">
      <w:pPr>
        <w:spacing w:line="240" w:lineRule="auto"/>
        <w:ind w:firstLine="567"/>
        <w:jc w:val="both"/>
        <w:rPr>
          <w:rFonts w:ascii="Cambria" w:hAnsi="Cambria"/>
          <w:sz w:val="20"/>
          <w:szCs w:val="20"/>
        </w:rPr>
      </w:pPr>
      <w:r w:rsidRPr="00B85BB1">
        <w:rPr>
          <w:rFonts w:ascii="Cambria" w:hAnsi="Cambria"/>
          <w:b/>
          <w:lang w:val="en-US"/>
        </w:rPr>
        <w:t>X</w:t>
      </w:r>
      <w:r w:rsidR="003C1FF5" w:rsidRPr="00B85BB1">
        <w:rPr>
          <w:rFonts w:ascii="Cambria" w:hAnsi="Cambria"/>
          <w:sz w:val="20"/>
          <w:szCs w:val="20"/>
        </w:rPr>
        <w:t>.</w:t>
      </w:r>
    </w:p>
    <w:p w14:paraId="5986AE5C" w14:textId="77777777" w:rsidR="00750C71" w:rsidRPr="00B85BB1" w:rsidRDefault="00750C71" w:rsidP="00B775DB">
      <w:pPr>
        <w:spacing w:line="240" w:lineRule="auto"/>
        <w:jc w:val="both"/>
        <w:rPr>
          <w:rFonts w:ascii="Cambria" w:hAnsi="Cambria"/>
          <w:sz w:val="20"/>
          <w:szCs w:val="20"/>
        </w:rPr>
      </w:pPr>
      <w:r w:rsidRPr="00B85BB1">
        <w:rPr>
          <w:rFonts w:ascii="Cambria" w:hAnsi="Cambria"/>
          <w:sz w:val="20"/>
          <w:szCs w:val="20"/>
        </w:rPr>
        <w:t>Основание, в силу которого лицо имеет право распоряжаться голосами, приходящимися на голосующие акции, составляющие уставный капитал эмитента:</w:t>
      </w:r>
    </w:p>
    <w:p w14:paraId="46D6682B" w14:textId="3D1DFCD3" w:rsidR="003C1FF5" w:rsidRPr="00B85BB1" w:rsidRDefault="00C51345" w:rsidP="003C1FF5">
      <w:pPr>
        <w:spacing w:line="240" w:lineRule="auto"/>
        <w:ind w:firstLine="567"/>
        <w:jc w:val="both"/>
        <w:rPr>
          <w:rFonts w:ascii="Cambria" w:hAnsi="Cambria"/>
          <w:sz w:val="20"/>
          <w:szCs w:val="20"/>
        </w:rPr>
      </w:pPr>
      <w:bookmarkStart w:id="98" w:name="_Toc207723307"/>
      <w:r w:rsidRPr="00B85BB1">
        <w:rPr>
          <w:rFonts w:ascii="Cambria" w:hAnsi="Cambria"/>
          <w:b/>
          <w:lang w:val="en-US"/>
        </w:rPr>
        <w:t>X</w:t>
      </w:r>
      <w:r w:rsidR="003C1FF5" w:rsidRPr="00B85BB1">
        <w:rPr>
          <w:rFonts w:ascii="Cambria" w:hAnsi="Cambria"/>
          <w:sz w:val="20"/>
          <w:szCs w:val="20"/>
        </w:rPr>
        <w:t>.</w:t>
      </w:r>
    </w:p>
    <w:p w14:paraId="7410A6AA" w14:textId="77777777" w:rsidR="00613A17" w:rsidRPr="00B85BB1" w:rsidRDefault="00613A17" w:rsidP="00613A17">
      <w:pPr>
        <w:widowControl w:val="0"/>
        <w:autoSpaceDE w:val="0"/>
        <w:autoSpaceDN w:val="0"/>
        <w:adjustRightInd w:val="0"/>
        <w:spacing w:after="120" w:line="240" w:lineRule="auto"/>
        <w:jc w:val="both"/>
        <w:outlineLvl w:val="1"/>
        <w:rPr>
          <w:rFonts w:ascii="Cambria" w:hAnsi="Cambria"/>
          <w:b/>
          <w:bCs/>
          <w:sz w:val="20"/>
          <w:szCs w:val="20"/>
          <w:highlight w:val="green"/>
        </w:rPr>
      </w:pPr>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bookmarkEnd w:id="98"/>
    </w:p>
    <w:p w14:paraId="3DD6B0BC" w14:textId="77777777" w:rsidR="00705554" w:rsidRPr="00B85BB1" w:rsidRDefault="00B930FB" w:rsidP="00B775DB">
      <w:pPr>
        <w:widowControl w:val="0"/>
        <w:autoSpaceDE w:val="0"/>
        <w:autoSpaceDN w:val="0"/>
        <w:adjustRightInd w:val="0"/>
        <w:spacing w:before="240" w:after="60" w:line="240" w:lineRule="auto"/>
        <w:jc w:val="both"/>
        <w:outlineLvl w:val="1"/>
        <w:rPr>
          <w:rFonts w:ascii="Cambria" w:hAnsi="Cambria"/>
          <w:b/>
          <w:bCs/>
          <w:sz w:val="20"/>
          <w:szCs w:val="20"/>
        </w:rPr>
      </w:pPr>
      <w:bookmarkStart w:id="99" w:name="_Toc113954748"/>
      <w:bookmarkStart w:id="100" w:name="_Toc207723308"/>
      <w:r w:rsidRPr="00B85BB1">
        <w:rPr>
          <w:rFonts w:ascii="Cambria" w:hAnsi="Cambria"/>
          <w:b/>
          <w:bCs/>
          <w:sz w:val="20"/>
          <w:szCs w:val="20"/>
        </w:rPr>
        <w:t>3.3. Сведения о доле участия Российской Федерации, субъекта Российской Федерации или муниципального образования в уставном капитале эмитента, наличии специального права (</w:t>
      </w:r>
      <w:r w:rsidR="0002208B" w:rsidRPr="00B85BB1">
        <w:rPr>
          <w:rFonts w:ascii="Cambria" w:hAnsi="Cambria"/>
          <w:b/>
          <w:bCs/>
          <w:sz w:val="20"/>
          <w:szCs w:val="20"/>
        </w:rPr>
        <w:t>«</w:t>
      </w:r>
      <w:r w:rsidRPr="00B85BB1">
        <w:rPr>
          <w:rFonts w:ascii="Cambria" w:hAnsi="Cambria"/>
          <w:b/>
          <w:bCs/>
          <w:sz w:val="20"/>
          <w:szCs w:val="20"/>
        </w:rPr>
        <w:t>золотой акции</w:t>
      </w:r>
      <w:r w:rsidR="0002208B" w:rsidRPr="00B85BB1">
        <w:rPr>
          <w:rFonts w:ascii="Cambria" w:hAnsi="Cambria"/>
          <w:b/>
          <w:bCs/>
          <w:sz w:val="20"/>
          <w:szCs w:val="20"/>
        </w:rPr>
        <w:t>»</w:t>
      </w:r>
      <w:r w:rsidRPr="00B85BB1">
        <w:rPr>
          <w:rFonts w:ascii="Cambria" w:hAnsi="Cambria"/>
          <w:b/>
          <w:bCs/>
          <w:sz w:val="20"/>
          <w:szCs w:val="20"/>
        </w:rPr>
        <w:t>)</w:t>
      </w:r>
      <w:bookmarkStart w:id="101" w:name="_Toc113954749"/>
      <w:bookmarkEnd w:id="99"/>
      <w:bookmarkEnd w:id="100"/>
    </w:p>
    <w:p w14:paraId="7046E234" w14:textId="77777777" w:rsidR="00705554" w:rsidRPr="00B85BB1" w:rsidRDefault="00705554" w:rsidP="00B775DB">
      <w:pPr>
        <w:spacing w:line="240" w:lineRule="auto"/>
        <w:jc w:val="both"/>
        <w:rPr>
          <w:rFonts w:ascii="Cambria" w:hAnsi="Cambria"/>
          <w:sz w:val="20"/>
          <w:szCs w:val="20"/>
        </w:rPr>
      </w:pPr>
      <w:r w:rsidRPr="00B85BB1">
        <w:rPr>
          <w:rFonts w:ascii="Cambria" w:hAnsi="Cambria"/>
          <w:sz w:val="20"/>
          <w:szCs w:val="20"/>
        </w:rPr>
        <w:t>Доля уставного капитала эмитента, находящаяся в государственной (федеральной, субъектов Российской Федерации), муниципальной собственности отсутствует.</w:t>
      </w:r>
    </w:p>
    <w:p w14:paraId="6A60D0C9" w14:textId="77777777" w:rsidR="00613A17" w:rsidRPr="00B85BB1" w:rsidRDefault="00613A17" w:rsidP="00613A17">
      <w:pPr>
        <w:widowControl w:val="0"/>
        <w:autoSpaceDE w:val="0"/>
        <w:autoSpaceDN w:val="0"/>
        <w:adjustRightInd w:val="0"/>
        <w:spacing w:after="120" w:line="240" w:lineRule="auto"/>
        <w:jc w:val="both"/>
        <w:outlineLvl w:val="1"/>
        <w:rPr>
          <w:rFonts w:ascii="Cambria" w:hAnsi="Cambria"/>
          <w:b/>
          <w:bCs/>
          <w:sz w:val="20"/>
          <w:szCs w:val="20"/>
          <w:highlight w:val="green"/>
        </w:rPr>
      </w:pPr>
      <w:bookmarkStart w:id="102" w:name="_Toc207723309"/>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bookmarkEnd w:id="102"/>
    </w:p>
    <w:p w14:paraId="1F369E71" w14:textId="77777777" w:rsidR="00B930FB" w:rsidRPr="00B85BB1" w:rsidRDefault="00B930FB" w:rsidP="00B775DB">
      <w:pPr>
        <w:widowControl w:val="0"/>
        <w:autoSpaceDE w:val="0"/>
        <w:autoSpaceDN w:val="0"/>
        <w:adjustRightInd w:val="0"/>
        <w:spacing w:after="120" w:line="240" w:lineRule="auto"/>
        <w:jc w:val="both"/>
        <w:outlineLvl w:val="1"/>
        <w:rPr>
          <w:rFonts w:ascii="Cambria" w:hAnsi="Cambria"/>
          <w:b/>
          <w:bCs/>
          <w:sz w:val="20"/>
          <w:szCs w:val="20"/>
        </w:rPr>
      </w:pPr>
      <w:bookmarkStart w:id="103" w:name="_Toc207723310"/>
      <w:r w:rsidRPr="00B85BB1">
        <w:rPr>
          <w:rFonts w:ascii="Cambria" w:hAnsi="Cambria"/>
          <w:b/>
          <w:bCs/>
          <w:sz w:val="20"/>
          <w:szCs w:val="20"/>
        </w:rPr>
        <w:t>3.4. Сделки эмитента, в совершении которых имелась заинтересованность</w:t>
      </w:r>
      <w:bookmarkEnd w:id="101"/>
      <w:bookmarkEnd w:id="103"/>
    </w:p>
    <w:p w14:paraId="0D690C5A" w14:textId="77777777" w:rsidR="001323D1" w:rsidRPr="00B85BB1" w:rsidRDefault="003C117C" w:rsidP="00B775DB">
      <w:pPr>
        <w:widowControl w:val="0"/>
        <w:autoSpaceDE w:val="0"/>
        <w:autoSpaceDN w:val="0"/>
        <w:adjustRightInd w:val="0"/>
        <w:spacing w:after="0" w:line="240" w:lineRule="auto"/>
        <w:jc w:val="both"/>
        <w:rPr>
          <w:rFonts w:ascii="Cambria" w:hAnsi="Cambria"/>
          <w:bCs/>
          <w:iCs/>
          <w:sz w:val="20"/>
          <w:szCs w:val="20"/>
        </w:rPr>
      </w:pPr>
      <w:bookmarkStart w:id="104" w:name="_Toc113954750"/>
      <w:r w:rsidRPr="00B85BB1">
        <w:rPr>
          <w:rFonts w:ascii="Cambria" w:hAnsi="Cambria"/>
          <w:bCs/>
          <w:iCs/>
          <w:sz w:val="20"/>
          <w:szCs w:val="20"/>
        </w:rPr>
        <w:t>В соответствии со статьей 16.1. Устава Эмитента (</w:t>
      </w:r>
      <w:r w:rsidR="00F5266E" w:rsidRPr="00B85BB1">
        <w:rPr>
          <w:rFonts w:ascii="Cambria" w:hAnsi="Cambria"/>
          <w:bCs/>
          <w:iCs/>
          <w:sz w:val="20"/>
          <w:szCs w:val="20"/>
        </w:rPr>
        <w:t>Р</w:t>
      </w:r>
      <w:r w:rsidRPr="00B85BB1">
        <w:rPr>
          <w:rFonts w:ascii="Cambria" w:hAnsi="Cambria"/>
          <w:bCs/>
          <w:iCs/>
          <w:sz w:val="20"/>
          <w:szCs w:val="20"/>
        </w:rPr>
        <w:t>едакция №</w:t>
      </w:r>
      <w:r w:rsidR="003701A4" w:rsidRPr="00B85BB1">
        <w:rPr>
          <w:rFonts w:ascii="Cambria" w:hAnsi="Cambria"/>
          <w:bCs/>
          <w:iCs/>
          <w:sz w:val="20"/>
          <w:szCs w:val="20"/>
        </w:rPr>
        <w:t>3</w:t>
      </w:r>
      <w:r w:rsidRPr="00B85BB1">
        <w:rPr>
          <w:rFonts w:ascii="Cambria" w:hAnsi="Cambria"/>
          <w:bCs/>
          <w:iCs/>
          <w:sz w:val="20"/>
          <w:szCs w:val="20"/>
        </w:rPr>
        <w:t xml:space="preserve">), положения глав X и XI </w:t>
      </w:r>
      <w:r w:rsidR="0084667A" w:rsidRPr="00B85BB1">
        <w:rPr>
          <w:rFonts w:ascii="Cambria" w:hAnsi="Cambria"/>
          <w:bCs/>
          <w:iCs/>
          <w:sz w:val="20"/>
          <w:szCs w:val="20"/>
        </w:rPr>
        <w:t>Федерального закона от 26.12.1995 № 208-ФЗ «Об акционерных обществах»,</w:t>
      </w:r>
      <w:r w:rsidRPr="00B85BB1">
        <w:rPr>
          <w:rFonts w:ascii="Cambria" w:hAnsi="Cambria"/>
          <w:bCs/>
          <w:iCs/>
          <w:sz w:val="20"/>
          <w:szCs w:val="20"/>
        </w:rPr>
        <w:t xml:space="preserve"> а также положения подзаконных нормативных правовых актов Российской Федерации, регулирующих отношения, вытекающие из указанных положений Федерального закона «Об акционерных обществах», к Эмитенту не применяются.</w:t>
      </w:r>
    </w:p>
    <w:p w14:paraId="120B8E1F" w14:textId="77777777" w:rsidR="00B930FB" w:rsidRPr="00B85BB1" w:rsidRDefault="00B930FB" w:rsidP="00B775DB">
      <w:pPr>
        <w:widowControl w:val="0"/>
        <w:autoSpaceDE w:val="0"/>
        <w:autoSpaceDN w:val="0"/>
        <w:adjustRightInd w:val="0"/>
        <w:spacing w:before="240" w:after="120" w:line="240" w:lineRule="auto"/>
        <w:jc w:val="both"/>
        <w:outlineLvl w:val="1"/>
        <w:rPr>
          <w:rFonts w:ascii="Cambria" w:hAnsi="Cambria"/>
          <w:b/>
          <w:bCs/>
          <w:sz w:val="20"/>
          <w:szCs w:val="20"/>
        </w:rPr>
      </w:pPr>
      <w:bookmarkStart w:id="105" w:name="_Toc207723311"/>
      <w:r w:rsidRPr="00B85BB1">
        <w:rPr>
          <w:rFonts w:ascii="Cambria" w:hAnsi="Cambria"/>
          <w:b/>
          <w:bCs/>
          <w:sz w:val="20"/>
          <w:szCs w:val="20"/>
        </w:rPr>
        <w:t>3.5. Крупные сделки эмитента</w:t>
      </w:r>
      <w:bookmarkEnd w:id="104"/>
      <w:bookmarkEnd w:id="105"/>
    </w:p>
    <w:p w14:paraId="6058024B" w14:textId="77777777" w:rsidR="003C117C" w:rsidRPr="00B85BB1" w:rsidRDefault="003C117C" w:rsidP="00B775DB">
      <w:pPr>
        <w:widowControl w:val="0"/>
        <w:autoSpaceDE w:val="0"/>
        <w:autoSpaceDN w:val="0"/>
        <w:adjustRightInd w:val="0"/>
        <w:spacing w:after="0" w:line="240" w:lineRule="auto"/>
        <w:jc w:val="both"/>
        <w:rPr>
          <w:rFonts w:ascii="Cambria" w:hAnsi="Cambria"/>
          <w:bCs/>
          <w:iCs/>
          <w:sz w:val="20"/>
          <w:szCs w:val="20"/>
        </w:rPr>
      </w:pPr>
      <w:bookmarkStart w:id="106" w:name="_Hlk145099116"/>
      <w:r w:rsidRPr="00B85BB1">
        <w:rPr>
          <w:rFonts w:ascii="Cambria" w:hAnsi="Cambria"/>
          <w:bCs/>
          <w:iCs/>
          <w:sz w:val="20"/>
          <w:szCs w:val="20"/>
        </w:rPr>
        <w:t>В соответствии со статьей 16.1. Устава Эмитента (</w:t>
      </w:r>
      <w:r w:rsidR="00F5266E" w:rsidRPr="00B85BB1">
        <w:rPr>
          <w:rFonts w:ascii="Cambria" w:hAnsi="Cambria"/>
          <w:bCs/>
          <w:iCs/>
          <w:sz w:val="20"/>
          <w:szCs w:val="20"/>
        </w:rPr>
        <w:t>Р</w:t>
      </w:r>
      <w:r w:rsidRPr="00B85BB1">
        <w:rPr>
          <w:rFonts w:ascii="Cambria" w:hAnsi="Cambria"/>
          <w:bCs/>
          <w:iCs/>
          <w:sz w:val="20"/>
          <w:szCs w:val="20"/>
        </w:rPr>
        <w:t>едакция №</w:t>
      </w:r>
      <w:r w:rsidR="003701A4" w:rsidRPr="00B85BB1">
        <w:rPr>
          <w:rFonts w:ascii="Cambria" w:hAnsi="Cambria"/>
          <w:bCs/>
          <w:iCs/>
          <w:sz w:val="20"/>
          <w:szCs w:val="20"/>
        </w:rPr>
        <w:t>3</w:t>
      </w:r>
      <w:r w:rsidRPr="00B85BB1">
        <w:rPr>
          <w:rFonts w:ascii="Cambria" w:hAnsi="Cambria"/>
          <w:bCs/>
          <w:iCs/>
          <w:sz w:val="20"/>
          <w:szCs w:val="20"/>
        </w:rPr>
        <w:t xml:space="preserve">), положения глав X и XI </w:t>
      </w:r>
      <w:r w:rsidR="0084667A" w:rsidRPr="00B85BB1">
        <w:rPr>
          <w:rFonts w:ascii="Cambria" w:hAnsi="Cambria"/>
          <w:bCs/>
          <w:iCs/>
          <w:sz w:val="20"/>
          <w:szCs w:val="20"/>
        </w:rPr>
        <w:t xml:space="preserve">Федерального закона от 26.12.1995 № 208-ФЗ «Об акционерных обществах», </w:t>
      </w:r>
      <w:r w:rsidRPr="00B85BB1">
        <w:rPr>
          <w:rFonts w:ascii="Cambria" w:hAnsi="Cambria"/>
          <w:bCs/>
          <w:iCs/>
          <w:sz w:val="20"/>
          <w:szCs w:val="20"/>
        </w:rPr>
        <w:t>а также положения подзаконных нормативных правовых актов Российской Федерации, регулирующих отношения, вытекающие из указанных положений Федерального закона «Об акционерных обществах», к Эмитенту не применяются.</w:t>
      </w:r>
    </w:p>
    <w:p w14:paraId="2B5CD894" w14:textId="77777777" w:rsidR="00B930FB" w:rsidRPr="00B85BB1" w:rsidRDefault="00C11752" w:rsidP="00B775DB">
      <w:pPr>
        <w:spacing w:line="240" w:lineRule="auto"/>
        <w:jc w:val="center"/>
        <w:rPr>
          <w:rFonts w:ascii="Cambria" w:hAnsi="Cambria"/>
          <w:b/>
          <w:bCs/>
          <w:sz w:val="20"/>
          <w:szCs w:val="20"/>
        </w:rPr>
      </w:pPr>
      <w:r w:rsidRPr="00B85BB1">
        <w:rPr>
          <w:rFonts w:ascii="Cambria" w:hAnsi="Cambria"/>
          <w:b/>
          <w:bCs/>
          <w:i/>
          <w:sz w:val="20"/>
          <w:szCs w:val="20"/>
        </w:rPr>
        <w:br w:type="page"/>
      </w:r>
      <w:bookmarkStart w:id="107" w:name="_Toc113954751"/>
      <w:bookmarkEnd w:id="106"/>
      <w:r w:rsidR="00B930FB" w:rsidRPr="00B85BB1">
        <w:rPr>
          <w:rFonts w:ascii="Cambria" w:hAnsi="Cambria"/>
          <w:b/>
          <w:bCs/>
          <w:sz w:val="20"/>
          <w:szCs w:val="20"/>
        </w:rPr>
        <w:lastRenderedPageBreak/>
        <w:t>Раздел 4. Дополнительные сведения об эмитенте и о размещенных им</w:t>
      </w:r>
      <w:r w:rsidR="00B930FB" w:rsidRPr="00B85BB1">
        <w:rPr>
          <w:rFonts w:ascii="Cambria" w:hAnsi="Cambria"/>
          <w:i/>
          <w:iCs/>
          <w:sz w:val="20"/>
          <w:szCs w:val="20"/>
        </w:rPr>
        <w:t> </w:t>
      </w:r>
      <w:r w:rsidR="00B930FB" w:rsidRPr="00B85BB1">
        <w:rPr>
          <w:rFonts w:ascii="Cambria" w:hAnsi="Cambria"/>
          <w:b/>
          <w:bCs/>
          <w:sz w:val="20"/>
          <w:szCs w:val="20"/>
        </w:rPr>
        <w:t>ценных бумагах</w:t>
      </w:r>
      <w:bookmarkEnd w:id="107"/>
    </w:p>
    <w:p w14:paraId="23ED7DBC" w14:textId="77777777" w:rsidR="00B930FB" w:rsidRPr="00B85BB1" w:rsidRDefault="00B930FB" w:rsidP="00B775DB">
      <w:pPr>
        <w:widowControl w:val="0"/>
        <w:autoSpaceDE w:val="0"/>
        <w:autoSpaceDN w:val="0"/>
        <w:adjustRightInd w:val="0"/>
        <w:spacing w:before="360" w:after="120" w:line="240" w:lineRule="auto"/>
        <w:jc w:val="both"/>
        <w:outlineLvl w:val="1"/>
        <w:rPr>
          <w:rFonts w:ascii="Cambria" w:hAnsi="Cambria"/>
          <w:b/>
          <w:bCs/>
          <w:sz w:val="20"/>
          <w:szCs w:val="20"/>
        </w:rPr>
      </w:pPr>
      <w:bookmarkStart w:id="108" w:name="_Toc113954752"/>
      <w:bookmarkStart w:id="109" w:name="_Toc207723312"/>
      <w:bookmarkStart w:id="110" w:name="_Hlk113895642"/>
      <w:r w:rsidRPr="00B85BB1">
        <w:rPr>
          <w:rFonts w:ascii="Cambria" w:hAnsi="Cambria"/>
          <w:b/>
          <w:bCs/>
          <w:sz w:val="20"/>
          <w:szCs w:val="20"/>
        </w:rPr>
        <w:t xml:space="preserve">4.1. </w:t>
      </w:r>
      <w:bookmarkStart w:id="111" w:name="_Hlk177984490"/>
      <w:r w:rsidRPr="00B85BB1">
        <w:rPr>
          <w:rFonts w:ascii="Cambria" w:hAnsi="Cambria"/>
          <w:b/>
          <w:bCs/>
          <w:sz w:val="20"/>
          <w:szCs w:val="20"/>
        </w:rPr>
        <w:t>Подконтрольные эмитенту организации, имеющие для него существенное значение</w:t>
      </w:r>
      <w:bookmarkEnd w:id="108"/>
      <w:bookmarkEnd w:id="109"/>
      <w:bookmarkEnd w:id="111"/>
    </w:p>
    <w:p w14:paraId="4AF4D112" w14:textId="41BE624B" w:rsidR="00C51345" w:rsidRPr="00B85BB1" w:rsidRDefault="00E02FEB" w:rsidP="00C51345">
      <w:pPr>
        <w:spacing w:line="240" w:lineRule="auto"/>
        <w:jc w:val="both"/>
        <w:rPr>
          <w:rFonts w:ascii="Cambria" w:hAnsi="Cambria"/>
          <w:sz w:val="20"/>
          <w:szCs w:val="20"/>
        </w:rPr>
      </w:pPr>
      <w:bookmarkStart w:id="112" w:name="_Toc113954753"/>
      <w:bookmarkEnd w:id="110"/>
      <w:r w:rsidRPr="00B85BB1">
        <w:rPr>
          <w:rFonts w:ascii="Cambria" w:hAnsi="Cambria"/>
          <w:b/>
          <w:sz w:val="20"/>
          <w:szCs w:val="20"/>
        </w:rPr>
        <w:t>1)</w:t>
      </w:r>
      <w:r w:rsidRPr="00B85BB1">
        <w:rPr>
          <w:rFonts w:ascii="Cambria" w:hAnsi="Cambria"/>
          <w:sz w:val="20"/>
          <w:szCs w:val="20"/>
        </w:rPr>
        <w:t xml:space="preserve"> </w:t>
      </w:r>
      <w:r w:rsidR="00C51345"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55F059C8" w14:textId="77777777" w:rsidR="005735F5" w:rsidRPr="00ED28CC" w:rsidRDefault="00A706F4" w:rsidP="005735F5">
      <w:pPr>
        <w:widowControl w:val="0"/>
        <w:autoSpaceDE w:val="0"/>
        <w:autoSpaceDN w:val="0"/>
        <w:adjustRightInd w:val="0"/>
        <w:spacing w:after="0" w:line="240" w:lineRule="auto"/>
        <w:jc w:val="both"/>
        <w:rPr>
          <w:rFonts w:ascii="Cambria" w:hAnsi="Cambria"/>
          <w:b/>
          <w:bCs/>
          <w:iCs/>
          <w:sz w:val="20"/>
          <w:szCs w:val="20"/>
        </w:rPr>
      </w:pPr>
      <w:r w:rsidRPr="00B85BB1">
        <w:rPr>
          <w:rFonts w:ascii="Cambria" w:hAnsi="Cambria"/>
          <w:b/>
          <w:sz w:val="20"/>
          <w:szCs w:val="20"/>
        </w:rPr>
        <w:t>2</w:t>
      </w:r>
      <w:r w:rsidR="00E02FEB" w:rsidRPr="00B85BB1">
        <w:rPr>
          <w:rFonts w:ascii="Cambria" w:hAnsi="Cambria"/>
          <w:b/>
          <w:sz w:val="20"/>
          <w:szCs w:val="20"/>
        </w:rPr>
        <w:t>)</w:t>
      </w:r>
      <w:r w:rsidR="00E02FEB" w:rsidRPr="00B85BB1">
        <w:rPr>
          <w:rFonts w:ascii="Cambria" w:hAnsi="Cambria"/>
          <w:sz w:val="20"/>
          <w:szCs w:val="20"/>
        </w:rPr>
        <w:t xml:space="preserve"> </w:t>
      </w:r>
      <w:r w:rsidR="005735F5" w:rsidRPr="00ED28CC">
        <w:rPr>
          <w:rFonts w:ascii="Cambria" w:hAnsi="Cambria"/>
          <w:sz w:val="20"/>
          <w:szCs w:val="20"/>
        </w:rPr>
        <w:t>Полное фирменное наименование:</w:t>
      </w:r>
      <w:r w:rsidR="005735F5" w:rsidRPr="00ED28CC">
        <w:rPr>
          <w:rFonts w:ascii="Cambria" w:hAnsi="Cambria"/>
          <w:b/>
          <w:bCs/>
          <w:iCs/>
          <w:sz w:val="20"/>
          <w:szCs w:val="20"/>
        </w:rPr>
        <w:t xml:space="preserve"> Акционерное общество «Т-Страхование»</w:t>
      </w:r>
    </w:p>
    <w:p w14:paraId="00B129D2" w14:textId="77777777" w:rsidR="005735F5" w:rsidRPr="00ED28CC"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D28CC">
        <w:rPr>
          <w:rFonts w:ascii="Cambria" w:hAnsi="Cambria"/>
          <w:sz w:val="20"/>
          <w:szCs w:val="20"/>
        </w:rPr>
        <w:t>Сокращенное фирменное наименование:</w:t>
      </w:r>
      <w:r w:rsidRPr="00ED28CC">
        <w:rPr>
          <w:rFonts w:ascii="Cambria" w:hAnsi="Cambria"/>
          <w:b/>
          <w:sz w:val="20"/>
          <w:szCs w:val="20"/>
        </w:rPr>
        <w:t xml:space="preserve"> АО «</w:t>
      </w:r>
      <w:r w:rsidRPr="00ED28CC">
        <w:rPr>
          <w:rFonts w:ascii="Cambria" w:hAnsi="Cambria"/>
          <w:b/>
          <w:bCs/>
          <w:iCs/>
          <w:sz w:val="20"/>
          <w:szCs w:val="20"/>
        </w:rPr>
        <w:t>Т-Страхование</w:t>
      </w:r>
      <w:r w:rsidRPr="00ED28CC">
        <w:rPr>
          <w:rFonts w:ascii="Cambria" w:hAnsi="Cambria"/>
          <w:b/>
          <w:sz w:val="20"/>
          <w:szCs w:val="20"/>
        </w:rPr>
        <w:t>»</w:t>
      </w:r>
    </w:p>
    <w:p w14:paraId="279E20CD" w14:textId="77777777" w:rsidR="005735F5" w:rsidRPr="00ED28CC"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D28CC">
        <w:rPr>
          <w:rFonts w:ascii="Cambria" w:hAnsi="Cambria"/>
          <w:sz w:val="20"/>
          <w:szCs w:val="20"/>
        </w:rPr>
        <w:t xml:space="preserve">Место нахождения: </w:t>
      </w:r>
      <w:r w:rsidRPr="00ED28CC">
        <w:rPr>
          <w:rFonts w:ascii="Cambria" w:hAnsi="Cambria"/>
          <w:b/>
          <w:sz w:val="20"/>
          <w:szCs w:val="20"/>
        </w:rPr>
        <w:t>г. Москва</w:t>
      </w:r>
    </w:p>
    <w:p w14:paraId="785D2533" w14:textId="77777777" w:rsidR="005735F5" w:rsidRPr="00ED28CC" w:rsidRDefault="005735F5" w:rsidP="005735F5">
      <w:pPr>
        <w:widowControl w:val="0"/>
        <w:autoSpaceDE w:val="0"/>
        <w:autoSpaceDN w:val="0"/>
        <w:adjustRightInd w:val="0"/>
        <w:spacing w:before="120" w:after="0" w:line="240" w:lineRule="auto"/>
        <w:jc w:val="both"/>
        <w:rPr>
          <w:rFonts w:ascii="Cambria" w:hAnsi="Cambria"/>
          <w:b/>
          <w:sz w:val="20"/>
          <w:szCs w:val="20"/>
        </w:rPr>
      </w:pPr>
      <w:r w:rsidRPr="00ED28CC">
        <w:rPr>
          <w:rFonts w:ascii="Cambria" w:hAnsi="Cambria"/>
          <w:sz w:val="20"/>
          <w:szCs w:val="20"/>
        </w:rPr>
        <w:t>ИНН:</w:t>
      </w:r>
      <w:r w:rsidRPr="00ED28CC">
        <w:rPr>
          <w:rFonts w:ascii="Cambria" w:hAnsi="Cambria"/>
          <w:b/>
          <w:sz w:val="20"/>
          <w:szCs w:val="20"/>
        </w:rPr>
        <w:t xml:space="preserve"> 7704082517</w:t>
      </w:r>
    </w:p>
    <w:p w14:paraId="2868FADF" w14:textId="77777777" w:rsidR="005735F5" w:rsidRPr="00ED28CC" w:rsidRDefault="005735F5" w:rsidP="005735F5">
      <w:pPr>
        <w:widowControl w:val="0"/>
        <w:autoSpaceDE w:val="0"/>
        <w:autoSpaceDN w:val="0"/>
        <w:adjustRightInd w:val="0"/>
        <w:spacing w:before="120" w:after="0" w:line="240" w:lineRule="auto"/>
        <w:jc w:val="both"/>
        <w:rPr>
          <w:rFonts w:ascii="Cambria" w:hAnsi="Cambria"/>
          <w:b/>
          <w:sz w:val="20"/>
          <w:szCs w:val="20"/>
        </w:rPr>
      </w:pPr>
      <w:r w:rsidRPr="00ED28CC">
        <w:rPr>
          <w:rFonts w:ascii="Cambria" w:hAnsi="Cambria"/>
          <w:sz w:val="20"/>
          <w:szCs w:val="20"/>
        </w:rPr>
        <w:t>ОГРН:</w:t>
      </w:r>
      <w:r w:rsidRPr="00ED28CC">
        <w:rPr>
          <w:rFonts w:ascii="Cambria" w:hAnsi="Cambria"/>
          <w:b/>
          <w:sz w:val="20"/>
          <w:szCs w:val="20"/>
        </w:rPr>
        <w:t xml:space="preserve"> 1027739031540</w:t>
      </w:r>
    </w:p>
    <w:p w14:paraId="5E6CF6EE" w14:textId="77777777" w:rsidR="005735F5" w:rsidRPr="00ED28CC"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D28CC">
        <w:rPr>
          <w:rFonts w:ascii="Cambria" w:hAnsi="Cambria"/>
          <w:sz w:val="20"/>
          <w:szCs w:val="20"/>
        </w:rPr>
        <w:t>Признак осуществления эмитентом контроля над организацией, в отношении которой он</w:t>
      </w:r>
      <w:r w:rsidRPr="00ED28CC">
        <w:rPr>
          <w:rFonts w:ascii="Cambria" w:hAnsi="Cambria"/>
          <w:b/>
          <w:bCs/>
          <w:iCs/>
          <w:sz w:val="20"/>
          <w:szCs w:val="20"/>
        </w:rPr>
        <w:t> </w:t>
      </w:r>
      <w:r w:rsidRPr="00ED28CC">
        <w:rPr>
          <w:rFonts w:ascii="Cambria" w:hAnsi="Cambria"/>
          <w:sz w:val="20"/>
          <w:szCs w:val="20"/>
        </w:rPr>
        <w:t>является контролирующим лицом:</w:t>
      </w:r>
      <w:r w:rsidRPr="00ED28CC">
        <w:rPr>
          <w:rFonts w:ascii="Cambria" w:hAnsi="Cambria"/>
          <w:b/>
          <w:bCs/>
          <w:iCs/>
          <w:sz w:val="20"/>
          <w:szCs w:val="20"/>
        </w:rPr>
        <w:t xml:space="preserve"> право распоряжаться более 50 процентов голосов в высшем органе управления подконтрольной Эмитенту организации.</w:t>
      </w:r>
    </w:p>
    <w:p w14:paraId="1549F1F7" w14:textId="77777777" w:rsidR="005735F5" w:rsidRPr="00ED28CC"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D28CC">
        <w:rPr>
          <w:rFonts w:ascii="Cambria" w:hAnsi="Cambria"/>
          <w:sz w:val="20"/>
          <w:szCs w:val="20"/>
        </w:rPr>
        <w:t>Вид контроля:</w:t>
      </w:r>
      <w:r w:rsidRPr="00ED28CC">
        <w:rPr>
          <w:rFonts w:ascii="Cambria" w:hAnsi="Cambria"/>
          <w:b/>
          <w:bCs/>
          <w:iCs/>
          <w:sz w:val="20"/>
          <w:szCs w:val="20"/>
        </w:rPr>
        <w:t xml:space="preserve"> прямой контроль.</w:t>
      </w:r>
    </w:p>
    <w:p w14:paraId="50D43A9D" w14:textId="77777777" w:rsidR="005735F5" w:rsidRPr="00ED28CC"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D28CC">
        <w:rPr>
          <w:rFonts w:ascii="Cambria" w:hAnsi="Cambria"/>
          <w:sz w:val="20"/>
          <w:szCs w:val="20"/>
        </w:rPr>
        <w:t xml:space="preserve">Размер доли участия эмитента в уставном капитале подконтрольной эмитенту организации: </w:t>
      </w:r>
      <w:r w:rsidRPr="00ED28CC">
        <w:rPr>
          <w:rFonts w:ascii="Cambria" w:hAnsi="Cambria"/>
          <w:b/>
          <w:sz w:val="20"/>
          <w:szCs w:val="20"/>
        </w:rPr>
        <w:t>100%</w:t>
      </w:r>
    </w:p>
    <w:p w14:paraId="78D9877A" w14:textId="77777777" w:rsidR="005735F5" w:rsidRPr="00ED28CC" w:rsidRDefault="005735F5" w:rsidP="005735F5">
      <w:pPr>
        <w:spacing w:before="240" w:line="240" w:lineRule="auto"/>
        <w:jc w:val="both"/>
        <w:rPr>
          <w:rFonts w:ascii="Cambria" w:hAnsi="Cambria"/>
          <w:bCs/>
          <w:iCs/>
          <w:sz w:val="20"/>
          <w:szCs w:val="20"/>
        </w:rPr>
      </w:pPr>
      <w:r w:rsidRPr="00ED28CC">
        <w:rPr>
          <w:rFonts w:ascii="Cambria" w:hAnsi="Cambria"/>
          <w:bCs/>
          <w:iCs/>
          <w:sz w:val="20"/>
          <w:szCs w:val="20"/>
        </w:rPr>
        <w:t xml:space="preserve">Количество обыкновенных акций подконтрольной организации, принадлежащих Эмитенту: </w:t>
      </w:r>
      <w:r w:rsidRPr="00ED28CC">
        <w:rPr>
          <w:rFonts w:ascii="Cambria" w:hAnsi="Cambria"/>
          <w:b/>
          <w:bCs/>
          <w:iCs/>
          <w:sz w:val="20"/>
          <w:szCs w:val="20"/>
        </w:rPr>
        <w:t>167 167.</w:t>
      </w:r>
    </w:p>
    <w:p w14:paraId="4C2F497B" w14:textId="77777777" w:rsidR="005735F5" w:rsidRPr="00ED28CC" w:rsidRDefault="005735F5" w:rsidP="005735F5">
      <w:pPr>
        <w:spacing w:line="240" w:lineRule="auto"/>
        <w:jc w:val="both"/>
        <w:rPr>
          <w:rFonts w:ascii="Cambria" w:hAnsi="Cambria"/>
          <w:bCs/>
          <w:iCs/>
          <w:sz w:val="20"/>
          <w:szCs w:val="20"/>
        </w:rPr>
      </w:pPr>
      <w:r w:rsidRPr="00ED28CC">
        <w:rPr>
          <w:rFonts w:ascii="Cambria" w:hAnsi="Cambria"/>
          <w:bCs/>
          <w:iCs/>
          <w:sz w:val="20"/>
          <w:szCs w:val="20"/>
        </w:rPr>
        <w:t xml:space="preserve">Общая номинальная стоимость обыкновенных акций подконтрольной организации, принадлежащих Эмитенту: </w:t>
      </w:r>
      <w:r w:rsidRPr="00ED28CC">
        <w:rPr>
          <w:rFonts w:ascii="Cambria" w:hAnsi="Cambria"/>
          <w:b/>
          <w:bCs/>
          <w:iCs/>
          <w:sz w:val="20"/>
          <w:szCs w:val="20"/>
        </w:rPr>
        <w:t>668 668 000</w:t>
      </w:r>
      <w:r w:rsidRPr="00ED28CC">
        <w:rPr>
          <w:rFonts w:ascii="Cambria" w:hAnsi="Cambria"/>
          <w:bCs/>
          <w:iCs/>
          <w:sz w:val="20"/>
          <w:szCs w:val="20"/>
        </w:rPr>
        <w:t>.</w:t>
      </w:r>
    </w:p>
    <w:p w14:paraId="4D22DEC1" w14:textId="77777777" w:rsidR="005735F5" w:rsidRPr="00ED28CC" w:rsidRDefault="005735F5" w:rsidP="005735F5">
      <w:pPr>
        <w:spacing w:line="240" w:lineRule="auto"/>
        <w:jc w:val="both"/>
        <w:rPr>
          <w:rFonts w:ascii="Cambria" w:hAnsi="Cambria"/>
          <w:bCs/>
          <w:iCs/>
          <w:sz w:val="20"/>
          <w:szCs w:val="20"/>
        </w:rPr>
      </w:pPr>
      <w:r w:rsidRPr="00ED28CC">
        <w:rPr>
          <w:rFonts w:ascii="Cambria" w:hAnsi="Cambria"/>
          <w:bCs/>
          <w:iCs/>
          <w:sz w:val="20"/>
          <w:szCs w:val="20"/>
        </w:rPr>
        <w:t xml:space="preserve">Общая балансовая стоимость обыкновенных акций подконтрольной организации, принадлежащих Эмитенту: </w:t>
      </w:r>
      <w:r w:rsidRPr="00ED28CC">
        <w:rPr>
          <w:rFonts w:ascii="Cambria" w:hAnsi="Cambria"/>
          <w:b/>
          <w:bCs/>
          <w:iCs/>
          <w:sz w:val="20"/>
          <w:szCs w:val="20"/>
        </w:rPr>
        <w:t>687 585 020,00</w:t>
      </w:r>
      <w:r w:rsidRPr="00ED28CC">
        <w:rPr>
          <w:rFonts w:ascii="Cambria" w:hAnsi="Cambria"/>
          <w:bCs/>
          <w:iCs/>
          <w:sz w:val="20"/>
          <w:szCs w:val="20"/>
        </w:rPr>
        <w:t>.</w:t>
      </w:r>
    </w:p>
    <w:p w14:paraId="4DC8819B" w14:textId="77777777" w:rsidR="005735F5" w:rsidRPr="00ED28CC"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D28CC">
        <w:rPr>
          <w:rFonts w:ascii="Cambria" w:hAnsi="Cambria"/>
          <w:sz w:val="20"/>
          <w:szCs w:val="20"/>
        </w:rPr>
        <w:t>Размер доли подконтрольной организации в уставном капитале эмитента:</w:t>
      </w:r>
      <w:r w:rsidRPr="00ED28CC">
        <w:rPr>
          <w:rFonts w:ascii="Cambria" w:hAnsi="Cambria"/>
          <w:b/>
          <w:bCs/>
          <w:iCs/>
          <w:sz w:val="20"/>
          <w:szCs w:val="20"/>
        </w:rPr>
        <w:t xml:space="preserve"> нет.</w:t>
      </w:r>
    </w:p>
    <w:p w14:paraId="2020FBF1" w14:textId="77777777" w:rsidR="005735F5" w:rsidRPr="00ED28CC" w:rsidRDefault="005735F5" w:rsidP="005735F5">
      <w:pPr>
        <w:widowControl w:val="0"/>
        <w:autoSpaceDE w:val="0"/>
        <w:autoSpaceDN w:val="0"/>
        <w:adjustRightInd w:val="0"/>
        <w:spacing w:before="120" w:after="0" w:line="240" w:lineRule="auto"/>
        <w:jc w:val="both"/>
        <w:rPr>
          <w:rFonts w:ascii="Cambria" w:hAnsi="Cambria"/>
          <w:b/>
          <w:sz w:val="20"/>
          <w:szCs w:val="20"/>
        </w:rPr>
      </w:pPr>
      <w:r w:rsidRPr="00ED28CC">
        <w:rPr>
          <w:rFonts w:ascii="Cambria" w:hAnsi="Cambria"/>
          <w:sz w:val="20"/>
          <w:szCs w:val="20"/>
        </w:rPr>
        <w:t xml:space="preserve">Описание основного вида деятельности подконтрольной организации: </w:t>
      </w:r>
      <w:r w:rsidRPr="00ED28CC">
        <w:rPr>
          <w:rFonts w:ascii="Cambria" w:hAnsi="Cambria"/>
          <w:b/>
          <w:sz w:val="20"/>
          <w:szCs w:val="20"/>
        </w:rPr>
        <w:t>65.12 Страхование, кроме страхования жизни.</w:t>
      </w:r>
    </w:p>
    <w:p w14:paraId="2C6DFDDB" w14:textId="77777777" w:rsidR="005735F5" w:rsidRPr="007F5152" w:rsidRDefault="005735F5" w:rsidP="005735F5">
      <w:pPr>
        <w:spacing w:before="240" w:line="240" w:lineRule="auto"/>
        <w:rPr>
          <w:rFonts w:ascii="Cambria" w:hAnsi="Cambria"/>
          <w:sz w:val="20"/>
          <w:szCs w:val="20"/>
        </w:rPr>
      </w:pPr>
      <w:r w:rsidRPr="00ED28CC">
        <w:rPr>
          <w:rFonts w:ascii="Cambria" w:hAnsi="Cambria"/>
          <w:sz w:val="20"/>
          <w:szCs w:val="20"/>
        </w:rPr>
        <w:t>Персональный состав совета директоров (наблюдательного совета) подконтрольной организации:</w:t>
      </w:r>
    </w:p>
    <w:p w14:paraId="084614B0" w14:textId="12B081F8" w:rsidR="00D50CF3" w:rsidRPr="00B85BB1" w:rsidRDefault="00D50CF3" w:rsidP="005735F5">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039446EF" w14:textId="77777777" w:rsidR="00E02FEB" w:rsidRPr="00B85BB1" w:rsidRDefault="00E02FEB" w:rsidP="00D50CF3">
      <w:pPr>
        <w:spacing w:before="240" w:line="240" w:lineRule="auto"/>
        <w:rPr>
          <w:rFonts w:ascii="Cambria" w:hAnsi="Cambria"/>
          <w:sz w:val="20"/>
          <w:szCs w:val="20"/>
        </w:rPr>
      </w:pPr>
      <w:r w:rsidRPr="00B85BB1">
        <w:rPr>
          <w:rFonts w:ascii="Cambria" w:hAnsi="Cambria"/>
          <w:sz w:val="20"/>
          <w:szCs w:val="20"/>
        </w:rPr>
        <w:t>Персональный состав коллегиального исполнительного органа (правления, дирекции) подконтрольной организации:</w:t>
      </w:r>
    </w:p>
    <w:p w14:paraId="6A71EBA1" w14:textId="77777777" w:rsidR="00E02FEB" w:rsidRPr="00B85BB1" w:rsidRDefault="00E02FEB" w:rsidP="00E02FEB">
      <w:pPr>
        <w:spacing w:line="240" w:lineRule="auto"/>
        <w:rPr>
          <w:rFonts w:ascii="Cambria" w:hAnsi="Cambria"/>
          <w:b/>
          <w:sz w:val="20"/>
          <w:szCs w:val="20"/>
        </w:rPr>
      </w:pPr>
      <w:r w:rsidRPr="00B85BB1">
        <w:rPr>
          <w:rFonts w:ascii="Cambria" w:hAnsi="Cambria"/>
          <w:b/>
          <w:sz w:val="20"/>
          <w:szCs w:val="20"/>
        </w:rPr>
        <w:t>Коллегиальный исполнительный орган отсутствует.</w:t>
      </w:r>
    </w:p>
    <w:p w14:paraId="2F697128" w14:textId="0CAD0AD0" w:rsidR="00E02FEB" w:rsidRPr="00B85BB1" w:rsidRDefault="00E02FEB" w:rsidP="00E02FEB">
      <w:pPr>
        <w:spacing w:line="240" w:lineRule="auto"/>
        <w:jc w:val="both"/>
        <w:rPr>
          <w:rFonts w:ascii="Cambria" w:hAnsi="Cambria"/>
          <w:sz w:val="20"/>
          <w:szCs w:val="20"/>
        </w:rPr>
      </w:pPr>
      <w:r w:rsidRPr="00B85BB1">
        <w:rPr>
          <w:rFonts w:ascii="Cambria" w:hAnsi="Cambria"/>
          <w:sz w:val="20"/>
          <w:szCs w:val="20"/>
        </w:rPr>
        <w:t xml:space="preserve">Подконтрольная Эмитенту организация не создавала </w:t>
      </w:r>
      <w:r w:rsidR="005735F5">
        <w:rPr>
          <w:rFonts w:ascii="Cambria" w:hAnsi="Cambria"/>
          <w:sz w:val="20"/>
          <w:szCs w:val="20"/>
        </w:rPr>
        <w:t>к</w:t>
      </w:r>
      <w:r w:rsidRPr="00B85BB1">
        <w:rPr>
          <w:rFonts w:ascii="Cambria" w:hAnsi="Cambria"/>
          <w:sz w:val="20"/>
          <w:szCs w:val="20"/>
        </w:rPr>
        <w:t>оллегиальный исполнительный орган в связи с отсутствием решения высшего органа управления о</w:t>
      </w:r>
      <w:r w:rsidR="005735F5">
        <w:rPr>
          <w:rFonts w:ascii="Cambria" w:hAnsi="Cambria"/>
          <w:sz w:val="20"/>
          <w:szCs w:val="20"/>
        </w:rPr>
        <w:t xml:space="preserve"> его </w:t>
      </w:r>
      <w:r w:rsidRPr="00B85BB1">
        <w:rPr>
          <w:rFonts w:ascii="Cambria" w:hAnsi="Cambria"/>
          <w:sz w:val="20"/>
          <w:szCs w:val="20"/>
        </w:rPr>
        <w:t>создании.</w:t>
      </w:r>
    </w:p>
    <w:p w14:paraId="7B26D40F" w14:textId="77777777" w:rsidR="00D50CF3" w:rsidRPr="00B85BB1" w:rsidRDefault="00E02FEB" w:rsidP="00D50CF3">
      <w:pPr>
        <w:spacing w:line="240" w:lineRule="auto"/>
        <w:rPr>
          <w:rFonts w:ascii="Cambria" w:hAnsi="Cambria"/>
          <w:sz w:val="20"/>
          <w:szCs w:val="20"/>
        </w:rPr>
      </w:pPr>
      <w:r w:rsidRPr="00B85BB1">
        <w:rPr>
          <w:rFonts w:ascii="Cambria" w:hAnsi="Cambria"/>
          <w:sz w:val="20"/>
          <w:szCs w:val="20"/>
        </w:rPr>
        <w:t>Лицо, занимающее должность (осуществляющее функции) единоличного исполнительного органа подконтрольной организации:</w:t>
      </w:r>
    </w:p>
    <w:p w14:paraId="1BA23D0F" w14:textId="77777777" w:rsidR="00E02FEB" w:rsidRPr="00B85BB1" w:rsidRDefault="00D50CF3" w:rsidP="00D50CF3">
      <w:pPr>
        <w:spacing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303265D2" w14:textId="77777777" w:rsidR="005735F5" w:rsidRPr="00E02913" w:rsidRDefault="00965B60" w:rsidP="005735F5">
      <w:pPr>
        <w:widowControl w:val="0"/>
        <w:autoSpaceDE w:val="0"/>
        <w:autoSpaceDN w:val="0"/>
        <w:adjustRightInd w:val="0"/>
        <w:spacing w:after="0" w:line="240" w:lineRule="auto"/>
        <w:jc w:val="both"/>
        <w:rPr>
          <w:rFonts w:ascii="Cambria" w:hAnsi="Cambria"/>
          <w:b/>
          <w:bCs/>
          <w:iCs/>
          <w:sz w:val="20"/>
          <w:szCs w:val="20"/>
        </w:rPr>
      </w:pPr>
      <w:r w:rsidRPr="00B85BB1">
        <w:rPr>
          <w:rFonts w:ascii="Cambria" w:hAnsi="Cambria"/>
          <w:b/>
          <w:sz w:val="20"/>
          <w:szCs w:val="20"/>
        </w:rPr>
        <w:t>3)</w:t>
      </w:r>
      <w:r w:rsidRPr="00B85BB1">
        <w:rPr>
          <w:rFonts w:ascii="Cambria" w:hAnsi="Cambria"/>
          <w:sz w:val="20"/>
          <w:szCs w:val="20"/>
        </w:rPr>
        <w:t xml:space="preserve"> </w:t>
      </w:r>
      <w:r w:rsidR="005735F5" w:rsidRPr="00E02913">
        <w:rPr>
          <w:rFonts w:ascii="Cambria" w:hAnsi="Cambria"/>
          <w:sz w:val="20"/>
          <w:szCs w:val="20"/>
        </w:rPr>
        <w:t>Полное фирменное наименование:</w:t>
      </w:r>
      <w:r w:rsidR="005735F5" w:rsidRPr="00E02913">
        <w:rPr>
          <w:rFonts w:ascii="Cambria" w:hAnsi="Cambria"/>
          <w:b/>
          <w:bCs/>
          <w:iCs/>
          <w:sz w:val="20"/>
          <w:szCs w:val="20"/>
        </w:rPr>
        <w:t xml:space="preserve"> Общество с ограниченной ответственностью «Т-Страхование Будущего»</w:t>
      </w:r>
    </w:p>
    <w:p w14:paraId="1878E60F"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Сокращенное фирменное наименование:</w:t>
      </w:r>
      <w:r w:rsidRPr="00E02913">
        <w:rPr>
          <w:rFonts w:ascii="Cambria" w:hAnsi="Cambria"/>
          <w:b/>
          <w:sz w:val="20"/>
          <w:szCs w:val="20"/>
        </w:rPr>
        <w:t xml:space="preserve"> ООО «Т-Страхование Будущего»</w:t>
      </w:r>
    </w:p>
    <w:p w14:paraId="711E8CD6"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 xml:space="preserve">Место нахождения: </w:t>
      </w:r>
      <w:r w:rsidRPr="00E02913">
        <w:rPr>
          <w:rFonts w:ascii="Cambria" w:hAnsi="Cambria"/>
          <w:b/>
          <w:sz w:val="20"/>
          <w:szCs w:val="20"/>
        </w:rPr>
        <w:t>г. Москва</w:t>
      </w:r>
    </w:p>
    <w:p w14:paraId="3C0DE135"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ИНН:</w:t>
      </w:r>
      <w:r w:rsidRPr="00E02913">
        <w:rPr>
          <w:rFonts w:ascii="Cambria" w:hAnsi="Cambria"/>
          <w:b/>
          <w:sz w:val="20"/>
          <w:szCs w:val="20"/>
        </w:rPr>
        <w:t xml:space="preserve"> 9713005329</w:t>
      </w:r>
    </w:p>
    <w:p w14:paraId="7B8584A5"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ОГРН:</w:t>
      </w:r>
      <w:r w:rsidRPr="00E02913">
        <w:rPr>
          <w:rFonts w:ascii="Cambria" w:hAnsi="Cambria"/>
          <w:b/>
          <w:sz w:val="20"/>
          <w:szCs w:val="20"/>
        </w:rPr>
        <w:t xml:space="preserve"> 1237700790414</w:t>
      </w:r>
    </w:p>
    <w:p w14:paraId="4C3E9857"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lastRenderedPageBreak/>
        <w:t>Признак осуществления эмитентом контроля над организацией, в отношении которой он</w:t>
      </w:r>
      <w:r w:rsidRPr="00E02913">
        <w:rPr>
          <w:rFonts w:ascii="Cambria" w:hAnsi="Cambria"/>
          <w:b/>
          <w:bCs/>
          <w:iCs/>
          <w:sz w:val="20"/>
          <w:szCs w:val="20"/>
        </w:rPr>
        <w:t> </w:t>
      </w:r>
      <w:r w:rsidRPr="00E02913">
        <w:rPr>
          <w:rFonts w:ascii="Cambria" w:hAnsi="Cambria"/>
          <w:sz w:val="20"/>
          <w:szCs w:val="20"/>
        </w:rPr>
        <w:t>является контролирующим лицом:</w:t>
      </w:r>
      <w:r w:rsidRPr="00E02913">
        <w:rPr>
          <w:rFonts w:ascii="Cambria" w:hAnsi="Cambria"/>
          <w:b/>
          <w:bCs/>
          <w:iCs/>
          <w:sz w:val="20"/>
          <w:szCs w:val="20"/>
        </w:rPr>
        <w:t xml:space="preserve"> право распоряжаться более 50 процентов голосов в высшем органе управления подконтрольной Эмитенту организации.</w:t>
      </w:r>
    </w:p>
    <w:p w14:paraId="186718C0"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Вид контроля:</w:t>
      </w:r>
      <w:r w:rsidRPr="00E02913">
        <w:rPr>
          <w:rFonts w:ascii="Cambria" w:hAnsi="Cambria"/>
          <w:b/>
          <w:bCs/>
          <w:iCs/>
          <w:sz w:val="20"/>
          <w:szCs w:val="20"/>
        </w:rPr>
        <w:t xml:space="preserve"> косвенный контроль. </w:t>
      </w:r>
    </w:p>
    <w:p w14:paraId="462D3ABE"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 xml:space="preserve">Размер доли участия эмитента в уставном капитале подконтрольной эмитенту организации: </w:t>
      </w:r>
      <w:r w:rsidRPr="00E02913">
        <w:rPr>
          <w:rFonts w:ascii="Cambria" w:hAnsi="Cambria"/>
          <w:b/>
          <w:sz w:val="20"/>
          <w:szCs w:val="20"/>
        </w:rPr>
        <w:t>100%</w:t>
      </w:r>
    </w:p>
    <w:p w14:paraId="50335F51"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Размер доли подконтрольной организации в уставном капитале эмитента:</w:t>
      </w:r>
      <w:r w:rsidRPr="00E02913">
        <w:rPr>
          <w:rFonts w:ascii="Cambria" w:hAnsi="Cambria"/>
          <w:b/>
          <w:bCs/>
          <w:iCs/>
          <w:sz w:val="20"/>
          <w:szCs w:val="20"/>
        </w:rPr>
        <w:t xml:space="preserve"> нет.</w:t>
      </w:r>
    </w:p>
    <w:p w14:paraId="5DDC8D87" w14:textId="77777777" w:rsidR="005735F5" w:rsidRPr="00E02913" w:rsidRDefault="005735F5" w:rsidP="005735F5">
      <w:pPr>
        <w:spacing w:before="240" w:after="0" w:line="240" w:lineRule="auto"/>
        <w:jc w:val="both"/>
        <w:rPr>
          <w:rFonts w:ascii="Cambria" w:hAnsi="Cambria"/>
          <w:sz w:val="20"/>
          <w:szCs w:val="20"/>
        </w:rPr>
      </w:pPr>
      <w:r w:rsidRPr="00E02913">
        <w:rPr>
          <w:rFonts w:ascii="Cambria" w:hAnsi="Cambria"/>
          <w:sz w:val="20"/>
          <w:szCs w:val="20"/>
        </w:rPr>
        <w:t xml:space="preserve">Подконтрольные Эмитенту организации, через которых Эмитент осуществляет косвенный контроль над организацией, в отношении которой она является контролирующим лицом: </w:t>
      </w:r>
    </w:p>
    <w:p w14:paraId="712E4B7B" w14:textId="77777777" w:rsidR="005735F5" w:rsidRPr="00E02913" w:rsidRDefault="005735F5" w:rsidP="005735F5">
      <w:pPr>
        <w:widowControl w:val="0"/>
        <w:numPr>
          <w:ilvl w:val="0"/>
          <w:numId w:val="34"/>
        </w:numPr>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Полное фирменное наименование:</w:t>
      </w:r>
      <w:r w:rsidRPr="00E02913">
        <w:rPr>
          <w:rFonts w:ascii="Cambria" w:hAnsi="Cambria"/>
          <w:b/>
          <w:bCs/>
          <w:iCs/>
          <w:sz w:val="20"/>
          <w:szCs w:val="20"/>
        </w:rPr>
        <w:t xml:space="preserve"> Акционерное общество «Т-Страхование»</w:t>
      </w:r>
    </w:p>
    <w:p w14:paraId="1812ACEA" w14:textId="77777777" w:rsidR="005735F5" w:rsidRPr="00E02913" w:rsidRDefault="005735F5" w:rsidP="005735F5">
      <w:pPr>
        <w:widowControl w:val="0"/>
        <w:numPr>
          <w:ilvl w:val="0"/>
          <w:numId w:val="34"/>
        </w:numPr>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Сокращенное фирменное наименование:</w:t>
      </w:r>
      <w:r w:rsidRPr="00E02913">
        <w:rPr>
          <w:rFonts w:ascii="Cambria" w:hAnsi="Cambria"/>
          <w:b/>
          <w:sz w:val="20"/>
          <w:szCs w:val="20"/>
        </w:rPr>
        <w:t xml:space="preserve"> АО «</w:t>
      </w:r>
      <w:r w:rsidRPr="00E02913">
        <w:rPr>
          <w:rFonts w:ascii="Cambria" w:hAnsi="Cambria"/>
          <w:b/>
          <w:bCs/>
          <w:iCs/>
          <w:sz w:val="20"/>
          <w:szCs w:val="20"/>
        </w:rPr>
        <w:t>Т-Страхование</w:t>
      </w:r>
      <w:r w:rsidRPr="00E02913">
        <w:rPr>
          <w:rFonts w:ascii="Cambria" w:hAnsi="Cambria"/>
          <w:b/>
          <w:sz w:val="20"/>
          <w:szCs w:val="20"/>
        </w:rPr>
        <w:t>»</w:t>
      </w:r>
    </w:p>
    <w:p w14:paraId="1F8050D2" w14:textId="77777777" w:rsidR="005735F5" w:rsidRPr="00E02913" w:rsidRDefault="005735F5" w:rsidP="005735F5">
      <w:pPr>
        <w:widowControl w:val="0"/>
        <w:numPr>
          <w:ilvl w:val="0"/>
          <w:numId w:val="34"/>
        </w:numPr>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Место нахождения:</w:t>
      </w:r>
      <w:r w:rsidRPr="00E02913">
        <w:rPr>
          <w:rFonts w:ascii="Cambria" w:hAnsi="Cambria"/>
          <w:b/>
          <w:sz w:val="20"/>
          <w:szCs w:val="20"/>
        </w:rPr>
        <w:t xml:space="preserve"> г. Москва</w:t>
      </w:r>
    </w:p>
    <w:p w14:paraId="18A94A87" w14:textId="77777777" w:rsidR="005735F5" w:rsidRPr="00306C99" w:rsidRDefault="005735F5" w:rsidP="005735F5">
      <w:pPr>
        <w:widowControl w:val="0"/>
        <w:numPr>
          <w:ilvl w:val="0"/>
          <w:numId w:val="34"/>
        </w:numPr>
        <w:autoSpaceDE w:val="0"/>
        <w:autoSpaceDN w:val="0"/>
        <w:adjustRightInd w:val="0"/>
        <w:spacing w:before="120" w:after="0" w:line="240" w:lineRule="auto"/>
        <w:jc w:val="both"/>
        <w:rPr>
          <w:rFonts w:ascii="Cambria" w:hAnsi="Cambria"/>
          <w:b/>
          <w:sz w:val="20"/>
          <w:szCs w:val="20"/>
        </w:rPr>
      </w:pPr>
      <w:r w:rsidRPr="00306C99">
        <w:rPr>
          <w:rFonts w:ascii="Cambria" w:hAnsi="Cambria"/>
          <w:sz w:val="20"/>
          <w:szCs w:val="20"/>
        </w:rPr>
        <w:t>ИНН:</w:t>
      </w:r>
      <w:r w:rsidRPr="00306C99">
        <w:rPr>
          <w:rFonts w:ascii="Cambria" w:hAnsi="Cambria"/>
          <w:b/>
          <w:sz w:val="20"/>
          <w:szCs w:val="20"/>
        </w:rPr>
        <w:t xml:space="preserve"> 7704082517</w:t>
      </w:r>
    </w:p>
    <w:p w14:paraId="319CE666" w14:textId="77777777" w:rsidR="005735F5" w:rsidRPr="00306C99" w:rsidRDefault="005735F5" w:rsidP="005735F5">
      <w:pPr>
        <w:widowControl w:val="0"/>
        <w:numPr>
          <w:ilvl w:val="0"/>
          <w:numId w:val="34"/>
        </w:numPr>
        <w:autoSpaceDE w:val="0"/>
        <w:autoSpaceDN w:val="0"/>
        <w:adjustRightInd w:val="0"/>
        <w:spacing w:before="120" w:after="0" w:line="240" w:lineRule="auto"/>
        <w:jc w:val="both"/>
        <w:rPr>
          <w:rFonts w:ascii="Cambria" w:hAnsi="Cambria"/>
          <w:b/>
          <w:sz w:val="20"/>
          <w:szCs w:val="20"/>
        </w:rPr>
      </w:pPr>
      <w:r w:rsidRPr="00306C99">
        <w:rPr>
          <w:rFonts w:ascii="Cambria" w:hAnsi="Cambria"/>
          <w:sz w:val="20"/>
          <w:szCs w:val="20"/>
        </w:rPr>
        <w:t>ОГРН:</w:t>
      </w:r>
      <w:r w:rsidRPr="00306C99">
        <w:rPr>
          <w:rFonts w:ascii="Cambria" w:hAnsi="Cambria"/>
          <w:b/>
          <w:sz w:val="20"/>
          <w:szCs w:val="20"/>
        </w:rPr>
        <w:t xml:space="preserve"> 1027739031540</w:t>
      </w:r>
    </w:p>
    <w:p w14:paraId="6B3FAA39" w14:textId="77777777" w:rsidR="005735F5" w:rsidRPr="00E02913" w:rsidRDefault="005735F5" w:rsidP="005735F5">
      <w:pPr>
        <w:widowControl w:val="0"/>
        <w:numPr>
          <w:ilvl w:val="0"/>
          <w:numId w:val="34"/>
        </w:numPr>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Признак осуществления Эмитентом контроля над организацией, через которую Эмитент осуществляет косвенный контроль над организацией, в отношении которой она является контролирующим лицом:</w:t>
      </w:r>
      <w:r w:rsidRPr="00E02913">
        <w:rPr>
          <w:rFonts w:ascii="Cambria" w:hAnsi="Cambria"/>
          <w:b/>
          <w:bCs/>
          <w:iCs/>
          <w:sz w:val="20"/>
          <w:szCs w:val="20"/>
        </w:rPr>
        <w:t xml:space="preserve"> право распоряжаться более 50 процентов голосов в высшем органе управления подконтрольной Эмитенту организации.</w:t>
      </w:r>
    </w:p>
    <w:p w14:paraId="04723E61" w14:textId="77777777" w:rsidR="005735F5" w:rsidRPr="00E02913" w:rsidRDefault="005735F5" w:rsidP="005735F5">
      <w:pPr>
        <w:widowControl w:val="0"/>
        <w:numPr>
          <w:ilvl w:val="0"/>
          <w:numId w:val="34"/>
        </w:numPr>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Вид контроля:</w:t>
      </w:r>
      <w:r w:rsidRPr="00E02913">
        <w:rPr>
          <w:rFonts w:ascii="Cambria" w:hAnsi="Cambria"/>
          <w:b/>
          <w:bCs/>
          <w:iCs/>
          <w:sz w:val="20"/>
          <w:szCs w:val="20"/>
        </w:rPr>
        <w:t xml:space="preserve"> прямой контроль.</w:t>
      </w:r>
    </w:p>
    <w:p w14:paraId="2DCFB17B" w14:textId="77777777" w:rsidR="005735F5" w:rsidRPr="00E02913" w:rsidRDefault="005735F5" w:rsidP="005735F5">
      <w:pPr>
        <w:widowControl w:val="0"/>
        <w:numPr>
          <w:ilvl w:val="0"/>
          <w:numId w:val="34"/>
        </w:numPr>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 xml:space="preserve">Размер доли участия эмитента в уставном капитале подконтрольной эмитенту организации: </w:t>
      </w:r>
      <w:r w:rsidRPr="00E02913">
        <w:rPr>
          <w:rFonts w:ascii="Cambria" w:hAnsi="Cambria"/>
          <w:b/>
          <w:sz w:val="20"/>
          <w:szCs w:val="20"/>
        </w:rPr>
        <w:t>100%</w:t>
      </w:r>
    </w:p>
    <w:p w14:paraId="13D895E6" w14:textId="77777777" w:rsidR="005735F5" w:rsidRPr="00E02913" w:rsidRDefault="005735F5" w:rsidP="005735F5">
      <w:pPr>
        <w:widowControl w:val="0"/>
        <w:numPr>
          <w:ilvl w:val="0"/>
          <w:numId w:val="34"/>
        </w:numPr>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Размер доли подконтрольной организации в уставном капитале эмитента:</w:t>
      </w:r>
      <w:r w:rsidRPr="00E02913">
        <w:rPr>
          <w:rFonts w:ascii="Cambria" w:hAnsi="Cambria"/>
          <w:b/>
          <w:bCs/>
          <w:iCs/>
          <w:sz w:val="20"/>
          <w:szCs w:val="20"/>
        </w:rPr>
        <w:t xml:space="preserve"> нет.</w:t>
      </w:r>
    </w:p>
    <w:p w14:paraId="76FB66B4" w14:textId="77777777" w:rsidR="005735F5" w:rsidRPr="00E02913" w:rsidRDefault="005735F5" w:rsidP="005735F5">
      <w:pPr>
        <w:widowControl w:val="0"/>
        <w:numPr>
          <w:ilvl w:val="0"/>
          <w:numId w:val="34"/>
        </w:numPr>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Размер доли организации, через которую Эмитент осуществляет косвенный контроль над организацией, в отношении которой она является контролирующим лицом, в уставном капитале организации, в отношении которой Эмитент является контролирующим лицом:</w:t>
      </w:r>
      <w:r w:rsidRPr="00E02913">
        <w:rPr>
          <w:rFonts w:ascii="Cambria" w:hAnsi="Cambria"/>
          <w:b/>
          <w:sz w:val="20"/>
          <w:szCs w:val="20"/>
        </w:rPr>
        <w:t xml:space="preserve"> 100%</w:t>
      </w:r>
    </w:p>
    <w:p w14:paraId="259FF28A" w14:textId="77777777" w:rsidR="005735F5" w:rsidRPr="00E02913" w:rsidRDefault="005735F5" w:rsidP="005735F5">
      <w:pPr>
        <w:widowControl w:val="0"/>
        <w:numPr>
          <w:ilvl w:val="0"/>
          <w:numId w:val="34"/>
        </w:numPr>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 xml:space="preserve">Описание основного вида деятельности подконтрольной организации: </w:t>
      </w:r>
      <w:r w:rsidRPr="00E02913">
        <w:rPr>
          <w:rFonts w:ascii="Cambria" w:hAnsi="Cambria"/>
          <w:b/>
          <w:sz w:val="20"/>
          <w:szCs w:val="20"/>
        </w:rPr>
        <w:t>64.19 Денежное посредничество прочее.</w:t>
      </w:r>
    </w:p>
    <w:p w14:paraId="0428683C"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 xml:space="preserve">Описание основного вида деятельности подконтрольной организации: </w:t>
      </w:r>
      <w:r w:rsidRPr="00E02913">
        <w:rPr>
          <w:rFonts w:ascii="Cambria" w:hAnsi="Cambria"/>
          <w:b/>
          <w:sz w:val="20"/>
          <w:szCs w:val="20"/>
        </w:rPr>
        <w:t>65.11 Страхование жизни.</w:t>
      </w:r>
      <w:r w:rsidRPr="00E02913">
        <w:rPr>
          <w:rFonts w:ascii="Cambria" w:hAnsi="Cambria"/>
          <w:b/>
          <w:sz w:val="20"/>
          <w:szCs w:val="20"/>
        </w:rPr>
        <w:br/>
      </w:r>
    </w:p>
    <w:p w14:paraId="1D337FF2"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Состав органов управления подконтрольной организации:</w:t>
      </w:r>
    </w:p>
    <w:p w14:paraId="5BC01897" w14:textId="77777777" w:rsidR="005735F5" w:rsidRPr="007F5152" w:rsidRDefault="005735F5" w:rsidP="005735F5">
      <w:pPr>
        <w:spacing w:line="240" w:lineRule="auto"/>
        <w:jc w:val="both"/>
        <w:rPr>
          <w:rFonts w:ascii="Cambria" w:hAnsi="Cambria"/>
          <w:sz w:val="20"/>
          <w:szCs w:val="20"/>
        </w:rPr>
      </w:pPr>
      <w:r w:rsidRPr="00E02913">
        <w:rPr>
          <w:rFonts w:ascii="Cambria" w:hAnsi="Cambria"/>
          <w:sz w:val="20"/>
          <w:szCs w:val="20"/>
        </w:rPr>
        <w:t>Персональный состав совета директоров (наблюдательного совета) подконтрольной организации:</w:t>
      </w:r>
    </w:p>
    <w:p w14:paraId="64E78FB6" w14:textId="50AF2569" w:rsidR="005735F5" w:rsidRDefault="005735F5" w:rsidP="005735F5">
      <w:pPr>
        <w:spacing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0501AEFA" w14:textId="2F838DE6"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Персональный состав коллегиального исполнительного органа (правления, дирекции) подконтрольной организации:</w:t>
      </w:r>
    </w:p>
    <w:p w14:paraId="2CA254D5" w14:textId="77777777" w:rsidR="005735F5" w:rsidRPr="00E02913" w:rsidRDefault="005735F5" w:rsidP="005735F5">
      <w:pPr>
        <w:spacing w:line="240" w:lineRule="auto"/>
        <w:jc w:val="both"/>
        <w:rPr>
          <w:rFonts w:ascii="Cambria" w:hAnsi="Cambria"/>
          <w:b/>
          <w:sz w:val="20"/>
          <w:szCs w:val="20"/>
        </w:rPr>
      </w:pPr>
      <w:r w:rsidRPr="00E02913">
        <w:rPr>
          <w:rFonts w:ascii="Cambria" w:hAnsi="Cambria"/>
          <w:b/>
          <w:sz w:val="20"/>
          <w:szCs w:val="20"/>
        </w:rPr>
        <w:t>Коллегиальный исполнительный орган отсутствует.</w:t>
      </w:r>
    </w:p>
    <w:p w14:paraId="6A9D4911"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 xml:space="preserve">Подконтрольная эмитенту организация не создавала </w:t>
      </w:r>
      <w:r>
        <w:rPr>
          <w:rFonts w:ascii="Cambria" w:hAnsi="Cambria"/>
          <w:sz w:val="20"/>
          <w:szCs w:val="20"/>
        </w:rPr>
        <w:t>к</w:t>
      </w:r>
      <w:r w:rsidRPr="00E02913">
        <w:rPr>
          <w:rFonts w:ascii="Cambria" w:hAnsi="Cambria"/>
          <w:sz w:val="20"/>
          <w:szCs w:val="20"/>
        </w:rPr>
        <w:t>оллегиальный исполнительный орган в связи с отсутствием решения высшего органа управления о</w:t>
      </w:r>
      <w:r>
        <w:rPr>
          <w:rFonts w:ascii="Cambria" w:hAnsi="Cambria"/>
          <w:sz w:val="20"/>
          <w:szCs w:val="20"/>
        </w:rPr>
        <w:t xml:space="preserve"> его </w:t>
      </w:r>
      <w:r w:rsidRPr="00E02913">
        <w:rPr>
          <w:rFonts w:ascii="Cambria" w:hAnsi="Cambria"/>
          <w:sz w:val="20"/>
          <w:szCs w:val="20"/>
        </w:rPr>
        <w:t>создании.</w:t>
      </w:r>
    </w:p>
    <w:p w14:paraId="2F08FB47"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Лицо, занимающее должность (осуществляющее функции) единоличного исполнительного органа подконтрольной организации:</w:t>
      </w:r>
    </w:p>
    <w:p w14:paraId="4E00B758" w14:textId="2C08CA70" w:rsidR="005735F5" w:rsidRDefault="005735F5" w:rsidP="00C51345">
      <w:pPr>
        <w:spacing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69B9E6FF" w14:textId="2305E3D1" w:rsidR="00C51345" w:rsidRPr="00B85BB1" w:rsidRDefault="005735F5" w:rsidP="00C51345">
      <w:pPr>
        <w:spacing w:line="240" w:lineRule="auto"/>
        <w:jc w:val="both"/>
        <w:rPr>
          <w:rFonts w:ascii="Cambria" w:hAnsi="Cambria"/>
          <w:sz w:val="20"/>
          <w:szCs w:val="20"/>
        </w:rPr>
      </w:pPr>
      <w:r w:rsidRPr="00B85BB1">
        <w:rPr>
          <w:rFonts w:ascii="Cambria" w:hAnsi="Cambria"/>
          <w:b/>
          <w:sz w:val="20"/>
          <w:szCs w:val="20"/>
        </w:rPr>
        <w:t>4)</w:t>
      </w:r>
      <w:r w:rsidRPr="00B85BB1">
        <w:rPr>
          <w:rFonts w:ascii="Cambria" w:hAnsi="Cambria"/>
          <w:sz w:val="20"/>
          <w:szCs w:val="20"/>
        </w:rPr>
        <w:t xml:space="preserve"> </w:t>
      </w:r>
      <w:r w:rsidR="00C51345"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0B5EEF81" w14:textId="77777777" w:rsidR="005735F5" w:rsidRPr="00E02913" w:rsidRDefault="005735F5" w:rsidP="005735F5">
      <w:pPr>
        <w:widowControl w:val="0"/>
        <w:autoSpaceDE w:val="0"/>
        <w:autoSpaceDN w:val="0"/>
        <w:adjustRightInd w:val="0"/>
        <w:spacing w:after="0" w:line="240" w:lineRule="auto"/>
        <w:jc w:val="both"/>
        <w:rPr>
          <w:rFonts w:ascii="Cambria" w:hAnsi="Cambria"/>
          <w:b/>
          <w:bCs/>
          <w:iCs/>
          <w:sz w:val="20"/>
          <w:szCs w:val="20"/>
        </w:rPr>
      </w:pPr>
      <w:r>
        <w:rPr>
          <w:rFonts w:ascii="Cambria" w:hAnsi="Cambria"/>
          <w:b/>
          <w:sz w:val="20"/>
          <w:szCs w:val="20"/>
        </w:rPr>
        <w:t>5</w:t>
      </w:r>
      <w:r w:rsidR="00965B60" w:rsidRPr="00B85BB1">
        <w:rPr>
          <w:rFonts w:ascii="Cambria" w:hAnsi="Cambria"/>
          <w:b/>
          <w:sz w:val="20"/>
          <w:szCs w:val="20"/>
        </w:rPr>
        <w:t>)</w:t>
      </w:r>
      <w:r w:rsidR="00965B60" w:rsidRPr="00B85BB1">
        <w:rPr>
          <w:rFonts w:ascii="Cambria" w:hAnsi="Cambria"/>
          <w:sz w:val="20"/>
          <w:szCs w:val="20"/>
        </w:rPr>
        <w:t xml:space="preserve"> </w:t>
      </w:r>
      <w:r w:rsidRPr="00E02913">
        <w:rPr>
          <w:rFonts w:ascii="Cambria" w:hAnsi="Cambria"/>
          <w:sz w:val="20"/>
          <w:szCs w:val="20"/>
        </w:rPr>
        <w:t>Полное фирменное наименование:</w:t>
      </w:r>
      <w:r w:rsidRPr="00E02913">
        <w:rPr>
          <w:rFonts w:ascii="Cambria" w:hAnsi="Cambria"/>
          <w:b/>
          <w:bCs/>
          <w:iCs/>
          <w:sz w:val="20"/>
          <w:szCs w:val="20"/>
        </w:rPr>
        <w:t xml:space="preserve"> Общество с ограниченной ответственностью «Микрофинансовая компания «Т-</w:t>
      </w:r>
      <w:proofErr w:type="spellStart"/>
      <w:r w:rsidRPr="00E02913">
        <w:rPr>
          <w:rFonts w:ascii="Cambria" w:hAnsi="Cambria"/>
          <w:b/>
          <w:bCs/>
          <w:iCs/>
          <w:sz w:val="20"/>
          <w:szCs w:val="20"/>
        </w:rPr>
        <w:t>Финанс</w:t>
      </w:r>
      <w:proofErr w:type="spellEnd"/>
      <w:r w:rsidRPr="00E02913">
        <w:rPr>
          <w:rFonts w:ascii="Cambria" w:hAnsi="Cambria"/>
          <w:b/>
          <w:bCs/>
          <w:iCs/>
          <w:sz w:val="20"/>
          <w:szCs w:val="20"/>
        </w:rPr>
        <w:t>»</w:t>
      </w:r>
    </w:p>
    <w:p w14:paraId="5416D738"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lastRenderedPageBreak/>
        <w:t>Сокращенное фирменное наименование:</w:t>
      </w:r>
      <w:r w:rsidRPr="00E02913">
        <w:rPr>
          <w:rFonts w:ascii="Cambria" w:hAnsi="Cambria"/>
          <w:b/>
          <w:sz w:val="20"/>
          <w:szCs w:val="20"/>
        </w:rPr>
        <w:t xml:space="preserve"> ООО МФК «Т-</w:t>
      </w:r>
      <w:proofErr w:type="spellStart"/>
      <w:r w:rsidRPr="00E02913">
        <w:rPr>
          <w:rFonts w:ascii="Cambria" w:hAnsi="Cambria"/>
          <w:b/>
          <w:sz w:val="20"/>
          <w:szCs w:val="20"/>
        </w:rPr>
        <w:t>Финанс</w:t>
      </w:r>
      <w:proofErr w:type="spellEnd"/>
      <w:r w:rsidRPr="00E02913">
        <w:rPr>
          <w:rFonts w:ascii="Cambria" w:hAnsi="Cambria"/>
          <w:b/>
          <w:sz w:val="20"/>
          <w:szCs w:val="20"/>
        </w:rPr>
        <w:t>»</w:t>
      </w:r>
    </w:p>
    <w:p w14:paraId="0B4B5165"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 xml:space="preserve">Место нахождения: </w:t>
      </w:r>
      <w:r w:rsidRPr="00E02913">
        <w:rPr>
          <w:rFonts w:ascii="Cambria" w:hAnsi="Cambria"/>
          <w:b/>
          <w:sz w:val="20"/>
          <w:szCs w:val="20"/>
        </w:rPr>
        <w:t>г. Москва</w:t>
      </w:r>
    </w:p>
    <w:p w14:paraId="637E3F32"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ИНН:</w:t>
      </w:r>
      <w:r w:rsidRPr="00E02913">
        <w:rPr>
          <w:rFonts w:ascii="Cambria" w:hAnsi="Cambria"/>
          <w:b/>
          <w:sz w:val="20"/>
          <w:szCs w:val="20"/>
        </w:rPr>
        <w:t xml:space="preserve"> 7704599714</w:t>
      </w:r>
    </w:p>
    <w:p w14:paraId="7D4B4125"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ОГРН:</w:t>
      </w:r>
      <w:r w:rsidRPr="00E02913">
        <w:rPr>
          <w:rFonts w:ascii="Cambria" w:hAnsi="Cambria"/>
          <w:b/>
          <w:sz w:val="20"/>
          <w:szCs w:val="20"/>
        </w:rPr>
        <w:t xml:space="preserve"> 1067746612560</w:t>
      </w:r>
    </w:p>
    <w:p w14:paraId="4B0F1C6E"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Признак осуществления эмитентом контроля над организацией, в отношении которой он</w:t>
      </w:r>
      <w:r w:rsidRPr="00E02913">
        <w:rPr>
          <w:rFonts w:ascii="Cambria" w:hAnsi="Cambria"/>
          <w:b/>
          <w:bCs/>
          <w:iCs/>
          <w:sz w:val="20"/>
          <w:szCs w:val="20"/>
        </w:rPr>
        <w:t> </w:t>
      </w:r>
      <w:r w:rsidRPr="00E02913">
        <w:rPr>
          <w:rFonts w:ascii="Cambria" w:hAnsi="Cambria"/>
          <w:sz w:val="20"/>
          <w:szCs w:val="20"/>
        </w:rPr>
        <w:t>является контролирующим лицом:</w:t>
      </w:r>
      <w:r w:rsidRPr="00E02913">
        <w:rPr>
          <w:rFonts w:ascii="Cambria" w:hAnsi="Cambria"/>
          <w:b/>
          <w:bCs/>
          <w:iCs/>
          <w:sz w:val="20"/>
          <w:szCs w:val="20"/>
        </w:rPr>
        <w:t xml:space="preserve"> право распоряжаться более 50 процентов голосов в высшем органе управления подконтрольной Эмитенту организации.</w:t>
      </w:r>
    </w:p>
    <w:p w14:paraId="1DC288B2"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Вид контроля:</w:t>
      </w:r>
      <w:r w:rsidRPr="00E02913">
        <w:rPr>
          <w:rFonts w:ascii="Cambria" w:hAnsi="Cambria"/>
          <w:b/>
          <w:bCs/>
          <w:iCs/>
          <w:sz w:val="20"/>
          <w:szCs w:val="20"/>
        </w:rPr>
        <w:t xml:space="preserve"> прямой контроль. </w:t>
      </w:r>
    </w:p>
    <w:p w14:paraId="4B02DB3F"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 xml:space="preserve">Размер доли участия эмитента в уставном капитале подконтрольной эмитенту организации: </w:t>
      </w:r>
      <w:r w:rsidRPr="00E02913">
        <w:rPr>
          <w:rFonts w:ascii="Cambria" w:hAnsi="Cambria"/>
          <w:b/>
          <w:sz w:val="20"/>
          <w:szCs w:val="20"/>
        </w:rPr>
        <w:t>100%</w:t>
      </w:r>
    </w:p>
    <w:p w14:paraId="47A1DDC6"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Размер доли подконтрольной организации в уставном капитале эмитента:</w:t>
      </w:r>
      <w:r w:rsidRPr="00E02913">
        <w:rPr>
          <w:rFonts w:ascii="Cambria" w:hAnsi="Cambria"/>
          <w:b/>
          <w:bCs/>
          <w:iCs/>
          <w:sz w:val="20"/>
          <w:szCs w:val="20"/>
        </w:rPr>
        <w:t xml:space="preserve"> нет.</w:t>
      </w:r>
    </w:p>
    <w:p w14:paraId="27C5BF43"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 xml:space="preserve">Описание основного вида деятельности подконтрольной организации: </w:t>
      </w:r>
      <w:r w:rsidRPr="00E02913">
        <w:rPr>
          <w:rFonts w:ascii="Cambria" w:hAnsi="Cambria"/>
          <w:b/>
          <w:sz w:val="20"/>
          <w:szCs w:val="20"/>
        </w:rPr>
        <w:t>64.92.1 Деятельность по предоставлению потребительского кредита.</w:t>
      </w:r>
    </w:p>
    <w:p w14:paraId="68472802" w14:textId="77777777" w:rsidR="005735F5" w:rsidRPr="00E02913" w:rsidRDefault="005735F5" w:rsidP="005735F5">
      <w:pPr>
        <w:spacing w:before="240" w:line="240" w:lineRule="auto"/>
        <w:jc w:val="both"/>
        <w:rPr>
          <w:rFonts w:ascii="Cambria" w:hAnsi="Cambria"/>
          <w:sz w:val="20"/>
          <w:szCs w:val="20"/>
        </w:rPr>
      </w:pPr>
      <w:r w:rsidRPr="00E02913">
        <w:rPr>
          <w:rFonts w:ascii="Cambria" w:hAnsi="Cambria"/>
          <w:sz w:val="20"/>
          <w:szCs w:val="20"/>
        </w:rPr>
        <w:t>Состав органов управления подконтрольной организации:</w:t>
      </w:r>
    </w:p>
    <w:p w14:paraId="0CD6B730"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Персональный состав совета директоров (наблюдательного совета) подконтрольной организации:</w:t>
      </w:r>
    </w:p>
    <w:p w14:paraId="243E537A" w14:textId="77777777" w:rsidR="005735F5" w:rsidRPr="00E02913" w:rsidRDefault="005735F5" w:rsidP="005735F5">
      <w:pPr>
        <w:spacing w:line="240" w:lineRule="auto"/>
        <w:jc w:val="both"/>
        <w:rPr>
          <w:rFonts w:ascii="Cambria" w:hAnsi="Cambria"/>
          <w:b/>
          <w:sz w:val="20"/>
          <w:szCs w:val="20"/>
        </w:rPr>
      </w:pPr>
      <w:r w:rsidRPr="00E02913">
        <w:rPr>
          <w:rFonts w:ascii="Cambria" w:hAnsi="Cambria"/>
          <w:b/>
          <w:sz w:val="20"/>
          <w:szCs w:val="20"/>
        </w:rPr>
        <w:t>Совет директоров отсутствует.</w:t>
      </w:r>
    </w:p>
    <w:p w14:paraId="06153B27"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Персональный состав коллегиального исполнительного органа (правления, дирекции) подконтрольной организации:</w:t>
      </w:r>
    </w:p>
    <w:p w14:paraId="778AF3BF" w14:textId="77777777" w:rsidR="005735F5" w:rsidRPr="00E02913" w:rsidRDefault="005735F5" w:rsidP="005735F5">
      <w:pPr>
        <w:spacing w:line="240" w:lineRule="auto"/>
        <w:jc w:val="both"/>
        <w:rPr>
          <w:rFonts w:ascii="Cambria" w:hAnsi="Cambria"/>
          <w:b/>
          <w:sz w:val="20"/>
          <w:szCs w:val="20"/>
        </w:rPr>
      </w:pPr>
      <w:r w:rsidRPr="00E02913">
        <w:rPr>
          <w:rFonts w:ascii="Cambria" w:hAnsi="Cambria"/>
          <w:b/>
          <w:sz w:val="20"/>
          <w:szCs w:val="20"/>
        </w:rPr>
        <w:t>Коллегиальный исполнительный орган отсутствует.</w:t>
      </w:r>
    </w:p>
    <w:p w14:paraId="28B5E983"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Подконтрольная эмитенту организация не создавала Совет директоров и Коллегиальный исполнительный орган в связи с отсутствием решения высшего органа управления об их создании.</w:t>
      </w:r>
    </w:p>
    <w:p w14:paraId="65CC1B7B"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Лицо, занимающее должность (осуществляющее функции) единоличного исполнительного органа подконтрольной организации:</w:t>
      </w:r>
    </w:p>
    <w:p w14:paraId="15D564F6" w14:textId="3FADF32B" w:rsidR="00C51345" w:rsidRDefault="005735F5" w:rsidP="00C51345">
      <w:pPr>
        <w:spacing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1D4E13F8" w14:textId="77777777" w:rsidR="005735F5" w:rsidRPr="00E02913" w:rsidRDefault="005735F5" w:rsidP="005735F5">
      <w:pPr>
        <w:widowControl w:val="0"/>
        <w:autoSpaceDE w:val="0"/>
        <w:autoSpaceDN w:val="0"/>
        <w:adjustRightInd w:val="0"/>
        <w:spacing w:after="0" w:line="240" w:lineRule="auto"/>
        <w:jc w:val="both"/>
        <w:rPr>
          <w:rFonts w:ascii="Cambria" w:hAnsi="Cambria"/>
          <w:b/>
          <w:bCs/>
          <w:iCs/>
          <w:sz w:val="20"/>
          <w:szCs w:val="20"/>
        </w:rPr>
      </w:pPr>
      <w:r>
        <w:rPr>
          <w:rFonts w:ascii="Cambria" w:hAnsi="Cambria"/>
          <w:b/>
          <w:sz w:val="20"/>
          <w:szCs w:val="20"/>
        </w:rPr>
        <w:t>6</w:t>
      </w:r>
      <w:r w:rsidRPr="00B85BB1">
        <w:rPr>
          <w:rFonts w:ascii="Cambria" w:hAnsi="Cambria"/>
          <w:b/>
          <w:sz w:val="20"/>
          <w:szCs w:val="20"/>
        </w:rPr>
        <w:t>)</w:t>
      </w:r>
      <w:r>
        <w:rPr>
          <w:rFonts w:ascii="Cambria" w:hAnsi="Cambria"/>
          <w:b/>
          <w:sz w:val="20"/>
          <w:szCs w:val="20"/>
        </w:rPr>
        <w:t xml:space="preserve"> </w:t>
      </w:r>
      <w:r w:rsidRPr="00E02913">
        <w:rPr>
          <w:rFonts w:ascii="Cambria" w:hAnsi="Cambria"/>
          <w:sz w:val="20"/>
          <w:szCs w:val="20"/>
        </w:rPr>
        <w:t>Полное фирменное наименование:</w:t>
      </w:r>
      <w:r w:rsidRPr="00E02913">
        <w:rPr>
          <w:rFonts w:ascii="Cambria" w:hAnsi="Cambria"/>
          <w:b/>
          <w:bCs/>
          <w:iCs/>
          <w:sz w:val="20"/>
          <w:szCs w:val="20"/>
        </w:rPr>
        <w:t xml:space="preserve"> Общество с ограниченной ответственностью «Т-Моб»</w:t>
      </w:r>
    </w:p>
    <w:p w14:paraId="5760E337"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Сокращенное фирменное наименование:</w:t>
      </w:r>
      <w:r w:rsidRPr="00E02913">
        <w:rPr>
          <w:rFonts w:ascii="Cambria" w:hAnsi="Cambria"/>
          <w:b/>
          <w:sz w:val="20"/>
          <w:szCs w:val="20"/>
        </w:rPr>
        <w:t xml:space="preserve"> ООО «Т-Моб»</w:t>
      </w:r>
    </w:p>
    <w:p w14:paraId="3AF991D1"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 xml:space="preserve">Место нахождения: </w:t>
      </w:r>
      <w:r w:rsidRPr="00E02913">
        <w:rPr>
          <w:rFonts w:ascii="Cambria" w:hAnsi="Cambria"/>
          <w:b/>
          <w:sz w:val="20"/>
          <w:szCs w:val="20"/>
        </w:rPr>
        <w:t>г. Москва</w:t>
      </w:r>
    </w:p>
    <w:p w14:paraId="135BDACA"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ИНН:</w:t>
      </w:r>
      <w:r w:rsidRPr="00E02913">
        <w:rPr>
          <w:rFonts w:ascii="Cambria" w:hAnsi="Cambria"/>
          <w:b/>
          <w:sz w:val="20"/>
          <w:szCs w:val="20"/>
        </w:rPr>
        <w:t xml:space="preserve"> 7743200179</w:t>
      </w:r>
    </w:p>
    <w:p w14:paraId="45E54562"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ОГРН:</w:t>
      </w:r>
      <w:r w:rsidRPr="00E02913">
        <w:rPr>
          <w:rFonts w:ascii="Cambria" w:hAnsi="Cambria"/>
          <w:b/>
          <w:sz w:val="20"/>
          <w:szCs w:val="20"/>
        </w:rPr>
        <w:t xml:space="preserve"> 1177746287498</w:t>
      </w:r>
    </w:p>
    <w:p w14:paraId="07A39DD1"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Признак осуществления эмитентом контроля над организацией, в отношении которой он</w:t>
      </w:r>
      <w:r w:rsidRPr="00E02913">
        <w:rPr>
          <w:rFonts w:ascii="Cambria" w:hAnsi="Cambria"/>
          <w:b/>
          <w:bCs/>
          <w:iCs/>
          <w:sz w:val="20"/>
          <w:szCs w:val="20"/>
        </w:rPr>
        <w:t> </w:t>
      </w:r>
      <w:r w:rsidRPr="00E02913">
        <w:rPr>
          <w:rFonts w:ascii="Cambria" w:hAnsi="Cambria"/>
          <w:sz w:val="20"/>
          <w:szCs w:val="20"/>
        </w:rPr>
        <w:t>является контролирующим лицом:</w:t>
      </w:r>
      <w:r w:rsidRPr="00E02913">
        <w:rPr>
          <w:rFonts w:ascii="Cambria" w:hAnsi="Cambria"/>
          <w:b/>
          <w:bCs/>
          <w:iCs/>
          <w:sz w:val="20"/>
          <w:szCs w:val="20"/>
        </w:rPr>
        <w:t xml:space="preserve"> право распоряжаться более 50 процентов голосов в высшем органе управления подконтрольной Эмитенту организации.</w:t>
      </w:r>
    </w:p>
    <w:p w14:paraId="2AEA0CE8"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Вид контроля:</w:t>
      </w:r>
      <w:r w:rsidRPr="00E02913">
        <w:rPr>
          <w:rFonts w:ascii="Cambria" w:hAnsi="Cambria"/>
          <w:b/>
          <w:bCs/>
          <w:iCs/>
          <w:sz w:val="20"/>
          <w:szCs w:val="20"/>
        </w:rPr>
        <w:t xml:space="preserve"> прямой контроль. </w:t>
      </w:r>
    </w:p>
    <w:p w14:paraId="6FFDD9AC"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 xml:space="preserve">Размер доли участия эмитента в уставном капитале подконтрольной эмитенту организации: </w:t>
      </w:r>
      <w:r w:rsidRPr="00E02913">
        <w:rPr>
          <w:rFonts w:ascii="Cambria" w:hAnsi="Cambria"/>
          <w:b/>
          <w:sz w:val="20"/>
          <w:szCs w:val="20"/>
        </w:rPr>
        <w:t>100%</w:t>
      </w:r>
    </w:p>
    <w:p w14:paraId="7894A0EE"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Размер доли подконтрольной организации в уставном капитале эмитента:</w:t>
      </w:r>
      <w:r w:rsidRPr="00E02913">
        <w:rPr>
          <w:rFonts w:ascii="Cambria" w:hAnsi="Cambria"/>
          <w:b/>
          <w:bCs/>
          <w:iCs/>
          <w:sz w:val="20"/>
          <w:szCs w:val="20"/>
        </w:rPr>
        <w:t xml:space="preserve"> нет.</w:t>
      </w:r>
    </w:p>
    <w:p w14:paraId="78EEB7A1"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 xml:space="preserve">Описание основного вида деятельности подконтрольной организации: </w:t>
      </w:r>
      <w:r w:rsidRPr="00E02913">
        <w:rPr>
          <w:rFonts w:ascii="Cambria" w:hAnsi="Cambria"/>
          <w:b/>
          <w:sz w:val="20"/>
          <w:szCs w:val="20"/>
        </w:rPr>
        <w:t>61.10 Деятельность в области связи на базе проводных технологий.</w:t>
      </w:r>
    </w:p>
    <w:p w14:paraId="79078E5A" w14:textId="77777777" w:rsidR="005735F5" w:rsidRPr="00E02913" w:rsidRDefault="005735F5" w:rsidP="005735F5">
      <w:pPr>
        <w:spacing w:before="240" w:line="240" w:lineRule="auto"/>
        <w:jc w:val="both"/>
        <w:rPr>
          <w:rFonts w:ascii="Cambria" w:hAnsi="Cambria"/>
          <w:sz w:val="20"/>
          <w:szCs w:val="20"/>
        </w:rPr>
      </w:pPr>
      <w:r w:rsidRPr="00E02913">
        <w:rPr>
          <w:rFonts w:ascii="Cambria" w:hAnsi="Cambria"/>
          <w:sz w:val="20"/>
          <w:szCs w:val="20"/>
        </w:rPr>
        <w:t>Состав органов управления подконтрольной организации:</w:t>
      </w:r>
    </w:p>
    <w:p w14:paraId="31ECFE12"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Персональный состав совета директоров (наблюдательного совета) подконтрольной организации:</w:t>
      </w:r>
    </w:p>
    <w:p w14:paraId="6BDBB740" w14:textId="77777777" w:rsidR="005735F5" w:rsidRPr="00E02913" w:rsidRDefault="005735F5" w:rsidP="005735F5">
      <w:pPr>
        <w:spacing w:line="240" w:lineRule="auto"/>
        <w:jc w:val="both"/>
        <w:rPr>
          <w:rFonts w:ascii="Cambria" w:hAnsi="Cambria"/>
          <w:b/>
          <w:sz w:val="20"/>
          <w:szCs w:val="20"/>
        </w:rPr>
      </w:pPr>
      <w:r w:rsidRPr="00E02913">
        <w:rPr>
          <w:rFonts w:ascii="Cambria" w:hAnsi="Cambria"/>
          <w:b/>
          <w:sz w:val="20"/>
          <w:szCs w:val="20"/>
        </w:rPr>
        <w:t>Совет директоров отсутствует.</w:t>
      </w:r>
    </w:p>
    <w:p w14:paraId="671213B9"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lastRenderedPageBreak/>
        <w:t>Персональный состав коллегиального исполнительного органа (правления, дирекции) подконтрольной организации:</w:t>
      </w:r>
    </w:p>
    <w:p w14:paraId="3B8B9B9D" w14:textId="77777777" w:rsidR="005735F5" w:rsidRPr="00E02913" w:rsidRDefault="005735F5" w:rsidP="005735F5">
      <w:pPr>
        <w:spacing w:line="240" w:lineRule="auto"/>
        <w:jc w:val="both"/>
        <w:rPr>
          <w:rFonts w:ascii="Cambria" w:hAnsi="Cambria"/>
          <w:b/>
          <w:sz w:val="20"/>
          <w:szCs w:val="20"/>
        </w:rPr>
      </w:pPr>
      <w:r w:rsidRPr="00E02913">
        <w:rPr>
          <w:rFonts w:ascii="Cambria" w:hAnsi="Cambria"/>
          <w:b/>
          <w:sz w:val="20"/>
          <w:szCs w:val="20"/>
        </w:rPr>
        <w:t>Коллегиальный исполнительный орган отсутствует.</w:t>
      </w:r>
    </w:p>
    <w:p w14:paraId="75DDB617"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Подконтрольная эмитенту организация не создавала Совет директоров и Коллегиальный исполнительный орган в связи с отсутствием решения высшего органа управления об их создании.</w:t>
      </w:r>
    </w:p>
    <w:p w14:paraId="559F8B50"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Лицо, занимающее должность (осуществляющее функции) единоличного исполнительного органа подконтрольной организации:</w:t>
      </w:r>
    </w:p>
    <w:p w14:paraId="4C4FBBCB" w14:textId="4008C949" w:rsidR="005735F5" w:rsidRDefault="005735F5" w:rsidP="005735F5">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34D7D02A" w14:textId="77777777" w:rsidR="005735F5" w:rsidRDefault="005735F5" w:rsidP="005735F5">
      <w:pPr>
        <w:widowControl w:val="0"/>
        <w:autoSpaceDE w:val="0"/>
        <w:autoSpaceDN w:val="0"/>
        <w:adjustRightInd w:val="0"/>
        <w:spacing w:after="0" w:line="240" w:lineRule="auto"/>
        <w:jc w:val="both"/>
        <w:rPr>
          <w:rFonts w:ascii="Cambria" w:hAnsi="Cambria"/>
          <w:sz w:val="20"/>
          <w:szCs w:val="20"/>
        </w:rPr>
      </w:pPr>
    </w:p>
    <w:p w14:paraId="429F54E8" w14:textId="1F3E1DAA" w:rsidR="005735F5" w:rsidRPr="00E02913" w:rsidRDefault="005735F5" w:rsidP="005735F5">
      <w:pPr>
        <w:widowControl w:val="0"/>
        <w:autoSpaceDE w:val="0"/>
        <w:autoSpaceDN w:val="0"/>
        <w:adjustRightInd w:val="0"/>
        <w:spacing w:after="0" w:line="240" w:lineRule="auto"/>
        <w:jc w:val="both"/>
        <w:rPr>
          <w:rFonts w:ascii="Cambria" w:hAnsi="Cambria"/>
          <w:b/>
          <w:bCs/>
          <w:iCs/>
          <w:sz w:val="20"/>
          <w:szCs w:val="20"/>
        </w:rPr>
      </w:pPr>
      <w:r>
        <w:rPr>
          <w:rFonts w:ascii="Cambria" w:hAnsi="Cambria"/>
          <w:b/>
          <w:sz w:val="20"/>
          <w:szCs w:val="20"/>
        </w:rPr>
        <w:t>7</w:t>
      </w:r>
      <w:r w:rsidRPr="00B85BB1">
        <w:rPr>
          <w:rFonts w:ascii="Cambria" w:hAnsi="Cambria"/>
          <w:b/>
          <w:sz w:val="20"/>
          <w:szCs w:val="20"/>
        </w:rPr>
        <w:t>)</w:t>
      </w:r>
      <w:r w:rsidRPr="005735F5">
        <w:rPr>
          <w:rFonts w:ascii="Cambria" w:hAnsi="Cambria"/>
          <w:sz w:val="20"/>
          <w:szCs w:val="20"/>
        </w:rPr>
        <w:t xml:space="preserve"> </w:t>
      </w:r>
      <w:r w:rsidRPr="00E02913">
        <w:rPr>
          <w:rFonts w:ascii="Cambria" w:hAnsi="Cambria"/>
          <w:sz w:val="20"/>
          <w:szCs w:val="20"/>
        </w:rPr>
        <w:t>Полное фирменное наименование:</w:t>
      </w:r>
      <w:r w:rsidRPr="00E02913">
        <w:rPr>
          <w:rFonts w:ascii="Cambria" w:hAnsi="Cambria"/>
          <w:b/>
          <w:bCs/>
          <w:iCs/>
          <w:sz w:val="20"/>
          <w:szCs w:val="20"/>
        </w:rPr>
        <w:t xml:space="preserve"> </w:t>
      </w:r>
      <w:r>
        <w:rPr>
          <w:rFonts w:ascii="Cambria" w:hAnsi="Cambria"/>
          <w:b/>
          <w:bCs/>
          <w:iCs/>
          <w:sz w:val="20"/>
          <w:szCs w:val="20"/>
        </w:rPr>
        <w:t>Международная компания общество с ограниченной ответственностью «</w:t>
      </w:r>
      <w:proofErr w:type="spellStart"/>
      <w:r>
        <w:rPr>
          <w:rFonts w:ascii="Cambria" w:hAnsi="Cambria"/>
          <w:b/>
          <w:bCs/>
          <w:iCs/>
          <w:sz w:val="20"/>
          <w:szCs w:val="20"/>
        </w:rPr>
        <w:t>Каталитик</w:t>
      </w:r>
      <w:proofErr w:type="spellEnd"/>
      <w:r>
        <w:rPr>
          <w:rFonts w:ascii="Cambria" w:hAnsi="Cambria"/>
          <w:b/>
          <w:bCs/>
          <w:iCs/>
          <w:sz w:val="20"/>
          <w:szCs w:val="20"/>
        </w:rPr>
        <w:t xml:space="preserve"> </w:t>
      </w:r>
      <w:proofErr w:type="spellStart"/>
      <w:r>
        <w:rPr>
          <w:rFonts w:ascii="Cambria" w:hAnsi="Cambria"/>
          <w:b/>
          <w:bCs/>
          <w:iCs/>
          <w:sz w:val="20"/>
          <w:szCs w:val="20"/>
        </w:rPr>
        <w:t>Пипл</w:t>
      </w:r>
      <w:proofErr w:type="spellEnd"/>
      <w:r>
        <w:rPr>
          <w:rFonts w:ascii="Cambria" w:hAnsi="Cambria"/>
          <w:b/>
          <w:bCs/>
          <w:iCs/>
          <w:sz w:val="20"/>
          <w:szCs w:val="20"/>
        </w:rPr>
        <w:t>»</w:t>
      </w:r>
    </w:p>
    <w:p w14:paraId="75892663"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Сокращенное фирменное наименование:</w:t>
      </w:r>
      <w:r w:rsidRPr="00E02913">
        <w:rPr>
          <w:rFonts w:ascii="Cambria" w:hAnsi="Cambria"/>
          <w:b/>
          <w:sz w:val="20"/>
          <w:szCs w:val="20"/>
        </w:rPr>
        <w:t xml:space="preserve"> </w:t>
      </w:r>
      <w:r>
        <w:rPr>
          <w:rFonts w:ascii="Cambria" w:hAnsi="Cambria"/>
          <w:b/>
          <w:sz w:val="20"/>
          <w:szCs w:val="20"/>
        </w:rPr>
        <w:t>МК</w:t>
      </w:r>
      <w:r w:rsidRPr="00E02913">
        <w:rPr>
          <w:rFonts w:ascii="Cambria" w:hAnsi="Cambria"/>
          <w:b/>
          <w:sz w:val="20"/>
          <w:szCs w:val="20"/>
        </w:rPr>
        <w:t>ООО «</w:t>
      </w:r>
      <w:proofErr w:type="spellStart"/>
      <w:r>
        <w:rPr>
          <w:rFonts w:ascii="Cambria" w:hAnsi="Cambria"/>
          <w:b/>
          <w:bCs/>
          <w:iCs/>
          <w:sz w:val="20"/>
          <w:szCs w:val="20"/>
        </w:rPr>
        <w:t>Каталитик</w:t>
      </w:r>
      <w:proofErr w:type="spellEnd"/>
      <w:r>
        <w:rPr>
          <w:rFonts w:ascii="Cambria" w:hAnsi="Cambria"/>
          <w:b/>
          <w:bCs/>
          <w:iCs/>
          <w:sz w:val="20"/>
          <w:szCs w:val="20"/>
        </w:rPr>
        <w:t xml:space="preserve"> </w:t>
      </w:r>
      <w:proofErr w:type="spellStart"/>
      <w:r>
        <w:rPr>
          <w:rFonts w:ascii="Cambria" w:hAnsi="Cambria"/>
          <w:b/>
          <w:bCs/>
          <w:iCs/>
          <w:sz w:val="20"/>
          <w:szCs w:val="20"/>
        </w:rPr>
        <w:t>Пипл</w:t>
      </w:r>
      <w:proofErr w:type="spellEnd"/>
      <w:r w:rsidRPr="00E02913">
        <w:rPr>
          <w:rFonts w:ascii="Cambria" w:hAnsi="Cambria"/>
          <w:b/>
          <w:sz w:val="20"/>
          <w:szCs w:val="20"/>
        </w:rPr>
        <w:t>»</w:t>
      </w:r>
    </w:p>
    <w:p w14:paraId="2992A990"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 xml:space="preserve">Место нахождения: </w:t>
      </w:r>
      <w:r>
        <w:rPr>
          <w:rFonts w:ascii="Cambria" w:hAnsi="Cambria"/>
          <w:b/>
          <w:sz w:val="20"/>
          <w:szCs w:val="20"/>
        </w:rPr>
        <w:t xml:space="preserve">Калининградская область, </w:t>
      </w:r>
      <w:proofErr w:type="spellStart"/>
      <w:r>
        <w:rPr>
          <w:rFonts w:ascii="Cambria" w:hAnsi="Cambria"/>
          <w:b/>
          <w:sz w:val="20"/>
          <w:szCs w:val="20"/>
        </w:rPr>
        <w:t>г.о</w:t>
      </w:r>
      <w:proofErr w:type="spellEnd"/>
      <w:r>
        <w:rPr>
          <w:rFonts w:ascii="Cambria" w:hAnsi="Cambria"/>
          <w:b/>
          <w:sz w:val="20"/>
          <w:szCs w:val="20"/>
        </w:rPr>
        <w:t>. город Калининград, г. Калининград</w:t>
      </w:r>
    </w:p>
    <w:p w14:paraId="7A7FCE0E"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ИНН:</w:t>
      </w:r>
      <w:r w:rsidRPr="00E02913">
        <w:rPr>
          <w:rFonts w:ascii="Cambria" w:hAnsi="Cambria"/>
          <w:b/>
          <w:sz w:val="20"/>
          <w:szCs w:val="20"/>
        </w:rPr>
        <w:t xml:space="preserve"> </w:t>
      </w:r>
      <w:r w:rsidRPr="00B00BC0">
        <w:rPr>
          <w:rFonts w:ascii="Cambria" w:hAnsi="Cambria"/>
          <w:b/>
          <w:sz w:val="20"/>
          <w:szCs w:val="20"/>
        </w:rPr>
        <w:t>3900012237</w:t>
      </w:r>
    </w:p>
    <w:p w14:paraId="1410D9A3"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ОГРН:</w:t>
      </w:r>
      <w:r w:rsidRPr="00E02913">
        <w:rPr>
          <w:rFonts w:ascii="Cambria" w:hAnsi="Cambria"/>
          <w:b/>
          <w:sz w:val="20"/>
          <w:szCs w:val="20"/>
        </w:rPr>
        <w:t xml:space="preserve"> </w:t>
      </w:r>
      <w:r w:rsidRPr="00B00BC0">
        <w:rPr>
          <w:rFonts w:ascii="Cambria" w:hAnsi="Cambria"/>
          <w:b/>
          <w:sz w:val="20"/>
          <w:szCs w:val="20"/>
        </w:rPr>
        <w:t>1233900006746</w:t>
      </w:r>
    </w:p>
    <w:p w14:paraId="657A00EE"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Признак осуществления эмитентом контроля над организацией, в отношении которой он</w:t>
      </w:r>
      <w:r w:rsidRPr="00E02913">
        <w:rPr>
          <w:rFonts w:ascii="Cambria" w:hAnsi="Cambria"/>
          <w:b/>
          <w:bCs/>
          <w:iCs/>
          <w:sz w:val="20"/>
          <w:szCs w:val="20"/>
        </w:rPr>
        <w:t> </w:t>
      </w:r>
      <w:r w:rsidRPr="00E02913">
        <w:rPr>
          <w:rFonts w:ascii="Cambria" w:hAnsi="Cambria"/>
          <w:sz w:val="20"/>
          <w:szCs w:val="20"/>
        </w:rPr>
        <w:t>является контролирующим лицом:</w:t>
      </w:r>
      <w:r w:rsidRPr="00E02913">
        <w:rPr>
          <w:rFonts w:ascii="Cambria" w:hAnsi="Cambria"/>
          <w:b/>
          <w:bCs/>
          <w:iCs/>
          <w:sz w:val="20"/>
          <w:szCs w:val="20"/>
        </w:rPr>
        <w:t xml:space="preserve"> право распоряжаться более 50 процентов голосов в высшем органе управления подконтрольной Эмитенту организации.</w:t>
      </w:r>
    </w:p>
    <w:p w14:paraId="14828594"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Вид контроля:</w:t>
      </w:r>
      <w:r w:rsidRPr="00E02913">
        <w:rPr>
          <w:rFonts w:ascii="Cambria" w:hAnsi="Cambria"/>
          <w:b/>
          <w:bCs/>
          <w:iCs/>
          <w:sz w:val="20"/>
          <w:szCs w:val="20"/>
        </w:rPr>
        <w:t xml:space="preserve"> прямой контроль. </w:t>
      </w:r>
    </w:p>
    <w:p w14:paraId="6E4B2D72"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 xml:space="preserve">Размер доли участия эмитента в уставном капитале подконтрольной эмитенту организации: </w:t>
      </w:r>
      <w:r>
        <w:rPr>
          <w:rFonts w:ascii="Cambria" w:hAnsi="Cambria"/>
          <w:b/>
          <w:sz w:val="20"/>
          <w:szCs w:val="20"/>
        </w:rPr>
        <w:t>50,01</w:t>
      </w:r>
      <w:r w:rsidRPr="00E02913">
        <w:rPr>
          <w:rFonts w:ascii="Cambria" w:hAnsi="Cambria"/>
          <w:b/>
          <w:sz w:val="20"/>
          <w:szCs w:val="20"/>
        </w:rPr>
        <w:t>%</w:t>
      </w:r>
    </w:p>
    <w:p w14:paraId="551B4E79"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Размер доли подконтрольной организации в уставном капитале эмитента:</w:t>
      </w:r>
      <w:r w:rsidRPr="00E02913">
        <w:rPr>
          <w:rFonts w:ascii="Cambria" w:hAnsi="Cambria"/>
          <w:b/>
          <w:bCs/>
          <w:iCs/>
          <w:sz w:val="20"/>
          <w:szCs w:val="20"/>
        </w:rPr>
        <w:t xml:space="preserve"> нет.</w:t>
      </w:r>
    </w:p>
    <w:p w14:paraId="139E4C8E"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 xml:space="preserve">Описание основного вида деятельности подконтрольной организации: </w:t>
      </w:r>
      <w:r w:rsidRPr="00025EC9">
        <w:rPr>
          <w:rFonts w:ascii="Cambria" w:hAnsi="Cambria"/>
          <w:b/>
          <w:sz w:val="20"/>
          <w:szCs w:val="20"/>
        </w:rPr>
        <w:t>64.99 Предоставление прочих финансовых услуг, кроме услуг по страхованию и пенсионному обеспечению, не включенных в другие группировки</w:t>
      </w:r>
      <w:r w:rsidRPr="00E02913">
        <w:rPr>
          <w:rFonts w:ascii="Cambria" w:hAnsi="Cambria"/>
          <w:b/>
          <w:sz w:val="20"/>
          <w:szCs w:val="20"/>
        </w:rPr>
        <w:t>.</w:t>
      </w:r>
    </w:p>
    <w:p w14:paraId="3AEB99D6" w14:textId="77777777" w:rsidR="005735F5" w:rsidRPr="00E02913" w:rsidRDefault="005735F5" w:rsidP="005735F5">
      <w:pPr>
        <w:spacing w:before="240" w:line="240" w:lineRule="auto"/>
        <w:jc w:val="both"/>
        <w:rPr>
          <w:rFonts w:ascii="Cambria" w:hAnsi="Cambria"/>
          <w:sz w:val="20"/>
          <w:szCs w:val="20"/>
        </w:rPr>
      </w:pPr>
      <w:r w:rsidRPr="00E02913">
        <w:rPr>
          <w:rFonts w:ascii="Cambria" w:hAnsi="Cambria"/>
          <w:sz w:val="20"/>
          <w:szCs w:val="20"/>
        </w:rPr>
        <w:t>Состав органов управления подконтрольной организации:</w:t>
      </w:r>
    </w:p>
    <w:p w14:paraId="7B796DB2"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Персональный состав совета директоров (наблюдательного совета) подконтрольной организации:</w:t>
      </w:r>
    </w:p>
    <w:p w14:paraId="7C724663" w14:textId="77777777" w:rsidR="005735F5" w:rsidRPr="00E02913" w:rsidRDefault="005735F5" w:rsidP="005735F5">
      <w:pPr>
        <w:spacing w:line="240" w:lineRule="auto"/>
        <w:jc w:val="both"/>
        <w:rPr>
          <w:rFonts w:ascii="Cambria" w:hAnsi="Cambria"/>
          <w:b/>
          <w:sz w:val="20"/>
          <w:szCs w:val="20"/>
        </w:rPr>
      </w:pPr>
      <w:r w:rsidRPr="00E02913">
        <w:rPr>
          <w:rFonts w:ascii="Cambria" w:hAnsi="Cambria"/>
          <w:b/>
          <w:sz w:val="20"/>
          <w:szCs w:val="20"/>
        </w:rPr>
        <w:t>Совет директоров отсутствует.</w:t>
      </w:r>
    </w:p>
    <w:p w14:paraId="4703466A"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Персональный состав коллегиального исполнительного органа (правления, дирекции) подконтрольной организации:</w:t>
      </w:r>
    </w:p>
    <w:p w14:paraId="63B1337C" w14:textId="77777777" w:rsidR="005735F5" w:rsidRPr="00E02913" w:rsidRDefault="005735F5" w:rsidP="005735F5">
      <w:pPr>
        <w:spacing w:line="240" w:lineRule="auto"/>
        <w:jc w:val="both"/>
        <w:rPr>
          <w:rFonts w:ascii="Cambria" w:hAnsi="Cambria"/>
          <w:b/>
          <w:sz w:val="20"/>
          <w:szCs w:val="20"/>
        </w:rPr>
      </w:pPr>
      <w:r w:rsidRPr="00E02913">
        <w:rPr>
          <w:rFonts w:ascii="Cambria" w:hAnsi="Cambria"/>
          <w:b/>
          <w:sz w:val="20"/>
          <w:szCs w:val="20"/>
        </w:rPr>
        <w:t>Коллегиальный исполнительный орган отсутствует.</w:t>
      </w:r>
    </w:p>
    <w:p w14:paraId="20111A3A"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Подконтрольная эмитенту организация не создавала Совет директоров и Коллегиальный исполнительный орган в связи с отсутствием решения высшего органа управления об их создании.</w:t>
      </w:r>
    </w:p>
    <w:p w14:paraId="53E7D0CD" w14:textId="77777777" w:rsidR="005735F5" w:rsidRDefault="005735F5" w:rsidP="005735F5">
      <w:pPr>
        <w:spacing w:line="240" w:lineRule="auto"/>
        <w:jc w:val="both"/>
        <w:rPr>
          <w:rFonts w:ascii="Cambria" w:hAnsi="Cambria"/>
          <w:sz w:val="20"/>
          <w:szCs w:val="20"/>
        </w:rPr>
      </w:pPr>
      <w:r w:rsidRPr="00E02913">
        <w:rPr>
          <w:rFonts w:ascii="Cambria" w:hAnsi="Cambria"/>
          <w:sz w:val="20"/>
          <w:szCs w:val="20"/>
        </w:rPr>
        <w:t>Лицо, занимающее должность (осуществляющее функции) единоличного исполнительного органа подконтрольной организации:</w:t>
      </w:r>
    </w:p>
    <w:p w14:paraId="0D3AB00D" w14:textId="77777777" w:rsidR="005735F5" w:rsidRDefault="005735F5" w:rsidP="005735F5">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68914ED0" w14:textId="197BD074" w:rsidR="005735F5" w:rsidRPr="005735F5" w:rsidRDefault="005735F5" w:rsidP="005735F5">
      <w:pPr>
        <w:widowControl w:val="0"/>
        <w:autoSpaceDE w:val="0"/>
        <w:autoSpaceDN w:val="0"/>
        <w:adjustRightInd w:val="0"/>
        <w:spacing w:after="0" w:line="240" w:lineRule="auto"/>
        <w:jc w:val="both"/>
        <w:rPr>
          <w:rFonts w:ascii="Cambria" w:hAnsi="Cambria"/>
          <w:sz w:val="20"/>
          <w:szCs w:val="20"/>
        </w:rPr>
      </w:pPr>
    </w:p>
    <w:p w14:paraId="239EADBC" w14:textId="77777777" w:rsidR="005735F5" w:rsidRDefault="005735F5" w:rsidP="005735F5">
      <w:pPr>
        <w:spacing w:line="240" w:lineRule="auto"/>
        <w:jc w:val="both"/>
        <w:rPr>
          <w:rFonts w:ascii="Cambria" w:hAnsi="Cambria"/>
          <w:b/>
          <w:bCs/>
          <w:color w:val="000000"/>
          <w:sz w:val="20"/>
          <w:szCs w:val="20"/>
          <w:lang w:eastAsia="en-US"/>
        </w:rPr>
      </w:pPr>
    </w:p>
    <w:p w14:paraId="2989704F" w14:textId="1F8099F2" w:rsidR="005735F5" w:rsidRDefault="005735F5" w:rsidP="005735F5">
      <w:pPr>
        <w:spacing w:line="240" w:lineRule="auto"/>
        <w:jc w:val="both"/>
        <w:rPr>
          <w:rFonts w:ascii="Cambria" w:hAnsi="Cambria"/>
          <w:b/>
          <w:bCs/>
          <w:color w:val="000000"/>
          <w:sz w:val="20"/>
          <w:szCs w:val="20"/>
          <w:lang w:eastAsia="en-US"/>
        </w:rPr>
      </w:pPr>
      <w:r w:rsidRPr="00071936">
        <w:rPr>
          <w:rFonts w:ascii="Cambria" w:hAnsi="Cambria"/>
          <w:b/>
          <w:bCs/>
          <w:color w:val="000000"/>
          <w:sz w:val="20"/>
          <w:szCs w:val="20"/>
          <w:lang w:eastAsia="en-US"/>
        </w:rPr>
        <w:t>Изменения в составе соответствующей информации в период между отчетной датой и датой раскрытия консолидированной финансовой отчетности:</w:t>
      </w:r>
    </w:p>
    <w:p w14:paraId="18A64C03" w14:textId="77777777" w:rsidR="005735F5" w:rsidRPr="00E02913" w:rsidRDefault="005735F5" w:rsidP="005735F5">
      <w:pPr>
        <w:widowControl w:val="0"/>
        <w:autoSpaceDE w:val="0"/>
        <w:autoSpaceDN w:val="0"/>
        <w:adjustRightInd w:val="0"/>
        <w:spacing w:after="0" w:line="240" w:lineRule="auto"/>
        <w:jc w:val="both"/>
        <w:rPr>
          <w:rFonts w:ascii="Cambria" w:hAnsi="Cambria"/>
          <w:b/>
          <w:bCs/>
          <w:iCs/>
          <w:sz w:val="20"/>
          <w:szCs w:val="20"/>
        </w:rPr>
      </w:pPr>
      <w:r w:rsidRPr="00E02913">
        <w:rPr>
          <w:rFonts w:ascii="Cambria" w:hAnsi="Cambria"/>
          <w:sz w:val="20"/>
          <w:szCs w:val="20"/>
        </w:rPr>
        <w:t>Полное фирменное наименование:</w:t>
      </w:r>
      <w:r w:rsidRPr="00E02913">
        <w:rPr>
          <w:rFonts w:ascii="Cambria" w:hAnsi="Cambria"/>
          <w:b/>
          <w:bCs/>
          <w:iCs/>
          <w:sz w:val="20"/>
          <w:szCs w:val="20"/>
        </w:rPr>
        <w:t xml:space="preserve"> </w:t>
      </w:r>
      <w:r>
        <w:rPr>
          <w:rFonts w:ascii="Cambria" w:hAnsi="Cambria"/>
          <w:b/>
          <w:bCs/>
          <w:iCs/>
          <w:sz w:val="20"/>
          <w:szCs w:val="20"/>
        </w:rPr>
        <w:t>Международная компания общество с ограниченной ответственностью «</w:t>
      </w:r>
      <w:proofErr w:type="spellStart"/>
      <w:r>
        <w:rPr>
          <w:rFonts w:ascii="Cambria" w:hAnsi="Cambria"/>
          <w:b/>
          <w:bCs/>
          <w:iCs/>
          <w:sz w:val="20"/>
          <w:szCs w:val="20"/>
        </w:rPr>
        <w:t>Каталитик</w:t>
      </w:r>
      <w:proofErr w:type="spellEnd"/>
      <w:r>
        <w:rPr>
          <w:rFonts w:ascii="Cambria" w:hAnsi="Cambria"/>
          <w:b/>
          <w:bCs/>
          <w:iCs/>
          <w:sz w:val="20"/>
          <w:szCs w:val="20"/>
        </w:rPr>
        <w:t xml:space="preserve"> </w:t>
      </w:r>
      <w:proofErr w:type="spellStart"/>
      <w:r>
        <w:rPr>
          <w:rFonts w:ascii="Cambria" w:hAnsi="Cambria"/>
          <w:b/>
          <w:bCs/>
          <w:iCs/>
          <w:sz w:val="20"/>
          <w:szCs w:val="20"/>
        </w:rPr>
        <w:t>Пипл</w:t>
      </w:r>
      <w:proofErr w:type="spellEnd"/>
      <w:r>
        <w:rPr>
          <w:rFonts w:ascii="Cambria" w:hAnsi="Cambria"/>
          <w:b/>
          <w:bCs/>
          <w:iCs/>
          <w:sz w:val="20"/>
          <w:szCs w:val="20"/>
        </w:rPr>
        <w:t>»</w:t>
      </w:r>
    </w:p>
    <w:p w14:paraId="3EBEC33E"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Сокращенное фирменное наименование:</w:t>
      </w:r>
      <w:r w:rsidRPr="00E02913">
        <w:rPr>
          <w:rFonts w:ascii="Cambria" w:hAnsi="Cambria"/>
          <w:b/>
          <w:sz w:val="20"/>
          <w:szCs w:val="20"/>
        </w:rPr>
        <w:t xml:space="preserve"> </w:t>
      </w:r>
      <w:r>
        <w:rPr>
          <w:rFonts w:ascii="Cambria" w:hAnsi="Cambria"/>
          <w:b/>
          <w:sz w:val="20"/>
          <w:szCs w:val="20"/>
        </w:rPr>
        <w:t>МК</w:t>
      </w:r>
      <w:r w:rsidRPr="00E02913">
        <w:rPr>
          <w:rFonts w:ascii="Cambria" w:hAnsi="Cambria"/>
          <w:b/>
          <w:sz w:val="20"/>
          <w:szCs w:val="20"/>
        </w:rPr>
        <w:t>ООО «</w:t>
      </w:r>
      <w:proofErr w:type="spellStart"/>
      <w:r>
        <w:rPr>
          <w:rFonts w:ascii="Cambria" w:hAnsi="Cambria"/>
          <w:b/>
          <w:bCs/>
          <w:iCs/>
          <w:sz w:val="20"/>
          <w:szCs w:val="20"/>
        </w:rPr>
        <w:t>Каталитик</w:t>
      </w:r>
      <w:proofErr w:type="spellEnd"/>
      <w:r>
        <w:rPr>
          <w:rFonts w:ascii="Cambria" w:hAnsi="Cambria"/>
          <w:b/>
          <w:bCs/>
          <w:iCs/>
          <w:sz w:val="20"/>
          <w:szCs w:val="20"/>
        </w:rPr>
        <w:t xml:space="preserve"> </w:t>
      </w:r>
      <w:proofErr w:type="spellStart"/>
      <w:r>
        <w:rPr>
          <w:rFonts w:ascii="Cambria" w:hAnsi="Cambria"/>
          <w:b/>
          <w:bCs/>
          <w:iCs/>
          <w:sz w:val="20"/>
          <w:szCs w:val="20"/>
        </w:rPr>
        <w:t>Пипл</w:t>
      </w:r>
      <w:proofErr w:type="spellEnd"/>
      <w:r w:rsidRPr="00E02913">
        <w:rPr>
          <w:rFonts w:ascii="Cambria" w:hAnsi="Cambria"/>
          <w:b/>
          <w:sz w:val="20"/>
          <w:szCs w:val="20"/>
        </w:rPr>
        <w:t>»</w:t>
      </w:r>
    </w:p>
    <w:p w14:paraId="3754E52F"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lastRenderedPageBreak/>
        <w:t xml:space="preserve">Место нахождения: </w:t>
      </w:r>
      <w:r>
        <w:rPr>
          <w:rFonts w:ascii="Cambria" w:hAnsi="Cambria"/>
          <w:b/>
          <w:sz w:val="20"/>
          <w:szCs w:val="20"/>
        </w:rPr>
        <w:t xml:space="preserve">Калининградская область, </w:t>
      </w:r>
      <w:proofErr w:type="spellStart"/>
      <w:r>
        <w:rPr>
          <w:rFonts w:ascii="Cambria" w:hAnsi="Cambria"/>
          <w:b/>
          <w:sz w:val="20"/>
          <w:szCs w:val="20"/>
        </w:rPr>
        <w:t>г.о</w:t>
      </w:r>
      <w:proofErr w:type="spellEnd"/>
      <w:r>
        <w:rPr>
          <w:rFonts w:ascii="Cambria" w:hAnsi="Cambria"/>
          <w:b/>
          <w:sz w:val="20"/>
          <w:szCs w:val="20"/>
        </w:rPr>
        <w:t>. город Калининград, г. Калининград</w:t>
      </w:r>
    </w:p>
    <w:p w14:paraId="4EE916BD"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ИНН:</w:t>
      </w:r>
      <w:r w:rsidRPr="00E02913">
        <w:rPr>
          <w:rFonts w:ascii="Cambria" w:hAnsi="Cambria"/>
          <w:b/>
          <w:sz w:val="20"/>
          <w:szCs w:val="20"/>
        </w:rPr>
        <w:t xml:space="preserve"> </w:t>
      </w:r>
      <w:r w:rsidRPr="00B00BC0">
        <w:rPr>
          <w:rFonts w:ascii="Cambria" w:hAnsi="Cambria"/>
          <w:b/>
          <w:sz w:val="20"/>
          <w:szCs w:val="20"/>
        </w:rPr>
        <w:t>3900012237</w:t>
      </w:r>
    </w:p>
    <w:p w14:paraId="5F1A2241"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ОГРН:</w:t>
      </w:r>
      <w:r w:rsidRPr="00E02913">
        <w:rPr>
          <w:rFonts w:ascii="Cambria" w:hAnsi="Cambria"/>
          <w:b/>
          <w:sz w:val="20"/>
          <w:szCs w:val="20"/>
        </w:rPr>
        <w:t xml:space="preserve"> </w:t>
      </w:r>
      <w:r w:rsidRPr="00B00BC0">
        <w:rPr>
          <w:rFonts w:ascii="Cambria" w:hAnsi="Cambria"/>
          <w:b/>
          <w:sz w:val="20"/>
          <w:szCs w:val="20"/>
        </w:rPr>
        <w:t>1233900006746</w:t>
      </w:r>
    </w:p>
    <w:p w14:paraId="08A11067"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Признак осуществления эмитентом контроля над организацией, в отношении которой он</w:t>
      </w:r>
      <w:r w:rsidRPr="00E02913">
        <w:rPr>
          <w:rFonts w:ascii="Cambria" w:hAnsi="Cambria"/>
          <w:b/>
          <w:bCs/>
          <w:iCs/>
          <w:sz w:val="20"/>
          <w:szCs w:val="20"/>
        </w:rPr>
        <w:t> </w:t>
      </w:r>
      <w:r w:rsidRPr="00E02913">
        <w:rPr>
          <w:rFonts w:ascii="Cambria" w:hAnsi="Cambria"/>
          <w:sz w:val="20"/>
          <w:szCs w:val="20"/>
        </w:rPr>
        <w:t>является контролирующим лицом:</w:t>
      </w:r>
      <w:r w:rsidRPr="00E02913">
        <w:rPr>
          <w:rFonts w:ascii="Cambria" w:hAnsi="Cambria"/>
          <w:b/>
          <w:bCs/>
          <w:iCs/>
          <w:sz w:val="20"/>
          <w:szCs w:val="20"/>
        </w:rPr>
        <w:t xml:space="preserve"> право распоряжаться более 50 процентов голосов в высшем органе управления подконтрольной Эмитенту организации.</w:t>
      </w:r>
    </w:p>
    <w:p w14:paraId="25FEEB67"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Вид контроля:</w:t>
      </w:r>
      <w:r w:rsidRPr="00E02913">
        <w:rPr>
          <w:rFonts w:ascii="Cambria" w:hAnsi="Cambria"/>
          <w:b/>
          <w:bCs/>
          <w:iCs/>
          <w:sz w:val="20"/>
          <w:szCs w:val="20"/>
        </w:rPr>
        <w:t xml:space="preserve"> прямой контроль. </w:t>
      </w:r>
    </w:p>
    <w:p w14:paraId="3F9999CC"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 xml:space="preserve">Размер доли участия эмитента в уставном капитале подконтрольной эмитенту организации: </w:t>
      </w:r>
      <w:r>
        <w:rPr>
          <w:rFonts w:ascii="Cambria" w:hAnsi="Cambria"/>
          <w:b/>
          <w:sz w:val="20"/>
          <w:szCs w:val="20"/>
        </w:rPr>
        <w:t>50,01</w:t>
      </w:r>
      <w:r w:rsidRPr="00E02913">
        <w:rPr>
          <w:rFonts w:ascii="Cambria" w:hAnsi="Cambria"/>
          <w:b/>
          <w:sz w:val="20"/>
          <w:szCs w:val="20"/>
        </w:rPr>
        <w:t>%</w:t>
      </w:r>
    </w:p>
    <w:p w14:paraId="02ADF69D"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bCs/>
          <w:iCs/>
          <w:sz w:val="20"/>
          <w:szCs w:val="20"/>
        </w:rPr>
      </w:pPr>
      <w:r w:rsidRPr="00E02913">
        <w:rPr>
          <w:rFonts w:ascii="Cambria" w:hAnsi="Cambria"/>
          <w:sz w:val="20"/>
          <w:szCs w:val="20"/>
        </w:rPr>
        <w:t>Размер доли подконтрольной организации в уставном капитале эмитента:</w:t>
      </w:r>
      <w:r w:rsidRPr="00E02913">
        <w:rPr>
          <w:rFonts w:ascii="Cambria" w:hAnsi="Cambria"/>
          <w:b/>
          <w:bCs/>
          <w:iCs/>
          <w:sz w:val="20"/>
          <w:szCs w:val="20"/>
        </w:rPr>
        <w:t xml:space="preserve"> нет.</w:t>
      </w:r>
    </w:p>
    <w:p w14:paraId="66DA8DCB" w14:textId="77777777" w:rsidR="005735F5" w:rsidRPr="00E02913" w:rsidRDefault="005735F5" w:rsidP="005735F5">
      <w:pPr>
        <w:widowControl w:val="0"/>
        <w:autoSpaceDE w:val="0"/>
        <w:autoSpaceDN w:val="0"/>
        <w:adjustRightInd w:val="0"/>
        <w:spacing w:before="120" w:after="0" w:line="240" w:lineRule="auto"/>
        <w:jc w:val="both"/>
        <w:rPr>
          <w:rFonts w:ascii="Cambria" w:hAnsi="Cambria"/>
          <w:b/>
          <w:sz w:val="20"/>
          <w:szCs w:val="20"/>
        </w:rPr>
      </w:pPr>
      <w:r w:rsidRPr="00E02913">
        <w:rPr>
          <w:rFonts w:ascii="Cambria" w:hAnsi="Cambria"/>
          <w:sz w:val="20"/>
          <w:szCs w:val="20"/>
        </w:rPr>
        <w:t xml:space="preserve">Описание основного вида деятельности подконтрольной организации: </w:t>
      </w:r>
      <w:r w:rsidRPr="00025EC9">
        <w:rPr>
          <w:rFonts w:ascii="Cambria" w:hAnsi="Cambria"/>
          <w:b/>
          <w:sz w:val="20"/>
          <w:szCs w:val="20"/>
        </w:rPr>
        <w:t>64.99 Предоставление прочих финансовых услуг, кроме услуг по страхованию и пенсионному обеспечению, не включенных в другие группировки</w:t>
      </w:r>
      <w:r w:rsidRPr="00E02913">
        <w:rPr>
          <w:rFonts w:ascii="Cambria" w:hAnsi="Cambria"/>
          <w:b/>
          <w:sz w:val="20"/>
          <w:szCs w:val="20"/>
        </w:rPr>
        <w:t>.</w:t>
      </w:r>
    </w:p>
    <w:p w14:paraId="697E9DC1" w14:textId="77777777" w:rsidR="005735F5" w:rsidRPr="00E02913" w:rsidRDefault="005735F5" w:rsidP="005735F5">
      <w:pPr>
        <w:spacing w:before="240" w:line="240" w:lineRule="auto"/>
        <w:jc w:val="both"/>
        <w:rPr>
          <w:rFonts w:ascii="Cambria" w:hAnsi="Cambria"/>
          <w:sz w:val="20"/>
          <w:szCs w:val="20"/>
        </w:rPr>
      </w:pPr>
      <w:r w:rsidRPr="00E02913">
        <w:rPr>
          <w:rFonts w:ascii="Cambria" w:hAnsi="Cambria"/>
          <w:sz w:val="20"/>
          <w:szCs w:val="20"/>
        </w:rPr>
        <w:t>Состав органов управления подконтрольной организации:</w:t>
      </w:r>
    </w:p>
    <w:p w14:paraId="3976F35E"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Персональный состав совета директоров (наблюдательного совета) подконтрольной организации:</w:t>
      </w:r>
    </w:p>
    <w:p w14:paraId="23633976" w14:textId="77777777" w:rsidR="005735F5" w:rsidRPr="00E02913" w:rsidRDefault="005735F5" w:rsidP="005735F5">
      <w:pPr>
        <w:spacing w:line="240" w:lineRule="auto"/>
        <w:jc w:val="both"/>
        <w:rPr>
          <w:rFonts w:ascii="Cambria" w:hAnsi="Cambria"/>
          <w:b/>
          <w:sz w:val="20"/>
          <w:szCs w:val="20"/>
        </w:rPr>
      </w:pPr>
      <w:r w:rsidRPr="00E02913">
        <w:rPr>
          <w:rFonts w:ascii="Cambria" w:hAnsi="Cambria"/>
          <w:b/>
          <w:sz w:val="20"/>
          <w:szCs w:val="20"/>
        </w:rPr>
        <w:t>Совет директоров отсутствует.</w:t>
      </w:r>
    </w:p>
    <w:p w14:paraId="30A03551"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Персональный состав коллегиального исполнительного органа (правления, дирекции) подконтрольной организации:</w:t>
      </w:r>
    </w:p>
    <w:p w14:paraId="0D2A28EA" w14:textId="77777777" w:rsidR="005735F5" w:rsidRPr="00E02913" w:rsidRDefault="005735F5" w:rsidP="005735F5">
      <w:pPr>
        <w:spacing w:line="240" w:lineRule="auto"/>
        <w:jc w:val="both"/>
        <w:rPr>
          <w:rFonts w:ascii="Cambria" w:hAnsi="Cambria"/>
          <w:b/>
          <w:sz w:val="20"/>
          <w:szCs w:val="20"/>
        </w:rPr>
      </w:pPr>
      <w:r w:rsidRPr="00E02913">
        <w:rPr>
          <w:rFonts w:ascii="Cambria" w:hAnsi="Cambria"/>
          <w:b/>
          <w:sz w:val="20"/>
          <w:szCs w:val="20"/>
        </w:rPr>
        <w:t>Коллегиальный исполнительный орган отсутствует.</w:t>
      </w:r>
    </w:p>
    <w:p w14:paraId="25704D3C"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Подконтрольная эмитенту организация не создавала Совет директоров и Коллегиальный исполнительный орган в связи с отсутствием решения высшего органа управления об их создании.</w:t>
      </w:r>
    </w:p>
    <w:p w14:paraId="604FC16C" w14:textId="77777777" w:rsidR="005735F5" w:rsidRPr="00E02913" w:rsidRDefault="005735F5" w:rsidP="005735F5">
      <w:pPr>
        <w:spacing w:line="240" w:lineRule="auto"/>
        <w:jc w:val="both"/>
        <w:rPr>
          <w:rFonts w:ascii="Cambria" w:hAnsi="Cambria"/>
          <w:sz w:val="20"/>
          <w:szCs w:val="20"/>
        </w:rPr>
      </w:pPr>
      <w:r w:rsidRPr="00E02913">
        <w:rPr>
          <w:rFonts w:ascii="Cambria" w:hAnsi="Cambria"/>
          <w:sz w:val="20"/>
          <w:szCs w:val="20"/>
        </w:rPr>
        <w:t>Лицо, занимающее должность (осуществляющее функции) единоличного исполнительного органа подконтрольной организации:</w:t>
      </w:r>
    </w:p>
    <w:p w14:paraId="3D399C7C" w14:textId="080783CA" w:rsidR="005735F5" w:rsidRPr="005735F5" w:rsidRDefault="005735F5" w:rsidP="005735F5">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Информация не раскрывается по основаниям, предусмотренным действующим законодательством Российской Федерации.</w:t>
      </w:r>
    </w:p>
    <w:p w14:paraId="223F1237" w14:textId="77777777" w:rsidR="00B930FB" w:rsidRPr="00B85BB1" w:rsidRDefault="00B930FB" w:rsidP="00B775DB">
      <w:pPr>
        <w:widowControl w:val="0"/>
        <w:autoSpaceDE w:val="0"/>
        <w:autoSpaceDN w:val="0"/>
        <w:adjustRightInd w:val="0"/>
        <w:spacing w:before="360" w:after="120" w:line="240" w:lineRule="auto"/>
        <w:jc w:val="both"/>
        <w:outlineLvl w:val="1"/>
        <w:rPr>
          <w:rFonts w:ascii="Cambria" w:hAnsi="Cambria"/>
          <w:b/>
          <w:bCs/>
          <w:sz w:val="20"/>
          <w:szCs w:val="20"/>
        </w:rPr>
      </w:pPr>
      <w:bookmarkStart w:id="113" w:name="_Toc207723313"/>
      <w:r w:rsidRPr="00B85BB1">
        <w:rPr>
          <w:rFonts w:ascii="Cambria" w:hAnsi="Cambria"/>
          <w:b/>
          <w:bCs/>
          <w:sz w:val="20"/>
          <w:szCs w:val="20"/>
        </w:rPr>
        <w:t xml:space="preserve">4.2. </w:t>
      </w:r>
      <w:bookmarkEnd w:id="112"/>
      <w:r w:rsidR="00F33AEE" w:rsidRPr="00B85BB1">
        <w:rPr>
          <w:rFonts w:ascii="Cambria" w:hAnsi="Cambria"/>
          <w:b/>
          <w:bCs/>
          <w:sz w:val="20"/>
          <w:szCs w:val="20"/>
        </w:rPr>
        <w:t>Дополнительные сведения, раскрываемые эмитентами зеленых облигаций, социальных облигаций, облигаций устойчивого развития, адаптационных облигаций</w:t>
      </w:r>
      <w:bookmarkEnd w:id="113"/>
    </w:p>
    <w:p w14:paraId="68AA88DE" w14:textId="77777777" w:rsidR="00552C29" w:rsidRPr="00B85BB1" w:rsidRDefault="002E600C"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«зеленые облигации» и (или) «социальные облигации», и (или) «облигации устойчивого развития», и (или) «адаптационные облигации».</w:t>
      </w:r>
    </w:p>
    <w:p w14:paraId="71519206" w14:textId="77777777" w:rsidR="00F33AEE" w:rsidRPr="00B85BB1" w:rsidRDefault="00F33AEE" w:rsidP="00B775DB">
      <w:pPr>
        <w:pStyle w:val="30"/>
        <w:spacing w:before="360" w:after="80" w:line="240" w:lineRule="auto"/>
        <w:jc w:val="both"/>
        <w:rPr>
          <w:rFonts w:ascii="Cambria" w:hAnsi="Cambria"/>
          <w:iCs/>
          <w:sz w:val="20"/>
          <w:szCs w:val="20"/>
        </w:rPr>
      </w:pPr>
      <w:bookmarkStart w:id="114" w:name="_Toc207723314"/>
      <w:r w:rsidRPr="00B85BB1">
        <w:rPr>
          <w:rFonts w:ascii="Cambria" w:hAnsi="Cambria"/>
          <w:iCs/>
          <w:sz w:val="20"/>
          <w:szCs w:val="20"/>
        </w:rPr>
        <w:t>4.2.1. Информация о реализации проекта (проектов), для финансирования и</w:t>
      </w:r>
      <w:r w:rsidR="00DF273B" w:rsidRPr="00B85BB1">
        <w:rPr>
          <w:rFonts w:ascii="Cambria" w:hAnsi="Cambria"/>
          <w:iCs/>
          <w:sz w:val="20"/>
          <w:szCs w:val="20"/>
        </w:rPr>
        <w:t> </w:t>
      </w:r>
      <w:r w:rsidRPr="00B85BB1">
        <w:rPr>
          <w:rFonts w:ascii="Cambria" w:hAnsi="Cambria"/>
          <w:iCs/>
          <w:sz w:val="20"/>
          <w:szCs w:val="20"/>
        </w:rPr>
        <w:t>(или) рефинансирования которого (которых) используются денежные средства, полученные от размещения зеленых облигаций, социальных облигаций, облигаций устойчивого развития, адаптационных облигаций</w:t>
      </w:r>
      <w:bookmarkEnd w:id="114"/>
    </w:p>
    <w:p w14:paraId="615BE72A" w14:textId="77777777" w:rsidR="002E600C" w:rsidRPr="00B85BB1" w:rsidRDefault="002E600C"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«зеленые облигации» и (или) «социальные облигации», и (или) «облигации устойчивого развития», и (или) «адаптационные облигации».</w:t>
      </w:r>
    </w:p>
    <w:p w14:paraId="1DC0212F" w14:textId="77777777" w:rsidR="00F33AEE" w:rsidRPr="00B85BB1" w:rsidRDefault="00F33AEE" w:rsidP="00B775DB">
      <w:pPr>
        <w:pStyle w:val="30"/>
        <w:spacing w:before="360" w:after="80" w:line="240" w:lineRule="auto"/>
        <w:jc w:val="both"/>
        <w:rPr>
          <w:rFonts w:ascii="Cambria" w:hAnsi="Cambria"/>
          <w:iCs/>
          <w:sz w:val="20"/>
          <w:szCs w:val="20"/>
        </w:rPr>
      </w:pPr>
      <w:bookmarkStart w:id="115" w:name="_Toc207723315"/>
      <w:r w:rsidRPr="00B85BB1">
        <w:rPr>
          <w:rFonts w:ascii="Cambria" w:hAnsi="Cambria"/>
          <w:iCs/>
          <w:sz w:val="20"/>
          <w:szCs w:val="20"/>
        </w:rPr>
        <w:t>4.2.2. Описание политики эмитента по управлению денежными средствами, полученными от</w:t>
      </w:r>
      <w:r w:rsidR="00DF273B" w:rsidRPr="00B85BB1">
        <w:rPr>
          <w:rFonts w:ascii="Cambria" w:hAnsi="Cambria"/>
          <w:iCs/>
          <w:sz w:val="20"/>
          <w:szCs w:val="20"/>
        </w:rPr>
        <w:t> </w:t>
      </w:r>
      <w:r w:rsidRPr="00B85BB1">
        <w:rPr>
          <w:rFonts w:ascii="Cambria" w:hAnsi="Cambria"/>
          <w:iCs/>
          <w:sz w:val="20"/>
          <w:szCs w:val="20"/>
        </w:rPr>
        <w:t>размещения зеленых облигаций, социальных облигаций, облигаций устойчивого развития, адаптационных облигаций</w:t>
      </w:r>
      <w:bookmarkEnd w:id="115"/>
    </w:p>
    <w:p w14:paraId="6EC5C344" w14:textId="77777777" w:rsidR="002E600C" w:rsidRPr="00B85BB1" w:rsidRDefault="002E600C" w:rsidP="00B775DB">
      <w:pPr>
        <w:widowControl w:val="0"/>
        <w:autoSpaceDE w:val="0"/>
        <w:autoSpaceDN w:val="0"/>
        <w:adjustRightInd w:val="0"/>
        <w:spacing w:after="0" w:line="240" w:lineRule="auto"/>
        <w:jc w:val="both"/>
        <w:rPr>
          <w:rFonts w:ascii="Cambria" w:hAnsi="Cambria"/>
          <w:sz w:val="20"/>
          <w:szCs w:val="20"/>
        </w:rPr>
      </w:pPr>
      <w:bookmarkStart w:id="116" w:name="_Hlk178280751"/>
      <w:r w:rsidRPr="00B85BB1">
        <w:rPr>
          <w:rFonts w:ascii="Cambria" w:hAnsi="Cambria"/>
          <w:sz w:val="20"/>
          <w:szCs w:val="20"/>
        </w:rPr>
        <w:t>Сведения отсутствуют и не раскрываются, т.к</w:t>
      </w:r>
      <w:bookmarkEnd w:id="116"/>
      <w:r w:rsidRPr="00B85BB1">
        <w:rPr>
          <w:rFonts w:ascii="Cambria" w:hAnsi="Cambria"/>
          <w:sz w:val="20"/>
          <w:szCs w:val="20"/>
        </w:rPr>
        <w:t>. эмитент не размещал облигации, размещаемые в рамках программы облигаций с использованием слов «зеленые облигации» и (или) «социальные облигации», и (или) «облигации устойчивого развития», и (или) «адаптационные облигации».</w:t>
      </w:r>
    </w:p>
    <w:p w14:paraId="33E0F493" w14:textId="77777777" w:rsidR="00F33AEE" w:rsidRPr="00B85BB1" w:rsidRDefault="00F33AEE" w:rsidP="00B775DB">
      <w:pPr>
        <w:pStyle w:val="30"/>
        <w:spacing w:before="360" w:after="80" w:line="240" w:lineRule="auto"/>
        <w:jc w:val="both"/>
        <w:rPr>
          <w:rFonts w:ascii="Cambria" w:hAnsi="Cambria"/>
          <w:iCs/>
          <w:sz w:val="20"/>
          <w:szCs w:val="20"/>
        </w:rPr>
      </w:pPr>
      <w:bookmarkStart w:id="117" w:name="_Toc207723316"/>
      <w:r w:rsidRPr="00B85BB1">
        <w:rPr>
          <w:rFonts w:ascii="Cambria" w:hAnsi="Cambria"/>
          <w:iCs/>
          <w:sz w:val="20"/>
          <w:szCs w:val="20"/>
        </w:rPr>
        <w:lastRenderedPageBreak/>
        <w:t>4.2.3. Отчет об использовании денежных средств, полученных от размещения зеленых облигаций, социальных облигаций, облигаций устойчивого развития, адаптационных облигаций</w:t>
      </w:r>
      <w:bookmarkEnd w:id="117"/>
    </w:p>
    <w:p w14:paraId="58138265" w14:textId="77777777" w:rsidR="002E600C" w:rsidRPr="00B85BB1" w:rsidRDefault="002E600C"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«зеленые облигации» и (или) «социальные облигации», и (или) «облигации устойчивого развития», и (или) «адаптационные облигации».</w:t>
      </w:r>
    </w:p>
    <w:p w14:paraId="7F7E321B" w14:textId="77777777" w:rsidR="00F33AEE" w:rsidRPr="00B85BB1" w:rsidRDefault="00F33AEE" w:rsidP="00B775DB">
      <w:pPr>
        <w:widowControl w:val="0"/>
        <w:autoSpaceDE w:val="0"/>
        <w:autoSpaceDN w:val="0"/>
        <w:adjustRightInd w:val="0"/>
        <w:spacing w:before="360" w:after="80" w:line="240" w:lineRule="auto"/>
        <w:jc w:val="both"/>
        <w:rPr>
          <w:rFonts w:ascii="Cambria" w:hAnsi="Cambria"/>
          <w:b/>
          <w:iCs/>
          <w:sz w:val="20"/>
          <w:szCs w:val="20"/>
        </w:rPr>
      </w:pPr>
      <w:r w:rsidRPr="00B85BB1">
        <w:rPr>
          <w:rFonts w:ascii="Cambria" w:hAnsi="Cambria"/>
          <w:b/>
          <w:iCs/>
          <w:sz w:val="20"/>
          <w:szCs w:val="20"/>
        </w:rPr>
        <w:t>4.2(1). Дополнительные сведения, раскрываемые эмитентами инфраструктурных облигаций</w:t>
      </w:r>
    </w:p>
    <w:p w14:paraId="275538B6" w14:textId="77777777" w:rsidR="002E600C" w:rsidRPr="00B85BB1" w:rsidRDefault="002E600C"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«инфраструктурные облигации».</w:t>
      </w:r>
    </w:p>
    <w:p w14:paraId="0B6D5E2F" w14:textId="77777777" w:rsidR="00F33AEE" w:rsidRPr="00B85BB1" w:rsidRDefault="00F33AEE" w:rsidP="00B775DB">
      <w:pPr>
        <w:widowControl w:val="0"/>
        <w:autoSpaceDE w:val="0"/>
        <w:autoSpaceDN w:val="0"/>
        <w:adjustRightInd w:val="0"/>
        <w:spacing w:before="360" w:after="80" w:line="240" w:lineRule="auto"/>
        <w:jc w:val="both"/>
        <w:rPr>
          <w:rFonts w:ascii="Cambria" w:hAnsi="Cambria"/>
          <w:b/>
          <w:iCs/>
          <w:sz w:val="20"/>
          <w:szCs w:val="20"/>
        </w:rPr>
      </w:pPr>
      <w:r w:rsidRPr="00B85BB1">
        <w:rPr>
          <w:rFonts w:ascii="Cambria" w:hAnsi="Cambria"/>
          <w:b/>
          <w:iCs/>
          <w:sz w:val="20"/>
          <w:szCs w:val="20"/>
        </w:rPr>
        <w:t>4.2(1).1. Информация о целевом использовании денежных средств, полученных от</w:t>
      </w:r>
      <w:r w:rsidR="00C11752" w:rsidRPr="00B85BB1">
        <w:rPr>
          <w:rFonts w:ascii="Cambria" w:hAnsi="Cambria"/>
          <w:b/>
          <w:iCs/>
          <w:sz w:val="20"/>
          <w:szCs w:val="20"/>
        </w:rPr>
        <w:t> </w:t>
      </w:r>
      <w:r w:rsidRPr="00B85BB1">
        <w:rPr>
          <w:rFonts w:ascii="Cambria" w:hAnsi="Cambria"/>
          <w:b/>
          <w:iCs/>
          <w:sz w:val="20"/>
          <w:szCs w:val="20"/>
        </w:rPr>
        <w:t>размещения инфраструктурных облигаций</w:t>
      </w:r>
    </w:p>
    <w:p w14:paraId="7DC2F029" w14:textId="77777777" w:rsidR="002E600C" w:rsidRPr="00B85BB1" w:rsidRDefault="002E600C"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«инфраструктурные облигации».</w:t>
      </w:r>
    </w:p>
    <w:p w14:paraId="3A8452DA" w14:textId="77777777" w:rsidR="00F33AEE" w:rsidRPr="00B85BB1" w:rsidRDefault="00F33AEE" w:rsidP="00B775DB">
      <w:pPr>
        <w:widowControl w:val="0"/>
        <w:autoSpaceDE w:val="0"/>
        <w:autoSpaceDN w:val="0"/>
        <w:adjustRightInd w:val="0"/>
        <w:spacing w:before="360" w:after="80" w:line="240" w:lineRule="auto"/>
        <w:jc w:val="both"/>
        <w:rPr>
          <w:rFonts w:ascii="Cambria" w:hAnsi="Cambria"/>
          <w:b/>
          <w:iCs/>
          <w:sz w:val="20"/>
          <w:szCs w:val="20"/>
        </w:rPr>
      </w:pPr>
      <w:r w:rsidRPr="00B85BB1">
        <w:rPr>
          <w:rFonts w:ascii="Cambria" w:hAnsi="Cambria"/>
          <w:b/>
          <w:iCs/>
          <w:sz w:val="20"/>
          <w:szCs w:val="20"/>
        </w:rPr>
        <w:t>4.2(1).2. Информация о реализации инфраструктурного проекта</w:t>
      </w:r>
    </w:p>
    <w:p w14:paraId="016B35B6" w14:textId="77777777" w:rsidR="00813EC9" w:rsidRPr="00B85BB1" w:rsidRDefault="00813EC9"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«инфраструктурные облигации».</w:t>
      </w:r>
    </w:p>
    <w:p w14:paraId="08F849A8" w14:textId="77777777" w:rsidR="00F33AEE" w:rsidRPr="00B85BB1" w:rsidRDefault="00F33AEE" w:rsidP="00B775DB">
      <w:pPr>
        <w:widowControl w:val="0"/>
        <w:autoSpaceDE w:val="0"/>
        <w:autoSpaceDN w:val="0"/>
        <w:adjustRightInd w:val="0"/>
        <w:spacing w:before="360" w:after="80" w:line="240" w:lineRule="auto"/>
        <w:jc w:val="both"/>
        <w:rPr>
          <w:rFonts w:ascii="Cambria" w:hAnsi="Cambria"/>
          <w:b/>
          <w:iCs/>
          <w:sz w:val="20"/>
          <w:szCs w:val="20"/>
        </w:rPr>
      </w:pPr>
      <w:r w:rsidRPr="00B85BB1">
        <w:rPr>
          <w:rFonts w:ascii="Cambria" w:hAnsi="Cambria"/>
          <w:b/>
          <w:iCs/>
          <w:sz w:val="20"/>
          <w:szCs w:val="20"/>
        </w:rPr>
        <w:t>4.2(2). Дополнительные сведения, раскрываемые эмитентами облигаций, связанных с</w:t>
      </w:r>
      <w:r w:rsidR="00C11752" w:rsidRPr="00B85BB1">
        <w:rPr>
          <w:rFonts w:ascii="Cambria" w:hAnsi="Cambria"/>
          <w:b/>
          <w:iCs/>
          <w:sz w:val="20"/>
          <w:szCs w:val="20"/>
        </w:rPr>
        <w:t> </w:t>
      </w:r>
      <w:r w:rsidRPr="00B85BB1">
        <w:rPr>
          <w:rFonts w:ascii="Cambria" w:hAnsi="Cambria"/>
          <w:b/>
          <w:iCs/>
          <w:sz w:val="20"/>
          <w:szCs w:val="20"/>
        </w:rPr>
        <w:t>целями устойчивого развития</w:t>
      </w:r>
    </w:p>
    <w:p w14:paraId="382E70E6" w14:textId="77777777" w:rsidR="00813EC9" w:rsidRPr="00B85BB1" w:rsidRDefault="00813EC9"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«облигации, связанные с целями устойчивого развития».</w:t>
      </w:r>
    </w:p>
    <w:p w14:paraId="68ADF5BD" w14:textId="77777777" w:rsidR="00F33AEE" w:rsidRPr="00B85BB1" w:rsidRDefault="00F33AEE" w:rsidP="00B775DB">
      <w:pPr>
        <w:widowControl w:val="0"/>
        <w:autoSpaceDE w:val="0"/>
        <w:autoSpaceDN w:val="0"/>
        <w:adjustRightInd w:val="0"/>
        <w:spacing w:before="360" w:after="80" w:line="240" w:lineRule="auto"/>
        <w:jc w:val="both"/>
        <w:rPr>
          <w:rFonts w:ascii="Cambria" w:hAnsi="Cambria"/>
          <w:b/>
          <w:iCs/>
          <w:sz w:val="20"/>
          <w:szCs w:val="20"/>
        </w:rPr>
      </w:pPr>
      <w:r w:rsidRPr="00B85BB1">
        <w:rPr>
          <w:rFonts w:ascii="Cambria" w:hAnsi="Cambria"/>
          <w:b/>
          <w:iCs/>
          <w:sz w:val="20"/>
          <w:szCs w:val="20"/>
        </w:rPr>
        <w:t>4.2(2).1. Описание стратегии устойчивого развития эмитента</w:t>
      </w:r>
    </w:p>
    <w:p w14:paraId="74B95582" w14:textId="77777777" w:rsidR="00813EC9" w:rsidRPr="00B85BB1" w:rsidRDefault="00813EC9"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«облигации, связанные с целями устойчивого развития».</w:t>
      </w:r>
    </w:p>
    <w:p w14:paraId="0512541E" w14:textId="77777777" w:rsidR="00F33AEE" w:rsidRPr="00B85BB1" w:rsidRDefault="00F33AEE" w:rsidP="00B775DB">
      <w:pPr>
        <w:widowControl w:val="0"/>
        <w:autoSpaceDE w:val="0"/>
        <w:autoSpaceDN w:val="0"/>
        <w:adjustRightInd w:val="0"/>
        <w:spacing w:before="360" w:after="80" w:line="240" w:lineRule="auto"/>
        <w:jc w:val="both"/>
        <w:rPr>
          <w:rFonts w:ascii="Cambria" w:hAnsi="Cambria"/>
          <w:b/>
          <w:iCs/>
          <w:sz w:val="20"/>
          <w:szCs w:val="20"/>
        </w:rPr>
      </w:pPr>
      <w:r w:rsidRPr="00B85BB1">
        <w:rPr>
          <w:rFonts w:ascii="Cambria" w:hAnsi="Cambria"/>
          <w:b/>
          <w:iCs/>
          <w:sz w:val="20"/>
          <w:szCs w:val="20"/>
        </w:rPr>
        <w:t>4.2(2).2. Информация о текущем (фактическом) значении ключевого показателя (показателей) деятельности эмитента, связанного с достижением целей устойчивого развития</w:t>
      </w:r>
    </w:p>
    <w:p w14:paraId="2B31A7FD" w14:textId="77777777" w:rsidR="00813EC9" w:rsidRPr="00B85BB1" w:rsidRDefault="00813EC9"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«облигации, связанные с целями устойчивого развития».</w:t>
      </w:r>
    </w:p>
    <w:p w14:paraId="2B066B61" w14:textId="77777777" w:rsidR="00F33AEE" w:rsidRPr="00B85BB1" w:rsidRDefault="00F33AEE" w:rsidP="00B775DB">
      <w:pPr>
        <w:widowControl w:val="0"/>
        <w:autoSpaceDE w:val="0"/>
        <w:autoSpaceDN w:val="0"/>
        <w:adjustRightInd w:val="0"/>
        <w:spacing w:before="360" w:after="80" w:line="240" w:lineRule="auto"/>
        <w:jc w:val="both"/>
        <w:rPr>
          <w:rFonts w:ascii="Cambria" w:hAnsi="Cambria"/>
          <w:b/>
          <w:iCs/>
          <w:sz w:val="20"/>
          <w:szCs w:val="20"/>
        </w:rPr>
      </w:pPr>
      <w:r w:rsidRPr="00B85BB1">
        <w:rPr>
          <w:rFonts w:ascii="Cambria" w:hAnsi="Cambria"/>
          <w:b/>
          <w:iCs/>
          <w:sz w:val="20"/>
          <w:szCs w:val="20"/>
        </w:rPr>
        <w:t>4.2(3). Дополнительные сведения, раскрываемые эмитентами облигаций климатического перехода</w:t>
      </w:r>
    </w:p>
    <w:p w14:paraId="3052333E" w14:textId="77777777" w:rsidR="00813EC9" w:rsidRPr="00B85BB1" w:rsidRDefault="00813EC9"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«облигации климатического перехода».</w:t>
      </w:r>
    </w:p>
    <w:p w14:paraId="5C84A48B" w14:textId="77777777" w:rsidR="00F33AEE" w:rsidRPr="00B85BB1" w:rsidRDefault="00F33AEE" w:rsidP="00B775DB">
      <w:pPr>
        <w:widowControl w:val="0"/>
        <w:autoSpaceDE w:val="0"/>
        <w:autoSpaceDN w:val="0"/>
        <w:adjustRightInd w:val="0"/>
        <w:spacing w:before="360" w:after="120" w:line="240" w:lineRule="auto"/>
        <w:jc w:val="both"/>
        <w:rPr>
          <w:rFonts w:ascii="Cambria" w:hAnsi="Cambria"/>
          <w:b/>
          <w:iCs/>
          <w:sz w:val="20"/>
          <w:szCs w:val="20"/>
        </w:rPr>
      </w:pPr>
      <w:r w:rsidRPr="00B85BB1">
        <w:rPr>
          <w:rFonts w:ascii="Cambria" w:hAnsi="Cambria"/>
          <w:b/>
          <w:iCs/>
          <w:sz w:val="20"/>
          <w:szCs w:val="20"/>
        </w:rPr>
        <w:t>4.2(3).1. Описание стратегии климатического перехода эмитента</w:t>
      </w:r>
    </w:p>
    <w:p w14:paraId="67A94C39" w14:textId="77777777" w:rsidR="00813EC9" w:rsidRPr="00B85BB1" w:rsidRDefault="00813EC9" w:rsidP="00B775DB">
      <w:pPr>
        <w:widowControl w:val="0"/>
        <w:autoSpaceDE w:val="0"/>
        <w:autoSpaceDN w:val="0"/>
        <w:adjustRightInd w:val="0"/>
        <w:spacing w:after="0" w:line="240" w:lineRule="auto"/>
        <w:jc w:val="both"/>
        <w:rPr>
          <w:rFonts w:ascii="Cambria" w:hAnsi="Cambria"/>
          <w:sz w:val="20"/>
          <w:szCs w:val="20"/>
        </w:rPr>
      </w:pPr>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«облигации климатического перехода».</w:t>
      </w:r>
    </w:p>
    <w:p w14:paraId="64DE1DD7" w14:textId="77777777" w:rsidR="00F33AEE" w:rsidRPr="00B85BB1" w:rsidRDefault="00F33AEE" w:rsidP="00B775DB">
      <w:pPr>
        <w:widowControl w:val="0"/>
        <w:autoSpaceDE w:val="0"/>
        <w:autoSpaceDN w:val="0"/>
        <w:adjustRightInd w:val="0"/>
        <w:spacing w:before="360" w:after="80" w:line="240" w:lineRule="auto"/>
        <w:jc w:val="both"/>
        <w:rPr>
          <w:rFonts w:ascii="Cambria" w:hAnsi="Cambria"/>
          <w:b/>
          <w:iCs/>
          <w:sz w:val="20"/>
          <w:szCs w:val="20"/>
        </w:rPr>
      </w:pPr>
      <w:r w:rsidRPr="00B85BB1">
        <w:rPr>
          <w:rFonts w:ascii="Cambria" w:hAnsi="Cambria"/>
          <w:b/>
          <w:iCs/>
          <w:sz w:val="20"/>
          <w:szCs w:val="20"/>
        </w:rPr>
        <w:t>4.2(3).2. Информация о реализации стратегии климатического перехода эмитента</w:t>
      </w:r>
    </w:p>
    <w:p w14:paraId="382BB9F7" w14:textId="77777777" w:rsidR="00813EC9" w:rsidRPr="00B85BB1" w:rsidRDefault="00813EC9" w:rsidP="00B775DB">
      <w:pPr>
        <w:widowControl w:val="0"/>
        <w:autoSpaceDE w:val="0"/>
        <w:autoSpaceDN w:val="0"/>
        <w:adjustRightInd w:val="0"/>
        <w:spacing w:after="0" w:line="240" w:lineRule="auto"/>
        <w:jc w:val="both"/>
        <w:rPr>
          <w:rFonts w:ascii="Cambria" w:hAnsi="Cambria"/>
          <w:sz w:val="20"/>
          <w:szCs w:val="20"/>
        </w:rPr>
      </w:pPr>
      <w:bookmarkStart w:id="118" w:name="_Toc113954754"/>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«облигации климатического перехода».</w:t>
      </w:r>
    </w:p>
    <w:p w14:paraId="008A120D" w14:textId="77777777" w:rsidR="00B930FB" w:rsidRPr="00B85BB1" w:rsidRDefault="00B930FB" w:rsidP="00B775DB">
      <w:pPr>
        <w:widowControl w:val="0"/>
        <w:autoSpaceDE w:val="0"/>
        <w:autoSpaceDN w:val="0"/>
        <w:adjustRightInd w:val="0"/>
        <w:spacing w:before="360" w:after="0" w:line="240" w:lineRule="auto"/>
        <w:jc w:val="both"/>
        <w:outlineLvl w:val="1"/>
        <w:rPr>
          <w:rFonts w:ascii="Cambria" w:hAnsi="Cambria"/>
          <w:b/>
          <w:bCs/>
          <w:sz w:val="20"/>
          <w:szCs w:val="20"/>
        </w:rPr>
      </w:pPr>
      <w:bookmarkStart w:id="119" w:name="_Toc207723317"/>
      <w:r w:rsidRPr="00B85BB1">
        <w:rPr>
          <w:rFonts w:ascii="Cambria" w:hAnsi="Cambria"/>
          <w:b/>
          <w:bCs/>
          <w:sz w:val="20"/>
          <w:szCs w:val="20"/>
        </w:rPr>
        <w:t>4.3. Сведения о лице (лицах), предоставившем (предоставивших) обеспечение по</w:t>
      </w:r>
      <w:r w:rsidRPr="00B85BB1">
        <w:rPr>
          <w:rFonts w:ascii="Cambria" w:hAnsi="Cambria"/>
          <w:i/>
          <w:iCs/>
          <w:sz w:val="20"/>
          <w:szCs w:val="20"/>
        </w:rPr>
        <w:t> </w:t>
      </w:r>
      <w:r w:rsidRPr="00B85BB1">
        <w:rPr>
          <w:rFonts w:ascii="Cambria" w:hAnsi="Cambria"/>
          <w:b/>
          <w:bCs/>
          <w:sz w:val="20"/>
          <w:szCs w:val="20"/>
        </w:rPr>
        <w:t>облигациям эмитента с обеспечением, а также об обеспечении, предоставленном по</w:t>
      </w:r>
      <w:r w:rsidRPr="00B85BB1">
        <w:rPr>
          <w:rFonts w:ascii="Cambria" w:hAnsi="Cambria"/>
          <w:i/>
          <w:iCs/>
          <w:sz w:val="20"/>
          <w:szCs w:val="20"/>
        </w:rPr>
        <w:t> </w:t>
      </w:r>
      <w:r w:rsidRPr="00B85BB1">
        <w:rPr>
          <w:rFonts w:ascii="Cambria" w:hAnsi="Cambria"/>
          <w:b/>
          <w:bCs/>
          <w:sz w:val="20"/>
          <w:szCs w:val="20"/>
        </w:rPr>
        <w:t>облигациям эмитента с обеспечением</w:t>
      </w:r>
      <w:bookmarkEnd w:id="118"/>
      <w:bookmarkEnd w:id="119"/>
    </w:p>
    <w:p w14:paraId="4BE31D9E" w14:textId="77777777" w:rsidR="00B930FB" w:rsidRPr="00B85BB1" w:rsidRDefault="00B930FB" w:rsidP="00B775DB">
      <w:pPr>
        <w:pStyle w:val="30"/>
        <w:spacing w:before="360" w:after="120" w:line="240" w:lineRule="auto"/>
        <w:jc w:val="both"/>
        <w:rPr>
          <w:rFonts w:ascii="Cambria" w:hAnsi="Cambria"/>
          <w:sz w:val="20"/>
          <w:szCs w:val="20"/>
        </w:rPr>
      </w:pPr>
      <w:bookmarkStart w:id="120" w:name="_Toc113910506"/>
      <w:bookmarkStart w:id="121" w:name="_Toc113954755"/>
      <w:bookmarkStart w:id="122" w:name="_Toc207723318"/>
      <w:r w:rsidRPr="00B85BB1">
        <w:rPr>
          <w:rFonts w:ascii="Cambria" w:hAnsi="Cambria"/>
          <w:sz w:val="20"/>
          <w:szCs w:val="20"/>
        </w:rPr>
        <w:lastRenderedPageBreak/>
        <w:t>4.3.1. Дополнительные сведения об ипотечном покрытии по облигациям эмитента с ипотечным покрытием</w:t>
      </w:r>
      <w:bookmarkEnd w:id="120"/>
      <w:bookmarkEnd w:id="121"/>
      <w:bookmarkEnd w:id="122"/>
    </w:p>
    <w:p w14:paraId="62F40645" w14:textId="77777777" w:rsidR="00813EC9" w:rsidRPr="00B85BB1" w:rsidRDefault="00813EC9" w:rsidP="00B775DB">
      <w:pPr>
        <w:widowControl w:val="0"/>
        <w:autoSpaceDE w:val="0"/>
        <w:autoSpaceDN w:val="0"/>
        <w:adjustRightInd w:val="0"/>
        <w:spacing w:after="0" w:line="240" w:lineRule="auto"/>
        <w:jc w:val="both"/>
        <w:rPr>
          <w:rFonts w:ascii="Cambria" w:hAnsi="Cambria"/>
          <w:sz w:val="20"/>
          <w:szCs w:val="20"/>
        </w:rPr>
      </w:pPr>
      <w:bookmarkStart w:id="123" w:name="_Toc113910507"/>
      <w:bookmarkStart w:id="124" w:name="_Toc113954756"/>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«облигации с ипотечным покрытием».</w:t>
      </w:r>
    </w:p>
    <w:p w14:paraId="46A1827F" w14:textId="77777777" w:rsidR="0066517A" w:rsidRPr="00B85BB1" w:rsidRDefault="0066517A" w:rsidP="00B775DB">
      <w:pPr>
        <w:widowControl w:val="0"/>
        <w:autoSpaceDE w:val="0"/>
        <w:autoSpaceDN w:val="0"/>
        <w:adjustRightInd w:val="0"/>
        <w:spacing w:after="0" w:line="240" w:lineRule="auto"/>
        <w:jc w:val="both"/>
        <w:rPr>
          <w:rFonts w:ascii="Cambria" w:hAnsi="Cambria"/>
          <w:sz w:val="20"/>
          <w:szCs w:val="20"/>
        </w:rPr>
      </w:pPr>
    </w:p>
    <w:p w14:paraId="3D181E86" w14:textId="77777777" w:rsidR="0066517A" w:rsidRPr="00B85BB1" w:rsidRDefault="0066517A" w:rsidP="0066517A">
      <w:pPr>
        <w:spacing w:line="240" w:lineRule="auto"/>
        <w:jc w:val="both"/>
        <w:rPr>
          <w:rFonts w:ascii="Cambria" w:hAnsi="Cambria"/>
          <w:sz w:val="20"/>
          <w:szCs w:val="20"/>
          <w:highlight w:val="yellow"/>
        </w:rPr>
      </w:pPr>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p>
    <w:p w14:paraId="6157D318" w14:textId="77777777" w:rsidR="00B930FB" w:rsidRPr="00B85BB1" w:rsidRDefault="00B930FB" w:rsidP="00B775DB">
      <w:pPr>
        <w:pStyle w:val="30"/>
        <w:spacing w:before="360" w:after="120" w:line="240" w:lineRule="auto"/>
        <w:jc w:val="both"/>
        <w:rPr>
          <w:rFonts w:ascii="Cambria" w:hAnsi="Cambria"/>
          <w:sz w:val="20"/>
          <w:szCs w:val="20"/>
        </w:rPr>
      </w:pPr>
      <w:bookmarkStart w:id="125" w:name="_Toc207723319"/>
      <w:r w:rsidRPr="00B85BB1">
        <w:rPr>
          <w:rFonts w:ascii="Cambria" w:hAnsi="Cambria"/>
          <w:sz w:val="20"/>
          <w:szCs w:val="20"/>
        </w:rPr>
        <w:t xml:space="preserve">4.3.2. Дополнительные сведения о залоговом обеспечении денежными требованиями по облигациям эмитента </w:t>
      </w:r>
      <w:bookmarkStart w:id="126" w:name="_Hlk178278949"/>
      <w:r w:rsidRPr="00B85BB1">
        <w:rPr>
          <w:rFonts w:ascii="Cambria" w:hAnsi="Cambria"/>
          <w:sz w:val="20"/>
          <w:szCs w:val="20"/>
        </w:rPr>
        <w:t>с залоговым обеспечением денежными требованиями</w:t>
      </w:r>
      <w:bookmarkEnd w:id="123"/>
      <w:bookmarkEnd w:id="124"/>
      <w:bookmarkEnd w:id="125"/>
      <w:bookmarkEnd w:id="126"/>
    </w:p>
    <w:p w14:paraId="014A2673" w14:textId="77777777" w:rsidR="00EA078F" w:rsidRPr="00B85BB1" w:rsidRDefault="00813EC9" w:rsidP="0066517A">
      <w:pPr>
        <w:spacing w:after="0" w:line="240" w:lineRule="auto"/>
        <w:jc w:val="both"/>
        <w:rPr>
          <w:rFonts w:ascii="Cambria" w:hAnsi="Cambria"/>
          <w:color w:val="000000"/>
          <w:sz w:val="20"/>
          <w:szCs w:val="20"/>
        </w:rPr>
      </w:pPr>
      <w:bookmarkStart w:id="127" w:name="_Toc113954757"/>
      <w:r w:rsidRPr="00B85BB1">
        <w:rPr>
          <w:rFonts w:ascii="Cambria" w:hAnsi="Cambria"/>
          <w:sz w:val="20"/>
          <w:szCs w:val="20"/>
        </w:rPr>
        <w:t>Сведения отсутствуют и не раскрываются, т.к. эмитент не размещал облигации, размещаемые в рамках программы облигаций с использованием слов «облигации с залоговым обеспечением денежными требованиями».</w:t>
      </w:r>
      <w:r w:rsidR="00EA078F" w:rsidRPr="00B85BB1">
        <w:rPr>
          <w:rFonts w:ascii="Cambria" w:hAnsi="Cambria"/>
          <w:color w:val="000000"/>
          <w:sz w:val="20"/>
          <w:szCs w:val="20"/>
        </w:rPr>
        <w:t xml:space="preserve"> </w:t>
      </w:r>
    </w:p>
    <w:p w14:paraId="14B1BE61" w14:textId="77777777" w:rsidR="0066517A" w:rsidRPr="00B85BB1" w:rsidRDefault="0066517A" w:rsidP="0066517A">
      <w:pPr>
        <w:spacing w:after="0" w:line="240" w:lineRule="auto"/>
        <w:jc w:val="both"/>
        <w:rPr>
          <w:rFonts w:ascii="Cambria" w:hAnsi="Cambria"/>
          <w:color w:val="000000"/>
          <w:sz w:val="20"/>
          <w:szCs w:val="20"/>
        </w:rPr>
      </w:pPr>
    </w:p>
    <w:p w14:paraId="01E1565A" w14:textId="77777777" w:rsidR="0027435D" w:rsidRPr="00B85BB1" w:rsidRDefault="0027435D" w:rsidP="0027435D">
      <w:pPr>
        <w:spacing w:line="240" w:lineRule="auto"/>
        <w:jc w:val="both"/>
        <w:rPr>
          <w:rFonts w:ascii="Cambria" w:hAnsi="Cambria"/>
          <w:b/>
          <w:bCs/>
          <w:sz w:val="20"/>
          <w:szCs w:val="20"/>
        </w:rPr>
      </w:pPr>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p>
    <w:p w14:paraId="3CBA61C5" w14:textId="77777777" w:rsidR="0027435D" w:rsidRPr="00B85BB1" w:rsidRDefault="0027435D" w:rsidP="00EA078F">
      <w:pPr>
        <w:widowControl w:val="0"/>
        <w:autoSpaceDE w:val="0"/>
        <w:autoSpaceDN w:val="0"/>
        <w:adjustRightInd w:val="0"/>
        <w:spacing w:after="240" w:line="240" w:lineRule="auto"/>
        <w:jc w:val="both"/>
        <w:rPr>
          <w:rFonts w:ascii="Cambria" w:hAnsi="Cambria"/>
          <w:b/>
          <w:bCs/>
          <w:sz w:val="20"/>
          <w:szCs w:val="20"/>
        </w:rPr>
        <w:sectPr w:rsidR="0027435D" w:rsidRPr="00B85BB1" w:rsidSect="007C2C8F">
          <w:footerReference w:type="default" r:id="rId13"/>
          <w:footerReference w:type="first" r:id="rId14"/>
          <w:pgSz w:w="11906" w:h="16838" w:code="9"/>
          <w:pgMar w:top="1440" w:right="1080" w:bottom="1440" w:left="1080" w:header="680" w:footer="0" w:gutter="0"/>
          <w:cols w:space="720"/>
          <w:noEndnote/>
          <w:titlePg/>
          <w:docGrid w:linePitch="299"/>
        </w:sectPr>
      </w:pPr>
    </w:p>
    <w:p w14:paraId="5545A510" w14:textId="77777777" w:rsidR="00B930FB" w:rsidRPr="00B85BB1" w:rsidRDefault="00B930FB" w:rsidP="00B775DB">
      <w:pPr>
        <w:widowControl w:val="0"/>
        <w:autoSpaceDE w:val="0"/>
        <w:autoSpaceDN w:val="0"/>
        <w:adjustRightInd w:val="0"/>
        <w:spacing w:before="360" w:after="120" w:line="240" w:lineRule="auto"/>
        <w:jc w:val="both"/>
        <w:outlineLvl w:val="1"/>
        <w:rPr>
          <w:rFonts w:ascii="Cambria" w:hAnsi="Cambria"/>
          <w:b/>
          <w:bCs/>
          <w:sz w:val="20"/>
          <w:szCs w:val="20"/>
        </w:rPr>
      </w:pPr>
      <w:bookmarkStart w:id="128" w:name="_Toc207723320"/>
      <w:r w:rsidRPr="00B85BB1">
        <w:rPr>
          <w:rFonts w:ascii="Cambria" w:hAnsi="Cambria"/>
          <w:b/>
          <w:bCs/>
          <w:sz w:val="20"/>
          <w:szCs w:val="20"/>
        </w:rPr>
        <w:lastRenderedPageBreak/>
        <w:t>4.4. Сведения об объявленных и выплаченных дивидендах по акциям эмитента</w:t>
      </w:r>
      <w:bookmarkEnd w:id="127"/>
      <w:bookmarkEnd w:id="128"/>
    </w:p>
    <w:p w14:paraId="6BDA2B7B" w14:textId="77777777" w:rsidR="00D12DB1" w:rsidRPr="00B85BB1" w:rsidRDefault="00D12DB1" w:rsidP="00B775DB">
      <w:pPr>
        <w:widowControl w:val="0"/>
        <w:autoSpaceDE w:val="0"/>
        <w:autoSpaceDN w:val="0"/>
        <w:adjustRightInd w:val="0"/>
        <w:spacing w:before="20" w:after="40" w:line="240" w:lineRule="auto"/>
        <w:jc w:val="both"/>
        <w:rPr>
          <w:rFonts w:ascii="Cambria" w:hAnsi="Cambria"/>
          <w:sz w:val="20"/>
          <w:szCs w:val="20"/>
        </w:rPr>
      </w:pPr>
      <w:r w:rsidRPr="00B85BB1">
        <w:rPr>
          <w:rFonts w:ascii="Cambria" w:hAnsi="Cambria"/>
          <w:sz w:val="20"/>
          <w:szCs w:val="20"/>
        </w:rPr>
        <w:t>Информация, предусмотренная настоящим пунктом, указывается в отношении дивидендов, решение о выплате (объявлении) которых принято в течение трех последних завершенных отчетных лет (в течение всего срока с даты государственной регистрации эмитента, если эмитент осуществляет свою деятельность менее трех лет), а также в течение последнего завершенного отчетного периода до даты утверждения проспекта ценных бумаг.</w:t>
      </w:r>
    </w:p>
    <w:p w14:paraId="2BC2F144" w14:textId="77777777" w:rsidR="00D12DB1" w:rsidRPr="00B85BB1" w:rsidRDefault="00D12DB1" w:rsidP="00B775DB">
      <w:pPr>
        <w:pStyle w:val="ConsPlusNormal"/>
        <w:ind w:firstLine="540"/>
        <w:jc w:val="both"/>
        <w:rPr>
          <w:rFonts w:ascii="Cambria" w:hAnsi="Cambria"/>
          <w:sz w:val="20"/>
          <w:szCs w:val="20"/>
        </w:rPr>
      </w:pPr>
    </w:p>
    <w:tbl>
      <w:tblPr>
        <w:tblW w:w="14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2" w:type="dxa"/>
          <w:left w:w="62" w:type="dxa"/>
          <w:bottom w:w="102" w:type="dxa"/>
          <w:right w:w="62" w:type="dxa"/>
        </w:tblCellMar>
        <w:tblLook w:val="04A0" w:firstRow="1" w:lastRow="0" w:firstColumn="1" w:lastColumn="0" w:noHBand="0" w:noVBand="1"/>
      </w:tblPr>
      <w:tblGrid>
        <w:gridCol w:w="404"/>
        <w:gridCol w:w="2285"/>
        <w:gridCol w:w="2409"/>
        <w:gridCol w:w="2410"/>
        <w:gridCol w:w="2410"/>
        <w:gridCol w:w="2410"/>
        <w:gridCol w:w="2390"/>
      </w:tblGrid>
      <w:tr w:rsidR="00FA2F9B" w:rsidRPr="00B85BB1" w14:paraId="6A53EB57" w14:textId="071F99FE" w:rsidTr="00E51D56">
        <w:tc>
          <w:tcPr>
            <w:tcW w:w="0" w:type="auto"/>
            <w:vMerge w:val="restart"/>
            <w:vAlign w:val="center"/>
          </w:tcPr>
          <w:p w14:paraId="70AE809D" w14:textId="77777777" w:rsidR="00FA2F9B" w:rsidRPr="00B85BB1" w:rsidRDefault="00FA2F9B" w:rsidP="00BB4B63">
            <w:pPr>
              <w:pStyle w:val="ConsPlusNormal"/>
              <w:jc w:val="center"/>
              <w:rPr>
                <w:rFonts w:ascii="Cambria" w:hAnsi="Cambria"/>
                <w:b/>
                <w:sz w:val="16"/>
                <w:szCs w:val="16"/>
              </w:rPr>
            </w:pPr>
            <w:r w:rsidRPr="00B85BB1">
              <w:rPr>
                <w:rFonts w:ascii="Cambria" w:hAnsi="Cambria"/>
                <w:b/>
                <w:sz w:val="16"/>
                <w:szCs w:val="16"/>
              </w:rPr>
              <w:t>N п/п</w:t>
            </w:r>
          </w:p>
        </w:tc>
        <w:tc>
          <w:tcPr>
            <w:tcW w:w="2285" w:type="dxa"/>
            <w:vMerge w:val="restart"/>
            <w:vAlign w:val="center"/>
          </w:tcPr>
          <w:p w14:paraId="7188E8BD" w14:textId="77777777" w:rsidR="00FA2F9B" w:rsidRPr="00B85BB1" w:rsidRDefault="00FA2F9B" w:rsidP="00BB4B63">
            <w:pPr>
              <w:pStyle w:val="ConsPlusNormal"/>
              <w:jc w:val="center"/>
              <w:rPr>
                <w:rFonts w:ascii="Cambria" w:hAnsi="Cambria"/>
                <w:b/>
                <w:sz w:val="16"/>
                <w:szCs w:val="16"/>
              </w:rPr>
            </w:pPr>
            <w:r w:rsidRPr="00B85BB1">
              <w:rPr>
                <w:rFonts w:ascii="Cambria" w:hAnsi="Cambria"/>
                <w:b/>
                <w:sz w:val="16"/>
                <w:szCs w:val="16"/>
              </w:rPr>
              <w:t>Наименование показателя</w:t>
            </w:r>
          </w:p>
        </w:tc>
        <w:tc>
          <w:tcPr>
            <w:tcW w:w="12029" w:type="dxa"/>
            <w:gridSpan w:val="5"/>
            <w:vAlign w:val="center"/>
          </w:tcPr>
          <w:p w14:paraId="62635D51" w14:textId="25B09747" w:rsidR="00FA2F9B" w:rsidRPr="00B85BB1" w:rsidRDefault="00FA2F9B" w:rsidP="00C65192">
            <w:pPr>
              <w:pStyle w:val="ConsPlusNormal"/>
              <w:ind w:hanging="203"/>
              <w:jc w:val="center"/>
              <w:rPr>
                <w:rFonts w:ascii="Cambria" w:hAnsi="Cambria"/>
                <w:b/>
                <w:sz w:val="20"/>
                <w:szCs w:val="20"/>
              </w:rPr>
            </w:pPr>
            <w:r w:rsidRPr="00B85BB1">
              <w:rPr>
                <w:rFonts w:ascii="Cambria" w:hAnsi="Cambria"/>
                <w:b/>
                <w:sz w:val="16"/>
                <w:szCs w:val="16"/>
              </w:rPr>
              <w:t>Отчетные периоды, за которые (по результатам которых) выплачиваются (выплачивались) объявленные дивиденды</w:t>
            </w:r>
          </w:p>
        </w:tc>
      </w:tr>
      <w:tr w:rsidR="00A572D3" w:rsidRPr="00B85BB1" w14:paraId="19EF1219" w14:textId="18FFE789" w:rsidTr="00E51D56">
        <w:tc>
          <w:tcPr>
            <w:tcW w:w="0" w:type="auto"/>
            <w:vMerge/>
            <w:vAlign w:val="center"/>
          </w:tcPr>
          <w:p w14:paraId="30786523" w14:textId="77777777" w:rsidR="00FA2F9B" w:rsidRPr="00B85BB1" w:rsidRDefault="00FA2F9B" w:rsidP="00BB4B63">
            <w:pPr>
              <w:pStyle w:val="ConsPlusNormal"/>
              <w:jc w:val="center"/>
              <w:rPr>
                <w:rFonts w:ascii="Cambria" w:hAnsi="Cambria"/>
                <w:b/>
                <w:sz w:val="16"/>
                <w:szCs w:val="16"/>
              </w:rPr>
            </w:pPr>
          </w:p>
        </w:tc>
        <w:tc>
          <w:tcPr>
            <w:tcW w:w="2285" w:type="dxa"/>
            <w:vMerge/>
            <w:vAlign w:val="center"/>
          </w:tcPr>
          <w:p w14:paraId="15CCC536" w14:textId="77777777" w:rsidR="00FA2F9B" w:rsidRPr="00B85BB1" w:rsidRDefault="00FA2F9B" w:rsidP="00BB4B63">
            <w:pPr>
              <w:pStyle w:val="ConsPlusNormal"/>
              <w:jc w:val="center"/>
              <w:rPr>
                <w:rFonts w:ascii="Cambria" w:hAnsi="Cambria"/>
                <w:b/>
                <w:sz w:val="16"/>
                <w:szCs w:val="16"/>
              </w:rPr>
            </w:pPr>
          </w:p>
        </w:tc>
        <w:tc>
          <w:tcPr>
            <w:tcW w:w="2409" w:type="dxa"/>
            <w:vAlign w:val="center"/>
          </w:tcPr>
          <w:p w14:paraId="6BB665C2" w14:textId="77777777" w:rsidR="00FA2F9B" w:rsidRPr="00B85BB1" w:rsidRDefault="00FA2F9B" w:rsidP="00F371D3">
            <w:pPr>
              <w:pStyle w:val="ConsPlusNormal"/>
              <w:jc w:val="center"/>
              <w:rPr>
                <w:rFonts w:ascii="Cambria" w:hAnsi="Cambria"/>
                <w:b/>
                <w:sz w:val="16"/>
                <w:szCs w:val="16"/>
              </w:rPr>
            </w:pPr>
            <w:r w:rsidRPr="00B85BB1">
              <w:rPr>
                <w:rFonts w:ascii="Cambria" w:hAnsi="Cambria"/>
                <w:b/>
                <w:sz w:val="16"/>
                <w:szCs w:val="16"/>
              </w:rPr>
              <w:t>Девять месяцев 20</w:t>
            </w:r>
            <w:r w:rsidRPr="00B85BB1">
              <w:rPr>
                <w:rFonts w:ascii="Cambria" w:hAnsi="Cambria"/>
                <w:b/>
                <w:sz w:val="16"/>
                <w:szCs w:val="16"/>
                <w:lang w:val="en-US"/>
              </w:rPr>
              <w:t>24</w:t>
            </w:r>
            <w:r w:rsidRPr="00B85BB1">
              <w:rPr>
                <w:rFonts w:ascii="Cambria" w:hAnsi="Cambria"/>
                <w:b/>
                <w:sz w:val="16"/>
                <w:szCs w:val="16"/>
              </w:rPr>
              <w:t xml:space="preserve"> года</w:t>
            </w:r>
          </w:p>
        </w:tc>
        <w:tc>
          <w:tcPr>
            <w:tcW w:w="2410" w:type="dxa"/>
            <w:vAlign w:val="center"/>
          </w:tcPr>
          <w:p w14:paraId="4F6AA5B5" w14:textId="77777777" w:rsidR="00FA2F9B" w:rsidRPr="00B85BB1" w:rsidRDefault="00FA2F9B" w:rsidP="00F371D3">
            <w:pPr>
              <w:pStyle w:val="ConsPlusNormal"/>
              <w:jc w:val="center"/>
              <w:rPr>
                <w:rFonts w:ascii="Cambria" w:hAnsi="Cambria"/>
                <w:b/>
                <w:sz w:val="16"/>
                <w:szCs w:val="16"/>
              </w:rPr>
            </w:pPr>
            <w:r w:rsidRPr="00B85BB1">
              <w:rPr>
                <w:rFonts w:ascii="Cambria" w:hAnsi="Cambria"/>
                <w:b/>
                <w:sz w:val="16"/>
                <w:szCs w:val="16"/>
              </w:rPr>
              <w:t>2024 год</w:t>
            </w:r>
          </w:p>
        </w:tc>
        <w:tc>
          <w:tcPr>
            <w:tcW w:w="2410" w:type="dxa"/>
            <w:vAlign w:val="center"/>
          </w:tcPr>
          <w:p w14:paraId="4963EFB0" w14:textId="3CA89DC7" w:rsidR="00FA2F9B" w:rsidRPr="00B85BB1" w:rsidRDefault="00FA2F9B" w:rsidP="00F371D3">
            <w:pPr>
              <w:pStyle w:val="ConsPlusNormal"/>
              <w:jc w:val="center"/>
              <w:rPr>
                <w:rFonts w:ascii="Cambria" w:hAnsi="Cambria"/>
                <w:b/>
                <w:sz w:val="16"/>
                <w:szCs w:val="16"/>
              </w:rPr>
            </w:pPr>
            <w:r w:rsidRPr="00B85BB1">
              <w:rPr>
                <w:rFonts w:ascii="Cambria" w:hAnsi="Cambria"/>
                <w:b/>
                <w:sz w:val="16"/>
                <w:szCs w:val="16"/>
              </w:rPr>
              <w:t>Первый квартал 2025 года</w:t>
            </w:r>
          </w:p>
        </w:tc>
        <w:tc>
          <w:tcPr>
            <w:tcW w:w="2410" w:type="dxa"/>
            <w:vAlign w:val="center"/>
          </w:tcPr>
          <w:p w14:paraId="5669435A" w14:textId="3CEB7FD2" w:rsidR="00FA2F9B" w:rsidRPr="00B85BB1" w:rsidRDefault="00FA2F9B" w:rsidP="00F371D3">
            <w:pPr>
              <w:pStyle w:val="ConsPlusNormal"/>
              <w:jc w:val="center"/>
              <w:rPr>
                <w:rFonts w:ascii="Cambria" w:hAnsi="Cambria"/>
                <w:b/>
                <w:sz w:val="20"/>
                <w:szCs w:val="20"/>
              </w:rPr>
            </w:pPr>
            <w:r w:rsidRPr="00B85BB1">
              <w:rPr>
                <w:rFonts w:ascii="Cambria" w:hAnsi="Cambria"/>
                <w:b/>
                <w:sz w:val="16"/>
                <w:szCs w:val="16"/>
              </w:rPr>
              <w:t>Полугодие 2025 года</w:t>
            </w:r>
          </w:p>
        </w:tc>
        <w:tc>
          <w:tcPr>
            <w:tcW w:w="2390" w:type="dxa"/>
            <w:vAlign w:val="center"/>
          </w:tcPr>
          <w:p w14:paraId="2C6236F5" w14:textId="0B08C7E3" w:rsidR="00FA2F9B" w:rsidRPr="00B85BB1" w:rsidRDefault="00FA2F9B" w:rsidP="00F371D3">
            <w:pPr>
              <w:pStyle w:val="ConsPlusNormal"/>
              <w:jc w:val="center"/>
              <w:rPr>
                <w:rFonts w:ascii="Cambria" w:hAnsi="Cambria"/>
                <w:b/>
                <w:sz w:val="20"/>
                <w:szCs w:val="20"/>
              </w:rPr>
            </w:pPr>
            <w:r w:rsidRPr="00B85BB1">
              <w:rPr>
                <w:rFonts w:ascii="Cambria" w:hAnsi="Cambria"/>
                <w:b/>
                <w:sz w:val="16"/>
                <w:szCs w:val="16"/>
              </w:rPr>
              <w:t>Девять месяцев 2025 года</w:t>
            </w:r>
          </w:p>
        </w:tc>
      </w:tr>
      <w:tr w:rsidR="00A572D3" w:rsidRPr="00B85BB1" w14:paraId="48B142B8" w14:textId="4EE313B8" w:rsidTr="00E51D56">
        <w:tc>
          <w:tcPr>
            <w:tcW w:w="0" w:type="auto"/>
            <w:vAlign w:val="center"/>
          </w:tcPr>
          <w:p w14:paraId="039616C9"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w:t>
            </w:r>
          </w:p>
        </w:tc>
        <w:tc>
          <w:tcPr>
            <w:tcW w:w="2285" w:type="dxa"/>
          </w:tcPr>
          <w:p w14:paraId="2FF4DE5C" w14:textId="77777777" w:rsidR="00FA2F9B" w:rsidRPr="00B85BB1" w:rsidRDefault="00FA2F9B" w:rsidP="00B775DB">
            <w:pPr>
              <w:pStyle w:val="ConsPlusNormal"/>
              <w:jc w:val="center"/>
              <w:rPr>
                <w:rFonts w:ascii="Cambria" w:hAnsi="Cambria"/>
                <w:sz w:val="16"/>
                <w:szCs w:val="16"/>
              </w:rPr>
            </w:pPr>
            <w:r w:rsidRPr="00B85BB1">
              <w:rPr>
                <w:rFonts w:ascii="Cambria" w:hAnsi="Cambria"/>
                <w:sz w:val="16"/>
                <w:szCs w:val="16"/>
              </w:rPr>
              <w:t>2</w:t>
            </w:r>
          </w:p>
        </w:tc>
        <w:tc>
          <w:tcPr>
            <w:tcW w:w="2409" w:type="dxa"/>
          </w:tcPr>
          <w:p w14:paraId="600331E2" w14:textId="77777777" w:rsidR="00FA2F9B" w:rsidRPr="00B85BB1" w:rsidRDefault="00FA2F9B" w:rsidP="00B775DB">
            <w:pPr>
              <w:pStyle w:val="ConsPlusNormal"/>
              <w:jc w:val="center"/>
              <w:rPr>
                <w:rFonts w:ascii="Cambria" w:hAnsi="Cambria"/>
                <w:sz w:val="16"/>
                <w:szCs w:val="16"/>
              </w:rPr>
            </w:pPr>
            <w:r w:rsidRPr="00B85BB1">
              <w:rPr>
                <w:rFonts w:ascii="Cambria" w:hAnsi="Cambria"/>
                <w:sz w:val="16"/>
                <w:szCs w:val="16"/>
              </w:rPr>
              <w:t>3</w:t>
            </w:r>
          </w:p>
        </w:tc>
        <w:tc>
          <w:tcPr>
            <w:tcW w:w="2410" w:type="dxa"/>
          </w:tcPr>
          <w:p w14:paraId="759D895C" w14:textId="77777777" w:rsidR="00FA2F9B" w:rsidRPr="00B85BB1" w:rsidRDefault="00FA2F9B" w:rsidP="00B775DB">
            <w:pPr>
              <w:pStyle w:val="ConsPlusNormal"/>
              <w:jc w:val="center"/>
              <w:rPr>
                <w:rFonts w:ascii="Cambria" w:hAnsi="Cambria"/>
                <w:sz w:val="16"/>
                <w:szCs w:val="16"/>
              </w:rPr>
            </w:pPr>
            <w:r w:rsidRPr="00B85BB1">
              <w:rPr>
                <w:rFonts w:ascii="Cambria" w:hAnsi="Cambria"/>
                <w:sz w:val="16"/>
                <w:szCs w:val="16"/>
              </w:rPr>
              <w:t>4</w:t>
            </w:r>
          </w:p>
        </w:tc>
        <w:tc>
          <w:tcPr>
            <w:tcW w:w="2410" w:type="dxa"/>
          </w:tcPr>
          <w:p w14:paraId="37AB7B98" w14:textId="77777777" w:rsidR="00FA2F9B" w:rsidRPr="00B85BB1" w:rsidRDefault="00FA2F9B" w:rsidP="00643EA8">
            <w:pPr>
              <w:pStyle w:val="ConsPlusNormal"/>
              <w:jc w:val="center"/>
              <w:rPr>
                <w:rFonts w:ascii="Cambria" w:hAnsi="Cambria"/>
                <w:sz w:val="16"/>
                <w:szCs w:val="16"/>
              </w:rPr>
            </w:pPr>
            <w:r w:rsidRPr="00B85BB1">
              <w:rPr>
                <w:rFonts w:ascii="Cambria" w:hAnsi="Cambria"/>
                <w:sz w:val="16"/>
                <w:szCs w:val="16"/>
              </w:rPr>
              <w:t>5</w:t>
            </w:r>
          </w:p>
        </w:tc>
        <w:tc>
          <w:tcPr>
            <w:tcW w:w="2410" w:type="dxa"/>
          </w:tcPr>
          <w:p w14:paraId="6BE32C4A" w14:textId="4709F390" w:rsidR="00FA2F9B" w:rsidRPr="00B85BB1" w:rsidRDefault="00FA2F9B" w:rsidP="00643EA8">
            <w:pPr>
              <w:pStyle w:val="ConsPlusNormal"/>
              <w:jc w:val="center"/>
              <w:rPr>
                <w:rFonts w:ascii="Cambria" w:hAnsi="Cambria"/>
                <w:sz w:val="16"/>
                <w:szCs w:val="16"/>
              </w:rPr>
            </w:pPr>
            <w:r w:rsidRPr="00B85BB1">
              <w:rPr>
                <w:rFonts w:ascii="Cambria" w:hAnsi="Cambria"/>
                <w:sz w:val="16"/>
                <w:szCs w:val="16"/>
              </w:rPr>
              <w:t>6</w:t>
            </w:r>
          </w:p>
        </w:tc>
        <w:tc>
          <w:tcPr>
            <w:tcW w:w="2390" w:type="dxa"/>
          </w:tcPr>
          <w:p w14:paraId="787854F4" w14:textId="63D1ADA8" w:rsidR="00FA2F9B" w:rsidRPr="00B85BB1" w:rsidRDefault="00FA2F9B" w:rsidP="00643EA8">
            <w:pPr>
              <w:pStyle w:val="ConsPlusNormal"/>
              <w:jc w:val="center"/>
              <w:rPr>
                <w:rFonts w:ascii="Cambria" w:hAnsi="Cambria"/>
                <w:sz w:val="16"/>
                <w:szCs w:val="16"/>
              </w:rPr>
            </w:pPr>
            <w:r w:rsidRPr="00B85BB1">
              <w:rPr>
                <w:rFonts w:ascii="Cambria" w:hAnsi="Cambria"/>
                <w:sz w:val="16"/>
                <w:szCs w:val="16"/>
              </w:rPr>
              <w:t>7</w:t>
            </w:r>
          </w:p>
        </w:tc>
      </w:tr>
      <w:tr w:rsidR="00FA2F9B" w:rsidRPr="00B85BB1" w14:paraId="2D7CBFCD" w14:textId="3B60100C" w:rsidTr="00A572D3">
        <w:tc>
          <w:tcPr>
            <w:tcW w:w="0" w:type="auto"/>
            <w:vAlign w:val="center"/>
          </w:tcPr>
          <w:p w14:paraId="53597824"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w:t>
            </w:r>
          </w:p>
        </w:tc>
        <w:tc>
          <w:tcPr>
            <w:tcW w:w="14314" w:type="dxa"/>
            <w:gridSpan w:val="6"/>
          </w:tcPr>
          <w:p w14:paraId="6F547C7D" w14:textId="7D9D59B4" w:rsidR="00FA2F9B" w:rsidRPr="00B85BB1" w:rsidRDefault="00FA2F9B" w:rsidP="00B775DB">
            <w:pPr>
              <w:pStyle w:val="ConsPlusNormal"/>
              <w:rPr>
                <w:rFonts w:ascii="Cambria" w:hAnsi="Cambria"/>
                <w:sz w:val="20"/>
                <w:szCs w:val="20"/>
              </w:rPr>
            </w:pPr>
            <w:r w:rsidRPr="00B85BB1">
              <w:rPr>
                <w:rFonts w:ascii="Cambria" w:hAnsi="Cambria"/>
                <w:sz w:val="16"/>
                <w:szCs w:val="16"/>
              </w:rPr>
              <w:t>Категория (тип) акций: акции обыкновенные</w:t>
            </w:r>
          </w:p>
        </w:tc>
      </w:tr>
      <w:tr w:rsidR="00FA2F9B" w:rsidRPr="00B85BB1" w14:paraId="4D8D6E37" w14:textId="1738C957" w:rsidTr="00A572D3">
        <w:tc>
          <w:tcPr>
            <w:tcW w:w="0" w:type="auto"/>
            <w:vAlign w:val="center"/>
          </w:tcPr>
          <w:p w14:paraId="25D6F444"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2</w:t>
            </w:r>
          </w:p>
        </w:tc>
        <w:tc>
          <w:tcPr>
            <w:tcW w:w="14314" w:type="dxa"/>
            <w:gridSpan w:val="6"/>
          </w:tcPr>
          <w:p w14:paraId="7890C0BB" w14:textId="546C9544" w:rsidR="00FA2F9B" w:rsidRPr="00B85BB1" w:rsidRDefault="00FA2F9B" w:rsidP="00B775DB">
            <w:pPr>
              <w:pStyle w:val="ConsPlusNormal"/>
              <w:jc w:val="center"/>
              <w:outlineLvl w:val="5"/>
              <w:rPr>
                <w:rFonts w:ascii="Cambria" w:hAnsi="Cambria"/>
                <w:sz w:val="20"/>
                <w:szCs w:val="20"/>
              </w:rPr>
            </w:pPr>
            <w:r w:rsidRPr="00B85BB1">
              <w:rPr>
                <w:rFonts w:ascii="Cambria" w:hAnsi="Cambria"/>
                <w:sz w:val="16"/>
                <w:szCs w:val="16"/>
              </w:rPr>
              <w:t>I. Сведения об объявленных дивидендах</w:t>
            </w:r>
          </w:p>
        </w:tc>
      </w:tr>
      <w:tr w:rsidR="00A572D3" w:rsidRPr="00B85BB1" w14:paraId="3CF1FA91" w14:textId="643EB3A0" w:rsidTr="00E51D56">
        <w:tc>
          <w:tcPr>
            <w:tcW w:w="0" w:type="auto"/>
            <w:vAlign w:val="center"/>
          </w:tcPr>
          <w:p w14:paraId="45CA2353"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3</w:t>
            </w:r>
          </w:p>
        </w:tc>
        <w:tc>
          <w:tcPr>
            <w:tcW w:w="2285" w:type="dxa"/>
          </w:tcPr>
          <w:p w14:paraId="76B9FDD7" w14:textId="77777777" w:rsidR="00FA2F9B" w:rsidRPr="00B85BB1" w:rsidRDefault="00FA2F9B" w:rsidP="00B775DB">
            <w:pPr>
              <w:pStyle w:val="ConsPlusNormal"/>
              <w:rPr>
                <w:rFonts w:ascii="Cambria" w:hAnsi="Cambria"/>
                <w:sz w:val="16"/>
                <w:szCs w:val="16"/>
              </w:rPr>
            </w:pPr>
            <w:r w:rsidRPr="00B85BB1">
              <w:rPr>
                <w:rFonts w:ascii="Cambria" w:hAnsi="Cambria"/>
                <w:sz w:val="16"/>
                <w:szCs w:val="16"/>
              </w:rPr>
              <w:t>Размер объявленных дивидендов в расчете на одну акцию, руб.</w:t>
            </w:r>
          </w:p>
        </w:tc>
        <w:tc>
          <w:tcPr>
            <w:tcW w:w="2409" w:type="dxa"/>
            <w:vAlign w:val="center"/>
          </w:tcPr>
          <w:p w14:paraId="584C2760"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92,5</w:t>
            </w:r>
          </w:p>
        </w:tc>
        <w:tc>
          <w:tcPr>
            <w:tcW w:w="2410" w:type="dxa"/>
            <w:vAlign w:val="center"/>
          </w:tcPr>
          <w:p w14:paraId="7C8F7AE4"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32</w:t>
            </w:r>
          </w:p>
        </w:tc>
        <w:tc>
          <w:tcPr>
            <w:tcW w:w="2410" w:type="dxa"/>
            <w:vAlign w:val="center"/>
          </w:tcPr>
          <w:p w14:paraId="276A880C" w14:textId="77777777" w:rsidR="00FA2F9B" w:rsidRPr="00B85BB1" w:rsidRDefault="00FA2F9B" w:rsidP="0095498B">
            <w:pPr>
              <w:pStyle w:val="ConsPlusNormal"/>
              <w:tabs>
                <w:tab w:val="left" w:pos="1235"/>
              </w:tabs>
              <w:jc w:val="center"/>
              <w:rPr>
                <w:rFonts w:ascii="Cambria" w:hAnsi="Cambria"/>
                <w:sz w:val="16"/>
                <w:szCs w:val="16"/>
              </w:rPr>
            </w:pPr>
            <w:r w:rsidRPr="00B85BB1">
              <w:rPr>
                <w:rFonts w:ascii="Cambria" w:hAnsi="Cambria"/>
                <w:sz w:val="16"/>
                <w:szCs w:val="16"/>
              </w:rPr>
              <w:t>33</w:t>
            </w:r>
          </w:p>
        </w:tc>
        <w:tc>
          <w:tcPr>
            <w:tcW w:w="2410" w:type="dxa"/>
            <w:vAlign w:val="center"/>
          </w:tcPr>
          <w:p w14:paraId="5C18F4F5" w14:textId="3C1C09B6" w:rsidR="00FA2F9B" w:rsidRPr="00B85BB1" w:rsidRDefault="00F371D3" w:rsidP="00A572D3">
            <w:pPr>
              <w:pStyle w:val="ConsPlusNormal"/>
              <w:tabs>
                <w:tab w:val="left" w:pos="1235"/>
              </w:tabs>
              <w:jc w:val="center"/>
              <w:rPr>
                <w:rFonts w:ascii="Cambria" w:hAnsi="Cambria"/>
                <w:sz w:val="16"/>
                <w:szCs w:val="16"/>
              </w:rPr>
            </w:pPr>
            <w:r w:rsidRPr="00B85BB1">
              <w:rPr>
                <w:rFonts w:ascii="Cambria" w:hAnsi="Cambria"/>
                <w:sz w:val="16"/>
                <w:szCs w:val="16"/>
              </w:rPr>
              <w:t>35</w:t>
            </w:r>
          </w:p>
        </w:tc>
        <w:tc>
          <w:tcPr>
            <w:tcW w:w="2390" w:type="dxa"/>
            <w:vAlign w:val="center"/>
          </w:tcPr>
          <w:p w14:paraId="547DFE54" w14:textId="532291BB" w:rsidR="00FA2F9B" w:rsidRPr="00B85BB1" w:rsidRDefault="00A572D3" w:rsidP="00A572D3">
            <w:pPr>
              <w:pStyle w:val="ConsPlusNormal"/>
              <w:tabs>
                <w:tab w:val="left" w:pos="1235"/>
              </w:tabs>
              <w:jc w:val="center"/>
              <w:rPr>
                <w:rFonts w:ascii="Cambria" w:hAnsi="Cambria"/>
                <w:sz w:val="16"/>
                <w:szCs w:val="16"/>
              </w:rPr>
            </w:pPr>
            <w:r w:rsidRPr="00B85BB1">
              <w:rPr>
                <w:rFonts w:ascii="Cambria" w:hAnsi="Cambria"/>
                <w:sz w:val="16"/>
                <w:szCs w:val="16"/>
              </w:rPr>
              <w:t>36</w:t>
            </w:r>
          </w:p>
        </w:tc>
      </w:tr>
      <w:tr w:rsidR="00A572D3" w:rsidRPr="00B85BB1" w14:paraId="584232C2" w14:textId="0092CA5D" w:rsidTr="00E51D56">
        <w:tc>
          <w:tcPr>
            <w:tcW w:w="0" w:type="auto"/>
            <w:vAlign w:val="center"/>
          </w:tcPr>
          <w:p w14:paraId="2A266E16"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4</w:t>
            </w:r>
          </w:p>
        </w:tc>
        <w:tc>
          <w:tcPr>
            <w:tcW w:w="2285" w:type="dxa"/>
          </w:tcPr>
          <w:p w14:paraId="1F59FA91" w14:textId="77777777" w:rsidR="00FA2F9B" w:rsidRPr="00B85BB1" w:rsidRDefault="00FA2F9B" w:rsidP="00B775DB">
            <w:pPr>
              <w:pStyle w:val="ConsPlusNormal"/>
              <w:rPr>
                <w:rFonts w:ascii="Cambria" w:hAnsi="Cambria"/>
                <w:sz w:val="16"/>
                <w:szCs w:val="16"/>
              </w:rPr>
            </w:pPr>
            <w:r w:rsidRPr="00B85BB1">
              <w:rPr>
                <w:rFonts w:ascii="Cambria" w:hAnsi="Cambria"/>
                <w:sz w:val="16"/>
                <w:szCs w:val="16"/>
              </w:rPr>
              <w:t>Размер объявленных дивидендов в совокупности по всем акциям данной категории (типа), руб.</w:t>
            </w:r>
          </w:p>
        </w:tc>
        <w:tc>
          <w:tcPr>
            <w:tcW w:w="2409" w:type="dxa"/>
            <w:vAlign w:val="center"/>
          </w:tcPr>
          <w:p w14:paraId="59EE4578"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24 815 417 705,00</w:t>
            </w:r>
          </w:p>
        </w:tc>
        <w:tc>
          <w:tcPr>
            <w:tcW w:w="2410" w:type="dxa"/>
            <w:vAlign w:val="center"/>
          </w:tcPr>
          <w:p w14:paraId="24EC00A9"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8 584 793 152,00</w:t>
            </w:r>
          </w:p>
        </w:tc>
        <w:tc>
          <w:tcPr>
            <w:tcW w:w="2410" w:type="dxa"/>
            <w:vAlign w:val="center"/>
          </w:tcPr>
          <w:p w14:paraId="0CE214BC"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8 853 067 938,00</w:t>
            </w:r>
          </w:p>
        </w:tc>
        <w:tc>
          <w:tcPr>
            <w:tcW w:w="2410" w:type="dxa"/>
            <w:vAlign w:val="center"/>
          </w:tcPr>
          <w:p w14:paraId="230D08D2" w14:textId="4C333B03" w:rsidR="00FA2F9B" w:rsidRPr="00B85BB1" w:rsidRDefault="00F371D3" w:rsidP="00A572D3">
            <w:pPr>
              <w:pStyle w:val="ConsPlusNormal"/>
              <w:tabs>
                <w:tab w:val="left" w:pos="1235"/>
              </w:tabs>
              <w:jc w:val="center"/>
              <w:rPr>
                <w:rFonts w:ascii="Cambria" w:hAnsi="Cambria"/>
                <w:sz w:val="16"/>
                <w:szCs w:val="16"/>
              </w:rPr>
            </w:pPr>
            <w:r w:rsidRPr="00B85BB1">
              <w:rPr>
                <w:rFonts w:ascii="Cambria" w:hAnsi="Cambria"/>
                <w:sz w:val="16"/>
                <w:szCs w:val="16"/>
              </w:rPr>
              <w:t>9 389 617 510,00</w:t>
            </w:r>
          </w:p>
        </w:tc>
        <w:tc>
          <w:tcPr>
            <w:tcW w:w="2390" w:type="dxa"/>
            <w:vAlign w:val="center"/>
          </w:tcPr>
          <w:p w14:paraId="1A6A1034" w14:textId="58197F80" w:rsidR="00FA2F9B" w:rsidRPr="00B85BB1" w:rsidRDefault="00A572D3" w:rsidP="00A572D3">
            <w:pPr>
              <w:pStyle w:val="ConsPlusNormal"/>
              <w:tabs>
                <w:tab w:val="left" w:pos="1235"/>
              </w:tabs>
              <w:jc w:val="center"/>
              <w:rPr>
                <w:rFonts w:ascii="Cambria" w:hAnsi="Cambria"/>
                <w:sz w:val="16"/>
                <w:szCs w:val="16"/>
              </w:rPr>
            </w:pPr>
            <w:r w:rsidRPr="00B85BB1">
              <w:rPr>
                <w:rFonts w:ascii="Cambria" w:hAnsi="Cambria"/>
                <w:sz w:val="16"/>
                <w:szCs w:val="16"/>
              </w:rPr>
              <w:t>9 657 892 296,00</w:t>
            </w:r>
          </w:p>
        </w:tc>
      </w:tr>
      <w:tr w:rsidR="00A572D3" w:rsidRPr="00B85BB1" w14:paraId="10B9D5AE" w14:textId="71FC5A21" w:rsidTr="00E51D56">
        <w:tc>
          <w:tcPr>
            <w:tcW w:w="0" w:type="auto"/>
            <w:vAlign w:val="center"/>
          </w:tcPr>
          <w:p w14:paraId="7EA21ABC"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5</w:t>
            </w:r>
          </w:p>
        </w:tc>
        <w:tc>
          <w:tcPr>
            <w:tcW w:w="2285" w:type="dxa"/>
          </w:tcPr>
          <w:p w14:paraId="2BE88B78" w14:textId="77777777" w:rsidR="00FA2F9B" w:rsidRPr="00B85BB1" w:rsidRDefault="00FA2F9B" w:rsidP="00B775DB">
            <w:pPr>
              <w:pStyle w:val="ConsPlusNormal"/>
              <w:rPr>
                <w:rFonts w:ascii="Cambria" w:hAnsi="Cambria"/>
                <w:sz w:val="16"/>
                <w:szCs w:val="16"/>
              </w:rPr>
            </w:pPr>
            <w:r w:rsidRPr="00B85BB1">
              <w:rPr>
                <w:rFonts w:ascii="Cambria" w:hAnsi="Cambria"/>
                <w:sz w:val="16"/>
                <w:szCs w:val="16"/>
              </w:rPr>
              <w:t>Доля объявленных дивидендов в чистой прибыли отчетного периода, за который (по результатам которого) выплачиваются (выплачивались) объявленные дивиденды:</w:t>
            </w:r>
          </w:p>
        </w:tc>
        <w:tc>
          <w:tcPr>
            <w:tcW w:w="2409" w:type="dxa"/>
            <w:vAlign w:val="center"/>
          </w:tcPr>
          <w:p w14:paraId="133B4719" w14:textId="77777777" w:rsidR="00FA2F9B" w:rsidRPr="00B85BB1" w:rsidRDefault="00FA2F9B" w:rsidP="0095498B">
            <w:pPr>
              <w:pStyle w:val="ConsPlusNormal"/>
              <w:jc w:val="center"/>
              <w:rPr>
                <w:rFonts w:ascii="Cambria" w:hAnsi="Cambria"/>
                <w:sz w:val="16"/>
                <w:szCs w:val="16"/>
              </w:rPr>
            </w:pPr>
          </w:p>
        </w:tc>
        <w:tc>
          <w:tcPr>
            <w:tcW w:w="2410" w:type="dxa"/>
            <w:vAlign w:val="center"/>
          </w:tcPr>
          <w:p w14:paraId="64234F04" w14:textId="77777777" w:rsidR="00FA2F9B" w:rsidRPr="00B85BB1" w:rsidRDefault="00FA2F9B" w:rsidP="0095498B">
            <w:pPr>
              <w:pStyle w:val="ConsPlusNormal"/>
              <w:jc w:val="center"/>
              <w:rPr>
                <w:rFonts w:ascii="Cambria" w:hAnsi="Cambria"/>
                <w:sz w:val="16"/>
                <w:szCs w:val="16"/>
              </w:rPr>
            </w:pPr>
          </w:p>
        </w:tc>
        <w:tc>
          <w:tcPr>
            <w:tcW w:w="2410" w:type="dxa"/>
            <w:vAlign w:val="center"/>
          </w:tcPr>
          <w:p w14:paraId="399B2A7D" w14:textId="77777777" w:rsidR="00FA2F9B" w:rsidRPr="00B85BB1" w:rsidRDefault="00FA2F9B" w:rsidP="0095498B">
            <w:pPr>
              <w:pStyle w:val="ConsPlusNormal"/>
              <w:jc w:val="center"/>
              <w:rPr>
                <w:rFonts w:ascii="Cambria" w:hAnsi="Cambria"/>
                <w:sz w:val="16"/>
                <w:szCs w:val="16"/>
              </w:rPr>
            </w:pPr>
          </w:p>
        </w:tc>
        <w:tc>
          <w:tcPr>
            <w:tcW w:w="2410" w:type="dxa"/>
            <w:vAlign w:val="center"/>
          </w:tcPr>
          <w:p w14:paraId="24BDF7BF" w14:textId="77777777" w:rsidR="00FA2F9B" w:rsidRPr="00B85BB1" w:rsidRDefault="00FA2F9B" w:rsidP="00A572D3">
            <w:pPr>
              <w:pStyle w:val="ConsPlusNormal"/>
              <w:tabs>
                <w:tab w:val="left" w:pos="1235"/>
              </w:tabs>
              <w:jc w:val="center"/>
              <w:rPr>
                <w:rFonts w:ascii="Cambria" w:hAnsi="Cambria"/>
                <w:sz w:val="16"/>
                <w:szCs w:val="16"/>
              </w:rPr>
            </w:pPr>
          </w:p>
        </w:tc>
        <w:tc>
          <w:tcPr>
            <w:tcW w:w="2390" w:type="dxa"/>
            <w:vAlign w:val="center"/>
          </w:tcPr>
          <w:p w14:paraId="791A9504" w14:textId="77777777" w:rsidR="00FA2F9B" w:rsidRPr="00B85BB1" w:rsidRDefault="00FA2F9B" w:rsidP="00A572D3">
            <w:pPr>
              <w:pStyle w:val="ConsPlusNormal"/>
              <w:tabs>
                <w:tab w:val="left" w:pos="1235"/>
              </w:tabs>
              <w:jc w:val="center"/>
              <w:rPr>
                <w:rFonts w:ascii="Cambria" w:hAnsi="Cambria"/>
                <w:sz w:val="16"/>
                <w:szCs w:val="16"/>
              </w:rPr>
            </w:pPr>
          </w:p>
        </w:tc>
      </w:tr>
      <w:tr w:rsidR="00A572D3" w:rsidRPr="00B85BB1" w14:paraId="76B29403" w14:textId="0BD3A7A1" w:rsidTr="00E51D56">
        <w:tc>
          <w:tcPr>
            <w:tcW w:w="0" w:type="auto"/>
            <w:vAlign w:val="center"/>
          </w:tcPr>
          <w:p w14:paraId="444726A3"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6</w:t>
            </w:r>
          </w:p>
        </w:tc>
        <w:tc>
          <w:tcPr>
            <w:tcW w:w="2285" w:type="dxa"/>
          </w:tcPr>
          <w:p w14:paraId="78A21E6B" w14:textId="77777777" w:rsidR="00FA2F9B" w:rsidRPr="00B85BB1" w:rsidRDefault="00FA2F9B" w:rsidP="00B775DB">
            <w:pPr>
              <w:pStyle w:val="ConsPlusNormal"/>
              <w:ind w:left="283"/>
              <w:rPr>
                <w:rFonts w:ascii="Cambria" w:hAnsi="Cambria"/>
                <w:sz w:val="16"/>
                <w:szCs w:val="16"/>
              </w:rPr>
            </w:pPr>
            <w:r w:rsidRPr="00B85BB1">
              <w:rPr>
                <w:rFonts w:ascii="Cambria" w:hAnsi="Cambria"/>
                <w:sz w:val="16"/>
                <w:szCs w:val="16"/>
              </w:rPr>
              <w:t>по данным консолидированной финансовой отчетности (финансовой отчетности), %</w:t>
            </w:r>
          </w:p>
        </w:tc>
        <w:tc>
          <w:tcPr>
            <w:tcW w:w="2409" w:type="dxa"/>
            <w:vAlign w:val="center"/>
          </w:tcPr>
          <w:p w14:paraId="7E75DB97"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20,3</w:t>
            </w:r>
          </w:p>
        </w:tc>
        <w:tc>
          <w:tcPr>
            <w:tcW w:w="2410" w:type="dxa"/>
            <w:vAlign w:val="center"/>
          </w:tcPr>
          <w:p w14:paraId="0A761F47"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7,02</w:t>
            </w:r>
          </w:p>
        </w:tc>
        <w:tc>
          <w:tcPr>
            <w:tcW w:w="2410" w:type="dxa"/>
            <w:vAlign w:val="center"/>
          </w:tcPr>
          <w:p w14:paraId="709A9E2A"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26,46</w:t>
            </w:r>
          </w:p>
        </w:tc>
        <w:tc>
          <w:tcPr>
            <w:tcW w:w="2410" w:type="dxa"/>
            <w:vAlign w:val="center"/>
          </w:tcPr>
          <w:p w14:paraId="01EF0EA3" w14:textId="7890678B" w:rsidR="00FA2F9B" w:rsidRPr="00B85BB1" w:rsidRDefault="00241A57" w:rsidP="00A572D3">
            <w:pPr>
              <w:pStyle w:val="ConsPlusNormal"/>
              <w:tabs>
                <w:tab w:val="left" w:pos="1235"/>
              </w:tabs>
              <w:jc w:val="center"/>
              <w:rPr>
                <w:rFonts w:ascii="Cambria" w:hAnsi="Cambria"/>
                <w:sz w:val="16"/>
                <w:szCs w:val="16"/>
              </w:rPr>
            </w:pPr>
            <w:r w:rsidRPr="00B85BB1">
              <w:rPr>
                <w:rFonts w:ascii="Cambria" w:hAnsi="Cambria"/>
                <w:sz w:val="16"/>
                <w:szCs w:val="16"/>
              </w:rPr>
              <w:t>11,71</w:t>
            </w:r>
          </w:p>
        </w:tc>
        <w:tc>
          <w:tcPr>
            <w:tcW w:w="2390" w:type="dxa"/>
            <w:vAlign w:val="center"/>
          </w:tcPr>
          <w:p w14:paraId="51D271A0" w14:textId="220568D2" w:rsidR="00FA2F9B" w:rsidRPr="00B85BB1" w:rsidRDefault="00241A57" w:rsidP="00A572D3">
            <w:pPr>
              <w:pStyle w:val="ConsPlusNormal"/>
              <w:tabs>
                <w:tab w:val="left" w:pos="1235"/>
              </w:tabs>
              <w:jc w:val="center"/>
              <w:rPr>
                <w:rFonts w:ascii="Cambria" w:hAnsi="Cambria"/>
                <w:sz w:val="16"/>
                <w:szCs w:val="16"/>
              </w:rPr>
            </w:pPr>
            <w:r w:rsidRPr="00B85BB1">
              <w:rPr>
                <w:rFonts w:ascii="Cambria" w:hAnsi="Cambria"/>
                <w:sz w:val="16"/>
                <w:szCs w:val="16"/>
              </w:rPr>
              <w:t>8,02</w:t>
            </w:r>
          </w:p>
        </w:tc>
      </w:tr>
      <w:tr w:rsidR="00A572D3" w:rsidRPr="00B85BB1" w14:paraId="418CF74F" w14:textId="115DF26D" w:rsidTr="00E51D56">
        <w:tc>
          <w:tcPr>
            <w:tcW w:w="0" w:type="auto"/>
            <w:vAlign w:val="center"/>
          </w:tcPr>
          <w:p w14:paraId="3BE5205D"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7</w:t>
            </w:r>
          </w:p>
        </w:tc>
        <w:tc>
          <w:tcPr>
            <w:tcW w:w="2285" w:type="dxa"/>
          </w:tcPr>
          <w:p w14:paraId="60177191" w14:textId="77777777" w:rsidR="00FA2F9B" w:rsidRPr="00B85BB1" w:rsidRDefault="00FA2F9B" w:rsidP="00B775DB">
            <w:pPr>
              <w:pStyle w:val="ConsPlusNormal"/>
              <w:ind w:left="283"/>
              <w:rPr>
                <w:rFonts w:ascii="Cambria" w:hAnsi="Cambria"/>
                <w:sz w:val="16"/>
                <w:szCs w:val="16"/>
                <w:highlight w:val="magenta"/>
              </w:rPr>
            </w:pPr>
            <w:r w:rsidRPr="00B85BB1">
              <w:rPr>
                <w:rFonts w:ascii="Cambria" w:hAnsi="Cambria"/>
                <w:sz w:val="16"/>
                <w:szCs w:val="16"/>
              </w:rPr>
              <w:t>по данным бухгалтерской (финансовой) отчетности, %</w:t>
            </w:r>
          </w:p>
        </w:tc>
        <w:tc>
          <w:tcPr>
            <w:tcW w:w="2409" w:type="dxa"/>
            <w:vAlign w:val="center"/>
          </w:tcPr>
          <w:p w14:paraId="7E6CA316"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64,99</w:t>
            </w:r>
          </w:p>
        </w:tc>
        <w:tc>
          <w:tcPr>
            <w:tcW w:w="2410" w:type="dxa"/>
            <w:vAlign w:val="center"/>
          </w:tcPr>
          <w:p w14:paraId="28B973E9"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22,48</w:t>
            </w:r>
          </w:p>
        </w:tc>
        <w:tc>
          <w:tcPr>
            <w:tcW w:w="2410" w:type="dxa"/>
            <w:vAlign w:val="center"/>
          </w:tcPr>
          <w:p w14:paraId="6DA0814A"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169,99</w:t>
            </w:r>
          </w:p>
        </w:tc>
        <w:tc>
          <w:tcPr>
            <w:tcW w:w="2410" w:type="dxa"/>
            <w:vAlign w:val="center"/>
          </w:tcPr>
          <w:p w14:paraId="6BC8745D" w14:textId="061EBD96" w:rsidR="00FA2F9B" w:rsidRPr="00B85BB1" w:rsidRDefault="004B3472" w:rsidP="00A572D3">
            <w:pPr>
              <w:pStyle w:val="ConsPlusNormal"/>
              <w:tabs>
                <w:tab w:val="left" w:pos="1235"/>
              </w:tabs>
              <w:jc w:val="center"/>
              <w:rPr>
                <w:rFonts w:ascii="Cambria" w:hAnsi="Cambria"/>
                <w:sz w:val="16"/>
                <w:szCs w:val="16"/>
              </w:rPr>
            </w:pPr>
            <w:r w:rsidRPr="00B85BB1">
              <w:rPr>
                <w:rFonts w:ascii="Cambria" w:hAnsi="Cambria"/>
                <w:sz w:val="16"/>
                <w:szCs w:val="16"/>
              </w:rPr>
              <w:t>24,76</w:t>
            </w:r>
          </w:p>
        </w:tc>
        <w:tc>
          <w:tcPr>
            <w:tcW w:w="2390" w:type="dxa"/>
            <w:vAlign w:val="center"/>
          </w:tcPr>
          <w:p w14:paraId="5C29F745" w14:textId="75892FF2" w:rsidR="00FA2F9B" w:rsidRPr="00B85BB1" w:rsidRDefault="004B3472" w:rsidP="00A572D3">
            <w:pPr>
              <w:pStyle w:val="ConsPlusNormal"/>
              <w:tabs>
                <w:tab w:val="left" w:pos="1235"/>
              </w:tabs>
              <w:jc w:val="center"/>
              <w:rPr>
                <w:rFonts w:ascii="Cambria" w:hAnsi="Cambria"/>
                <w:sz w:val="16"/>
                <w:szCs w:val="16"/>
              </w:rPr>
            </w:pPr>
            <w:r w:rsidRPr="00B85BB1">
              <w:rPr>
                <w:rFonts w:ascii="Cambria" w:hAnsi="Cambria"/>
                <w:sz w:val="16"/>
                <w:szCs w:val="16"/>
              </w:rPr>
              <w:t>17,3</w:t>
            </w:r>
          </w:p>
        </w:tc>
      </w:tr>
      <w:tr w:rsidR="00A572D3" w:rsidRPr="00B85BB1" w14:paraId="0B197A6E" w14:textId="50FFEA55" w:rsidTr="00E51D56">
        <w:tc>
          <w:tcPr>
            <w:tcW w:w="0" w:type="auto"/>
            <w:vAlign w:val="center"/>
          </w:tcPr>
          <w:p w14:paraId="57F85C1A"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8</w:t>
            </w:r>
          </w:p>
        </w:tc>
        <w:tc>
          <w:tcPr>
            <w:tcW w:w="2285" w:type="dxa"/>
          </w:tcPr>
          <w:p w14:paraId="6DF23971" w14:textId="77777777" w:rsidR="00FA2F9B" w:rsidRPr="00B85BB1" w:rsidRDefault="00FA2F9B" w:rsidP="00B775DB">
            <w:pPr>
              <w:pStyle w:val="ConsPlusNormal"/>
              <w:rPr>
                <w:rFonts w:ascii="Cambria" w:hAnsi="Cambria"/>
                <w:sz w:val="16"/>
                <w:szCs w:val="16"/>
              </w:rPr>
            </w:pPr>
            <w:r w:rsidRPr="00B85BB1">
              <w:rPr>
                <w:rFonts w:ascii="Cambria" w:hAnsi="Cambria"/>
                <w:sz w:val="16"/>
                <w:szCs w:val="16"/>
              </w:rPr>
              <w:t xml:space="preserve">Источник выплаты объявленных дивидендов (чистая прибыль отчетного периода, нераспределенная </w:t>
            </w:r>
            <w:r w:rsidRPr="00B85BB1">
              <w:rPr>
                <w:rFonts w:ascii="Cambria" w:hAnsi="Cambria"/>
                <w:sz w:val="16"/>
                <w:szCs w:val="16"/>
              </w:rPr>
              <w:lastRenderedPageBreak/>
              <w:t>чистая прибыль прошлых лет, специальный фонд)</w:t>
            </w:r>
          </w:p>
        </w:tc>
        <w:tc>
          <w:tcPr>
            <w:tcW w:w="2409" w:type="dxa"/>
            <w:vAlign w:val="center"/>
          </w:tcPr>
          <w:p w14:paraId="0092A8C1"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lastRenderedPageBreak/>
              <w:t>Чистая прибыль отчетного периода</w:t>
            </w:r>
          </w:p>
        </w:tc>
        <w:tc>
          <w:tcPr>
            <w:tcW w:w="2410" w:type="dxa"/>
            <w:vAlign w:val="center"/>
          </w:tcPr>
          <w:p w14:paraId="15609B9A"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Чистая прибыль отчетного периода</w:t>
            </w:r>
          </w:p>
        </w:tc>
        <w:tc>
          <w:tcPr>
            <w:tcW w:w="2410" w:type="dxa"/>
            <w:vAlign w:val="center"/>
          </w:tcPr>
          <w:p w14:paraId="363E3239" w14:textId="70483AAB"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Чистая прибыль</w:t>
            </w:r>
            <w:r w:rsidRPr="00B85BB1">
              <w:rPr>
                <w:rFonts w:ascii="Cambria" w:hAnsi="Cambria"/>
                <w:sz w:val="16"/>
                <w:szCs w:val="16"/>
              </w:rPr>
              <w:br/>
              <w:t xml:space="preserve">(в том числе нераспределенная </w:t>
            </w:r>
            <w:r w:rsidR="00CA2916" w:rsidRPr="00B85BB1">
              <w:rPr>
                <w:rFonts w:ascii="Cambria" w:hAnsi="Cambria"/>
                <w:sz w:val="16"/>
                <w:szCs w:val="16"/>
              </w:rPr>
              <w:t xml:space="preserve">чистая </w:t>
            </w:r>
            <w:r w:rsidRPr="00B85BB1">
              <w:rPr>
                <w:rFonts w:ascii="Cambria" w:hAnsi="Cambria"/>
                <w:sz w:val="16"/>
                <w:szCs w:val="16"/>
              </w:rPr>
              <w:t xml:space="preserve">прибыль прошлых </w:t>
            </w:r>
            <w:r w:rsidR="00CA2916" w:rsidRPr="00B85BB1">
              <w:rPr>
                <w:rFonts w:ascii="Cambria" w:hAnsi="Cambria"/>
                <w:sz w:val="16"/>
                <w:szCs w:val="16"/>
              </w:rPr>
              <w:t>лет</w:t>
            </w:r>
            <w:r w:rsidRPr="00B85BB1">
              <w:rPr>
                <w:rFonts w:ascii="Cambria" w:hAnsi="Cambria"/>
                <w:sz w:val="16"/>
                <w:szCs w:val="16"/>
              </w:rPr>
              <w:t>)</w:t>
            </w:r>
          </w:p>
        </w:tc>
        <w:tc>
          <w:tcPr>
            <w:tcW w:w="2410" w:type="dxa"/>
            <w:vAlign w:val="center"/>
          </w:tcPr>
          <w:p w14:paraId="1C856DC8" w14:textId="7BCA1D2D" w:rsidR="00FA2F9B" w:rsidRPr="00B85BB1" w:rsidRDefault="00F371D3" w:rsidP="00A572D3">
            <w:pPr>
              <w:pStyle w:val="ConsPlusNormal"/>
              <w:tabs>
                <w:tab w:val="left" w:pos="1235"/>
              </w:tabs>
              <w:jc w:val="center"/>
              <w:rPr>
                <w:rFonts w:ascii="Cambria" w:hAnsi="Cambria"/>
                <w:sz w:val="16"/>
                <w:szCs w:val="16"/>
              </w:rPr>
            </w:pPr>
            <w:r w:rsidRPr="00B85BB1">
              <w:rPr>
                <w:rFonts w:ascii="Cambria" w:hAnsi="Cambria"/>
                <w:sz w:val="16"/>
                <w:szCs w:val="16"/>
              </w:rPr>
              <w:t>Чистая прибыль</w:t>
            </w:r>
            <w:r w:rsidR="00CA2916" w:rsidRPr="00B85BB1">
              <w:rPr>
                <w:rFonts w:ascii="Cambria" w:hAnsi="Cambria"/>
                <w:sz w:val="16"/>
                <w:szCs w:val="16"/>
              </w:rPr>
              <w:t xml:space="preserve"> отчетного периода</w:t>
            </w:r>
          </w:p>
        </w:tc>
        <w:tc>
          <w:tcPr>
            <w:tcW w:w="2390" w:type="dxa"/>
            <w:vAlign w:val="center"/>
          </w:tcPr>
          <w:p w14:paraId="04CD97AC" w14:textId="54B66F6B" w:rsidR="00FA2F9B" w:rsidRPr="00B85BB1" w:rsidRDefault="00CA2916" w:rsidP="00A572D3">
            <w:pPr>
              <w:pStyle w:val="ConsPlusNormal"/>
              <w:tabs>
                <w:tab w:val="left" w:pos="1235"/>
              </w:tabs>
              <w:jc w:val="center"/>
              <w:rPr>
                <w:rFonts w:ascii="Cambria" w:hAnsi="Cambria"/>
                <w:sz w:val="16"/>
                <w:szCs w:val="16"/>
              </w:rPr>
            </w:pPr>
            <w:r w:rsidRPr="00B85BB1">
              <w:rPr>
                <w:rFonts w:ascii="Cambria" w:hAnsi="Cambria"/>
                <w:sz w:val="16"/>
                <w:szCs w:val="16"/>
              </w:rPr>
              <w:t>Чистая прибыль отчетного периода</w:t>
            </w:r>
          </w:p>
        </w:tc>
      </w:tr>
      <w:tr w:rsidR="00A572D3" w:rsidRPr="00B85BB1" w14:paraId="341B9C2D" w14:textId="5E405E53" w:rsidTr="00E51D56">
        <w:tc>
          <w:tcPr>
            <w:tcW w:w="0" w:type="auto"/>
            <w:vAlign w:val="center"/>
          </w:tcPr>
          <w:p w14:paraId="6B7A954A"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9</w:t>
            </w:r>
          </w:p>
        </w:tc>
        <w:tc>
          <w:tcPr>
            <w:tcW w:w="2285" w:type="dxa"/>
            <w:vAlign w:val="center"/>
          </w:tcPr>
          <w:p w14:paraId="58BE3516" w14:textId="77777777" w:rsidR="00FA2F9B" w:rsidRPr="00B85BB1" w:rsidRDefault="00FA2F9B" w:rsidP="00F534BD">
            <w:pPr>
              <w:pStyle w:val="ConsPlusNormal"/>
              <w:rPr>
                <w:rFonts w:ascii="Cambria" w:hAnsi="Cambria"/>
                <w:sz w:val="16"/>
                <w:szCs w:val="16"/>
              </w:rPr>
            </w:pPr>
            <w:r w:rsidRPr="00B85BB1">
              <w:rPr>
                <w:rFonts w:ascii="Cambria" w:hAnsi="Cambria"/>
                <w:sz w:val="16"/>
                <w:szCs w:val="16"/>
              </w:rPr>
              <w:t>Орган управления эмитента, принявший решение об объявлении дивидендов, дата принятия такого решения, дата составления и номер протокола собрания (заседания) органа управления эмитента, на котором принято такое решение</w:t>
            </w:r>
          </w:p>
        </w:tc>
        <w:tc>
          <w:tcPr>
            <w:tcW w:w="2409" w:type="dxa"/>
            <w:vAlign w:val="center"/>
          </w:tcPr>
          <w:p w14:paraId="14077AEA"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Общее собрание акционеров Международной компании публичного акционерного общества «ТКС Холдинг», 14 ноября 2024 года, Протокол № 3 от 14 ноября 2024 года.</w:t>
            </w:r>
          </w:p>
        </w:tc>
        <w:tc>
          <w:tcPr>
            <w:tcW w:w="2410" w:type="dxa"/>
            <w:vAlign w:val="center"/>
          </w:tcPr>
          <w:p w14:paraId="7E032863" w14:textId="62C6E77F"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Общее собрание акционеров Международной компании публичного акционерного общества</w:t>
            </w:r>
            <w:r w:rsidR="00CA2916" w:rsidRPr="00B85BB1">
              <w:rPr>
                <w:rFonts w:ascii="Cambria" w:hAnsi="Cambria"/>
                <w:sz w:val="16"/>
                <w:szCs w:val="16"/>
              </w:rPr>
              <w:br/>
            </w:r>
            <w:r w:rsidRPr="00B85BB1">
              <w:rPr>
                <w:rFonts w:ascii="Cambria" w:hAnsi="Cambria"/>
                <w:sz w:val="16"/>
                <w:szCs w:val="16"/>
              </w:rPr>
              <w:t>«Т-Технологии», 05 мая 2025 года, Протокол № 6 от 05 мая 2025 года.</w:t>
            </w:r>
          </w:p>
        </w:tc>
        <w:tc>
          <w:tcPr>
            <w:tcW w:w="2410" w:type="dxa"/>
            <w:vAlign w:val="center"/>
          </w:tcPr>
          <w:p w14:paraId="5A3165CF" w14:textId="75CE6BD8"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Общее собрание акционеров Международной компании публичного акционерного общества</w:t>
            </w:r>
            <w:r w:rsidR="00CA2916" w:rsidRPr="00B85BB1">
              <w:rPr>
                <w:rFonts w:ascii="Cambria" w:hAnsi="Cambria"/>
                <w:sz w:val="16"/>
                <w:szCs w:val="16"/>
              </w:rPr>
              <w:br/>
            </w:r>
            <w:r w:rsidRPr="00B85BB1">
              <w:rPr>
                <w:rFonts w:ascii="Cambria" w:hAnsi="Cambria"/>
                <w:sz w:val="16"/>
                <w:szCs w:val="16"/>
              </w:rPr>
              <w:t>«Т-Технологии», 27 июня 2025 года, Протокол № 7 от 30 июня 2025 года.</w:t>
            </w:r>
          </w:p>
        </w:tc>
        <w:tc>
          <w:tcPr>
            <w:tcW w:w="2410" w:type="dxa"/>
            <w:vAlign w:val="center"/>
          </w:tcPr>
          <w:p w14:paraId="0AAEBFFF" w14:textId="1863322C" w:rsidR="00FA2F9B" w:rsidRPr="00B85BB1" w:rsidRDefault="00A572D3" w:rsidP="00A572D3">
            <w:pPr>
              <w:pStyle w:val="ConsPlusNormal"/>
              <w:tabs>
                <w:tab w:val="left" w:pos="1235"/>
              </w:tabs>
              <w:jc w:val="center"/>
              <w:rPr>
                <w:rFonts w:ascii="Cambria" w:hAnsi="Cambria"/>
                <w:sz w:val="16"/>
                <w:szCs w:val="16"/>
              </w:rPr>
            </w:pPr>
            <w:r w:rsidRPr="00B85BB1">
              <w:rPr>
                <w:rFonts w:ascii="Cambria" w:hAnsi="Cambria"/>
                <w:sz w:val="16"/>
                <w:szCs w:val="16"/>
              </w:rPr>
              <w:t>Общее собрание акционеров Международной компании публичного акционерного общества</w:t>
            </w:r>
            <w:r w:rsidRPr="00B85BB1">
              <w:rPr>
                <w:rFonts w:ascii="Cambria" w:hAnsi="Cambria"/>
                <w:sz w:val="16"/>
                <w:szCs w:val="16"/>
              </w:rPr>
              <w:br/>
              <w:t>«Т-Технологии», 25 сентября 2025 года, Протокол № 9 от 26 сентября 2025 года.</w:t>
            </w:r>
          </w:p>
        </w:tc>
        <w:tc>
          <w:tcPr>
            <w:tcW w:w="2390" w:type="dxa"/>
            <w:vAlign w:val="center"/>
          </w:tcPr>
          <w:p w14:paraId="666F82DF" w14:textId="7828153A" w:rsidR="00FA2F9B" w:rsidRPr="00B85BB1" w:rsidRDefault="00A572D3" w:rsidP="00A572D3">
            <w:pPr>
              <w:pStyle w:val="ConsPlusNormal"/>
              <w:tabs>
                <w:tab w:val="left" w:pos="1235"/>
              </w:tabs>
              <w:jc w:val="center"/>
              <w:rPr>
                <w:rFonts w:ascii="Cambria" w:hAnsi="Cambria"/>
                <w:sz w:val="16"/>
                <w:szCs w:val="16"/>
              </w:rPr>
            </w:pPr>
            <w:r w:rsidRPr="00B85BB1">
              <w:rPr>
                <w:rFonts w:ascii="Cambria" w:hAnsi="Cambria"/>
                <w:sz w:val="16"/>
                <w:szCs w:val="16"/>
              </w:rPr>
              <w:t>Общее собрание акционеров Международной компании публичного акционерного общества</w:t>
            </w:r>
            <w:r w:rsidRPr="00B85BB1">
              <w:rPr>
                <w:rFonts w:ascii="Cambria" w:hAnsi="Cambria"/>
                <w:sz w:val="16"/>
                <w:szCs w:val="16"/>
              </w:rPr>
              <w:br/>
              <w:t>«Т-Технологии», 25 декабря 2025 года, Протокол № 10 от 26 декабря 2025 года.</w:t>
            </w:r>
          </w:p>
        </w:tc>
      </w:tr>
      <w:tr w:rsidR="00A572D3" w:rsidRPr="00B85BB1" w14:paraId="57DFD23E" w14:textId="5EFC945B" w:rsidTr="00E51D56">
        <w:tc>
          <w:tcPr>
            <w:tcW w:w="0" w:type="auto"/>
            <w:vAlign w:val="center"/>
          </w:tcPr>
          <w:p w14:paraId="22434C5B"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10</w:t>
            </w:r>
          </w:p>
        </w:tc>
        <w:tc>
          <w:tcPr>
            <w:tcW w:w="2285" w:type="dxa"/>
            <w:vAlign w:val="center"/>
          </w:tcPr>
          <w:p w14:paraId="0AD50904" w14:textId="77777777" w:rsidR="00FA2F9B" w:rsidRPr="00B85BB1" w:rsidRDefault="00FA2F9B" w:rsidP="00F534BD">
            <w:pPr>
              <w:pStyle w:val="ConsPlusNormal"/>
              <w:rPr>
                <w:rFonts w:ascii="Cambria" w:hAnsi="Cambria"/>
                <w:sz w:val="16"/>
                <w:szCs w:val="16"/>
              </w:rPr>
            </w:pPr>
            <w:r w:rsidRPr="00B85BB1">
              <w:rPr>
                <w:rFonts w:ascii="Cambria" w:hAnsi="Cambria"/>
                <w:sz w:val="16"/>
                <w:szCs w:val="16"/>
              </w:rPr>
              <w:t>Дата, на которую определяются (определялись) лица, имеющие (имевшие) право на получение дивидендов</w:t>
            </w:r>
          </w:p>
        </w:tc>
        <w:tc>
          <w:tcPr>
            <w:tcW w:w="2409" w:type="dxa"/>
            <w:vAlign w:val="center"/>
          </w:tcPr>
          <w:p w14:paraId="29C79CA5"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25 ноября 2024 года</w:t>
            </w:r>
          </w:p>
        </w:tc>
        <w:tc>
          <w:tcPr>
            <w:tcW w:w="2410" w:type="dxa"/>
            <w:vAlign w:val="center"/>
          </w:tcPr>
          <w:p w14:paraId="69D136A3"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16 мая 2025 года</w:t>
            </w:r>
          </w:p>
        </w:tc>
        <w:tc>
          <w:tcPr>
            <w:tcW w:w="2410" w:type="dxa"/>
            <w:vAlign w:val="center"/>
          </w:tcPr>
          <w:p w14:paraId="1A29FD1C"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17 июля 2025 года</w:t>
            </w:r>
          </w:p>
        </w:tc>
        <w:tc>
          <w:tcPr>
            <w:tcW w:w="2410" w:type="dxa"/>
            <w:vAlign w:val="center"/>
          </w:tcPr>
          <w:p w14:paraId="75999FA4" w14:textId="46682D93" w:rsidR="00FA2F9B" w:rsidRPr="00B85BB1" w:rsidRDefault="00A572D3" w:rsidP="00A572D3">
            <w:pPr>
              <w:pStyle w:val="ConsPlusNormal"/>
              <w:jc w:val="center"/>
              <w:rPr>
                <w:rFonts w:ascii="Cambria" w:hAnsi="Cambria"/>
                <w:sz w:val="20"/>
                <w:szCs w:val="20"/>
              </w:rPr>
            </w:pPr>
            <w:r w:rsidRPr="00B85BB1">
              <w:rPr>
                <w:rFonts w:ascii="Cambria" w:hAnsi="Cambria"/>
                <w:sz w:val="16"/>
                <w:szCs w:val="16"/>
              </w:rPr>
              <w:t>06 октября 2025 года</w:t>
            </w:r>
          </w:p>
        </w:tc>
        <w:tc>
          <w:tcPr>
            <w:tcW w:w="2390" w:type="dxa"/>
            <w:vAlign w:val="center"/>
          </w:tcPr>
          <w:p w14:paraId="1AD43DC1" w14:textId="236E398D" w:rsidR="00FA2F9B" w:rsidRPr="00B85BB1" w:rsidRDefault="00A572D3" w:rsidP="00A572D3">
            <w:pPr>
              <w:pStyle w:val="ConsPlusNormal"/>
              <w:jc w:val="center"/>
              <w:rPr>
                <w:rFonts w:ascii="Cambria" w:hAnsi="Cambria"/>
                <w:sz w:val="20"/>
                <w:szCs w:val="20"/>
              </w:rPr>
            </w:pPr>
            <w:r w:rsidRPr="00B85BB1">
              <w:rPr>
                <w:rFonts w:ascii="Cambria" w:hAnsi="Cambria"/>
                <w:sz w:val="16"/>
                <w:szCs w:val="16"/>
              </w:rPr>
              <w:t>08 января 2026 года</w:t>
            </w:r>
          </w:p>
        </w:tc>
      </w:tr>
      <w:tr w:rsidR="00A572D3" w:rsidRPr="00B85BB1" w14:paraId="50B71DDF" w14:textId="5B51CEA8" w:rsidTr="00E51D56">
        <w:tc>
          <w:tcPr>
            <w:tcW w:w="0" w:type="auto"/>
            <w:vAlign w:val="center"/>
          </w:tcPr>
          <w:p w14:paraId="409181C5"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11</w:t>
            </w:r>
          </w:p>
        </w:tc>
        <w:tc>
          <w:tcPr>
            <w:tcW w:w="2285" w:type="dxa"/>
            <w:vAlign w:val="center"/>
          </w:tcPr>
          <w:p w14:paraId="292C35F7" w14:textId="77777777" w:rsidR="00FA2F9B" w:rsidRPr="00B85BB1" w:rsidRDefault="00FA2F9B" w:rsidP="00F534BD">
            <w:pPr>
              <w:pStyle w:val="ConsPlusNormal"/>
              <w:rPr>
                <w:rFonts w:ascii="Cambria" w:hAnsi="Cambria"/>
                <w:sz w:val="16"/>
                <w:szCs w:val="16"/>
              </w:rPr>
            </w:pPr>
            <w:r w:rsidRPr="00B85BB1">
              <w:rPr>
                <w:rFonts w:ascii="Cambria" w:hAnsi="Cambria"/>
                <w:sz w:val="16"/>
                <w:szCs w:val="16"/>
              </w:rPr>
              <w:t>Срок (дата) выплаты объявленных дивидендов</w:t>
            </w:r>
          </w:p>
        </w:tc>
        <w:tc>
          <w:tcPr>
            <w:tcW w:w="2409" w:type="dxa"/>
            <w:vAlign w:val="center"/>
          </w:tcPr>
          <w:p w14:paraId="201EFE94"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Номинальным держателям и являющимся профессиональными участниками рынка ценных бумаг доверительным управляющим, которые зарегистрированы в реестре акционеров МКПАО «ТКС Холдинг», в срок не позднее 09 декабря 2024 года, другим зарегистрированным в реестре акционеров МКПАО «ТКС Холдинг» лицам – не позднее 28 декабря 2024 года</w:t>
            </w:r>
          </w:p>
        </w:tc>
        <w:tc>
          <w:tcPr>
            <w:tcW w:w="2410" w:type="dxa"/>
            <w:vAlign w:val="center"/>
          </w:tcPr>
          <w:p w14:paraId="60192FEE"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Номинальным держателям и являющимся профессиональными участниками рынка ценных бумаг доверительным управляющим, которые зарегистрированы в реестре акционеров МКПАО «Т-Технологии», в срок не позднее 30 мая 2025 года, другим зарегистрированным в реестре акционеров МКПАО «Т-Технологии» лицам – не позднее 24 июня 2025 года</w:t>
            </w:r>
          </w:p>
        </w:tc>
        <w:tc>
          <w:tcPr>
            <w:tcW w:w="2410" w:type="dxa"/>
            <w:vAlign w:val="center"/>
          </w:tcPr>
          <w:p w14:paraId="4150B832"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Номинальным держателям и являющимся профессиональными участниками рынка ценных бумаг доверительным управляющим, которые зарегистрированы в реестре акционеров МКПАО «Т-Технологии», в срок не позднее 31 июля 2025 года, другим зарегистрированным в реестре акционеров МКПАО «Т-Технологии» лицам – не позднее 21 августа 2025 года</w:t>
            </w:r>
          </w:p>
        </w:tc>
        <w:tc>
          <w:tcPr>
            <w:tcW w:w="2410" w:type="dxa"/>
            <w:vAlign w:val="center"/>
          </w:tcPr>
          <w:p w14:paraId="69796CDF" w14:textId="25D209CF" w:rsidR="00FA2F9B" w:rsidRPr="00B85BB1" w:rsidRDefault="00A572D3" w:rsidP="00A572D3">
            <w:pPr>
              <w:pStyle w:val="ConsPlusNormal"/>
              <w:jc w:val="center"/>
              <w:rPr>
                <w:rFonts w:ascii="Cambria" w:hAnsi="Cambria"/>
                <w:sz w:val="16"/>
                <w:szCs w:val="16"/>
              </w:rPr>
            </w:pPr>
            <w:r w:rsidRPr="00B85BB1">
              <w:rPr>
                <w:rFonts w:ascii="Cambria" w:hAnsi="Cambria"/>
                <w:sz w:val="16"/>
                <w:szCs w:val="16"/>
              </w:rPr>
              <w:t>Номинальным держателям и являющимся профессиональными участниками рынка ценных бумаг доверительным управляющим, которые зарегистрированы в реестре акционеров МКПАО «Т-Технологии», в срок не позднее 20 октября 2025 года, другим зарегистрированным в реестре акционеров МКПАО «Т-Технологии» лицам – не позднее 11 ноября 2025 года</w:t>
            </w:r>
          </w:p>
        </w:tc>
        <w:tc>
          <w:tcPr>
            <w:tcW w:w="2390" w:type="dxa"/>
            <w:vAlign w:val="center"/>
          </w:tcPr>
          <w:p w14:paraId="6C71F00D" w14:textId="0DEF9560" w:rsidR="00FA2F9B" w:rsidRPr="00B85BB1" w:rsidRDefault="00A572D3" w:rsidP="00A572D3">
            <w:pPr>
              <w:pStyle w:val="ConsPlusNormal"/>
              <w:jc w:val="center"/>
              <w:rPr>
                <w:rFonts w:ascii="Cambria" w:hAnsi="Cambria"/>
                <w:sz w:val="16"/>
                <w:szCs w:val="16"/>
              </w:rPr>
            </w:pPr>
            <w:r w:rsidRPr="00B85BB1">
              <w:rPr>
                <w:rFonts w:ascii="Cambria" w:hAnsi="Cambria"/>
                <w:sz w:val="16"/>
                <w:szCs w:val="16"/>
              </w:rPr>
              <w:t>Номинальным держателям и являющимся профессиональными участниками рынка ценных бумаг доверительным управляющим, которые зарегистрированы в реестре акционеров МКПАО «Т-Технологии», в срок не позднее 23 января 2026 года, другим зарегистрированным в реестре акционеров МКПАО «Т-Технологии» лицам – не позднее 13 февраля 2026 года</w:t>
            </w:r>
          </w:p>
        </w:tc>
      </w:tr>
      <w:tr w:rsidR="00A572D3" w:rsidRPr="00B85BB1" w14:paraId="479EE2F7" w14:textId="6A130793" w:rsidTr="00E51D56">
        <w:tc>
          <w:tcPr>
            <w:tcW w:w="0" w:type="auto"/>
            <w:vAlign w:val="center"/>
          </w:tcPr>
          <w:p w14:paraId="1C01C756" w14:textId="77777777" w:rsidR="00CA2916" w:rsidRPr="00B85BB1" w:rsidRDefault="00CA2916" w:rsidP="00CA2916">
            <w:pPr>
              <w:pStyle w:val="ConsPlusNormal"/>
              <w:jc w:val="center"/>
              <w:rPr>
                <w:rFonts w:ascii="Cambria" w:hAnsi="Cambria"/>
                <w:sz w:val="16"/>
                <w:szCs w:val="16"/>
              </w:rPr>
            </w:pPr>
            <w:r w:rsidRPr="00B85BB1">
              <w:rPr>
                <w:rFonts w:ascii="Cambria" w:hAnsi="Cambria"/>
                <w:sz w:val="16"/>
                <w:szCs w:val="16"/>
              </w:rPr>
              <w:t>12</w:t>
            </w:r>
          </w:p>
        </w:tc>
        <w:tc>
          <w:tcPr>
            <w:tcW w:w="2285" w:type="dxa"/>
          </w:tcPr>
          <w:p w14:paraId="0B48E11F" w14:textId="77777777" w:rsidR="00CA2916" w:rsidRPr="00B85BB1" w:rsidRDefault="00CA2916" w:rsidP="00CA2916">
            <w:pPr>
              <w:pStyle w:val="ConsPlusNormal"/>
              <w:rPr>
                <w:rFonts w:ascii="Cambria" w:hAnsi="Cambria"/>
                <w:sz w:val="16"/>
                <w:szCs w:val="16"/>
              </w:rPr>
            </w:pPr>
            <w:r w:rsidRPr="00B85BB1">
              <w:rPr>
                <w:rFonts w:ascii="Cambria" w:hAnsi="Cambria"/>
                <w:sz w:val="16"/>
                <w:szCs w:val="16"/>
              </w:rPr>
              <w:t>Иные сведения об объявленных дивидендах, указываемые эмитентом по собственному усмотрению</w:t>
            </w:r>
          </w:p>
        </w:tc>
        <w:tc>
          <w:tcPr>
            <w:tcW w:w="2409" w:type="dxa"/>
            <w:vAlign w:val="center"/>
          </w:tcPr>
          <w:p w14:paraId="05F1228E" w14:textId="77777777" w:rsidR="00CA2916" w:rsidRPr="00B85BB1" w:rsidRDefault="00CA2916" w:rsidP="00CA2916">
            <w:pPr>
              <w:pStyle w:val="ConsPlusNormal"/>
              <w:jc w:val="center"/>
              <w:rPr>
                <w:rFonts w:ascii="Cambria" w:hAnsi="Cambria"/>
                <w:sz w:val="16"/>
                <w:szCs w:val="16"/>
              </w:rPr>
            </w:pPr>
            <w:r w:rsidRPr="00B85BB1">
              <w:rPr>
                <w:rFonts w:ascii="Cambria" w:hAnsi="Cambria"/>
                <w:sz w:val="16"/>
                <w:szCs w:val="16"/>
              </w:rPr>
              <w:t>-</w:t>
            </w:r>
          </w:p>
        </w:tc>
        <w:tc>
          <w:tcPr>
            <w:tcW w:w="2410" w:type="dxa"/>
            <w:vAlign w:val="center"/>
          </w:tcPr>
          <w:p w14:paraId="0EC74F38" w14:textId="77777777" w:rsidR="00CA2916" w:rsidRPr="00B85BB1" w:rsidRDefault="00CA2916" w:rsidP="00CA2916">
            <w:pPr>
              <w:pStyle w:val="ConsPlusNormal"/>
              <w:jc w:val="center"/>
              <w:rPr>
                <w:rFonts w:ascii="Cambria" w:hAnsi="Cambria"/>
                <w:sz w:val="16"/>
                <w:szCs w:val="16"/>
              </w:rPr>
            </w:pPr>
            <w:r w:rsidRPr="00B85BB1">
              <w:rPr>
                <w:rFonts w:ascii="Cambria" w:hAnsi="Cambria"/>
                <w:sz w:val="16"/>
                <w:szCs w:val="16"/>
              </w:rPr>
              <w:t>-</w:t>
            </w:r>
          </w:p>
        </w:tc>
        <w:tc>
          <w:tcPr>
            <w:tcW w:w="2410" w:type="dxa"/>
            <w:vAlign w:val="center"/>
          </w:tcPr>
          <w:p w14:paraId="0F36E293" w14:textId="77777777" w:rsidR="00CA2916" w:rsidRPr="00B85BB1" w:rsidRDefault="00CA2916" w:rsidP="00CA2916">
            <w:pPr>
              <w:pStyle w:val="ConsPlusNormal"/>
              <w:jc w:val="center"/>
              <w:rPr>
                <w:rFonts w:ascii="Cambria" w:hAnsi="Cambria"/>
                <w:sz w:val="16"/>
                <w:szCs w:val="16"/>
              </w:rPr>
            </w:pPr>
            <w:r w:rsidRPr="00B85BB1">
              <w:rPr>
                <w:rFonts w:ascii="Cambria" w:hAnsi="Cambria"/>
                <w:sz w:val="16"/>
                <w:szCs w:val="16"/>
              </w:rPr>
              <w:t>-</w:t>
            </w:r>
          </w:p>
        </w:tc>
        <w:tc>
          <w:tcPr>
            <w:tcW w:w="2410" w:type="dxa"/>
            <w:vAlign w:val="center"/>
          </w:tcPr>
          <w:p w14:paraId="64CF3E37" w14:textId="327F27FF" w:rsidR="00CA2916" w:rsidRPr="00B85BB1" w:rsidRDefault="00CA2916" w:rsidP="00A572D3">
            <w:pPr>
              <w:pStyle w:val="ConsPlusNormal"/>
              <w:jc w:val="center"/>
              <w:rPr>
                <w:rFonts w:ascii="Cambria" w:hAnsi="Cambria"/>
                <w:sz w:val="20"/>
                <w:szCs w:val="20"/>
              </w:rPr>
            </w:pPr>
            <w:r w:rsidRPr="00B85BB1">
              <w:rPr>
                <w:rFonts w:ascii="Cambria" w:hAnsi="Cambria"/>
                <w:sz w:val="16"/>
                <w:szCs w:val="16"/>
              </w:rPr>
              <w:t>-</w:t>
            </w:r>
          </w:p>
        </w:tc>
        <w:tc>
          <w:tcPr>
            <w:tcW w:w="2390" w:type="dxa"/>
            <w:vAlign w:val="center"/>
          </w:tcPr>
          <w:p w14:paraId="77167EF8" w14:textId="2B3FFBF3" w:rsidR="00CA2916" w:rsidRPr="00B85BB1" w:rsidRDefault="00CA2916" w:rsidP="00A572D3">
            <w:pPr>
              <w:pStyle w:val="ConsPlusNormal"/>
              <w:jc w:val="center"/>
              <w:rPr>
                <w:rFonts w:ascii="Cambria" w:hAnsi="Cambria"/>
                <w:sz w:val="20"/>
                <w:szCs w:val="20"/>
              </w:rPr>
            </w:pPr>
            <w:r w:rsidRPr="00B85BB1">
              <w:rPr>
                <w:rFonts w:ascii="Cambria" w:hAnsi="Cambria"/>
                <w:sz w:val="16"/>
                <w:szCs w:val="16"/>
              </w:rPr>
              <w:t>-</w:t>
            </w:r>
          </w:p>
        </w:tc>
      </w:tr>
      <w:tr w:rsidR="00FA2F9B" w:rsidRPr="00B85BB1" w14:paraId="4015121D" w14:textId="3511F7DD" w:rsidTr="00A572D3">
        <w:tc>
          <w:tcPr>
            <w:tcW w:w="0" w:type="auto"/>
            <w:vAlign w:val="center"/>
          </w:tcPr>
          <w:p w14:paraId="3575F519"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13</w:t>
            </w:r>
          </w:p>
        </w:tc>
        <w:tc>
          <w:tcPr>
            <w:tcW w:w="14314" w:type="dxa"/>
            <w:gridSpan w:val="6"/>
            <w:vAlign w:val="center"/>
          </w:tcPr>
          <w:p w14:paraId="0D5EB839" w14:textId="15C7BB6F" w:rsidR="00FA2F9B" w:rsidRPr="00B85BB1" w:rsidRDefault="00FA2F9B" w:rsidP="00A572D3">
            <w:pPr>
              <w:pStyle w:val="ConsPlusNormal"/>
              <w:jc w:val="center"/>
              <w:outlineLvl w:val="5"/>
              <w:rPr>
                <w:rFonts w:ascii="Cambria" w:hAnsi="Cambria"/>
                <w:sz w:val="20"/>
                <w:szCs w:val="20"/>
              </w:rPr>
            </w:pPr>
            <w:r w:rsidRPr="00B85BB1">
              <w:rPr>
                <w:rFonts w:ascii="Cambria" w:hAnsi="Cambria"/>
                <w:sz w:val="16"/>
                <w:szCs w:val="16"/>
              </w:rPr>
              <w:t>II. Сведения о выплаченных дивидендах</w:t>
            </w:r>
          </w:p>
        </w:tc>
      </w:tr>
      <w:tr w:rsidR="00A572D3" w:rsidRPr="00B85BB1" w14:paraId="31E707EB" w14:textId="05CE1B82" w:rsidTr="00E51D56">
        <w:tc>
          <w:tcPr>
            <w:tcW w:w="0" w:type="auto"/>
            <w:vAlign w:val="center"/>
          </w:tcPr>
          <w:p w14:paraId="0364CAC4"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14</w:t>
            </w:r>
          </w:p>
        </w:tc>
        <w:tc>
          <w:tcPr>
            <w:tcW w:w="2285" w:type="dxa"/>
            <w:vAlign w:val="center"/>
          </w:tcPr>
          <w:p w14:paraId="4CC367B7" w14:textId="77777777" w:rsidR="00FA2F9B" w:rsidRPr="00B85BB1" w:rsidRDefault="00FA2F9B" w:rsidP="000B1037">
            <w:pPr>
              <w:pStyle w:val="ConsPlusNormal"/>
              <w:rPr>
                <w:rFonts w:ascii="Cambria" w:hAnsi="Cambria"/>
                <w:sz w:val="16"/>
                <w:szCs w:val="16"/>
              </w:rPr>
            </w:pPr>
            <w:r w:rsidRPr="00B85BB1">
              <w:rPr>
                <w:rFonts w:ascii="Cambria" w:hAnsi="Cambria"/>
                <w:sz w:val="16"/>
                <w:szCs w:val="16"/>
              </w:rPr>
              <w:t>Общий размер выплаченных дивидендов по акциям данной категории (типа), руб.</w:t>
            </w:r>
          </w:p>
        </w:tc>
        <w:tc>
          <w:tcPr>
            <w:tcW w:w="2409" w:type="dxa"/>
            <w:vAlign w:val="center"/>
          </w:tcPr>
          <w:p w14:paraId="7F6EBF41"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24 815 415 207,50</w:t>
            </w:r>
          </w:p>
        </w:tc>
        <w:tc>
          <w:tcPr>
            <w:tcW w:w="2410" w:type="dxa"/>
            <w:vAlign w:val="center"/>
          </w:tcPr>
          <w:p w14:paraId="56AC1068"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8 584 791 328,00</w:t>
            </w:r>
          </w:p>
        </w:tc>
        <w:tc>
          <w:tcPr>
            <w:tcW w:w="2410" w:type="dxa"/>
            <w:vAlign w:val="center"/>
          </w:tcPr>
          <w:p w14:paraId="21FE3FEC"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8 042 103 861,00</w:t>
            </w:r>
          </w:p>
        </w:tc>
        <w:tc>
          <w:tcPr>
            <w:tcW w:w="2410" w:type="dxa"/>
            <w:vAlign w:val="center"/>
          </w:tcPr>
          <w:p w14:paraId="428197EE" w14:textId="3ED3FD6D" w:rsidR="00FA2F9B" w:rsidRPr="00B85BB1" w:rsidRDefault="00A572D3" w:rsidP="00A572D3">
            <w:pPr>
              <w:pStyle w:val="ConsPlusNormal"/>
              <w:jc w:val="center"/>
              <w:rPr>
                <w:rFonts w:ascii="Cambria" w:hAnsi="Cambria"/>
                <w:sz w:val="20"/>
                <w:szCs w:val="20"/>
              </w:rPr>
            </w:pPr>
            <w:r w:rsidRPr="00B85BB1">
              <w:rPr>
                <w:rFonts w:ascii="Cambria" w:hAnsi="Cambria"/>
                <w:sz w:val="16"/>
                <w:szCs w:val="16"/>
              </w:rPr>
              <w:t>8 529 503 220,00</w:t>
            </w:r>
          </w:p>
        </w:tc>
        <w:tc>
          <w:tcPr>
            <w:tcW w:w="2390" w:type="dxa"/>
            <w:vAlign w:val="center"/>
          </w:tcPr>
          <w:p w14:paraId="4F01F190" w14:textId="435BA3B3" w:rsidR="00FA2F9B" w:rsidRPr="00B85BB1" w:rsidRDefault="00A572D3" w:rsidP="00A572D3">
            <w:pPr>
              <w:pStyle w:val="ConsPlusNormal"/>
              <w:jc w:val="center"/>
              <w:rPr>
                <w:rFonts w:ascii="Cambria" w:hAnsi="Cambria"/>
                <w:sz w:val="16"/>
                <w:szCs w:val="16"/>
              </w:rPr>
            </w:pPr>
            <w:r w:rsidRPr="00B85BB1">
              <w:rPr>
                <w:rFonts w:ascii="Cambria" w:hAnsi="Cambria"/>
                <w:sz w:val="16"/>
                <w:szCs w:val="16"/>
              </w:rPr>
              <w:t>9 657 864 000</w:t>
            </w:r>
          </w:p>
        </w:tc>
      </w:tr>
      <w:tr w:rsidR="00A572D3" w:rsidRPr="00B85BB1" w14:paraId="0C2C2A25" w14:textId="189D0904" w:rsidTr="00E51D56">
        <w:tc>
          <w:tcPr>
            <w:tcW w:w="0" w:type="auto"/>
            <w:vAlign w:val="center"/>
          </w:tcPr>
          <w:p w14:paraId="07278B48"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15</w:t>
            </w:r>
          </w:p>
        </w:tc>
        <w:tc>
          <w:tcPr>
            <w:tcW w:w="2285" w:type="dxa"/>
            <w:vAlign w:val="center"/>
          </w:tcPr>
          <w:p w14:paraId="1316F285" w14:textId="77777777" w:rsidR="00FA2F9B" w:rsidRPr="00B85BB1" w:rsidRDefault="00FA2F9B" w:rsidP="000B1037">
            <w:pPr>
              <w:pStyle w:val="ConsPlusNormal"/>
              <w:rPr>
                <w:rFonts w:ascii="Cambria" w:hAnsi="Cambria"/>
                <w:sz w:val="16"/>
                <w:szCs w:val="16"/>
              </w:rPr>
            </w:pPr>
            <w:r w:rsidRPr="00B85BB1">
              <w:rPr>
                <w:rFonts w:ascii="Cambria" w:hAnsi="Cambria"/>
                <w:sz w:val="16"/>
                <w:szCs w:val="16"/>
              </w:rPr>
              <w:t xml:space="preserve">Доля выплаченных </w:t>
            </w:r>
            <w:r w:rsidRPr="00B85BB1">
              <w:rPr>
                <w:rFonts w:ascii="Cambria" w:hAnsi="Cambria"/>
                <w:sz w:val="16"/>
                <w:szCs w:val="16"/>
              </w:rPr>
              <w:lastRenderedPageBreak/>
              <w:t>дивидендов в общем размере объявленных дивидендов по акциям данной категории (типа), %</w:t>
            </w:r>
          </w:p>
        </w:tc>
        <w:tc>
          <w:tcPr>
            <w:tcW w:w="2409" w:type="dxa"/>
            <w:vAlign w:val="center"/>
          </w:tcPr>
          <w:p w14:paraId="726295FB"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lastRenderedPageBreak/>
              <w:t>100,00</w:t>
            </w:r>
          </w:p>
        </w:tc>
        <w:tc>
          <w:tcPr>
            <w:tcW w:w="2410" w:type="dxa"/>
            <w:vAlign w:val="center"/>
          </w:tcPr>
          <w:p w14:paraId="4B20AAD4"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100,00</w:t>
            </w:r>
          </w:p>
        </w:tc>
        <w:tc>
          <w:tcPr>
            <w:tcW w:w="2410" w:type="dxa"/>
            <w:vAlign w:val="center"/>
          </w:tcPr>
          <w:p w14:paraId="3F466F64"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100,00</w:t>
            </w:r>
          </w:p>
        </w:tc>
        <w:tc>
          <w:tcPr>
            <w:tcW w:w="2410" w:type="dxa"/>
            <w:vAlign w:val="center"/>
          </w:tcPr>
          <w:p w14:paraId="3BA7C8DD" w14:textId="3EABAD66" w:rsidR="00FA2F9B" w:rsidRPr="00B85BB1" w:rsidRDefault="00A572D3" w:rsidP="00A572D3">
            <w:pPr>
              <w:pStyle w:val="ConsPlusNormal"/>
              <w:jc w:val="center"/>
              <w:rPr>
                <w:rFonts w:ascii="Cambria" w:hAnsi="Cambria"/>
                <w:sz w:val="20"/>
                <w:szCs w:val="20"/>
              </w:rPr>
            </w:pPr>
            <w:r w:rsidRPr="00B85BB1">
              <w:rPr>
                <w:rFonts w:ascii="Cambria" w:hAnsi="Cambria"/>
                <w:sz w:val="16"/>
                <w:szCs w:val="16"/>
              </w:rPr>
              <w:t>100,00</w:t>
            </w:r>
          </w:p>
        </w:tc>
        <w:tc>
          <w:tcPr>
            <w:tcW w:w="2390" w:type="dxa"/>
            <w:vAlign w:val="center"/>
          </w:tcPr>
          <w:p w14:paraId="5B6FA0EA" w14:textId="5DF5BF3E" w:rsidR="00FA2F9B" w:rsidRPr="00B85BB1" w:rsidRDefault="00A572D3" w:rsidP="00A572D3">
            <w:pPr>
              <w:pStyle w:val="ConsPlusNormal"/>
              <w:jc w:val="center"/>
              <w:rPr>
                <w:rFonts w:ascii="Cambria" w:hAnsi="Cambria"/>
                <w:sz w:val="20"/>
                <w:szCs w:val="20"/>
              </w:rPr>
            </w:pPr>
            <w:r w:rsidRPr="00B85BB1">
              <w:rPr>
                <w:rFonts w:ascii="Cambria" w:hAnsi="Cambria"/>
                <w:sz w:val="16"/>
                <w:szCs w:val="16"/>
              </w:rPr>
              <w:t>100,00</w:t>
            </w:r>
          </w:p>
        </w:tc>
      </w:tr>
      <w:tr w:rsidR="00A572D3" w:rsidRPr="00B85BB1" w14:paraId="24FABF88" w14:textId="647D0F44" w:rsidTr="00E51D56">
        <w:tc>
          <w:tcPr>
            <w:tcW w:w="0" w:type="auto"/>
            <w:vAlign w:val="center"/>
          </w:tcPr>
          <w:p w14:paraId="1559869D"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16</w:t>
            </w:r>
          </w:p>
        </w:tc>
        <w:tc>
          <w:tcPr>
            <w:tcW w:w="2285" w:type="dxa"/>
            <w:vAlign w:val="center"/>
          </w:tcPr>
          <w:p w14:paraId="268DFF37" w14:textId="77777777" w:rsidR="00FA2F9B" w:rsidRPr="00B85BB1" w:rsidRDefault="00FA2F9B" w:rsidP="000B1037">
            <w:pPr>
              <w:pStyle w:val="ConsPlusNormal"/>
              <w:rPr>
                <w:rFonts w:ascii="Cambria" w:hAnsi="Cambria"/>
                <w:sz w:val="16"/>
                <w:szCs w:val="16"/>
              </w:rPr>
            </w:pPr>
            <w:r w:rsidRPr="00B85BB1">
              <w:rPr>
                <w:rFonts w:ascii="Cambria" w:hAnsi="Cambria"/>
                <w:sz w:val="16"/>
                <w:szCs w:val="16"/>
              </w:rPr>
              <w:t>Причины невыплаты объявленных дивидендов в случае, если объявленные дивиденды не выплачены или выплачены эмитентом не в полном объеме</w:t>
            </w:r>
          </w:p>
        </w:tc>
        <w:tc>
          <w:tcPr>
            <w:tcW w:w="2409" w:type="dxa"/>
            <w:vAlign w:val="center"/>
          </w:tcPr>
          <w:p w14:paraId="3084B414"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Не выплачено лицам, которые неверно указали реквизиты для перечисления дивидендов; возвращено номинальными держателями в соответствии с п. 8 ст. 42 Федерального закона «Об акционерных обществах»</w:t>
            </w:r>
          </w:p>
        </w:tc>
        <w:tc>
          <w:tcPr>
            <w:tcW w:w="2410" w:type="dxa"/>
            <w:vAlign w:val="center"/>
          </w:tcPr>
          <w:p w14:paraId="6DFD2799"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Не выплачено лицам, которые неверно указали реквизиты для перечисления дивидендов; возвращено номинальными держателями в соответствии с п. 8 ст. 42 Федерального закона «Об акционерных обществах»</w:t>
            </w:r>
          </w:p>
        </w:tc>
        <w:tc>
          <w:tcPr>
            <w:tcW w:w="2410" w:type="dxa"/>
            <w:vAlign w:val="center"/>
          </w:tcPr>
          <w:p w14:paraId="23E50B99"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Возвращено номинальными держателями в соответствии с п. 8 ст. 42 Федерального закона «Об акционерных обществах».</w:t>
            </w:r>
          </w:p>
        </w:tc>
        <w:tc>
          <w:tcPr>
            <w:tcW w:w="2410" w:type="dxa"/>
            <w:vAlign w:val="center"/>
          </w:tcPr>
          <w:p w14:paraId="37F38B8D" w14:textId="2E8BFEBF" w:rsidR="00FA2F9B" w:rsidRPr="00B85BB1" w:rsidRDefault="00A572D3" w:rsidP="00A572D3">
            <w:pPr>
              <w:pStyle w:val="ConsPlusNormal"/>
              <w:jc w:val="center"/>
              <w:rPr>
                <w:rFonts w:ascii="Cambria" w:hAnsi="Cambria"/>
                <w:sz w:val="20"/>
                <w:szCs w:val="20"/>
              </w:rPr>
            </w:pPr>
            <w:r w:rsidRPr="00B85BB1">
              <w:rPr>
                <w:rFonts w:ascii="Cambria" w:hAnsi="Cambria"/>
                <w:sz w:val="16"/>
                <w:szCs w:val="16"/>
              </w:rPr>
              <w:t>Возвращено номинальными держателями в соответствии с п. 8 ст. 42 Федерального закона «Об акционерных обществах»</w:t>
            </w:r>
          </w:p>
        </w:tc>
        <w:tc>
          <w:tcPr>
            <w:tcW w:w="2390" w:type="dxa"/>
            <w:vAlign w:val="center"/>
          </w:tcPr>
          <w:p w14:paraId="2CBF90E0" w14:textId="37258B83" w:rsidR="00FA2F9B" w:rsidRPr="00B85BB1" w:rsidRDefault="00A572D3" w:rsidP="00A572D3">
            <w:pPr>
              <w:pStyle w:val="ConsPlusNormal"/>
              <w:jc w:val="center"/>
              <w:rPr>
                <w:rFonts w:ascii="Cambria" w:hAnsi="Cambria"/>
                <w:sz w:val="20"/>
                <w:szCs w:val="20"/>
              </w:rPr>
            </w:pPr>
            <w:r w:rsidRPr="00B85BB1">
              <w:rPr>
                <w:rFonts w:ascii="Cambria" w:hAnsi="Cambria"/>
                <w:sz w:val="16"/>
                <w:szCs w:val="16"/>
              </w:rPr>
              <w:t>Не выплачено лицам, которые неверно указали реквизиты для перечисления дивидендов; возвращено номинальными держателями в соответствии с п. 8 ст. 42 Федерального закона «Об акционерных обществах»</w:t>
            </w:r>
          </w:p>
        </w:tc>
      </w:tr>
      <w:tr w:rsidR="00A572D3" w:rsidRPr="00B85BB1" w14:paraId="742F1A94" w14:textId="4C25ADCD" w:rsidTr="00E51D56">
        <w:trPr>
          <w:trHeight w:val="295"/>
        </w:trPr>
        <w:tc>
          <w:tcPr>
            <w:tcW w:w="0" w:type="auto"/>
            <w:vAlign w:val="center"/>
          </w:tcPr>
          <w:p w14:paraId="42927ACE"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17</w:t>
            </w:r>
          </w:p>
        </w:tc>
        <w:tc>
          <w:tcPr>
            <w:tcW w:w="2285" w:type="dxa"/>
            <w:vAlign w:val="center"/>
          </w:tcPr>
          <w:p w14:paraId="087E05BC" w14:textId="77777777" w:rsidR="00FA2F9B" w:rsidRPr="00B85BB1" w:rsidRDefault="00FA2F9B" w:rsidP="000B1037">
            <w:pPr>
              <w:pStyle w:val="ConsPlusNormal"/>
              <w:rPr>
                <w:rFonts w:ascii="Cambria" w:hAnsi="Cambria"/>
                <w:sz w:val="16"/>
                <w:szCs w:val="16"/>
              </w:rPr>
            </w:pPr>
            <w:r w:rsidRPr="00B85BB1">
              <w:rPr>
                <w:rFonts w:ascii="Cambria" w:hAnsi="Cambria"/>
                <w:sz w:val="16"/>
                <w:szCs w:val="16"/>
              </w:rPr>
              <w:t>Иные сведения о выплаченных дивидендах, указываемые эмитентом по собственному усмотрению</w:t>
            </w:r>
          </w:p>
        </w:tc>
        <w:tc>
          <w:tcPr>
            <w:tcW w:w="2409" w:type="dxa"/>
            <w:vAlign w:val="center"/>
          </w:tcPr>
          <w:p w14:paraId="65AEA90E"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В соответствии с п.2) ч.4 ст.5 Федерального закона от 04.08.2023 N 452-ФЗ по акциям, учтенным на лицевом счете депозитарных программ, дивиденды не выплачиваются</w:t>
            </w:r>
          </w:p>
        </w:tc>
        <w:tc>
          <w:tcPr>
            <w:tcW w:w="2410" w:type="dxa"/>
            <w:vAlign w:val="center"/>
          </w:tcPr>
          <w:p w14:paraId="78985AEB"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В соответствии с п.2) ч.4 ст.5 Федерального закона от 04.08.2023 N 452-ФЗ по акциям, учтенным на лицевом счете депозитарных программ, дивиденды не выплачиваются</w:t>
            </w:r>
          </w:p>
        </w:tc>
        <w:tc>
          <w:tcPr>
            <w:tcW w:w="2410" w:type="dxa"/>
            <w:vAlign w:val="center"/>
          </w:tcPr>
          <w:p w14:paraId="07E4EB9A" w14:textId="77777777" w:rsidR="00FA2F9B" w:rsidRPr="00B85BB1" w:rsidRDefault="00FA2F9B" w:rsidP="0095498B">
            <w:pPr>
              <w:pStyle w:val="ConsPlusNormal"/>
              <w:jc w:val="center"/>
              <w:rPr>
                <w:rFonts w:ascii="Cambria" w:hAnsi="Cambria"/>
                <w:sz w:val="16"/>
                <w:szCs w:val="16"/>
              </w:rPr>
            </w:pPr>
            <w:r w:rsidRPr="00B85BB1">
              <w:rPr>
                <w:rFonts w:ascii="Cambria" w:hAnsi="Cambria"/>
                <w:sz w:val="16"/>
                <w:szCs w:val="16"/>
              </w:rPr>
              <w:t>В соответствии с п.2) ч.4 ст.5 Федерального закона от 04.08.2023 N 452-ФЗ по акциям, учтенным на лицевом счете депозитарных программ, дивиденды не выплачиваются</w:t>
            </w:r>
          </w:p>
        </w:tc>
        <w:tc>
          <w:tcPr>
            <w:tcW w:w="2410" w:type="dxa"/>
            <w:vAlign w:val="center"/>
          </w:tcPr>
          <w:p w14:paraId="70A35EF3" w14:textId="1CBF8D6B" w:rsidR="00FA2F9B" w:rsidRPr="00B85BB1" w:rsidRDefault="00A572D3" w:rsidP="00A572D3">
            <w:pPr>
              <w:pStyle w:val="ConsPlusNormal"/>
              <w:jc w:val="center"/>
              <w:rPr>
                <w:rFonts w:ascii="Cambria" w:hAnsi="Cambria"/>
                <w:sz w:val="20"/>
                <w:szCs w:val="20"/>
              </w:rPr>
            </w:pPr>
            <w:r w:rsidRPr="00B85BB1">
              <w:rPr>
                <w:rFonts w:ascii="Cambria" w:hAnsi="Cambria"/>
                <w:sz w:val="16"/>
                <w:szCs w:val="16"/>
              </w:rPr>
              <w:t>В соответствии с п.2) ч.4 ст.5 Федерального закона от 04.08.2023 N 452-ФЗ по акциям, учтенным на лицевом счете депозитарных программ, дивиденды не выплачиваются</w:t>
            </w:r>
          </w:p>
        </w:tc>
        <w:tc>
          <w:tcPr>
            <w:tcW w:w="2390" w:type="dxa"/>
            <w:vAlign w:val="center"/>
          </w:tcPr>
          <w:p w14:paraId="5C8975CD" w14:textId="014D7836" w:rsidR="00FA2F9B" w:rsidRPr="00B85BB1" w:rsidRDefault="00A572D3" w:rsidP="00A572D3">
            <w:pPr>
              <w:pStyle w:val="ConsPlusNormal"/>
              <w:jc w:val="center"/>
              <w:rPr>
                <w:rFonts w:ascii="Cambria" w:hAnsi="Cambria"/>
                <w:sz w:val="20"/>
                <w:szCs w:val="20"/>
              </w:rPr>
            </w:pPr>
            <w:r w:rsidRPr="00B85BB1">
              <w:rPr>
                <w:rFonts w:ascii="Cambria" w:hAnsi="Cambria"/>
                <w:sz w:val="16"/>
                <w:szCs w:val="16"/>
              </w:rPr>
              <w:t>-</w:t>
            </w:r>
          </w:p>
        </w:tc>
      </w:tr>
    </w:tbl>
    <w:p w14:paraId="4E1BA357" w14:textId="77777777" w:rsidR="00EA078F" w:rsidRPr="00B85BB1" w:rsidRDefault="00EA078F" w:rsidP="00EA078F">
      <w:pPr>
        <w:spacing w:after="0" w:line="240" w:lineRule="auto"/>
        <w:jc w:val="both"/>
        <w:rPr>
          <w:rFonts w:ascii="Cambria" w:hAnsi="Cambria"/>
          <w:color w:val="000000"/>
          <w:sz w:val="20"/>
          <w:szCs w:val="20"/>
        </w:rPr>
      </w:pPr>
      <w:bookmarkStart w:id="129" w:name="_Toc113954758"/>
    </w:p>
    <w:p w14:paraId="155618F3" w14:textId="77777777" w:rsidR="00CD05B0" w:rsidRPr="00B85BB1" w:rsidRDefault="00CD05B0" w:rsidP="00CD05B0">
      <w:pPr>
        <w:spacing w:line="240" w:lineRule="auto"/>
        <w:jc w:val="both"/>
        <w:rPr>
          <w:rFonts w:ascii="Cambria" w:hAnsi="Cambria"/>
          <w:sz w:val="20"/>
          <w:szCs w:val="20"/>
          <w:highlight w:val="yellow"/>
        </w:rPr>
      </w:pPr>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p>
    <w:p w14:paraId="2307DBAD" w14:textId="77777777" w:rsidR="00CD05B0" w:rsidRPr="00B85BB1" w:rsidRDefault="00CD05B0" w:rsidP="00EA078F">
      <w:pPr>
        <w:spacing w:after="0" w:line="240" w:lineRule="auto"/>
        <w:jc w:val="both"/>
        <w:rPr>
          <w:rFonts w:ascii="Cambria" w:hAnsi="Cambria"/>
          <w:color w:val="000000"/>
          <w:sz w:val="20"/>
          <w:szCs w:val="20"/>
        </w:rPr>
      </w:pPr>
    </w:p>
    <w:p w14:paraId="7F833491" w14:textId="77777777" w:rsidR="00EA078F" w:rsidRPr="00B85BB1" w:rsidRDefault="00EA078F" w:rsidP="00EA078F">
      <w:pPr>
        <w:spacing w:after="0" w:line="240" w:lineRule="auto"/>
        <w:jc w:val="both"/>
        <w:rPr>
          <w:rFonts w:ascii="Cambria" w:hAnsi="Cambria"/>
          <w:color w:val="000000"/>
          <w:sz w:val="20"/>
          <w:szCs w:val="20"/>
        </w:rPr>
      </w:pPr>
    </w:p>
    <w:p w14:paraId="67848BC5" w14:textId="77777777" w:rsidR="00EA078F" w:rsidRPr="00B85BB1" w:rsidRDefault="00EA078F" w:rsidP="00EA078F">
      <w:pPr>
        <w:widowControl w:val="0"/>
        <w:autoSpaceDE w:val="0"/>
        <w:autoSpaceDN w:val="0"/>
        <w:adjustRightInd w:val="0"/>
        <w:spacing w:after="240" w:line="240" w:lineRule="auto"/>
        <w:jc w:val="both"/>
        <w:rPr>
          <w:rFonts w:ascii="Cambria" w:hAnsi="Cambria"/>
          <w:b/>
          <w:bCs/>
          <w:sz w:val="20"/>
          <w:szCs w:val="20"/>
        </w:rPr>
        <w:sectPr w:rsidR="00EA078F" w:rsidRPr="00B85BB1" w:rsidSect="00CA2916">
          <w:footerReference w:type="default" r:id="rId15"/>
          <w:footerReference w:type="first" r:id="rId16"/>
          <w:pgSz w:w="16838" w:h="11906" w:orient="landscape" w:code="9"/>
          <w:pgMar w:top="709" w:right="1134" w:bottom="850" w:left="1134" w:header="680" w:footer="574" w:gutter="0"/>
          <w:cols w:space="720"/>
          <w:noEndnote/>
          <w:titlePg/>
          <w:docGrid w:linePitch="299"/>
        </w:sectPr>
      </w:pPr>
    </w:p>
    <w:p w14:paraId="62F2F063" w14:textId="77777777" w:rsidR="00B930FB" w:rsidRPr="00B85BB1" w:rsidRDefault="00B930FB" w:rsidP="00B775DB">
      <w:pPr>
        <w:widowControl w:val="0"/>
        <w:autoSpaceDE w:val="0"/>
        <w:autoSpaceDN w:val="0"/>
        <w:adjustRightInd w:val="0"/>
        <w:spacing w:before="360" w:after="0" w:line="240" w:lineRule="auto"/>
        <w:jc w:val="both"/>
        <w:outlineLvl w:val="1"/>
        <w:rPr>
          <w:rFonts w:ascii="Cambria" w:hAnsi="Cambria"/>
          <w:b/>
          <w:bCs/>
          <w:sz w:val="20"/>
          <w:szCs w:val="20"/>
        </w:rPr>
      </w:pPr>
      <w:bookmarkStart w:id="130" w:name="_Toc207723321"/>
      <w:r w:rsidRPr="00B85BB1">
        <w:rPr>
          <w:rFonts w:ascii="Cambria" w:hAnsi="Cambria"/>
          <w:b/>
          <w:bCs/>
          <w:sz w:val="20"/>
          <w:szCs w:val="20"/>
        </w:rPr>
        <w:lastRenderedPageBreak/>
        <w:t>4.5. Сведения об организациях, осуществляющих учет прав на эмиссионные ценные бумаги эмитента</w:t>
      </w:r>
      <w:bookmarkEnd w:id="129"/>
      <w:bookmarkEnd w:id="130"/>
    </w:p>
    <w:p w14:paraId="1CFCEE6B" w14:textId="77777777" w:rsidR="00B930FB" w:rsidRPr="00B85BB1" w:rsidRDefault="00B930FB" w:rsidP="00B775DB">
      <w:pPr>
        <w:pStyle w:val="30"/>
        <w:spacing w:before="360" w:after="120" w:line="240" w:lineRule="auto"/>
        <w:rPr>
          <w:rFonts w:ascii="Cambria" w:hAnsi="Cambria"/>
          <w:sz w:val="20"/>
          <w:szCs w:val="20"/>
        </w:rPr>
      </w:pPr>
      <w:bookmarkStart w:id="131" w:name="_Toc207723322"/>
      <w:r w:rsidRPr="00B85BB1">
        <w:rPr>
          <w:rFonts w:ascii="Cambria" w:hAnsi="Cambria"/>
          <w:sz w:val="20"/>
          <w:szCs w:val="20"/>
        </w:rPr>
        <w:t>4.5.1. Сведения о регистраторе, осуществляющем ведение реестра владельцев ценных бумаг эмитента</w:t>
      </w:r>
      <w:bookmarkEnd w:id="131"/>
    </w:p>
    <w:p w14:paraId="0BD32784" w14:textId="77777777" w:rsidR="00182F5F" w:rsidRPr="00B85BB1" w:rsidRDefault="00182F5F" w:rsidP="00182F5F">
      <w:pPr>
        <w:spacing w:line="240" w:lineRule="auto"/>
        <w:jc w:val="both"/>
        <w:rPr>
          <w:rFonts w:ascii="Cambria" w:hAnsi="Cambria"/>
          <w:sz w:val="20"/>
          <w:szCs w:val="20"/>
        </w:rPr>
      </w:pPr>
      <w:r w:rsidRPr="00B85BB1">
        <w:rPr>
          <w:rFonts w:ascii="Cambria" w:hAnsi="Cambria"/>
          <w:sz w:val="20"/>
          <w:szCs w:val="20"/>
        </w:rPr>
        <w:t>Информация о регистраторе, осуществляющем ведение реестра владельцев именных ценных бумаг эмитента: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42"/>
        <w:gridCol w:w="4895"/>
      </w:tblGrid>
      <w:tr w:rsidR="00182F5F" w:rsidRPr="00B85BB1" w14:paraId="2E9CF9A5" w14:textId="77777777" w:rsidTr="00971679">
        <w:tc>
          <w:tcPr>
            <w:tcW w:w="4398" w:type="dxa"/>
            <w:vAlign w:val="center"/>
          </w:tcPr>
          <w:p w14:paraId="3E9FBC15"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Полное фирменное наименование:</w:t>
            </w:r>
          </w:p>
        </w:tc>
        <w:tc>
          <w:tcPr>
            <w:tcW w:w="4958" w:type="dxa"/>
            <w:vAlign w:val="center"/>
          </w:tcPr>
          <w:p w14:paraId="10FF5643"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Акционерное общество «Независимая регистраторская компания Р.О.С.Т.»</w:t>
            </w:r>
          </w:p>
        </w:tc>
      </w:tr>
      <w:tr w:rsidR="00182F5F" w:rsidRPr="00B85BB1" w14:paraId="5D9758CD" w14:textId="77777777" w:rsidTr="00971679">
        <w:tc>
          <w:tcPr>
            <w:tcW w:w="4398" w:type="dxa"/>
            <w:vAlign w:val="center"/>
          </w:tcPr>
          <w:p w14:paraId="5721F659"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Сокращенное фирменное наименование:</w:t>
            </w:r>
          </w:p>
        </w:tc>
        <w:tc>
          <w:tcPr>
            <w:tcW w:w="4958" w:type="dxa"/>
            <w:vAlign w:val="center"/>
          </w:tcPr>
          <w:p w14:paraId="4CF49224"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АО «НРК - Р.О.С.Т.».</w:t>
            </w:r>
          </w:p>
        </w:tc>
      </w:tr>
      <w:tr w:rsidR="00182F5F" w:rsidRPr="00B85BB1" w14:paraId="33FCAB2D" w14:textId="77777777" w:rsidTr="00971679">
        <w:tc>
          <w:tcPr>
            <w:tcW w:w="4398" w:type="dxa"/>
            <w:vAlign w:val="center"/>
          </w:tcPr>
          <w:p w14:paraId="123695A1"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Место нахождения:</w:t>
            </w:r>
          </w:p>
        </w:tc>
        <w:tc>
          <w:tcPr>
            <w:tcW w:w="4958" w:type="dxa"/>
            <w:vAlign w:val="center"/>
          </w:tcPr>
          <w:p w14:paraId="5316FD35"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 xml:space="preserve">107076, г. Москва, ул. Стромынка, д. 18, к. 5Б, </w:t>
            </w:r>
            <w:proofErr w:type="spellStart"/>
            <w:r w:rsidRPr="00B85BB1">
              <w:rPr>
                <w:rFonts w:ascii="Cambria" w:hAnsi="Cambria"/>
                <w:sz w:val="20"/>
                <w:szCs w:val="20"/>
              </w:rPr>
              <w:t>помещ</w:t>
            </w:r>
            <w:proofErr w:type="spellEnd"/>
            <w:r w:rsidRPr="00B85BB1">
              <w:rPr>
                <w:rFonts w:ascii="Cambria" w:hAnsi="Cambria"/>
                <w:sz w:val="20"/>
                <w:szCs w:val="20"/>
              </w:rPr>
              <w:t>. IX</w:t>
            </w:r>
          </w:p>
        </w:tc>
      </w:tr>
      <w:tr w:rsidR="00182F5F" w:rsidRPr="00B85BB1" w14:paraId="4E1E37F0" w14:textId="77777777" w:rsidTr="00971679">
        <w:tblPrEx>
          <w:tblLook w:val="0000" w:firstRow="0" w:lastRow="0" w:firstColumn="0" w:lastColumn="0" w:noHBand="0" w:noVBand="0"/>
        </w:tblPrEx>
        <w:tc>
          <w:tcPr>
            <w:tcW w:w="4398" w:type="dxa"/>
            <w:vAlign w:val="center"/>
          </w:tcPr>
          <w:p w14:paraId="7F3FBDC7"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ИНН:</w:t>
            </w:r>
          </w:p>
        </w:tc>
        <w:tc>
          <w:tcPr>
            <w:tcW w:w="4958" w:type="dxa"/>
            <w:vAlign w:val="center"/>
          </w:tcPr>
          <w:p w14:paraId="4B6072BA"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7726030449</w:t>
            </w:r>
          </w:p>
        </w:tc>
      </w:tr>
      <w:tr w:rsidR="00182F5F" w:rsidRPr="00B85BB1" w14:paraId="0BA6CC4A" w14:textId="77777777" w:rsidTr="00971679">
        <w:tblPrEx>
          <w:tblLook w:val="0000" w:firstRow="0" w:lastRow="0" w:firstColumn="0" w:lastColumn="0" w:noHBand="0" w:noVBand="0"/>
        </w:tblPrEx>
        <w:tc>
          <w:tcPr>
            <w:tcW w:w="4398" w:type="dxa"/>
            <w:vAlign w:val="center"/>
          </w:tcPr>
          <w:p w14:paraId="7854E161"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ОГРН:</w:t>
            </w:r>
          </w:p>
        </w:tc>
        <w:tc>
          <w:tcPr>
            <w:tcW w:w="4958" w:type="dxa"/>
            <w:vAlign w:val="center"/>
          </w:tcPr>
          <w:p w14:paraId="6B57355B"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1027739216757</w:t>
            </w:r>
          </w:p>
        </w:tc>
      </w:tr>
    </w:tbl>
    <w:p w14:paraId="18F7D979" w14:textId="77777777" w:rsidR="00182F5F" w:rsidRPr="00B85BB1" w:rsidRDefault="00182F5F" w:rsidP="00182F5F">
      <w:pPr>
        <w:spacing w:line="240" w:lineRule="auto"/>
        <w:jc w:val="both"/>
        <w:rPr>
          <w:rFonts w:ascii="Cambria" w:hAnsi="Cambria"/>
          <w:sz w:val="20"/>
          <w:szCs w:val="20"/>
        </w:rPr>
      </w:pPr>
      <w:r w:rsidRPr="00B85BB1">
        <w:rPr>
          <w:rFonts w:ascii="Cambria" w:hAnsi="Cambria"/>
          <w:sz w:val="20"/>
          <w:szCs w:val="20"/>
        </w:rPr>
        <w:t>Информация о лицензии на осуществление деятельности по ведению реестра владельцев ценных бумаг:</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42"/>
        <w:gridCol w:w="4895"/>
      </w:tblGrid>
      <w:tr w:rsidR="00182F5F" w:rsidRPr="00B85BB1" w14:paraId="758AB898" w14:textId="77777777" w:rsidTr="00971679">
        <w:tc>
          <w:tcPr>
            <w:tcW w:w="4398" w:type="dxa"/>
          </w:tcPr>
          <w:p w14:paraId="775EBF56" w14:textId="77777777" w:rsidR="00182F5F" w:rsidRPr="00B85BB1" w:rsidRDefault="00182F5F" w:rsidP="00971679">
            <w:pPr>
              <w:keepNext/>
              <w:spacing w:after="0" w:line="240" w:lineRule="auto"/>
              <w:jc w:val="both"/>
              <w:rPr>
                <w:rFonts w:ascii="Cambria" w:hAnsi="Cambria"/>
                <w:sz w:val="20"/>
                <w:szCs w:val="20"/>
              </w:rPr>
            </w:pPr>
            <w:r w:rsidRPr="00B85BB1">
              <w:rPr>
                <w:rFonts w:ascii="Cambria" w:hAnsi="Cambria"/>
                <w:sz w:val="20"/>
                <w:szCs w:val="20"/>
              </w:rPr>
              <w:t>номер:</w:t>
            </w:r>
          </w:p>
        </w:tc>
        <w:tc>
          <w:tcPr>
            <w:tcW w:w="4958" w:type="dxa"/>
          </w:tcPr>
          <w:p w14:paraId="08DF31EB"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bCs/>
                <w:iCs/>
                <w:sz w:val="20"/>
                <w:szCs w:val="20"/>
              </w:rPr>
              <w:t>045-13976-000001</w:t>
            </w:r>
          </w:p>
        </w:tc>
      </w:tr>
      <w:tr w:rsidR="00182F5F" w:rsidRPr="00B85BB1" w14:paraId="565A7CDD" w14:textId="77777777" w:rsidTr="00971679">
        <w:tc>
          <w:tcPr>
            <w:tcW w:w="4398" w:type="dxa"/>
          </w:tcPr>
          <w:p w14:paraId="65D89035"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дата выдачи:</w:t>
            </w:r>
          </w:p>
        </w:tc>
        <w:tc>
          <w:tcPr>
            <w:tcW w:w="4958" w:type="dxa"/>
          </w:tcPr>
          <w:p w14:paraId="40213E29" w14:textId="77777777" w:rsidR="00182F5F" w:rsidRPr="00B85BB1" w:rsidRDefault="00182F5F" w:rsidP="00971679">
            <w:pPr>
              <w:keepNext/>
              <w:spacing w:after="0" w:line="240" w:lineRule="auto"/>
              <w:rPr>
                <w:rFonts w:ascii="Cambria" w:hAnsi="Cambria"/>
                <w:sz w:val="20"/>
                <w:szCs w:val="20"/>
              </w:rPr>
            </w:pPr>
            <w:r w:rsidRPr="00B85BB1">
              <w:rPr>
                <w:rFonts w:ascii="Cambria" w:hAnsi="Cambria"/>
                <w:sz w:val="20"/>
                <w:szCs w:val="20"/>
              </w:rPr>
              <w:t>03.1</w:t>
            </w:r>
            <w:r w:rsidRPr="00B85BB1">
              <w:rPr>
                <w:rFonts w:ascii="Cambria" w:hAnsi="Cambria"/>
                <w:sz w:val="20"/>
                <w:szCs w:val="20"/>
                <w:lang w:val="en-US"/>
              </w:rPr>
              <w:t>2</w:t>
            </w:r>
            <w:r w:rsidRPr="00B85BB1">
              <w:rPr>
                <w:rFonts w:ascii="Cambria" w:hAnsi="Cambria"/>
                <w:sz w:val="20"/>
                <w:szCs w:val="20"/>
              </w:rPr>
              <w:t>.</w:t>
            </w:r>
            <w:r w:rsidRPr="00B85BB1">
              <w:rPr>
                <w:rFonts w:ascii="Cambria" w:hAnsi="Cambria"/>
                <w:sz w:val="20"/>
                <w:szCs w:val="20"/>
                <w:lang w:val="en-US"/>
              </w:rPr>
              <w:t>200</w:t>
            </w:r>
            <w:r w:rsidRPr="00B85BB1">
              <w:rPr>
                <w:rFonts w:ascii="Cambria" w:hAnsi="Cambria"/>
                <w:sz w:val="20"/>
                <w:szCs w:val="20"/>
              </w:rPr>
              <w:t>2</w:t>
            </w:r>
          </w:p>
        </w:tc>
      </w:tr>
      <w:tr w:rsidR="00182F5F" w:rsidRPr="00B85BB1" w14:paraId="1A4BCDFC" w14:textId="77777777" w:rsidTr="00971679">
        <w:tc>
          <w:tcPr>
            <w:tcW w:w="4398" w:type="dxa"/>
          </w:tcPr>
          <w:p w14:paraId="68751F8C"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срок действия:</w:t>
            </w:r>
          </w:p>
        </w:tc>
        <w:tc>
          <w:tcPr>
            <w:tcW w:w="4958" w:type="dxa"/>
          </w:tcPr>
          <w:p w14:paraId="704821F6"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Без ограничения срока действия</w:t>
            </w:r>
          </w:p>
        </w:tc>
      </w:tr>
      <w:tr w:rsidR="00182F5F" w:rsidRPr="00B85BB1" w14:paraId="5EF25847" w14:textId="77777777" w:rsidTr="00971679">
        <w:tc>
          <w:tcPr>
            <w:tcW w:w="4398" w:type="dxa"/>
          </w:tcPr>
          <w:p w14:paraId="6929FA83"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орган, выдавший указанную лицензию:</w:t>
            </w:r>
          </w:p>
        </w:tc>
        <w:tc>
          <w:tcPr>
            <w:tcW w:w="4958" w:type="dxa"/>
          </w:tcPr>
          <w:p w14:paraId="0A7C55C0"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ФКЦБ России</w:t>
            </w:r>
          </w:p>
        </w:tc>
      </w:tr>
    </w:tbl>
    <w:p w14:paraId="1231781C" w14:textId="77777777" w:rsidR="00182F5F" w:rsidRPr="00B85BB1" w:rsidRDefault="00182F5F" w:rsidP="00182F5F">
      <w:pPr>
        <w:spacing w:line="240" w:lineRule="auto"/>
        <w:rPr>
          <w:rFonts w:ascii="Cambria" w:hAnsi="Cambria"/>
          <w:sz w:val="20"/>
          <w:szCs w:val="20"/>
        </w:rPr>
      </w:pPr>
    </w:p>
    <w:p w14:paraId="0ED97542" w14:textId="77777777" w:rsidR="00182F5F" w:rsidRPr="00B85BB1" w:rsidRDefault="00182F5F" w:rsidP="00182F5F">
      <w:pPr>
        <w:spacing w:line="240" w:lineRule="auto"/>
        <w:jc w:val="both"/>
        <w:rPr>
          <w:rFonts w:ascii="Cambria" w:hAnsi="Cambria"/>
          <w:sz w:val="20"/>
          <w:szCs w:val="20"/>
        </w:rPr>
      </w:pPr>
      <w:r w:rsidRPr="00B85BB1">
        <w:rPr>
          <w:rFonts w:ascii="Cambria" w:hAnsi="Cambria"/>
          <w:sz w:val="20"/>
          <w:szCs w:val="20"/>
        </w:rPr>
        <w:t>Дата, с которой регистратор осуществляет ведение реестра владельцев ценных бумаг МКПАО «Т-Технологии»: 26.02.2024 г.</w:t>
      </w:r>
    </w:p>
    <w:p w14:paraId="49F0044C" w14:textId="77777777" w:rsidR="00E36CD9" w:rsidRPr="00B85BB1" w:rsidRDefault="00E36CD9" w:rsidP="00851836">
      <w:pPr>
        <w:spacing w:after="0" w:line="240" w:lineRule="auto"/>
        <w:jc w:val="both"/>
        <w:rPr>
          <w:rFonts w:ascii="Cambria" w:hAnsi="Cambria"/>
          <w:sz w:val="20"/>
          <w:szCs w:val="20"/>
        </w:rPr>
      </w:pPr>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p>
    <w:p w14:paraId="17E1A22A" w14:textId="77777777" w:rsidR="00B930FB" w:rsidRPr="00B85BB1" w:rsidRDefault="00B930FB" w:rsidP="00B775DB">
      <w:pPr>
        <w:pStyle w:val="30"/>
        <w:spacing w:before="360" w:after="120" w:line="240" w:lineRule="auto"/>
        <w:rPr>
          <w:rFonts w:ascii="Cambria" w:hAnsi="Cambria"/>
          <w:sz w:val="20"/>
          <w:szCs w:val="20"/>
        </w:rPr>
      </w:pPr>
      <w:bookmarkStart w:id="132" w:name="_Toc207723323"/>
      <w:r w:rsidRPr="00B85BB1">
        <w:rPr>
          <w:rFonts w:ascii="Cambria" w:hAnsi="Cambria"/>
          <w:sz w:val="20"/>
          <w:szCs w:val="20"/>
        </w:rPr>
        <w:t>4.5.2. Сведения о депозитарии, осуществляющем централизованный учет прав на ценные бумаги эмитента</w:t>
      </w:r>
      <w:bookmarkEnd w:id="132"/>
    </w:p>
    <w:p w14:paraId="624AA5BB" w14:textId="77777777" w:rsidR="00182F5F" w:rsidRPr="00B85BB1" w:rsidRDefault="00182F5F" w:rsidP="00182F5F">
      <w:pPr>
        <w:spacing w:line="240" w:lineRule="auto"/>
        <w:jc w:val="both"/>
        <w:rPr>
          <w:rFonts w:ascii="Cambria" w:hAnsi="Cambria"/>
          <w:sz w:val="20"/>
          <w:szCs w:val="20"/>
        </w:rPr>
      </w:pPr>
      <w:r w:rsidRPr="00B85BB1">
        <w:rPr>
          <w:rFonts w:ascii="Cambria" w:hAnsi="Cambria"/>
          <w:sz w:val="20"/>
          <w:szCs w:val="20"/>
        </w:rPr>
        <w:t>Сведения о депозитарии, осуществляющем централизованный учет прав на ценные бумаги эмитента с обязательным централизованным хранением:</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93"/>
        <w:gridCol w:w="5344"/>
      </w:tblGrid>
      <w:tr w:rsidR="00182F5F" w:rsidRPr="00B85BB1" w14:paraId="20C2BEB5" w14:textId="77777777" w:rsidTr="00971679">
        <w:tc>
          <w:tcPr>
            <w:tcW w:w="3939" w:type="dxa"/>
            <w:vAlign w:val="center"/>
          </w:tcPr>
          <w:p w14:paraId="64C4E514"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Полное фирменное наименование:</w:t>
            </w:r>
          </w:p>
        </w:tc>
        <w:tc>
          <w:tcPr>
            <w:tcW w:w="5417" w:type="dxa"/>
            <w:vAlign w:val="center"/>
          </w:tcPr>
          <w:p w14:paraId="70950A8D"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Небанковская кредитная организация акционерное общество «Национальный расчетный депозитарий»</w:t>
            </w:r>
          </w:p>
        </w:tc>
      </w:tr>
      <w:tr w:rsidR="00182F5F" w:rsidRPr="00B85BB1" w14:paraId="01B777F5" w14:textId="77777777" w:rsidTr="00971679">
        <w:tc>
          <w:tcPr>
            <w:tcW w:w="3939" w:type="dxa"/>
            <w:vAlign w:val="center"/>
          </w:tcPr>
          <w:p w14:paraId="6A1AE66A"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Сокращенное фирменное наименование:</w:t>
            </w:r>
          </w:p>
        </w:tc>
        <w:tc>
          <w:tcPr>
            <w:tcW w:w="5417" w:type="dxa"/>
            <w:vAlign w:val="center"/>
          </w:tcPr>
          <w:p w14:paraId="25066759"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НКО АО НРД</w:t>
            </w:r>
          </w:p>
        </w:tc>
      </w:tr>
      <w:tr w:rsidR="00182F5F" w:rsidRPr="00B85BB1" w14:paraId="37267B2A" w14:textId="77777777" w:rsidTr="00971679">
        <w:tc>
          <w:tcPr>
            <w:tcW w:w="3939" w:type="dxa"/>
            <w:vAlign w:val="center"/>
          </w:tcPr>
          <w:p w14:paraId="7681B570"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Место нахождения:</w:t>
            </w:r>
          </w:p>
        </w:tc>
        <w:tc>
          <w:tcPr>
            <w:tcW w:w="5417" w:type="dxa"/>
            <w:vAlign w:val="center"/>
          </w:tcPr>
          <w:p w14:paraId="691A75CF"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105066, г. Москва, ул. Спартаковская, дом 12</w:t>
            </w:r>
          </w:p>
        </w:tc>
      </w:tr>
      <w:tr w:rsidR="00182F5F" w:rsidRPr="00B85BB1" w14:paraId="2F1C5533" w14:textId="77777777" w:rsidTr="00971679">
        <w:tblPrEx>
          <w:tblLook w:val="0000" w:firstRow="0" w:lastRow="0" w:firstColumn="0" w:lastColumn="0" w:noHBand="0" w:noVBand="0"/>
        </w:tblPrEx>
        <w:trPr>
          <w:trHeight w:val="219"/>
        </w:trPr>
        <w:tc>
          <w:tcPr>
            <w:tcW w:w="3939" w:type="dxa"/>
            <w:vAlign w:val="center"/>
          </w:tcPr>
          <w:p w14:paraId="5A4FC27D"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ИНН:</w:t>
            </w:r>
          </w:p>
        </w:tc>
        <w:tc>
          <w:tcPr>
            <w:tcW w:w="5417" w:type="dxa"/>
            <w:vAlign w:val="center"/>
          </w:tcPr>
          <w:p w14:paraId="40E51325"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7702165310</w:t>
            </w:r>
          </w:p>
        </w:tc>
      </w:tr>
      <w:tr w:rsidR="00182F5F" w:rsidRPr="00B85BB1" w14:paraId="25244123" w14:textId="77777777" w:rsidTr="00971679">
        <w:tblPrEx>
          <w:tblLook w:val="0000" w:firstRow="0" w:lastRow="0" w:firstColumn="0" w:lastColumn="0" w:noHBand="0" w:noVBand="0"/>
        </w:tblPrEx>
        <w:trPr>
          <w:trHeight w:val="311"/>
        </w:trPr>
        <w:tc>
          <w:tcPr>
            <w:tcW w:w="3939" w:type="dxa"/>
            <w:vAlign w:val="center"/>
          </w:tcPr>
          <w:p w14:paraId="6CFD4870"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ОГРН:</w:t>
            </w:r>
          </w:p>
        </w:tc>
        <w:tc>
          <w:tcPr>
            <w:tcW w:w="5417" w:type="dxa"/>
            <w:vAlign w:val="center"/>
          </w:tcPr>
          <w:p w14:paraId="4BD0D265"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1027739132563</w:t>
            </w:r>
          </w:p>
        </w:tc>
      </w:tr>
    </w:tbl>
    <w:p w14:paraId="7AE3AA63" w14:textId="77777777" w:rsidR="00182F5F" w:rsidRPr="00B85BB1" w:rsidRDefault="00182F5F" w:rsidP="00182F5F">
      <w:pPr>
        <w:spacing w:line="240" w:lineRule="auto"/>
        <w:rPr>
          <w:rFonts w:ascii="Cambria" w:hAnsi="Cambria"/>
          <w:sz w:val="20"/>
          <w:szCs w:val="20"/>
        </w:rPr>
      </w:pPr>
    </w:p>
    <w:p w14:paraId="0B0C8D88" w14:textId="77777777" w:rsidR="00182F5F" w:rsidRPr="00B85BB1" w:rsidRDefault="00182F5F" w:rsidP="00182F5F">
      <w:pPr>
        <w:spacing w:line="240" w:lineRule="auto"/>
        <w:jc w:val="both"/>
        <w:rPr>
          <w:rFonts w:ascii="Cambria" w:hAnsi="Cambria"/>
          <w:sz w:val="20"/>
          <w:szCs w:val="20"/>
        </w:rPr>
      </w:pPr>
      <w:r w:rsidRPr="00B85BB1">
        <w:rPr>
          <w:rFonts w:ascii="Cambria" w:hAnsi="Cambria"/>
          <w:sz w:val="20"/>
          <w:szCs w:val="20"/>
        </w:rPr>
        <w:t>Информация о лицензии профессионального участника рынка ценных бумаг на осуществление деятельности депозитария на рынке ценных бумаг:</w:t>
      </w:r>
    </w:p>
    <w:tbl>
      <w:tblPr>
        <w:tblpPr w:leftFromText="180" w:rightFromText="180" w:vertAnchor="text" w:horzAnchor="margin" w:tblpX="108" w:tblpY="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36"/>
        <w:gridCol w:w="5386"/>
      </w:tblGrid>
      <w:tr w:rsidR="00182F5F" w:rsidRPr="00B85BB1" w14:paraId="6DB0B989" w14:textId="77777777" w:rsidTr="00971679">
        <w:tc>
          <w:tcPr>
            <w:tcW w:w="3936" w:type="dxa"/>
          </w:tcPr>
          <w:p w14:paraId="7B9E4DBB"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номер:</w:t>
            </w:r>
          </w:p>
        </w:tc>
        <w:tc>
          <w:tcPr>
            <w:tcW w:w="5386" w:type="dxa"/>
          </w:tcPr>
          <w:p w14:paraId="0318E909" w14:textId="77777777" w:rsidR="00182F5F" w:rsidRPr="00B85BB1" w:rsidRDefault="00182F5F" w:rsidP="00971679">
            <w:pPr>
              <w:spacing w:after="0" w:line="240" w:lineRule="auto"/>
              <w:rPr>
                <w:rFonts w:ascii="Cambria" w:hAnsi="Cambria"/>
                <w:sz w:val="20"/>
                <w:szCs w:val="20"/>
              </w:rPr>
            </w:pPr>
            <w:r w:rsidRPr="00B85BB1">
              <w:rPr>
                <w:rFonts w:ascii="Cambria" w:hAnsi="Cambria"/>
                <w:bCs/>
                <w:iCs/>
                <w:sz w:val="20"/>
                <w:szCs w:val="20"/>
              </w:rPr>
              <w:t>045-</w:t>
            </w:r>
            <w:r w:rsidRPr="00B85BB1">
              <w:rPr>
                <w:rFonts w:ascii="Cambria" w:hAnsi="Cambria"/>
                <w:bCs/>
                <w:iCs/>
                <w:sz w:val="20"/>
                <w:szCs w:val="20"/>
                <w:lang w:val="en-US"/>
              </w:rPr>
              <w:t>12042</w:t>
            </w:r>
            <w:r w:rsidRPr="00B85BB1">
              <w:rPr>
                <w:rFonts w:ascii="Cambria" w:hAnsi="Cambria"/>
                <w:bCs/>
                <w:iCs/>
                <w:sz w:val="20"/>
                <w:szCs w:val="20"/>
              </w:rPr>
              <w:t>-000100</w:t>
            </w:r>
          </w:p>
        </w:tc>
      </w:tr>
      <w:tr w:rsidR="00182F5F" w:rsidRPr="00B85BB1" w14:paraId="545B19D8" w14:textId="77777777" w:rsidTr="00971679">
        <w:tc>
          <w:tcPr>
            <w:tcW w:w="3936" w:type="dxa"/>
          </w:tcPr>
          <w:p w14:paraId="2FCAB09D"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дата выдачи:</w:t>
            </w:r>
          </w:p>
        </w:tc>
        <w:tc>
          <w:tcPr>
            <w:tcW w:w="5386" w:type="dxa"/>
          </w:tcPr>
          <w:p w14:paraId="0DE63A66"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lang w:val="en-US"/>
              </w:rPr>
              <w:t>19</w:t>
            </w:r>
            <w:r w:rsidRPr="00B85BB1">
              <w:rPr>
                <w:rFonts w:ascii="Cambria" w:hAnsi="Cambria"/>
                <w:sz w:val="20"/>
                <w:szCs w:val="20"/>
              </w:rPr>
              <w:t>.</w:t>
            </w:r>
            <w:r w:rsidRPr="00B85BB1">
              <w:rPr>
                <w:rFonts w:ascii="Cambria" w:hAnsi="Cambria"/>
                <w:sz w:val="20"/>
                <w:szCs w:val="20"/>
                <w:lang w:val="en-US"/>
              </w:rPr>
              <w:t>02</w:t>
            </w:r>
            <w:r w:rsidRPr="00B85BB1">
              <w:rPr>
                <w:rFonts w:ascii="Cambria" w:hAnsi="Cambria"/>
                <w:sz w:val="20"/>
                <w:szCs w:val="20"/>
              </w:rPr>
              <w:t>.</w:t>
            </w:r>
            <w:r w:rsidRPr="00B85BB1">
              <w:rPr>
                <w:rFonts w:ascii="Cambria" w:hAnsi="Cambria"/>
                <w:sz w:val="20"/>
                <w:szCs w:val="20"/>
                <w:lang w:val="en-US"/>
              </w:rPr>
              <w:t>2009</w:t>
            </w:r>
          </w:p>
        </w:tc>
      </w:tr>
      <w:tr w:rsidR="00182F5F" w:rsidRPr="00B85BB1" w14:paraId="6B6A12DF" w14:textId="77777777" w:rsidTr="00971679">
        <w:tc>
          <w:tcPr>
            <w:tcW w:w="3936" w:type="dxa"/>
          </w:tcPr>
          <w:p w14:paraId="45FB558D"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срок действия:</w:t>
            </w:r>
          </w:p>
        </w:tc>
        <w:tc>
          <w:tcPr>
            <w:tcW w:w="5386" w:type="dxa"/>
          </w:tcPr>
          <w:p w14:paraId="560DD325"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Без ограничения срока действия</w:t>
            </w:r>
          </w:p>
        </w:tc>
      </w:tr>
      <w:tr w:rsidR="00182F5F" w:rsidRPr="00B85BB1" w14:paraId="6A6B4AD9" w14:textId="77777777" w:rsidTr="00971679">
        <w:trPr>
          <w:trHeight w:val="64"/>
        </w:trPr>
        <w:tc>
          <w:tcPr>
            <w:tcW w:w="3936" w:type="dxa"/>
          </w:tcPr>
          <w:p w14:paraId="5F62EC72"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орган, выдавший указанную лицензию:</w:t>
            </w:r>
          </w:p>
        </w:tc>
        <w:tc>
          <w:tcPr>
            <w:tcW w:w="5386" w:type="dxa"/>
          </w:tcPr>
          <w:p w14:paraId="7115BFC8" w14:textId="77777777" w:rsidR="00182F5F" w:rsidRPr="00B85BB1" w:rsidRDefault="00182F5F" w:rsidP="00971679">
            <w:pPr>
              <w:spacing w:after="0" w:line="240" w:lineRule="auto"/>
              <w:rPr>
                <w:rFonts w:ascii="Cambria" w:hAnsi="Cambria"/>
                <w:sz w:val="20"/>
                <w:szCs w:val="20"/>
              </w:rPr>
            </w:pPr>
            <w:r w:rsidRPr="00B85BB1">
              <w:rPr>
                <w:rFonts w:ascii="Cambria" w:hAnsi="Cambria"/>
                <w:sz w:val="20"/>
                <w:szCs w:val="20"/>
              </w:rPr>
              <w:t>ФСФР России</w:t>
            </w:r>
          </w:p>
        </w:tc>
      </w:tr>
    </w:tbl>
    <w:p w14:paraId="52076948" w14:textId="77777777" w:rsidR="00182F5F" w:rsidRPr="00B85BB1" w:rsidRDefault="00182F5F" w:rsidP="00851836">
      <w:pPr>
        <w:spacing w:after="0" w:line="240" w:lineRule="auto"/>
        <w:jc w:val="both"/>
        <w:rPr>
          <w:rFonts w:ascii="Cambria" w:hAnsi="Cambria"/>
          <w:b/>
          <w:bCs/>
          <w:color w:val="000000"/>
          <w:sz w:val="20"/>
          <w:szCs w:val="20"/>
          <w:lang w:eastAsia="en-US"/>
        </w:rPr>
      </w:pPr>
    </w:p>
    <w:p w14:paraId="79BB6578" w14:textId="62EDA608" w:rsidR="00F94A1B" w:rsidRPr="00B85BB1" w:rsidRDefault="00F94A1B" w:rsidP="00851836">
      <w:pPr>
        <w:spacing w:after="0" w:line="240" w:lineRule="auto"/>
        <w:jc w:val="both"/>
        <w:rPr>
          <w:rFonts w:ascii="Cambria" w:hAnsi="Cambria"/>
          <w:sz w:val="20"/>
          <w:szCs w:val="20"/>
        </w:rPr>
      </w:pPr>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p>
    <w:p w14:paraId="2530A17C" w14:textId="77777777" w:rsidR="00B930FB" w:rsidRPr="00B85BB1" w:rsidRDefault="00B930FB" w:rsidP="00B775DB">
      <w:pPr>
        <w:widowControl w:val="0"/>
        <w:autoSpaceDE w:val="0"/>
        <w:autoSpaceDN w:val="0"/>
        <w:adjustRightInd w:val="0"/>
        <w:spacing w:before="360" w:after="120" w:line="240" w:lineRule="auto"/>
        <w:jc w:val="both"/>
        <w:outlineLvl w:val="1"/>
        <w:rPr>
          <w:rFonts w:ascii="Cambria" w:hAnsi="Cambria"/>
          <w:b/>
          <w:bCs/>
          <w:sz w:val="20"/>
          <w:szCs w:val="20"/>
        </w:rPr>
      </w:pPr>
      <w:bookmarkStart w:id="133" w:name="_Toc113954759"/>
      <w:bookmarkStart w:id="134" w:name="_Toc207723324"/>
      <w:r w:rsidRPr="00B85BB1">
        <w:rPr>
          <w:rFonts w:ascii="Cambria" w:hAnsi="Cambria"/>
          <w:b/>
          <w:bCs/>
          <w:sz w:val="20"/>
          <w:szCs w:val="20"/>
        </w:rPr>
        <w:t>4.6. Информация об аудиторе эмитента</w:t>
      </w:r>
      <w:bookmarkEnd w:id="133"/>
      <w:bookmarkEnd w:id="134"/>
    </w:p>
    <w:tbl>
      <w:tblPr>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66"/>
        <w:gridCol w:w="5270"/>
      </w:tblGrid>
      <w:tr w:rsidR="00182F5F" w:rsidRPr="00B85BB1" w14:paraId="0A21D47C" w14:textId="77777777" w:rsidTr="00971679">
        <w:tc>
          <w:tcPr>
            <w:tcW w:w="2116" w:type="pct"/>
            <w:vAlign w:val="center"/>
            <w:hideMark/>
          </w:tcPr>
          <w:p w14:paraId="35B8900F" w14:textId="77777777" w:rsidR="00182F5F" w:rsidRPr="00B85BB1" w:rsidRDefault="00182F5F" w:rsidP="00971679">
            <w:pPr>
              <w:spacing w:after="0" w:line="240" w:lineRule="auto"/>
              <w:rPr>
                <w:rFonts w:ascii="Cambria" w:hAnsi="Cambria"/>
                <w:sz w:val="20"/>
                <w:szCs w:val="20"/>
                <w:lang w:val="en-US"/>
              </w:rPr>
            </w:pPr>
            <w:r w:rsidRPr="00B85BB1">
              <w:rPr>
                <w:rFonts w:ascii="Cambria" w:hAnsi="Cambria"/>
                <w:sz w:val="20"/>
                <w:szCs w:val="20"/>
              </w:rPr>
              <w:t>Полное фирменное наименование:</w:t>
            </w:r>
          </w:p>
        </w:tc>
        <w:tc>
          <w:tcPr>
            <w:tcW w:w="2884" w:type="pct"/>
            <w:vAlign w:val="center"/>
            <w:hideMark/>
          </w:tcPr>
          <w:p w14:paraId="047B52BD" w14:textId="77777777" w:rsidR="00182F5F" w:rsidRPr="00B85BB1" w:rsidRDefault="00182F5F" w:rsidP="00971679">
            <w:pPr>
              <w:spacing w:after="0" w:line="240" w:lineRule="auto"/>
              <w:jc w:val="both"/>
              <w:rPr>
                <w:rFonts w:ascii="Cambria" w:hAnsi="Cambria"/>
                <w:b/>
                <w:sz w:val="20"/>
                <w:szCs w:val="20"/>
              </w:rPr>
            </w:pPr>
            <w:r w:rsidRPr="00B85BB1">
              <w:rPr>
                <w:rFonts w:ascii="Cambria" w:hAnsi="Cambria"/>
                <w:sz w:val="20"/>
                <w:szCs w:val="20"/>
              </w:rPr>
              <w:t>Акционерное общество «Технологии Доверия – Аудит»</w:t>
            </w:r>
          </w:p>
        </w:tc>
      </w:tr>
      <w:tr w:rsidR="00182F5F" w:rsidRPr="00B85BB1" w14:paraId="6394D00B" w14:textId="77777777" w:rsidTr="00971679">
        <w:tc>
          <w:tcPr>
            <w:tcW w:w="2116" w:type="pct"/>
            <w:vAlign w:val="center"/>
            <w:hideMark/>
          </w:tcPr>
          <w:p w14:paraId="4EE158E3" w14:textId="77777777" w:rsidR="00182F5F" w:rsidRPr="00B85BB1" w:rsidRDefault="00182F5F" w:rsidP="00971679">
            <w:pPr>
              <w:spacing w:after="0" w:line="240" w:lineRule="auto"/>
              <w:rPr>
                <w:rFonts w:ascii="Cambria" w:hAnsi="Cambria"/>
                <w:sz w:val="20"/>
                <w:szCs w:val="20"/>
                <w:lang w:val="en-US"/>
              </w:rPr>
            </w:pPr>
            <w:r w:rsidRPr="00B85BB1">
              <w:rPr>
                <w:rFonts w:ascii="Cambria" w:hAnsi="Cambria"/>
                <w:sz w:val="20"/>
                <w:szCs w:val="20"/>
              </w:rPr>
              <w:lastRenderedPageBreak/>
              <w:t>Сокращенное фирменное наименование:</w:t>
            </w:r>
          </w:p>
        </w:tc>
        <w:tc>
          <w:tcPr>
            <w:tcW w:w="2884" w:type="pct"/>
            <w:vAlign w:val="center"/>
            <w:hideMark/>
          </w:tcPr>
          <w:p w14:paraId="361BCD04"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АО «Технологии Доверия – Аудит»</w:t>
            </w:r>
          </w:p>
        </w:tc>
      </w:tr>
      <w:tr w:rsidR="00182F5F" w:rsidRPr="00B85BB1" w14:paraId="0B1F54A0" w14:textId="77777777" w:rsidTr="00971679">
        <w:tc>
          <w:tcPr>
            <w:tcW w:w="2116" w:type="pct"/>
            <w:vAlign w:val="center"/>
            <w:hideMark/>
          </w:tcPr>
          <w:p w14:paraId="5EFE1BAC" w14:textId="77777777" w:rsidR="00182F5F" w:rsidRPr="00B85BB1" w:rsidRDefault="00182F5F" w:rsidP="00971679">
            <w:pPr>
              <w:spacing w:after="0" w:line="240" w:lineRule="auto"/>
              <w:rPr>
                <w:rFonts w:ascii="Cambria" w:hAnsi="Cambria"/>
                <w:sz w:val="20"/>
                <w:szCs w:val="20"/>
                <w:lang w:val="en-US"/>
              </w:rPr>
            </w:pPr>
            <w:r w:rsidRPr="00B85BB1">
              <w:rPr>
                <w:rFonts w:ascii="Cambria" w:hAnsi="Cambria"/>
                <w:sz w:val="20"/>
                <w:szCs w:val="20"/>
              </w:rPr>
              <w:t>ИНН</w:t>
            </w:r>
          </w:p>
        </w:tc>
        <w:tc>
          <w:tcPr>
            <w:tcW w:w="2884" w:type="pct"/>
            <w:vAlign w:val="center"/>
            <w:hideMark/>
          </w:tcPr>
          <w:p w14:paraId="557881FB"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7705051102</w:t>
            </w:r>
          </w:p>
        </w:tc>
      </w:tr>
      <w:tr w:rsidR="00182F5F" w:rsidRPr="00B85BB1" w14:paraId="2AC31157" w14:textId="77777777" w:rsidTr="00971679">
        <w:tc>
          <w:tcPr>
            <w:tcW w:w="2116" w:type="pct"/>
            <w:vAlign w:val="center"/>
            <w:hideMark/>
          </w:tcPr>
          <w:p w14:paraId="4BFE3AD1" w14:textId="77777777" w:rsidR="00182F5F" w:rsidRPr="00B85BB1" w:rsidRDefault="00182F5F" w:rsidP="00971679">
            <w:pPr>
              <w:spacing w:after="0" w:line="240" w:lineRule="auto"/>
              <w:rPr>
                <w:rFonts w:ascii="Cambria" w:hAnsi="Cambria"/>
                <w:sz w:val="20"/>
                <w:szCs w:val="20"/>
                <w:lang w:val="en-US"/>
              </w:rPr>
            </w:pPr>
            <w:r w:rsidRPr="00B85BB1">
              <w:rPr>
                <w:rFonts w:ascii="Cambria" w:hAnsi="Cambria"/>
                <w:sz w:val="20"/>
                <w:szCs w:val="20"/>
              </w:rPr>
              <w:t>ОГРН:</w:t>
            </w:r>
          </w:p>
        </w:tc>
        <w:tc>
          <w:tcPr>
            <w:tcW w:w="2884" w:type="pct"/>
            <w:vAlign w:val="center"/>
            <w:hideMark/>
          </w:tcPr>
          <w:p w14:paraId="732342B5"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1027700148431</w:t>
            </w:r>
          </w:p>
        </w:tc>
      </w:tr>
      <w:tr w:rsidR="00182F5F" w:rsidRPr="00B85BB1" w14:paraId="7DEB1E10" w14:textId="77777777" w:rsidTr="00971679">
        <w:tc>
          <w:tcPr>
            <w:tcW w:w="2116" w:type="pct"/>
            <w:vAlign w:val="center"/>
            <w:hideMark/>
          </w:tcPr>
          <w:p w14:paraId="187D0C8D" w14:textId="77777777" w:rsidR="00182F5F" w:rsidRPr="00B85BB1" w:rsidRDefault="00182F5F" w:rsidP="00971679">
            <w:pPr>
              <w:spacing w:after="0" w:line="240" w:lineRule="auto"/>
              <w:rPr>
                <w:rFonts w:ascii="Cambria" w:hAnsi="Cambria"/>
                <w:sz w:val="20"/>
                <w:szCs w:val="20"/>
                <w:lang w:val="en-US"/>
              </w:rPr>
            </w:pPr>
            <w:r w:rsidRPr="00B85BB1">
              <w:rPr>
                <w:rFonts w:ascii="Cambria" w:hAnsi="Cambria"/>
                <w:sz w:val="20"/>
                <w:szCs w:val="20"/>
              </w:rPr>
              <w:t>Место нахождения:</w:t>
            </w:r>
          </w:p>
        </w:tc>
        <w:tc>
          <w:tcPr>
            <w:tcW w:w="2884" w:type="pct"/>
            <w:vAlign w:val="center"/>
            <w:hideMark/>
          </w:tcPr>
          <w:p w14:paraId="10573DD0" w14:textId="0B861E72" w:rsidR="00182F5F" w:rsidRPr="00B85BB1" w:rsidRDefault="00182F5F" w:rsidP="00971679">
            <w:pPr>
              <w:spacing w:before="60" w:after="60" w:line="240" w:lineRule="auto"/>
              <w:jc w:val="both"/>
              <w:rPr>
                <w:rFonts w:ascii="Cambria" w:hAnsi="Cambria"/>
                <w:sz w:val="20"/>
                <w:szCs w:val="20"/>
              </w:rPr>
            </w:pPr>
            <w:r w:rsidRPr="00B85BB1">
              <w:rPr>
                <w:rFonts w:ascii="Cambria" w:hAnsi="Cambria"/>
                <w:sz w:val="20"/>
                <w:szCs w:val="20"/>
              </w:rPr>
              <w:t xml:space="preserve">117218, г. Москва, </w:t>
            </w:r>
            <w:proofErr w:type="spellStart"/>
            <w:r w:rsidRPr="00B85BB1">
              <w:rPr>
                <w:rFonts w:ascii="Cambria" w:hAnsi="Cambria"/>
                <w:sz w:val="20"/>
                <w:szCs w:val="20"/>
              </w:rPr>
              <w:t>вн.тер.г</w:t>
            </w:r>
            <w:proofErr w:type="spellEnd"/>
            <w:r w:rsidRPr="00B85BB1">
              <w:rPr>
                <w:rFonts w:ascii="Cambria" w:hAnsi="Cambria"/>
                <w:sz w:val="20"/>
                <w:szCs w:val="20"/>
              </w:rPr>
              <w:t>. муниципальный округ Академический, ул. Кржижановского, д. 14, к. 3, помещение 5/1</w:t>
            </w:r>
          </w:p>
        </w:tc>
      </w:tr>
    </w:tbl>
    <w:p w14:paraId="3FED5348" w14:textId="77777777" w:rsidR="00182F5F" w:rsidRPr="00B85BB1" w:rsidRDefault="00182F5F" w:rsidP="00182F5F">
      <w:pPr>
        <w:spacing w:after="0" w:line="240" w:lineRule="auto"/>
        <w:rPr>
          <w:rFonts w:ascii="Cambria" w:hAnsi="Cambria"/>
          <w:sz w:val="20"/>
          <w:szCs w:val="20"/>
        </w:rPr>
      </w:pPr>
    </w:p>
    <w:p w14:paraId="0EA0DA95" w14:textId="0D7DADA7" w:rsidR="00182F5F" w:rsidRPr="00B85BB1" w:rsidRDefault="00182F5F" w:rsidP="00182F5F">
      <w:pPr>
        <w:spacing w:after="0" w:line="240" w:lineRule="auto"/>
        <w:jc w:val="both"/>
        <w:rPr>
          <w:rFonts w:ascii="Cambria" w:hAnsi="Cambria"/>
          <w:sz w:val="20"/>
          <w:szCs w:val="20"/>
        </w:rPr>
      </w:pPr>
      <w:r w:rsidRPr="00B85BB1">
        <w:rPr>
          <w:rFonts w:ascii="Cambria" w:hAnsi="Cambria"/>
          <w:sz w:val="20"/>
          <w:szCs w:val="20"/>
        </w:rPr>
        <w:t xml:space="preserve">Отчетный год и (или) иной отчетный период из числа последних трех завершенных отчетных лет и текущего года, за который аудитором проводилась (будет проводиться) проверка отчетности эмитента: </w:t>
      </w:r>
      <w:r w:rsidR="004943F7" w:rsidRPr="00B85BB1">
        <w:rPr>
          <w:rFonts w:ascii="Cambria" w:hAnsi="Cambria"/>
          <w:b/>
          <w:i/>
          <w:sz w:val="20"/>
          <w:szCs w:val="20"/>
        </w:rPr>
        <w:t xml:space="preserve">2024, </w:t>
      </w:r>
      <w:r w:rsidRPr="00B85BB1">
        <w:rPr>
          <w:rFonts w:ascii="Cambria" w:hAnsi="Cambria"/>
          <w:b/>
          <w:i/>
          <w:sz w:val="20"/>
          <w:szCs w:val="20"/>
        </w:rPr>
        <w:t>202</w:t>
      </w:r>
      <w:r w:rsidR="004943F7" w:rsidRPr="00B85BB1">
        <w:rPr>
          <w:rFonts w:ascii="Cambria" w:hAnsi="Cambria"/>
          <w:b/>
          <w:i/>
          <w:sz w:val="20"/>
          <w:szCs w:val="20"/>
        </w:rPr>
        <w:t>5</w:t>
      </w:r>
      <w:r w:rsidRPr="00B85BB1">
        <w:rPr>
          <w:rFonts w:ascii="Cambria" w:hAnsi="Cambria"/>
          <w:b/>
          <w:i/>
          <w:sz w:val="20"/>
          <w:szCs w:val="20"/>
        </w:rPr>
        <w:t xml:space="preserve"> год</w:t>
      </w:r>
      <w:r w:rsidRPr="00B85BB1">
        <w:rPr>
          <w:rFonts w:ascii="Cambria" w:hAnsi="Cambria"/>
          <w:sz w:val="20"/>
          <w:szCs w:val="20"/>
        </w:rPr>
        <w:t>.</w:t>
      </w:r>
    </w:p>
    <w:p w14:paraId="4BEE4F69" w14:textId="77777777" w:rsidR="00182F5F" w:rsidRPr="00B85BB1" w:rsidRDefault="00182F5F" w:rsidP="00182F5F">
      <w:pPr>
        <w:spacing w:after="0" w:line="240" w:lineRule="auto"/>
        <w:jc w:val="both"/>
        <w:rPr>
          <w:rFonts w:ascii="Cambria" w:hAnsi="Cambria"/>
          <w:sz w:val="20"/>
          <w:szCs w:val="20"/>
        </w:rPr>
      </w:pPr>
    </w:p>
    <w:p w14:paraId="10693B5A" w14:textId="77777777" w:rsidR="00182F5F" w:rsidRPr="00B85BB1" w:rsidRDefault="00182F5F" w:rsidP="00182F5F">
      <w:pPr>
        <w:spacing w:after="0" w:line="240" w:lineRule="auto"/>
        <w:jc w:val="both"/>
        <w:rPr>
          <w:rFonts w:ascii="Cambria" w:hAnsi="Cambria"/>
          <w:sz w:val="20"/>
          <w:szCs w:val="20"/>
        </w:rPr>
      </w:pPr>
      <w:r w:rsidRPr="00B85BB1">
        <w:rPr>
          <w:rFonts w:ascii="Cambria" w:hAnsi="Cambria"/>
          <w:sz w:val="20"/>
          <w:szCs w:val="20"/>
        </w:rPr>
        <w:t>Вид отчетности эмитента, в отношении которой аудитором проводилась (будет проводиться) независимая проверка:</w:t>
      </w:r>
    </w:p>
    <w:p w14:paraId="301694C2" w14:textId="4E09B3C8" w:rsidR="00182F5F" w:rsidRPr="00B85BB1" w:rsidRDefault="00182F5F" w:rsidP="00182F5F">
      <w:pPr>
        <w:numPr>
          <w:ilvl w:val="0"/>
          <w:numId w:val="37"/>
        </w:numPr>
        <w:spacing w:after="0" w:line="240" w:lineRule="auto"/>
        <w:jc w:val="both"/>
        <w:rPr>
          <w:rFonts w:ascii="Cambria" w:hAnsi="Cambria"/>
          <w:sz w:val="20"/>
          <w:szCs w:val="20"/>
        </w:rPr>
      </w:pPr>
      <w:r w:rsidRPr="00B85BB1">
        <w:rPr>
          <w:rFonts w:ascii="Cambria" w:hAnsi="Cambria"/>
          <w:sz w:val="20"/>
          <w:szCs w:val="20"/>
        </w:rPr>
        <w:t>отчетность, подготовленная по Международным стандартам финансовой отчетности за 2024 год</w:t>
      </w:r>
      <w:r w:rsidR="00890F49" w:rsidRPr="00B85BB1">
        <w:rPr>
          <w:rFonts w:ascii="Cambria" w:hAnsi="Cambria"/>
          <w:sz w:val="20"/>
          <w:szCs w:val="20"/>
        </w:rPr>
        <w:t xml:space="preserve"> (включая консолидированную сокращенную промежуточную отчетность за 3, 6 и 9 месяцев)</w:t>
      </w:r>
      <w:r w:rsidRPr="00B85BB1">
        <w:rPr>
          <w:rFonts w:ascii="Cambria" w:hAnsi="Cambria"/>
          <w:sz w:val="20"/>
          <w:szCs w:val="20"/>
        </w:rPr>
        <w:t>.</w:t>
      </w:r>
    </w:p>
    <w:p w14:paraId="64C87059" w14:textId="14315CBF" w:rsidR="00622131" w:rsidRPr="00B85BB1" w:rsidRDefault="00622131" w:rsidP="00622131">
      <w:pPr>
        <w:numPr>
          <w:ilvl w:val="0"/>
          <w:numId w:val="37"/>
        </w:numPr>
        <w:spacing w:after="0" w:line="240" w:lineRule="auto"/>
        <w:jc w:val="both"/>
        <w:rPr>
          <w:rFonts w:ascii="Cambria" w:hAnsi="Cambria"/>
          <w:sz w:val="20"/>
          <w:szCs w:val="20"/>
        </w:rPr>
      </w:pPr>
      <w:r w:rsidRPr="00B85BB1">
        <w:rPr>
          <w:rFonts w:ascii="Cambria" w:hAnsi="Cambria"/>
          <w:sz w:val="20"/>
          <w:szCs w:val="20"/>
        </w:rPr>
        <w:t>отчетность, подготовленная по Международным стандартам финансовой отчетности за 2025 год</w:t>
      </w:r>
      <w:r w:rsidR="00890F49" w:rsidRPr="00B85BB1">
        <w:rPr>
          <w:rFonts w:ascii="Cambria" w:hAnsi="Cambria"/>
          <w:sz w:val="20"/>
          <w:szCs w:val="20"/>
        </w:rPr>
        <w:t xml:space="preserve"> (включая консолидированную сокращенную промежуточную отчетность за 3, 6 и 9 месяцев)</w:t>
      </w:r>
      <w:r w:rsidRPr="00B85BB1">
        <w:rPr>
          <w:rFonts w:ascii="Cambria" w:hAnsi="Cambria"/>
          <w:sz w:val="20"/>
          <w:szCs w:val="20"/>
        </w:rPr>
        <w:t>.</w:t>
      </w:r>
    </w:p>
    <w:p w14:paraId="6D559EA1" w14:textId="77777777" w:rsidR="00182F5F" w:rsidRPr="00B85BB1" w:rsidRDefault="00182F5F" w:rsidP="00182F5F">
      <w:pPr>
        <w:spacing w:after="0" w:line="240" w:lineRule="auto"/>
        <w:ind w:firstLine="709"/>
        <w:jc w:val="both"/>
        <w:rPr>
          <w:rFonts w:ascii="Cambria" w:hAnsi="Cambria"/>
          <w:sz w:val="20"/>
          <w:szCs w:val="20"/>
        </w:rPr>
      </w:pPr>
    </w:p>
    <w:p w14:paraId="08B3839F" w14:textId="77777777" w:rsidR="00182F5F" w:rsidRPr="00B85BB1" w:rsidRDefault="00182F5F" w:rsidP="00182F5F">
      <w:pPr>
        <w:spacing w:after="0" w:line="240" w:lineRule="auto"/>
        <w:jc w:val="both"/>
        <w:rPr>
          <w:rFonts w:ascii="Cambria" w:hAnsi="Cambria"/>
          <w:sz w:val="20"/>
          <w:szCs w:val="20"/>
        </w:rPr>
      </w:pPr>
      <w:r w:rsidRPr="00B85BB1">
        <w:rPr>
          <w:rFonts w:ascii="Cambria" w:hAnsi="Cambria"/>
          <w:sz w:val="20"/>
          <w:szCs w:val="20"/>
        </w:rPr>
        <w:t xml:space="preserve">Сопутствующие аудиту и прочие связанные с аудиторской деятельностью услуги, которые оказывались (будут оказываться) эмитенту в течение последних трех завершенных отчетных лет и текущего года аудитором: </w:t>
      </w:r>
    </w:p>
    <w:p w14:paraId="6120F898" w14:textId="68E81938" w:rsidR="001D3D55" w:rsidRPr="00B85BB1" w:rsidRDefault="001D3D55" w:rsidP="001D3D55">
      <w:pPr>
        <w:numPr>
          <w:ilvl w:val="0"/>
          <w:numId w:val="37"/>
        </w:numPr>
        <w:spacing w:after="0" w:line="240" w:lineRule="auto"/>
        <w:jc w:val="both"/>
        <w:rPr>
          <w:rFonts w:ascii="Cambria" w:hAnsi="Cambria"/>
          <w:sz w:val="20"/>
          <w:szCs w:val="20"/>
        </w:rPr>
      </w:pPr>
      <w:r w:rsidRPr="00B85BB1">
        <w:rPr>
          <w:rFonts w:ascii="Cambria" w:hAnsi="Cambria"/>
          <w:sz w:val="20"/>
          <w:szCs w:val="20"/>
        </w:rPr>
        <w:t>обзорная проверка отчетности, подготовленной по Международным стандартам финансовой отчетности за 2024 год (включая консолидированную сокращенную промежуточную отчетность за 3, 6 и 9 месяцев).</w:t>
      </w:r>
    </w:p>
    <w:p w14:paraId="10B2B8F9" w14:textId="09BE140E" w:rsidR="001D3D55" w:rsidRPr="00E33E6B" w:rsidRDefault="001D3D55" w:rsidP="00E33E6B">
      <w:pPr>
        <w:numPr>
          <w:ilvl w:val="0"/>
          <w:numId w:val="37"/>
        </w:numPr>
        <w:spacing w:after="0" w:line="240" w:lineRule="auto"/>
        <w:jc w:val="both"/>
        <w:rPr>
          <w:rFonts w:ascii="Cambria" w:hAnsi="Cambria"/>
          <w:sz w:val="20"/>
          <w:szCs w:val="20"/>
        </w:rPr>
      </w:pPr>
      <w:r w:rsidRPr="00B85BB1">
        <w:rPr>
          <w:rFonts w:ascii="Cambria" w:hAnsi="Cambria"/>
          <w:sz w:val="20"/>
          <w:szCs w:val="20"/>
        </w:rPr>
        <w:t>обзорная проверка отчетности, подготовленной по Международным стандартам финансовой отчетности за 2025 год (включая консолидированную сокращенную промежуточную отчетность за 3, 6 и 9 месяцев).</w:t>
      </w:r>
    </w:p>
    <w:p w14:paraId="2CF3FE26" w14:textId="77777777" w:rsidR="00182F5F" w:rsidRPr="00B85BB1" w:rsidRDefault="00182F5F" w:rsidP="00182F5F">
      <w:pPr>
        <w:spacing w:after="0" w:line="240" w:lineRule="auto"/>
        <w:jc w:val="both"/>
        <w:rPr>
          <w:rFonts w:ascii="Cambria" w:hAnsi="Cambria"/>
          <w:sz w:val="20"/>
          <w:szCs w:val="20"/>
          <w:highlight w:val="magenta"/>
        </w:rPr>
      </w:pPr>
    </w:p>
    <w:p w14:paraId="2769CB94" w14:textId="62ECEADC" w:rsidR="00182F5F" w:rsidRPr="00B85BB1" w:rsidRDefault="00182F5F" w:rsidP="00182F5F">
      <w:pPr>
        <w:spacing w:after="0" w:line="240" w:lineRule="auto"/>
        <w:jc w:val="both"/>
        <w:rPr>
          <w:rFonts w:ascii="Cambria" w:hAnsi="Cambria"/>
          <w:sz w:val="20"/>
          <w:szCs w:val="20"/>
        </w:rPr>
      </w:pPr>
      <w:r w:rsidRPr="00B85BB1">
        <w:rPr>
          <w:rFonts w:ascii="Cambria" w:hAnsi="Cambria"/>
          <w:sz w:val="20"/>
          <w:szCs w:val="20"/>
        </w:rPr>
        <w:t xml:space="preserve">Факторы, которые могут оказать влияние на независимость аудитора, в том числе сведения о наличии существенных интересов (взаимоотношений), связывающих с эмитентом (членами органов управления и органов контроля за финансово-хозяйственной деятельностью эмитента) аудитора эмитента, членов органов управления и органов контроля за финансово-хозяйственной деятельностью аудитора, а также участников аудиторской группы: </w:t>
      </w:r>
      <w:r w:rsidRPr="00B85BB1">
        <w:rPr>
          <w:rFonts w:ascii="Cambria" w:hAnsi="Cambria"/>
          <w:b/>
          <w:i/>
          <w:sz w:val="20"/>
          <w:szCs w:val="20"/>
        </w:rPr>
        <w:t>отсутствуют</w:t>
      </w:r>
      <w:r w:rsidRPr="00B85BB1">
        <w:rPr>
          <w:rFonts w:ascii="Cambria" w:hAnsi="Cambria"/>
          <w:sz w:val="20"/>
          <w:szCs w:val="20"/>
        </w:rPr>
        <w:t>.</w:t>
      </w:r>
    </w:p>
    <w:p w14:paraId="20B3A317" w14:textId="77777777" w:rsidR="00182F5F" w:rsidRPr="00B85BB1" w:rsidRDefault="00182F5F" w:rsidP="00182F5F">
      <w:pPr>
        <w:spacing w:after="0" w:line="240" w:lineRule="auto"/>
        <w:jc w:val="both"/>
        <w:rPr>
          <w:rFonts w:ascii="Cambria" w:hAnsi="Cambria"/>
          <w:sz w:val="20"/>
          <w:szCs w:val="20"/>
        </w:rPr>
      </w:pPr>
    </w:p>
    <w:p w14:paraId="26847748" w14:textId="77777777" w:rsidR="00182F5F" w:rsidRPr="00B85BB1" w:rsidRDefault="00182F5F" w:rsidP="00182F5F">
      <w:pPr>
        <w:spacing w:after="0" w:line="240" w:lineRule="auto"/>
        <w:jc w:val="both"/>
        <w:rPr>
          <w:rFonts w:ascii="Cambria" w:hAnsi="Cambria"/>
          <w:i/>
          <w:sz w:val="20"/>
          <w:szCs w:val="20"/>
        </w:rPr>
      </w:pPr>
      <w:r w:rsidRPr="00B85BB1">
        <w:rPr>
          <w:rFonts w:ascii="Cambria" w:hAnsi="Cambria"/>
          <w:sz w:val="20"/>
          <w:szCs w:val="20"/>
        </w:rPr>
        <w:t xml:space="preserve">Меры, предпринятые эмитентом и аудитором эмитента для снижения влияния указанных факторов: </w:t>
      </w:r>
      <w:r w:rsidRPr="00B85BB1">
        <w:rPr>
          <w:rFonts w:ascii="Cambria" w:hAnsi="Cambria"/>
          <w:b/>
          <w:i/>
          <w:sz w:val="20"/>
          <w:szCs w:val="20"/>
        </w:rPr>
        <w:t>в</w:t>
      </w:r>
      <w:r w:rsidRPr="00B85BB1">
        <w:rPr>
          <w:rFonts w:ascii="Cambria" w:hAnsi="Cambria"/>
          <w:b/>
          <w:i/>
          <w:sz w:val="20"/>
          <w:szCs w:val="20"/>
          <w:lang w:val="quz-BO"/>
        </w:rPr>
        <w:t xml:space="preserve">виду отсутствия таковых факторов, </w:t>
      </w:r>
      <w:r w:rsidRPr="00B85BB1">
        <w:rPr>
          <w:rFonts w:ascii="Cambria" w:hAnsi="Cambria"/>
          <w:b/>
          <w:i/>
          <w:sz w:val="20"/>
          <w:szCs w:val="20"/>
        </w:rPr>
        <w:t>эмитент</w:t>
      </w:r>
      <w:r w:rsidRPr="00B85BB1">
        <w:rPr>
          <w:rFonts w:ascii="Cambria" w:hAnsi="Cambria"/>
          <w:b/>
          <w:i/>
          <w:sz w:val="20"/>
          <w:szCs w:val="20"/>
          <w:lang w:val="quz-BO"/>
        </w:rPr>
        <w:t xml:space="preserve"> не предпринимает никаких дополнительных мер для снижения их влияния</w:t>
      </w:r>
      <w:r w:rsidRPr="00B85BB1">
        <w:rPr>
          <w:rFonts w:ascii="Cambria" w:hAnsi="Cambria"/>
          <w:sz w:val="20"/>
          <w:szCs w:val="20"/>
          <w:lang w:val="quz-BO"/>
        </w:rPr>
        <w:t>.</w:t>
      </w:r>
    </w:p>
    <w:p w14:paraId="42E0DB66" w14:textId="77777777" w:rsidR="00182F5F" w:rsidRPr="00B85BB1" w:rsidRDefault="00182F5F" w:rsidP="00182F5F">
      <w:pPr>
        <w:spacing w:after="0" w:line="240" w:lineRule="auto"/>
        <w:jc w:val="both"/>
        <w:rPr>
          <w:rFonts w:ascii="Cambria" w:hAnsi="Cambria"/>
          <w:color w:val="000000"/>
          <w:sz w:val="20"/>
          <w:szCs w:val="20"/>
        </w:rPr>
      </w:pPr>
    </w:p>
    <w:p w14:paraId="474DB484" w14:textId="4F868FCF" w:rsidR="00182F5F" w:rsidRPr="00B85BB1" w:rsidRDefault="00182F5F" w:rsidP="00182F5F">
      <w:pPr>
        <w:spacing w:after="0" w:line="240" w:lineRule="auto"/>
        <w:jc w:val="both"/>
        <w:rPr>
          <w:rFonts w:ascii="Cambria" w:hAnsi="Cambria"/>
          <w:b/>
          <w:i/>
          <w:color w:val="000000"/>
          <w:sz w:val="20"/>
          <w:szCs w:val="20"/>
        </w:rPr>
      </w:pPr>
      <w:r w:rsidRPr="00B85BB1">
        <w:rPr>
          <w:rFonts w:ascii="Cambria" w:hAnsi="Cambria"/>
          <w:color w:val="000000"/>
          <w:sz w:val="20"/>
          <w:szCs w:val="20"/>
        </w:rPr>
        <w:t xml:space="preserve">Фактический размер вознаграждения, выплаченного эмитентом и подконтрольными эмитенту организациями, имеющими для него существенное значение, указанному аудитору за аудит (проверку), в том числе обязательный, консолидированной финансовой отчетности эмитента за последний завершенный отчетный год и за оказание сопутствующих аудиту и прочих связанных с аудиторской деятельностью услуг: </w:t>
      </w:r>
      <w:r w:rsidR="001D3D55" w:rsidRPr="00B85BB1">
        <w:rPr>
          <w:rFonts w:ascii="Cambria" w:hAnsi="Cambria"/>
          <w:b/>
          <w:i/>
          <w:color w:val="000000"/>
          <w:sz w:val="20"/>
          <w:szCs w:val="20"/>
        </w:rPr>
        <w:t>118 047 951 руб</w:t>
      </w:r>
      <w:r w:rsidRPr="00B85BB1">
        <w:rPr>
          <w:rFonts w:ascii="Cambria" w:hAnsi="Cambria"/>
          <w:b/>
          <w:i/>
          <w:color w:val="000000"/>
          <w:sz w:val="20"/>
          <w:szCs w:val="20"/>
        </w:rPr>
        <w:t>. (с НДС), в том числе:</w:t>
      </w:r>
    </w:p>
    <w:p w14:paraId="0B130B57" w14:textId="10871E3B" w:rsidR="00182F5F" w:rsidRPr="00B85BB1" w:rsidRDefault="00182F5F" w:rsidP="00182F5F">
      <w:pPr>
        <w:numPr>
          <w:ilvl w:val="0"/>
          <w:numId w:val="36"/>
        </w:numPr>
        <w:spacing w:after="0" w:line="240" w:lineRule="auto"/>
        <w:jc w:val="both"/>
        <w:rPr>
          <w:rFonts w:ascii="Cambria" w:hAnsi="Cambria"/>
          <w:b/>
          <w:i/>
          <w:color w:val="000000"/>
          <w:sz w:val="20"/>
          <w:szCs w:val="20"/>
        </w:rPr>
      </w:pPr>
      <w:r w:rsidRPr="00B85BB1">
        <w:rPr>
          <w:rFonts w:ascii="Cambria" w:hAnsi="Cambria"/>
          <w:b/>
          <w:i/>
          <w:color w:val="000000"/>
          <w:sz w:val="20"/>
          <w:szCs w:val="20"/>
        </w:rPr>
        <w:t xml:space="preserve">за аудит (проверку) отчетности – </w:t>
      </w:r>
      <w:r w:rsidR="001D3D55" w:rsidRPr="00B85BB1">
        <w:rPr>
          <w:rFonts w:ascii="Cambria" w:hAnsi="Cambria"/>
          <w:b/>
          <w:i/>
          <w:color w:val="000000"/>
          <w:sz w:val="20"/>
          <w:szCs w:val="20"/>
        </w:rPr>
        <w:t>54 603 800</w:t>
      </w:r>
      <w:r w:rsidRPr="00B85BB1">
        <w:rPr>
          <w:rFonts w:ascii="Cambria" w:hAnsi="Cambria"/>
          <w:b/>
          <w:i/>
          <w:color w:val="000000"/>
          <w:sz w:val="20"/>
          <w:szCs w:val="20"/>
        </w:rPr>
        <w:t xml:space="preserve"> руб.;</w:t>
      </w:r>
    </w:p>
    <w:p w14:paraId="74A6C4D8" w14:textId="6C997EE4" w:rsidR="00182F5F" w:rsidRPr="00B85BB1" w:rsidRDefault="00182F5F" w:rsidP="00182F5F">
      <w:pPr>
        <w:numPr>
          <w:ilvl w:val="0"/>
          <w:numId w:val="36"/>
        </w:numPr>
        <w:spacing w:after="0" w:line="240" w:lineRule="auto"/>
        <w:jc w:val="both"/>
        <w:rPr>
          <w:rFonts w:ascii="Cambria" w:hAnsi="Cambria"/>
          <w:b/>
          <w:i/>
          <w:color w:val="000000"/>
          <w:sz w:val="20"/>
          <w:szCs w:val="20"/>
        </w:rPr>
      </w:pPr>
      <w:r w:rsidRPr="00B85BB1">
        <w:rPr>
          <w:rFonts w:ascii="Cambria" w:hAnsi="Cambria"/>
          <w:b/>
          <w:i/>
          <w:color w:val="000000"/>
          <w:sz w:val="20"/>
          <w:szCs w:val="20"/>
        </w:rPr>
        <w:t xml:space="preserve">за оказание сопутствующих аудиту и прочих связанных с аудиторской деятельностью услуг – </w:t>
      </w:r>
      <w:r w:rsidR="001D3D55" w:rsidRPr="00B85BB1">
        <w:rPr>
          <w:rFonts w:ascii="Cambria" w:hAnsi="Cambria"/>
          <w:b/>
          <w:i/>
          <w:color w:val="000000"/>
          <w:sz w:val="20"/>
          <w:szCs w:val="20"/>
        </w:rPr>
        <w:t>63 444 151</w:t>
      </w:r>
      <w:r w:rsidRPr="00B85BB1">
        <w:rPr>
          <w:rFonts w:ascii="Cambria" w:hAnsi="Cambria"/>
          <w:b/>
          <w:i/>
          <w:color w:val="000000"/>
          <w:sz w:val="20"/>
          <w:szCs w:val="20"/>
        </w:rPr>
        <w:t xml:space="preserve"> руб.</w:t>
      </w:r>
    </w:p>
    <w:p w14:paraId="3CDA942C" w14:textId="77777777" w:rsidR="00182F5F" w:rsidRPr="00B85BB1" w:rsidRDefault="00182F5F" w:rsidP="00182F5F">
      <w:pPr>
        <w:spacing w:after="0" w:line="240" w:lineRule="auto"/>
        <w:jc w:val="both"/>
        <w:rPr>
          <w:rFonts w:ascii="Cambria" w:hAnsi="Cambria"/>
          <w:color w:val="000000"/>
          <w:sz w:val="20"/>
          <w:szCs w:val="20"/>
          <w:highlight w:val="magenta"/>
        </w:rPr>
      </w:pPr>
    </w:p>
    <w:p w14:paraId="28731FA5" w14:textId="77777777" w:rsidR="00182F5F" w:rsidRPr="00B85BB1" w:rsidRDefault="00182F5F" w:rsidP="00182F5F">
      <w:pPr>
        <w:spacing w:after="0" w:line="240" w:lineRule="auto"/>
        <w:jc w:val="both"/>
        <w:rPr>
          <w:rFonts w:ascii="Cambria" w:hAnsi="Cambria"/>
          <w:color w:val="000000"/>
          <w:sz w:val="20"/>
          <w:szCs w:val="20"/>
        </w:rPr>
      </w:pPr>
      <w:r w:rsidRPr="00B85BB1">
        <w:rPr>
          <w:rFonts w:ascii="Cambria" w:hAnsi="Cambria"/>
          <w:color w:val="000000"/>
          <w:sz w:val="20"/>
          <w:szCs w:val="20"/>
        </w:rPr>
        <w:t xml:space="preserve">Размер вознаграждения за аудит (проверку) отчетности эмитента, выплата которого отложена или просрочена: </w:t>
      </w:r>
      <w:r w:rsidRPr="00B85BB1">
        <w:rPr>
          <w:rFonts w:ascii="Cambria" w:hAnsi="Cambria"/>
          <w:b/>
          <w:i/>
          <w:color w:val="000000"/>
          <w:sz w:val="20"/>
          <w:szCs w:val="20"/>
        </w:rPr>
        <w:t>отсутствует</w:t>
      </w:r>
      <w:r w:rsidRPr="00B85BB1">
        <w:rPr>
          <w:rFonts w:ascii="Cambria" w:hAnsi="Cambria"/>
          <w:color w:val="000000"/>
          <w:sz w:val="20"/>
          <w:szCs w:val="20"/>
        </w:rPr>
        <w:t xml:space="preserve">. </w:t>
      </w:r>
    </w:p>
    <w:p w14:paraId="6391D79A" w14:textId="77777777" w:rsidR="00182F5F" w:rsidRPr="00B85BB1" w:rsidRDefault="00182F5F" w:rsidP="00182F5F">
      <w:pPr>
        <w:spacing w:after="0" w:line="240" w:lineRule="auto"/>
        <w:ind w:firstLine="709"/>
        <w:jc w:val="both"/>
        <w:rPr>
          <w:rFonts w:ascii="Cambria" w:hAnsi="Cambria"/>
          <w:color w:val="000000"/>
          <w:sz w:val="20"/>
          <w:szCs w:val="20"/>
        </w:rPr>
      </w:pPr>
    </w:p>
    <w:p w14:paraId="6D0926E7" w14:textId="77777777" w:rsidR="00182F5F" w:rsidRPr="00B85BB1" w:rsidRDefault="00182F5F" w:rsidP="00182F5F">
      <w:pPr>
        <w:spacing w:after="0" w:line="240" w:lineRule="auto"/>
        <w:jc w:val="both"/>
        <w:rPr>
          <w:rFonts w:ascii="Cambria" w:hAnsi="Cambria"/>
          <w:color w:val="000000"/>
          <w:sz w:val="20"/>
          <w:szCs w:val="20"/>
        </w:rPr>
      </w:pPr>
      <w:bookmarkStart w:id="135" w:name="_Hlk195610096"/>
      <w:r w:rsidRPr="00B85BB1">
        <w:rPr>
          <w:rFonts w:ascii="Cambria" w:hAnsi="Cambria"/>
          <w:color w:val="000000"/>
          <w:sz w:val="20"/>
          <w:szCs w:val="20"/>
        </w:rPr>
        <w:t xml:space="preserve">Размер вознаграждения </w:t>
      </w:r>
      <w:proofErr w:type="gramStart"/>
      <w:r w:rsidRPr="00B85BB1">
        <w:rPr>
          <w:rFonts w:ascii="Cambria" w:hAnsi="Cambria"/>
          <w:color w:val="000000"/>
          <w:sz w:val="20"/>
          <w:szCs w:val="20"/>
        </w:rPr>
        <w:t>за оказание</w:t>
      </w:r>
      <w:proofErr w:type="gramEnd"/>
      <w:r w:rsidRPr="00B85BB1">
        <w:rPr>
          <w:rFonts w:ascii="Cambria" w:hAnsi="Cambria"/>
          <w:color w:val="000000"/>
          <w:sz w:val="20"/>
          <w:szCs w:val="20"/>
        </w:rPr>
        <w:t xml:space="preserve"> сопутствующих аудиту и прочих связанных с аудиторской деятельностью услуг выплата которого отложена или просрочена</w:t>
      </w:r>
      <w:bookmarkEnd w:id="135"/>
      <w:r w:rsidRPr="00B85BB1">
        <w:rPr>
          <w:rFonts w:ascii="Cambria" w:hAnsi="Cambria"/>
          <w:color w:val="000000"/>
          <w:sz w:val="20"/>
          <w:szCs w:val="20"/>
        </w:rPr>
        <w:t xml:space="preserve">: </w:t>
      </w:r>
      <w:r w:rsidRPr="00B85BB1">
        <w:rPr>
          <w:rFonts w:ascii="Cambria" w:hAnsi="Cambria"/>
          <w:b/>
          <w:i/>
          <w:color w:val="000000"/>
          <w:sz w:val="20"/>
          <w:szCs w:val="20"/>
        </w:rPr>
        <w:t>отсутствует</w:t>
      </w:r>
      <w:r w:rsidRPr="00B85BB1">
        <w:rPr>
          <w:rFonts w:ascii="Cambria" w:hAnsi="Cambria"/>
          <w:color w:val="000000"/>
          <w:sz w:val="20"/>
          <w:szCs w:val="20"/>
        </w:rPr>
        <w:t>.</w:t>
      </w:r>
    </w:p>
    <w:p w14:paraId="132664B5" w14:textId="77777777" w:rsidR="00182F5F" w:rsidRPr="00B85BB1" w:rsidRDefault="00182F5F" w:rsidP="00182F5F">
      <w:pPr>
        <w:spacing w:after="0" w:line="240" w:lineRule="auto"/>
        <w:jc w:val="both"/>
        <w:rPr>
          <w:rFonts w:ascii="Cambria" w:hAnsi="Cambria"/>
          <w:color w:val="000000"/>
          <w:sz w:val="20"/>
          <w:szCs w:val="20"/>
        </w:rPr>
      </w:pPr>
    </w:p>
    <w:p w14:paraId="42F21FBD" w14:textId="583D1D0A" w:rsidR="00182F5F" w:rsidRPr="00B85BB1" w:rsidRDefault="00182F5F" w:rsidP="00182F5F">
      <w:pPr>
        <w:spacing w:after="0" w:line="240" w:lineRule="auto"/>
        <w:jc w:val="both"/>
        <w:rPr>
          <w:rFonts w:ascii="Cambria" w:hAnsi="Cambria"/>
          <w:color w:val="000000"/>
          <w:sz w:val="20"/>
          <w:szCs w:val="20"/>
        </w:rPr>
      </w:pPr>
      <w:r w:rsidRPr="00B85BB1">
        <w:rPr>
          <w:rFonts w:ascii="Cambria" w:hAnsi="Cambria"/>
          <w:color w:val="000000"/>
          <w:sz w:val="20"/>
          <w:szCs w:val="20"/>
        </w:rPr>
        <w:t xml:space="preserve">Порядок выбора аудитора эмитента: </w:t>
      </w:r>
      <w:r w:rsidRPr="00B85BB1">
        <w:rPr>
          <w:rFonts w:ascii="Cambria" w:hAnsi="Cambria"/>
          <w:b/>
          <w:i/>
          <w:color w:val="000000"/>
          <w:sz w:val="20"/>
          <w:szCs w:val="20"/>
        </w:rPr>
        <w:t xml:space="preserve">аудитор выбирается и утверждается решением общего собрания акционеров </w:t>
      </w:r>
      <w:r w:rsidR="004943F7" w:rsidRPr="00B85BB1">
        <w:rPr>
          <w:rFonts w:ascii="Cambria" w:hAnsi="Cambria"/>
          <w:b/>
          <w:i/>
          <w:color w:val="000000"/>
          <w:sz w:val="20"/>
          <w:szCs w:val="20"/>
        </w:rPr>
        <w:t>Э</w:t>
      </w:r>
      <w:r w:rsidRPr="00B85BB1">
        <w:rPr>
          <w:rFonts w:ascii="Cambria" w:hAnsi="Cambria"/>
          <w:b/>
          <w:i/>
          <w:color w:val="000000"/>
          <w:sz w:val="20"/>
          <w:szCs w:val="20"/>
        </w:rPr>
        <w:t>митента.</w:t>
      </w:r>
    </w:p>
    <w:p w14:paraId="5DB86109" w14:textId="77777777" w:rsidR="00182F5F" w:rsidRPr="00B85BB1" w:rsidRDefault="00182F5F" w:rsidP="00182F5F">
      <w:pPr>
        <w:spacing w:after="0" w:line="240" w:lineRule="auto"/>
        <w:jc w:val="both"/>
        <w:rPr>
          <w:rFonts w:ascii="Cambria" w:hAnsi="Cambria"/>
          <w:sz w:val="20"/>
          <w:szCs w:val="20"/>
          <w:highlight w:val="magenta"/>
        </w:rPr>
      </w:pPr>
    </w:p>
    <w:tbl>
      <w:tblPr>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14"/>
        <w:gridCol w:w="5122"/>
      </w:tblGrid>
      <w:tr w:rsidR="00182F5F" w:rsidRPr="00B85BB1" w14:paraId="2BDAF1F8" w14:textId="77777777" w:rsidTr="00971679">
        <w:trPr>
          <w:trHeight w:val="117"/>
        </w:trPr>
        <w:tc>
          <w:tcPr>
            <w:tcW w:w="2197" w:type="pct"/>
            <w:vAlign w:val="center"/>
            <w:hideMark/>
          </w:tcPr>
          <w:p w14:paraId="056F8C23"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Полное фирменное наименование:</w:t>
            </w:r>
          </w:p>
        </w:tc>
        <w:tc>
          <w:tcPr>
            <w:tcW w:w="2803" w:type="pct"/>
            <w:vAlign w:val="center"/>
            <w:hideMark/>
          </w:tcPr>
          <w:p w14:paraId="235FC37A"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Общество с ограниченной ответственностью «РИАН-АУДИТ»</w:t>
            </w:r>
          </w:p>
        </w:tc>
      </w:tr>
      <w:tr w:rsidR="00182F5F" w:rsidRPr="00B85BB1" w14:paraId="50490DEF" w14:textId="77777777" w:rsidTr="00971679">
        <w:tc>
          <w:tcPr>
            <w:tcW w:w="2197" w:type="pct"/>
            <w:vAlign w:val="center"/>
            <w:hideMark/>
          </w:tcPr>
          <w:p w14:paraId="098177FC"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Сокращенное фирменное наименование:</w:t>
            </w:r>
          </w:p>
        </w:tc>
        <w:tc>
          <w:tcPr>
            <w:tcW w:w="2803" w:type="pct"/>
            <w:vAlign w:val="center"/>
            <w:hideMark/>
          </w:tcPr>
          <w:p w14:paraId="46E4BD90"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ООО «РИАН-АУДИТ»</w:t>
            </w:r>
          </w:p>
        </w:tc>
      </w:tr>
      <w:tr w:rsidR="00182F5F" w:rsidRPr="00B85BB1" w14:paraId="552B9E6C" w14:textId="77777777" w:rsidTr="00971679">
        <w:tc>
          <w:tcPr>
            <w:tcW w:w="2197" w:type="pct"/>
            <w:vAlign w:val="center"/>
            <w:hideMark/>
          </w:tcPr>
          <w:p w14:paraId="1DA874C0"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ИНН:</w:t>
            </w:r>
          </w:p>
        </w:tc>
        <w:tc>
          <w:tcPr>
            <w:tcW w:w="2803" w:type="pct"/>
            <w:vAlign w:val="center"/>
            <w:hideMark/>
          </w:tcPr>
          <w:p w14:paraId="6293A4F1"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7709426578</w:t>
            </w:r>
          </w:p>
        </w:tc>
      </w:tr>
      <w:tr w:rsidR="00182F5F" w:rsidRPr="00B85BB1" w14:paraId="5E10A80E" w14:textId="77777777" w:rsidTr="00971679">
        <w:tc>
          <w:tcPr>
            <w:tcW w:w="2197" w:type="pct"/>
            <w:vAlign w:val="center"/>
            <w:hideMark/>
          </w:tcPr>
          <w:p w14:paraId="05696C28"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ОГРН:</w:t>
            </w:r>
          </w:p>
        </w:tc>
        <w:tc>
          <w:tcPr>
            <w:tcW w:w="2803" w:type="pct"/>
            <w:vAlign w:val="center"/>
            <w:hideMark/>
          </w:tcPr>
          <w:p w14:paraId="3866E29E"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lang w:eastAsia="en-US"/>
              </w:rPr>
              <w:t>1037709050664</w:t>
            </w:r>
          </w:p>
        </w:tc>
      </w:tr>
      <w:tr w:rsidR="00182F5F" w:rsidRPr="00B85BB1" w14:paraId="17DF8C3F" w14:textId="77777777" w:rsidTr="00971679">
        <w:tc>
          <w:tcPr>
            <w:tcW w:w="2197" w:type="pct"/>
            <w:vAlign w:val="center"/>
            <w:hideMark/>
          </w:tcPr>
          <w:p w14:paraId="400C0710" w14:textId="77777777" w:rsidR="00182F5F" w:rsidRPr="00B85BB1" w:rsidRDefault="00182F5F" w:rsidP="00971679">
            <w:pPr>
              <w:spacing w:after="0" w:line="240" w:lineRule="auto"/>
              <w:jc w:val="both"/>
              <w:rPr>
                <w:rFonts w:ascii="Cambria" w:hAnsi="Cambria"/>
                <w:sz w:val="20"/>
                <w:szCs w:val="20"/>
              </w:rPr>
            </w:pPr>
            <w:r w:rsidRPr="00B85BB1">
              <w:rPr>
                <w:rFonts w:ascii="Cambria" w:hAnsi="Cambria"/>
                <w:sz w:val="20"/>
                <w:szCs w:val="20"/>
              </w:rPr>
              <w:t>Место нахождения:</w:t>
            </w:r>
          </w:p>
        </w:tc>
        <w:tc>
          <w:tcPr>
            <w:tcW w:w="2803" w:type="pct"/>
            <w:vAlign w:val="center"/>
            <w:hideMark/>
          </w:tcPr>
          <w:p w14:paraId="2877D2D2" w14:textId="73F8BCD9" w:rsidR="00182F5F" w:rsidRPr="00B85BB1" w:rsidRDefault="0043580D" w:rsidP="00971679">
            <w:pPr>
              <w:spacing w:after="0" w:line="240" w:lineRule="auto"/>
              <w:jc w:val="both"/>
              <w:rPr>
                <w:rFonts w:ascii="Cambria" w:hAnsi="Cambria"/>
                <w:sz w:val="20"/>
                <w:szCs w:val="20"/>
              </w:rPr>
            </w:pPr>
            <w:r w:rsidRPr="00B85BB1">
              <w:rPr>
                <w:rFonts w:ascii="Cambria" w:hAnsi="Cambria"/>
                <w:sz w:val="20"/>
                <w:szCs w:val="20"/>
              </w:rPr>
              <w:t>г. Москва</w:t>
            </w:r>
          </w:p>
        </w:tc>
      </w:tr>
    </w:tbl>
    <w:p w14:paraId="76140B13" w14:textId="77777777" w:rsidR="00182F5F" w:rsidRPr="00B85BB1" w:rsidRDefault="00182F5F" w:rsidP="00182F5F">
      <w:pPr>
        <w:spacing w:after="0" w:line="240" w:lineRule="auto"/>
        <w:ind w:firstLine="567"/>
        <w:jc w:val="both"/>
        <w:rPr>
          <w:rFonts w:ascii="Cambria" w:hAnsi="Cambria"/>
          <w:b/>
          <w:noProof/>
          <w:sz w:val="20"/>
          <w:szCs w:val="20"/>
          <w:highlight w:val="magenta"/>
        </w:rPr>
      </w:pPr>
    </w:p>
    <w:p w14:paraId="79F9CEF6" w14:textId="77777777" w:rsidR="00182F5F" w:rsidRPr="00B85BB1" w:rsidRDefault="00182F5F" w:rsidP="00182F5F">
      <w:pPr>
        <w:spacing w:after="0" w:line="240" w:lineRule="auto"/>
        <w:jc w:val="both"/>
        <w:rPr>
          <w:rFonts w:ascii="Cambria" w:hAnsi="Cambria"/>
          <w:sz w:val="20"/>
          <w:szCs w:val="20"/>
        </w:rPr>
      </w:pPr>
      <w:r w:rsidRPr="00B85BB1">
        <w:rPr>
          <w:rFonts w:ascii="Cambria" w:hAnsi="Cambria"/>
          <w:sz w:val="20"/>
          <w:szCs w:val="20"/>
        </w:rPr>
        <w:t>Отчетный год и (или) иной отчетный период из числа последних трех завершенных отчетных лет и текущего года, за который аудитором проводилась (будет проводиться) проверка отчетности эмитента: 2024 год.</w:t>
      </w:r>
    </w:p>
    <w:p w14:paraId="7F85A554" w14:textId="77777777" w:rsidR="00182F5F" w:rsidRPr="00B85BB1" w:rsidRDefault="00182F5F" w:rsidP="00182F5F">
      <w:pPr>
        <w:spacing w:after="0" w:line="240" w:lineRule="auto"/>
        <w:ind w:firstLine="567"/>
        <w:jc w:val="both"/>
        <w:rPr>
          <w:rFonts w:ascii="Cambria" w:hAnsi="Cambria"/>
          <w:sz w:val="20"/>
          <w:szCs w:val="20"/>
          <w:highlight w:val="magenta"/>
        </w:rPr>
      </w:pPr>
    </w:p>
    <w:p w14:paraId="4524925C" w14:textId="77777777" w:rsidR="00182F5F" w:rsidRPr="00B85BB1" w:rsidRDefault="00182F5F" w:rsidP="00182F5F">
      <w:pPr>
        <w:spacing w:after="0" w:line="240" w:lineRule="auto"/>
        <w:jc w:val="both"/>
        <w:rPr>
          <w:rFonts w:ascii="Cambria" w:hAnsi="Cambria"/>
          <w:sz w:val="20"/>
          <w:szCs w:val="20"/>
        </w:rPr>
      </w:pPr>
      <w:r w:rsidRPr="00B85BB1">
        <w:rPr>
          <w:rFonts w:ascii="Cambria" w:hAnsi="Cambria"/>
          <w:sz w:val="20"/>
          <w:szCs w:val="20"/>
        </w:rPr>
        <w:t>Вид отчетности эмитента, в отношении которой аудитором проводилась (будет проводиться) независимая проверка:</w:t>
      </w:r>
    </w:p>
    <w:p w14:paraId="270F9D3A" w14:textId="77777777" w:rsidR="00182F5F" w:rsidRPr="00B85BB1" w:rsidRDefault="00182F5F" w:rsidP="00182F5F">
      <w:pPr>
        <w:numPr>
          <w:ilvl w:val="0"/>
          <w:numId w:val="35"/>
        </w:numPr>
        <w:spacing w:after="0" w:line="240" w:lineRule="auto"/>
        <w:ind w:left="1134"/>
        <w:jc w:val="both"/>
        <w:rPr>
          <w:rFonts w:ascii="Cambria" w:hAnsi="Cambria"/>
          <w:color w:val="000000"/>
          <w:sz w:val="20"/>
          <w:szCs w:val="20"/>
        </w:rPr>
      </w:pPr>
      <w:r w:rsidRPr="00B85BB1">
        <w:rPr>
          <w:rFonts w:ascii="Cambria" w:hAnsi="Cambria"/>
          <w:color w:val="000000"/>
          <w:sz w:val="20"/>
          <w:szCs w:val="20"/>
        </w:rPr>
        <w:t>отчетность, подготовленная по Российским стандартам бухгалтерского учета и отчетности за 2024 год.</w:t>
      </w:r>
    </w:p>
    <w:p w14:paraId="6B093DD6" w14:textId="09FE529E" w:rsidR="00622131" w:rsidRPr="00B85BB1" w:rsidRDefault="00622131" w:rsidP="00622131">
      <w:pPr>
        <w:numPr>
          <w:ilvl w:val="0"/>
          <w:numId w:val="35"/>
        </w:numPr>
        <w:spacing w:after="0" w:line="240" w:lineRule="auto"/>
        <w:ind w:left="1134"/>
        <w:jc w:val="both"/>
        <w:rPr>
          <w:rFonts w:ascii="Cambria" w:hAnsi="Cambria"/>
          <w:color w:val="000000"/>
          <w:sz w:val="20"/>
          <w:szCs w:val="20"/>
        </w:rPr>
      </w:pPr>
      <w:r w:rsidRPr="00B85BB1">
        <w:rPr>
          <w:rFonts w:ascii="Cambria" w:hAnsi="Cambria"/>
          <w:color w:val="000000"/>
          <w:sz w:val="20"/>
          <w:szCs w:val="20"/>
        </w:rPr>
        <w:t>отчетность, подготовленная по Российским стандартам бухгалтерского учета и отчетности за 2025 год.</w:t>
      </w:r>
    </w:p>
    <w:p w14:paraId="1D0F90B1" w14:textId="77777777" w:rsidR="00182F5F" w:rsidRPr="00B85BB1" w:rsidRDefault="00182F5F" w:rsidP="00182F5F">
      <w:pPr>
        <w:spacing w:after="0" w:line="240" w:lineRule="auto"/>
        <w:ind w:firstLine="709"/>
        <w:jc w:val="both"/>
        <w:rPr>
          <w:rFonts w:ascii="Cambria" w:hAnsi="Cambria"/>
          <w:color w:val="000000"/>
          <w:sz w:val="20"/>
          <w:szCs w:val="20"/>
        </w:rPr>
      </w:pPr>
    </w:p>
    <w:p w14:paraId="5A42AE6E" w14:textId="614342FE" w:rsidR="00182F5F" w:rsidRPr="00B85BB1" w:rsidRDefault="00182F5F" w:rsidP="00182F5F">
      <w:pPr>
        <w:spacing w:after="0" w:line="240" w:lineRule="auto"/>
        <w:jc w:val="both"/>
        <w:rPr>
          <w:rFonts w:ascii="Cambria" w:hAnsi="Cambria"/>
          <w:sz w:val="20"/>
          <w:szCs w:val="20"/>
        </w:rPr>
      </w:pPr>
      <w:r w:rsidRPr="00B85BB1">
        <w:rPr>
          <w:rFonts w:ascii="Cambria" w:hAnsi="Cambria"/>
          <w:sz w:val="20"/>
          <w:szCs w:val="20"/>
        </w:rPr>
        <w:t xml:space="preserve">Сопутствующие аудиту и прочие связанные с аудиторской деятельностью услуги, которые оказывались (будут оказываться) эмитенту в течение последних трех завершенных отчетных лет и текущего года аудитором: </w:t>
      </w:r>
      <w:r w:rsidRPr="00B85BB1">
        <w:rPr>
          <w:rFonts w:ascii="Cambria" w:hAnsi="Cambria"/>
          <w:b/>
          <w:bCs/>
          <w:sz w:val="20"/>
          <w:szCs w:val="20"/>
        </w:rPr>
        <w:t>Эмитент в течение последних трех завершенных отчетных лет и текущего года не пользовался сопутствующими аудиту и прочими связанными с аудиторской деятельностью услугами аудитора.</w:t>
      </w:r>
    </w:p>
    <w:p w14:paraId="4B2AA20E" w14:textId="77777777" w:rsidR="00182F5F" w:rsidRPr="00B85BB1" w:rsidRDefault="00182F5F" w:rsidP="00182F5F">
      <w:pPr>
        <w:spacing w:after="0" w:line="240" w:lineRule="auto"/>
        <w:jc w:val="both"/>
        <w:rPr>
          <w:rFonts w:ascii="Cambria" w:hAnsi="Cambria"/>
          <w:sz w:val="20"/>
          <w:szCs w:val="20"/>
          <w:highlight w:val="magenta"/>
        </w:rPr>
      </w:pPr>
    </w:p>
    <w:p w14:paraId="3D97C2BC" w14:textId="77777777" w:rsidR="00182F5F" w:rsidRPr="00B85BB1" w:rsidRDefault="00182F5F" w:rsidP="00182F5F">
      <w:pPr>
        <w:spacing w:after="0" w:line="240" w:lineRule="auto"/>
        <w:jc w:val="both"/>
        <w:rPr>
          <w:rFonts w:ascii="Cambria" w:hAnsi="Cambria"/>
          <w:sz w:val="20"/>
          <w:szCs w:val="20"/>
        </w:rPr>
      </w:pPr>
      <w:r w:rsidRPr="00B85BB1">
        <w:rPr>
          <w:rFonts w:ascii="Cambria" w:hAnsi="Cambria"/>
          <w:sz w:val="20"/>
          <w:szCs w:val="20"/>
        </w:rPr>
        <w:t xml:space="preserve">Факторы, которые могут оказать влияние на независимость аудитора, в том числе сведения о наличии существенных интересов (взаимоотношений), связывающих с эмитентом (членами органов управления и органов контроля за финансово-хозяйственной деятельностью эмитента) аудитора эмитента, членов органов управления и органов контроля за финансово-хозяйственной деятельностью аудитора, а также участников аудиторской группы: </w:t>
      </w:r>
      <w:r w:rsidRPr="00B85BB1">
        <w:rPr>
          <w:rFonts w:ascii="Cambria" w:hAnsi="Cambria"/>
          <w:b/>
          <w:i/>
          <w:sz w:val="20"/>
          <w:szCs w:val="20"/>
        </w:rPr>
        <w:t>отсутствуют</w:t>
      </w:r>
      <w:r w:rsidRPr="00B85BB1">
        <w:rPr>
          <w:rFonts w:ascii="Cambria" w:hAnsi="Cambria"/>
          <w:sz w:val="20"/>
          <w:szCs w:val="20"/>
        </w:rPr>
        <w:t>.</w:t>
      </w:r>
    </w:p>
    <w:p w14:paraId="0216835D" w14:textId="77777777" w:rsidR="00182F5F" w:rsidRPr="00B85BB1" w:rsidRDefault="00182F5F" w:rsidP="00182F5F">
      <w:pPr>
        <w:spacing w:after="0" w:line="240" w:lineRule="auto"/>
        <w:jc w:val="both"/>
        <w:rPr>
          <w:rFonts w:ascii="Cambria" w:hAnsi="Cambria"/>
          <w:sz w:val="20"/>
          <w:szCs w:val="20"/>
        </w:rPr>
      </w:pPr>
    </w:p>
    <w:p w14:paraId="34BA2AD4" w14:textId="77777777" w:rsidR="00182F5F" w:rsidRPr="00B85BB1" w:rsidRDefault="00182F5F" w:rsidP="00182F5F">
      <w:pPr>
        <w:spacing w:after="0" w:line="240" w:lineRule="auto"/>
        <w:jc w:val="both"/>
        <w:rPr>
          <w:rFonts w:ascii="Cambria" w:hAnsi="Cambria"/>
          <w:i/>
          <w:sz w:val="20"/>
          <w:szCs w:val="20"/>
        </w:rPr>
      </w:pPr>
      <w:r w:rsidRPr="00B85BB1">
        <w:rPr>
          <w:rFonts w:ascii="Cambria" w:hAnsi="Cambria"/>
          <w:sz w:val="20"/>
          <w:szCs w:val="20"/>
        </w:rPr>
        <w:t xml:space="preserve">Меры, предпринятые эмитентом и аудитором эмитента для снижения влияния указанных факторов: </w:t>
      </w:r>
      <w:r w:rsidRPr="00B85BB1">
        <w:rPr>
          <w:rFonts w:ascii="Cambria" w:hAnsi="Cambria"/>
          <w:b/>
          <w:i/>
          <w:sz w:val="20"/>
          <w:szCs w:val="20"/>
        </w:rPr>
        <w:t>в</w:t>
      </w:r>
      <w:r w:rsidRPr="00B85BB1">
        <w:rPr>
          <w:rFonts w:ascii="Cambria" w:hAnsi="Cambria"/>
          <w:b/>
          <w:i/>
          <w:sz w:val="20"/>
          <w:szCs w:val="20"/>
          <w:lang w:val="quz-BO"/>
        </w:rPr>
        <w:t xml:space="preserve">виду отсутствия таковых факторов, </w:t>
      </w:r>
      <w:r w:rsidRPr="00B85BB1">
        <w:rPr>
          <w:rFonts w:ascii="Cambria" w:hAnsi="Cambria"/>
          <w:b/>
          <w:i/>
          <w:sz w:val="20"/>
          <w:szCs w:val="20"/>
        </w:rPr>
        <w:t>эмитент</w:t>
      </w:r>
      <w:r w:rsidRPr="00B85BB1">
        <w:rPr>
          <w:rFonts w:ascii="Cambria" w:hAnsi="Cambria"/>
          <w:b/>
          <w:i/>
          <w:sz w:val="20"/>
          <w:szCs w:val="20"/>
          <w:lang w:val="quz-BO"/>
        </w:rPr>
        <w:t xml:space="preserve"> не предпринимает никаких дополнительных мер для снижения их влияния</w:t>
      </w:r>
      <w:r w:rsidRPr="00B85BB1">
        <w:rPr>
          <w:rFonts w:ascii="Cambria" w:hAnsi="Cambria"/>
          <w:sz w:val="20"/>
          <w:szCs w:val="20"/>
          <w:lang w:val="quz-BO"/>
        </w:rPr>
        <w:t>.</w:t>
      </w:r>
    </w:p>
    <w:p w14:paraId="6509C8A7" w14:textId="77777777" w:rsidR="00182F5F" w:rsidRPr="00B85BB1" w:rsidRDefault="00182F5F" w:rsidP="00182F5F">
      <w:pPr>
        <w:spacing w:after="0" w:line="240" w:lineRule="auto"/>
        <w:ind w:firstLine="567"/>
        <w:jc w:val="both"/>
        <w:rPr>
          <w:rFonts w:ascii="Cambria" w:hAnsi="Cambria"/>
          <w:sz w:val="20"/>
          <w:szCs w:val="20"/>
        </w:rPr>
      </w:pPr>
    </w:p>
    <w:p w14:paraId="4363A401" w14:textId="106C9DA4" w:rsidR="00182F5F" w:rsidRPr="00B85BB1" w:rsidRDefault="00182F5F" w:rsidP="00182F5F">
      <w:pPr>
        <w:spacing w:after="0" w:line="240" w:lineRule="auto"/>
        <w:jc w:val="both"/>
        <w:rPr>
          <w:rFonts w:ascii="Cambria" w:hAnsi="Cambria"/>
          <w:color w:val="000000"/>
          <w:sz w:val="20"/>
          <w:szCs w:val="20"/>
        </w:rPr>
      </w:pPr>
      <w:r w:rsidRPr="00B85BB1">
        <w:rPr>
          <w:rFonts w:ascii="Cambria" w:hAnsi="Cambria"/>
          <w:color w:val="000000"/>
          <w:sz w:val="20"/>
          <w:szCs w:val="20"/>
        </w:rPr>
        <w:t xml:space="preserve">Фактический размер вознаграждения, выплаченного эмитентом аудитору за последний завершенный отчетный год за аудит (проверку) отчетности эмитента: </w:t>
      </w:r>
      <w:r w:rsidR="00622131" w:rsidRPr="00B85BB1">
        <w:rPr>
          <w:rFonts w:ascii="Cambria" w:hAnsi="Cambria"/>
          <w:b/>
          <w:i/>
          <w:color w:val="000000"/>
          <w:sz w:val="20"/>
          <w:szCs w:val="20"/>
        </w:rPr>
        <w:t>352 000</w:t>
      </w:r>
      <w:r w:rsidRPr="00B85BB1">
        <w:rPr>
          <w:rFonts w:ascii="Cambria" w:hAnsi="Cambria"/>
          <w:b/>
          <w:i/>
          <w:color w:val="000000"/>
          <w:sz w:val="20"/>
          <w:szCs w:val="20"/>
        </w:rPr>
        <w:t xml:space="preserve"> руб</w:t>
      </w:r>
      <w:r w:rsidRPr="00B85BB1">
        <w:rPr>
          <w:rFonts w:ascii="Cambria" w:hAnsi="Cambria"/>
          <w:color w:val="000000"/>
          <w:sz w:val="20"/>
          <w:szCs w:val="20"/>
        </w:rPr>
        <w:t xml:space="preserve">. </w:t>
      </w:r>
    </w:p>
    <w:p w14:paraId="6097A56F" w14:textId="77777777" w:rsidR="00182F5F" w:rsidRPr="00B85BB1" w:rsidRDefault="00182F5F" w:rsidP="00182F5F">
      <w:pPr>
        <w:spacing w:after="0" w:line="240" w:lineRule="auto"/>
        <w:jc w:val="both"/>
        <w:rPr>
          <w:rFonts w:ascii="Cambria" w:hAnsi="Cambria"/>
          <w:color w:val="000000"/>
          <w:sz w:val="20"/>
          <w:szCs w:val="20"/>
        </w:rPr>
      </w:pPr>
    </w:p>
    <w:p w14:paraId="34B282D2" w14:textId="77777777" w:rsidR="00182F5F" w:rsidRPr="00B85BB1" w:rsidRDefault="00182F5F" w:rsidP="00182F5F">
      <w:pPr>
        <w:spacing w:after="0" w:line="240" w:lineRule="auto"/>
        <w:jc w:val="both"/>
        <w:rPr>
          <w:rFonts w:ascii="Cambria" w:hAnsi="Cambria"/>
          <w:color w:val="000000"/>
          <w:sz w:val="20"/>
          <w:szCs w:val="20"/>
        </w:rPr>
      </w:pPr>
      <w:r w:rsidRPr="00B85BB1">
        <w:rPr>
          <w:rFonts w:ascii="Cambria" w:hAnsi="Cambria"/>
          <w:color w:val="000000"/>
          <w:sz w:val="20"/>
          <w:szCs w:val="20"/>
        </w:rPr>
        <w:t xml:space="preserve">Размер вознаграждения за аудит (проверку) отчетности эмитента, выплата которого отложена или просрочена: </w:t>
      </w:r>
      <w:r w:rsidRPr="00B85BB1">
        <w:rPr>
          <w:rFonts w:ascii="Cambria" w:hAnsi="Cambria"/>
          <w:b/>
          <w:i/>
          <w:color w:val="000000"/>
          <w:sz w:val="20"/>
          <w:szCs w:val="20"/>
        </w:rPr>
        <w:t>отсутствует</w:t>
      </w:r>
      <w:r w:rsidRPr="00B85BB1">
        <w:rPr>
          <w:rFonts w:ascii="Cambria" w:hAnsi="Cambria"/>
          <w:color w:val="000000"/>
          <w:sz w:val="20"/>
          <w:szCs w:val="20"/>
        </w:rPr>
        <w:t>.</w:t>
      </w:r>
    </w:p>
    <w:p w14:paraId="3F51708E" w14:textId="77777777" w:rsidR="00182F5F" w:rsidRPr="00B85BB1" w:rsidRDefault="00182F5F" w:rsidP="00182F5F">
      <w:pPr>
        <w:spacing w:after="0" w:line="240" w:lineRule="auto"/>
        <w:ind w:firstLine="709"/>
        <w:jc w:val="both"/>
        <w:rPr>
          <w:rFonts w:ascii="Cambria" w:hAnsi="Cambria"/>
          <w:color w:val="000000"/>
          <w:sz w:val="20"/>
          <w:szCs w:val="20"/>
        </w:rPr>
      </w:pPr>
    </w:p>
    <w:p w14:paraId="3257CF41" w14:textId="77777777" w:rsidR="00182F5F" w:rsidRPr="00B85BB1" w:rsidRDefault="00182F5F" w:rsidP="00182F5F">
      <w:pPr>
        <w:spacing w:after="0" w:line="240" w:lineRule="auto"/>
        <w:jc w:val="both"/>
        <w:rPr>
          <w:rFonts w:ascii="Cambria" w:hAnsi="Cambria"/>
          <w:color w:val="000000"/>
          <w:sz w:val="20"/>
          <w:szCs w:val="20"/>
        </w:rPr>
      </w:pPr>
      <w:r w:rsidRPr="00B85BB1">
        <w:rPr>
          <w:rFonts w:ascii="Cambria" w:hAnsi="Cambria"/>
          <w:color w:val="000000"/>
          <w:sz w:val="20"/>
          <w:szCs w:val="20"/>
        </w:rPr>
        <w:t xml:space="preserve">Размер вознаграждения </w:t>
      </w:r>
      <w:proofErr w:type="gramStart"/>
      <w:r w:rsidRPr="00B85BB1">
        <w:rPr>
          <w:rFonts w:ascii="Cambria" w:hAnsi="Cambria"/>
          <w:color w:val="000000"/>
          <w:sz w:val="20"/>
          <w:szCs w:val="20"/>
        </w:rPr>
        <w:t>за оказание</w:t>
      </w:r>
      <w:proofErr w:type="gramEnd"/>
      <w:r w:rsidRPr="00B85BB1">
        <w:rPr>
          <w:rFonts w:ascii="Cambria" w:hAnsi="Cambria"/>
          <w:color w:val="000000"/>
          <w:sz w:val="20"/>
          <w:szCs w:val="20"/>
        </w:rPr>
        <w:t xml:space="preserve"> сопутствующих аудиту и прочих связанных с аудиторской деятельностью услуг не указывается, так как аудитор не предоставлял данные услуги эмитенту.</w:t>
      </w:r>
    </w:p>
    <w:p w14:paraId="6DB6B804" w14:textId="77777777" w:rsidR="00182F5F" w:rsidRPr="00B85BB1" w:rsidRDefault="00182F5F" w:rsidP="00182F5F">
      <w:pPr>
        <w:spacing w:after="0" w:line="240" w:lineRule="auto"/>
        <w:jc w:val="both"/>
        <w:rPr>
          <w:rFonts w:ascii="Cambria" w:hAnsi="Cambria"/>
          <w:color w:val="000000"/>
          <w:sz w:val="20"/>
          <w:szCs w:val="20"/>
          <w:highlight w:val="magenta"/>
        </w:rPr>
      </w:pPr>
    </w:p>
    <w:p w14:paraId="73D84FA5" w14:textId="2623E741" w:rsidR="00182F5F" w:rsidRPr="00B85BB1" w:rsidRDefault="00182F5F" w:rsidP="00182F5F">
      <w:pPr>
        <w:spacing w:line="240" w:lineRule="auto"/>
        <w:jc w:val="both"/>
        <w:rPr>
          <w:rFonts w:ascii="Cambria" w:hAnsi="Cambria"/>
          <w:color w:val="000000"/>
          <w:sz w:val="20"/>
          <w:szCs w:val="20"/>
        </w:rPr>
      </w:pPr>
      <w:r w:rsidRPr="00B85BB1">
        <w:rPr>
          <w:rFonts w:ascii="Cambria" w:hAnsi="Cambria"/>
          <w:color w:val="000000"/>
          <w:sz w:val="20"/>
          <w:szCs w:val="20"/>
        </w:rPr>
        <w:t xml:space="preserve">Порядок выбора аудитора эмитента: </w:t>
      </w:r>
      <w:r w:rsidR="004943F7" w:rsidRPr="00B85BB1">
        <w:rPr>
          <w:rFonts w:ascii="Cambria" w:hAnsi="Cambria"/>
          <w:b/>
          <w:i/>
          <w:color w:val="000000"/>
          <w:sz w:val="20"/>
          <w:szCs w:val="20"/>
        </w:rPr>
        <w:t>аудитор выбирается и утверждается решением общего собрания акционеров Эмитента.</w:t>
      </w:r>
    </w:p>
    <w:p w14:paraId="554A5F8E" w14:textId="2C69D9E1" w:rsidR="0066517A" w:rsidRPr="00B85BB1" w:rsidRDefault="0066517A" w:rsidP="00182F5F">
      <w:pPr>
        <w:spacing w:line="240" w:lineRule="auto"/>
        <w:jc w:val="both"/>
        <w:rPr>
          <w:rFonts w:ascii="Cambria" w:hAnsi="Cambria"/>
          <w:color w:val="000000"/>
          <w:sz w:val="20"/>
          <w:szCs w:val="20"/>
        </w:rPr>
      </w:pPr>
      <w:r w:rsidRPr="00B85BB1">
        <w:rPr>
          <w:rFonts w:ascii="Cambria" w:hAnsi="Cambria"/>
          <w:b/>
          <w:bCs/>
          <w:color w:val="000000"/>
          <w:sz w:val="20"/>
          <w:szCs w:val="20"/>
          <w:lang w:eastAsia="en-US"/>
        </w:rPr>
        <w:t>В период между отчетной датой и датой раскрытия консолидированной финансовой отчетности в составе соответствующей информации изменения не происходили.</w:t>
      </w:r>
    </w:p>
    <w:p w14:paraId="2140ACF8" w14:textId="77777777" w:rsidR="00582740" w:rsidRPr="00B85BB1" w:rsidRDefault="00582740" w:rsidP="00B775DB">
      <w:pPr>
        <w:widowControl w:val="0"/>
        <w:autoSpaceDE w:val="0"/>
        <w:autoSpaceDN w:val="0"/>
        <w:adjustRightInd w:val="0"/>
        <w:spacing w:after="240" w:line="240" w:lineRule="auto"/>
        <w:jc w:val="both"/>
        <w:rPr>
          <w:rFonts w:ascii="Cambria" w:hAnsi="Cambria"/>
          <w:b/>
          <w:bCs/>
          <w:sz w:val="20"/>
          <w:szCs w:val="20"/>
        </w:rPr>
        <w:sectPr w:rsidR="00582740" w:rsidRPr="00B85BB1" w:rsidSect="004943F7">
          <w:footerReference w:type="default" r:id="rId17"/>
          <w:footerReference w:type="first" r:id="rId18"/>
          <w:pgSz w:w="11906" w:h="16838" w:code="9"/>
          <w:pgMar w:top="1134" w:right="850" w:bottom="1134" w:left="1701" w:header="680" w:footer="546" w:gutter="0"/>
          <w:cols w:space="720"/>
          <w:noEndnote/>
          <w:titlePg/>
          <w:docGrid w:linePitch="299"/>
        </w:sectPr>
      </w:pPr>
    </w:p>
    <w:p w14:paraId="49386C87" w14:textId="77777777" w:rsidR="00B930FB" w:rsidRPr="00B85BB1" w:rsidRDefault="00B930FB" w:rsidP="00B775DB">
      <w:pPr>
        <w:widowControl w:val="0"/>
        <w:autoSpaceDE w:val="0"/>
        <w:autoSpaceDN w:val="0"/>
        <w:adjustRightInd w:val="0"/>
        <w:spacing w:before="120" w:after="240" w:line="240" w:lineRule="auto"/>
        <w:jc w:val="center"/>
        <w:outlineLvl w:val="0"/>
        <w:rPr>
          <w:rFonts w:ascii="Cambria" w:hAnsi="Cambria"/>
          <w:b/>
          <w:bCs/>
          <w:sz w:val="20"/>
          <w:szCs w:val="20"/>
        </w:rPr>
      </w:pPr>
      <w:bookmarkStart w:id="136" w:name="_Toc113954760"/>
      <w:bookmarkStart w:id="137" w:name="_Toc207723325"/>
      <w:bookmarkStart w:id="138" w:name="_Hlk112923883"/>
      <w:r w:rsidRPr="00B85BB1">
        <w:rPr>
          <w:rFonts w:ascii="Cambria" w:hAnsi="Cambria"/>
          <w:b/>
          <w:bCs/>
          <w:sz w:val="20"/>
          <w:szCs w:val="20"/>
        </w:rPr>
        <w:lastRenderedPageBreak/>
        <w:t xml:space="preserve">Раздел 5. </w:t>
      </w:r>
      <w:bookmarkStart w:id="139" w:name="_Hlk113954650"/>
      <w:r w:rsidRPr="00B85BB1">
        <w:rPr>
          <w:rFonts w:ascii="Cambria" w:hAnsi="Cambria"/>
          <w:b/>
          <w:bCs/>
          <w:sz w:val="20"/>
          <w:szCs w:val="20"/>
        </w:rPr>
        <w:t>Консолидированная финансовая отчетность (финансовая отчетность), бухгалтерская (финансовая) отчетность эмитента</w:t>
      </w:r>
      <w:bookmarkEnd w:id="136"/>
      <w:bookmarkEnd w:id="137"/>
      <w:bookmarkEnd w:id="139"/>
    </w:p>
    <w:p w14:paraId="14A846FF" w14:textId="77777777" w:rsidR="00B930FB" w:rsidRPr="00B85BB1" w:rsidRDefault="00B930FB" w:rsidP="00B775DB">
      <w:pPr>
        <w:widowControl w:val="0"/>
        <w:autoSpaceDE w:val="0"/>
        <w:autoSpaceDN w:val="0"/>
        <w:adjustRightInd w:val="0"/>
        <w:spacing w:after="120" w:line="240" w:lineRule="auto"/>
        <w:outlineLvl w:val="1"/>
        <w:rPr>
          <w:rFonts w:ascii="Cambria" w:hAnsi="Cambria"/>
          <w:b/>
          <w:bCs/>
          <w:sz w:val="20"/>
          <w:szCs w:val="20"/>
        </w:rPr>
      </w:pPr>
      <w:bookmarkStart w:id="140" w:name="_Toc113954761"/>
      <w:bookmarkStart w:id="141" w:name="_Toc207723326"/>
      <w:bookmarkEnd w:id="138"/>
      <w:r w:rsidRPr="00B85BB1">
        <w:rPr>
          <w:rFonts w:ascii="Cambria" w:hAnsi="Cambria"/>
          <w:b/>
          <w:bCs/>
          <w:sz w:val="20"/>
          <w:szCs w:val="20"/>
        </w:rPr>
        <w:t>5.1. Консолидированная финансовая отчетность (финансовая отчетность) эмитента</w:t>
      </w:r>
      <w:bookmarkEnd w:id="140"/>
      <w:bookmarkEnd w:id="141"/>
    </w:p>
    <w:p w14:paraId="16B850D9" w14:textId="77777777" w:rsidR="009F3FE7" w:rsidRPr="00B85BB1" w:rsidRDefault="009F3FE7" w:rsidP="00B775DB">
      <w:pPr>
        <w:widowControl w:val="0"/>
        <w:autoSpaceDE w:val="0"/>
        <w:autoSpaceDN w:val="0"/>
        <w:adjustRightInd w:val="0"/>
        <w:spacing w:before="20" w:after="40" w:line="240" w:lineRule="auto"/>
        <w:rPr>
          <w:rFonts w:ascii="Cambria" w:hAnsi="Cambria"/>
          <w:sz w:val="20"/>
          <w:szCs w:val="20"/>
        </w:rPr>
      </w:pPr>
      <w:bookmarkStart w:id="142" w:name="_Toc143249554"/>
      <w:bookmarkStart w:id="143" w:name="_Toc143249596"/>
      <w:bookmarkStart w:id="144" w:name="_Toc143249637"/>
      <w:bookmarkStart w:id="145" w:name="_Toc143249678"/>
      <w:bookmarkStart w:id="146" w:name="_Toc143249719"/>
      <w:bookmarkStart w:id="147" w:name="_Toc134094652"/>
      <w:bookmarkStart w:id="148" w:name="_Toc127555882"/>
      <w:bookmarkStart w:id="149" w:name="_Toc127650364"/>
      <w:bookmarkStart w:id="150" w:name="_Toc97032729"/>
      <w:bookmarkStart w:id="151" w:name="_Toc97032730"/>
      <w:bookmarkStart w:id="152" w:name="_Toc97032731"/>
      <w:bookmarkStart w:id="153" w:name="_Toc96629090"/>
      <w:bookmarkStart w:id="154" w:name="_Toc96673585"/>
      <w:bookmarkStart w:id="155" w:name="_Toc96687002"/>
      <w:bookmarkStart w:id="156" w:name="_Toc97032732"/>
      <w:bookmarkStart w:id="157" w:name="_Toc96629091"/>
      <w:bookmarkStart w:id="158" w:name="_Toc96673586"/>
      <w:bookmarkStart w:id="159" w:name="_Toc96687003"/>
      <w:bookmarkStart w:id="160" w:name="_Toc97032733"/>
      <w:bookmarkStart w:id="161" w:name="_Toc39947863"/>
      <w:bookmarkStart w:id="162" w:name="_Toc39948440"/>
      <w:bookmarkStart w:id="163" w:name="_Toc39949012"/>
      <w:bookmarkStart w:id="164" w:name="_Toc96629109"/>
      <w:bookmarkStart w:id="165" w:name="_Toc96673604"/>
      <w:bookmarkStart w:id="166" w:name="_Toc96687021"/>
      <w:bookmarkStart w:id="167" w:name="_Toc97032751"/>
      <w:bookmarkStart w:id="168" w:name="_Toc96629110"/>
      <w:bookmarkStart w:id="169" w:name="_Toc96673605"/>
      <w:bookmarkStart w:id="170" w:name="_Toc96687022"/>
      <w:bookmarkStart w:id="171" w:name="_Toc97032752"/>
      <w:bookmarkStart w:id="172" w:name="_Toc96629128"/>
      <w:bookmarkStart w:id="173" w:name="_Toc96673623"/>
      <w:bookmarkStart w:id="174" w:name="_Toc96687040"/>
      <w:bookmarkStart w:id="175" w:name="_Toc97032770"/>
      <w:bookmarkStart w:id="176" w:name="_Toc318123535"/>
      <w:bookmarkStart w:id="177" w:name="_Toc318123845"/>
      <w:bookmarkStart w:id="178" w:name="_Toc321480425"/>
      <w:bookmarkStart w:id="179" w:name="_Toc318123551"/>
      <w:bookmarkStart w:id="180" w:name="_Toc31812386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r w:rsidRPr="00B85BB1">
        <w:rPr>
          <w:rFonts w:ascii="Cambria" w:hAnsi="Cambria"/>
          <w:sz w:val="20"/>
          <w:szCs w:val="20"/>
        </w:rPr>
        <w:t>Ссылка на страницу в сети Интернет, на которой опубликована указанная отчетность:</w:t>
      </w:r>
    </w:p>
    <w:p w14:paraId="38024EC1" w14:textId="77777777" w:rsidR="00B81721" w:rsidRPr="00B85BB1" w:rsidRDefault="00971679" w:rsidP="00B775DB">
      <w:pPr>
        <w:spacing w:after="0" w:line="240" w:lineRule="auto"/>
        <w:rPr>
          <w:rFonts w:ascii="Cambria" w:hAnsi="Cambria"/>
          <w:sz w:val="20"/>
          <w:szCs w:val="20"/>
        </w:rPr>
      </w:pPr>
      <w:hyperlink r:id="rId19" w:history="1">
        <w:r w:rsidR="006C48CF" w:rsidRPr="00B85BB1">
          <w:rPr>
            <w:rStyle w:val="a9"/>
            <w:rFonts w:ascii="Cambria" w:hAnsi="Cambria"/>
            <w:sz w:val="20"/>
            <w:szCs w:val="20"/>
          </w:rPr>
          <w:t>https://www.e-disclosure.ru/portal/files.aspx?id=39055&amp;type=4</w:t>
        </w:r>
      </w:hyperlink>
    </w:p>
    <w:p w14:paraId="4B940540" w14:textId="77777777" w:rsidR="006C48CF" w:rsidRPr="00B85BB1" w:rsidRDefault="006C48CF" w:rsidP="00B775DB">
      <w:pPr>
        <w:spacing w:after="0" w:line="240" w:lineRule="auto"/>
        <w:rPr>
          <w:rFonts w:ascii="Cambria" w:hAnsi="Cambria"/>
          <w:bCs/>
          <w:sz w:val="20"/>
          <w:szCs w:val="20"/>
        </w:rPr>
      </w:pPr>
    </w:p>
    <w:p w14:paraId="089A3880" w14:textId="77777777" w:rsidR="00B930FB" w:rsidRPr="00B85BB1" w:rsidRDefault="00B930FB" w:rsidP="00B775DB">
      <w:pPr>
        <w:widowControl w:val="0"/>
        <w:autoSpaceDE w:val="0"/>
        <w:autoSpaceDN w:val="0"/>
        <w:adjustRightInd w:val="0"/>
        <w:spacing w:after="120" w:line="240" w:lineRule="auto"/>
        <w:outlineLvl w:val="1"/>
        <w:rPr>
          <w:rFonts w:ascii="Cambria" w:hAnsi="Cambria"/>
          <w:b/>
          <w:bCs/>
          <w:sz w:val="20"/>
          <w:szCs w:val="20"/>
        </w:rPr>
      </w:pPr>
      <w:bookmarkStart w:id="181" w:name="_Toc113954762"/>
      <w:bookmarkStart w:id="182" w:name="_Toc207723327"/>
      <w:bookmarkEnd w:id="176"/>
      <w:bookmarkEnd w:id="177"/>
      <w:bookmarkEnd w:id="178"/>
      <w:bookmarkEnd w:id="179"/>
      <w:bookmarkEnd w:id="180"/>
      <w:r w:rsidRPr="00B85BB1">
        <w:rPr>
          <w:rFonts w:ascii="Cambria" w:hAnsi="Cambria"/>
          <w:b/>
          <w:bCs/>
          <w:sz w:val="20"/>
          <w:szCs w:val="20"/>
        </w:rPr>
        <w:t>5.2. Бухгалтерская (финансовая) отчетность</w:t>
      </w:r>
      <w:bookmarkEnd w:id="181"/>
      <w:bookmarkEnd w:id="182"/>
      <w:r w:rsidRPr="00B85BB1">
        <w:rPr>
          <w:rFonts w:ascii="Cambria" w:hAnsi="Cambria"/>
          <w:b/>
          <w:bCs/>
          <w:sz w:val="20"/>
          <w:szCs w:val="20"/>
        </w:rPr>
        <w:t xml:space="preserve"> </w:t>
      </w:r>
    </w:p>
    <w:p w14:paraId="1F764E95" w14:textId="77777777" w:rsidR="009F3FE7" w:rsidRPr="00B85BB1" w:rsidRDefault="009F3FE7" w:rsidP="00B775DB">
      <w:pPr>
        <w:spacing w:after="0" w:line="240" w:lineRule="auto"/>
        <w:rPr>
          <w:rFonts w:ascii="Cambria" w:hAnsi="Cambria"/>
          <w:sz w:val="20"/>
          <w:szCs w:val="20"/>
        </w:rPr>
      </w:pPr>
      <w:r w:rsidRPr="00B85BB1">
        <w:rPr>
          <w:rFonts w:ascii="Cambria" w:hAnsi="Cambria"/>
          <w:sz w:val="20"/>
          <w:szCs w:val="20"/>
        </w:rPr>
        <w:t>Ссылка на страницу в сети Интернет, на которой опубликована указанная отчетность:</w:t>
      </w:r>
    </w:p>
    <w:p w14:paraId="18B179EE" w14:textId="77777777" w:rsidR="00D91188" w:rsidRPr="00B85BB1" w:rsidRDefault="00971679" w:rsidP="00B775DB">
      <w:pPr>
        <w:spacing w:line="240" w:lineRule="auto"/>
        <w:rPr>
          <w:rFonts w:ascii="Cambria" w:hAnsi="Cambria"/>
          <w:sz w:val="20"/>
          <w:szCs w:val="20"/>
        </w:rPr>
      </w:pPr>
      <w:hyperlink r:id="rId20" w:history="1">
        <w:r w:rsidR="006C48CF" w:rsidRPr="00B85BB1">
          <w:rPr>
            <w:rStyle w:val="a9"/>
            <w:rFonts w:ascii="Cambria" w:hAnsi="Cambria"/>
            <w:sz w:val="20"/>
            <w:szCs w:val="20"/>
          </w:rPr>
          <w:t>https://www.e-disclosure.ru/portal/files.aspx?id=39055&amp;type=3</w:t>
        </w:r>
      </w:hyperlink>
    </w:p>
    <w:p w14:paraId="6B9F6418" w14:textId="77777777" w:rsidR="006C48CF" w:rsidRPr="00B85BB1" w:rsidRDefault="006C48CF" w:rsidP="00B775DB">
      <w:pPr>
        <w:spacing w:line="240" w:lineRule="auto"/>
        <w:rPr>
          <w:rFonts w:ascii="Cambria" w:hAnsi="Cambria"/>
          <w:sz w:val="20"/>
          <w:szCs w:val="20"/>
        </w:rPr>
      </w:pPr>
    </w:p>
    <w:sectPr w:rsidR="006C48CF" w:rsidRPr="00B85BB1" w:rsidSect="00C66609">
      <w:headerReference w:type="default" r:id="rId21"/>
      <w:footerReference w:type="default" r:id="rId22"/>
      <w:pgSz w:w="11906" w:h="16838" w:code="9"/>
      <w:pgMar w:top="1134" w:right="850" w:bottom="1134" w:left="1701" w:header="68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D0EE2A" w14:textId="77777777" w:rsidR="00971679" w:rsidRDefault="00971679" w:rsidP="007D2359">
      <w:pPr>
        <w:spacing w:after="0" w:line="240" w:lineRule="auto"/>
      </w:pPr>
      <w:r>
        <w:separator/>
      </w:r>
    </w:p>
  </w:endnote>
  <w:endnote w:type="continuationSeparator" w:id="0">
    <w:p w14:paraId="357EB940" w14:textId="77777777" w:rsidR="00971679" w:rsidRDefault="00971679" w:rsidP="007D2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Segoe UI">
    <w:altName w:val="Calibri"/>
    <w:panose1 w:val="020B0502040204020203"/>
    <w:charset w:val="CC"/>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Trebuchet MS">
    <w:panose1 w:val="020B0603020202020204"/>
    <w:charset w:val="CC"/>
    <w:family w:val="swiss"/>
    <w:pitch w:val="variable"/>
    <w:sig w:usb0="00000687" w:usb1="00000000" w:usb2="00000000" w:usb3="00000000" w:csb0="0000009F" w:csb1="00000000"/>
  </w:font>
  <w:font w:name="Univers 45 Light">
    <w:altName w:val="Times New Roman"/>
    <w:panose1 w:val="00000000000000000000"/>
    <w:charset w:val="00"/>
    <w:family w:val="auto"/>
    <w:notTrueType/>
    <w:pitch w:val="variable"/>
    <w:sig w:usb0="00000003" w:usb1="00000000" w:usb2="00000000" w:usb3="00000000" w:csb0="00000001" w:csb1="00000000"/>
  </w:font>
  <w:font w:name="Garamond">
    <w:panose1 w:val="02020404030301010803"/>
    <w:charset w:val="CC"/>
    <w:family w:val="roman"/>
    <w:pitch w:val="variable"/>
    <w:sig w:usb0="00000287" w:usb1="00000000" w:usb2="00000000" w:usb3="00000000" w:csb0="0000009F" w:csb1="00000000"/>
  </w:font>
  <w:font w:name="EYInterstate Light">
    <w:altName w:val="Franklin Gothic Medium Cond"/>
    <w:panose1 w:val="00000000000000000000"/>
    <w:charset w:val="CC"/>
    <w:family w:val="auto"/>
    <w:notTrueType/>
    <w:pitch w:val="variable"/>
    <w:sig w:usb0="00000203" w:usb1="00000000" w:usb2="00000000" w:usb3="00000000" w:csb0="00000005"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Times">
    <w:altName w:val="Cambria"/>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Yu Mincho">
    <w:altName w:val="MS Gothic"/>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AE8D13" w14:textId="77777777" w:rsidR="00971679" w:rsidRPr="00B05229" w:rsidRDefault="00971679" w:rsidP="00E62823">
    <w:pPr>
      <w:pStyle w:val="af1"/>
      <w:jc w:val="right"/>
      <w:rPr>
        <w:rFonts w:ascii="Cambria" w:hAnsi="Cambria"/>
        <w:sz w:val="18"/>
        <w:szCs w:val="18"/>
      </w:rPr>
    </w:pPr>
    <w:r w:rsidRPr="00B05229">
      <w:rPr>
        <w:rFonts w:ascii="Cambria" w:hAnsi="Cambria"/>
        <w:sz w:val="18"/>
        <w:szCs w:val="18"/>
      </w:rPr>
      <w:fldChar w:fldCharType="begin"/>
    </w:r>
    <w:r w:rsidRPr="00B05229">
      <w:rPr>
        <w:rFonts w:ascii="Cambria" w:hAnsi="Cambria"/>
        <w:sz w:val="18"/>
        <w:szCs w:val="18"/>
      </w:rPr>
      <w:instrText>PAGE   \* MERGEFORMAT</w:instrText>
    </w:r>
    <w:r w:rsidRPr="00B05229">
      <w:rPr>
        <w:rFonts w:ascii="Cambria" w:hAnsi="Cambria"/>
        <w:sz w:val="18"/>
        <w:szCs w:val="18"/>
      </w:rPr>
      <w:fldChar w:fldCharType="separate"/>
    </w:r>
    <w:r w:rsidRPr="00B05229">
      <w:rPr>
        <w:rFonts w:ascii="Cambria" w:hAnsi="Cambria"/>
        <w:sz w:val="18"/>
        <w:szCs w:val="18"/>
      </w:rPr>
      <w:t>2</w:t>
    </w:r>
    <w:r w:rsidRPr="00B05229">
      <w:rPr>
        <w:rFonts w:ascii="Cambria" w:hAnsi="Cambria"/>
        <w:sz w:val="18"/>
        <w:szCs w:val="18"/>
      </w:rPr>
      <w:fldChar w:fldCharType="end"/>
    </w:r>
  </w:p>
  <w:p w14:paraId="3766B6D8" w14:textId="77777777" w:rsidR="00971679" w:rsidRPr="00B05229" w:rsidRDefault="00971679">
    <w:pPr>
      <w:rPr>
        <w:rFonts w:ascii="Cambria" w:hAnsi="Cambria"/>
        <w:sz w:val="18"/>
        <w:szCs w:val="18"/>
      </w:rPr>
    </w:pPr>
  </w:p>
  <w:p w14:paraId="7A8144FF" w14:textId="77777777" w:rsidR="00971679" w:rsidRPr="00B05229" w:rsidRDefault="00971679">
    <w:pPr>
      <w:rPr>
        <w:rFonts w:ascii="Cambria" w:hAnsi="Cambri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1173B" w14:textId="447474C9" w:rsidR="00971679" w:rsidRDefault="00971679">
    <w:pPr>
      <w:pStyle w:val="af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9A1D8" w14:textId="77777777" w:rsidR="00971679" w:rsidRPr="009D7333" w:rsidRDefault="00971679" w:rsidP="00E62823">
    <w:pPr>
      <w:pStyle w:val="af1"/>
      <w:jc w:val="right"/>
      <w:rPr>
        <w:sz w:val="18"/>
        <w:szCs w:val="18"/>
      </w:rPr>
    </w:pPr>
    <w:r w:rsidRPr="009D7333">
      <w:rPr>
        <w:sz w:val="18"/>
        <w:szCs w:val="18"/>
      </w:rPr>
      <w:fldChar w:fldCharType="begin"/>
    </w:r>
    <w:r w:rsidRPr="009D7333">
      <w:rPr>
        <w:sz w:val="18"/>
        <w:szCs w:val="18"/>
      </w:rPr>
      <w:instrText>PAGE   \* MERGEFORMAT</w:instrText>
    </w:r>
    <w:r w:rsidRPr="009D7333">
      <w:rPr>
        <w:sz w:val="18"/>
        <w:szCs w:val="18"/>
      </w:rPr>
      <w:fldChar w:fldCharType="separate"/>
    </w:r>
    <w:r w:rsidRPr="009D7333">
      <w:rPr>
        <w:sz w:val="18"/>
        <w:szCs w:val="18"/>
      </w:rPr>
      <w:t>2</w:t>
    </w:r>
    <w:r w:rsidRPr="009D7333">
      <w:rPr>
        <w:sz w:val="18"/>
        <w:szCs w:val="18"/>
      </w:rPr>
      <w:fldChar w:fldCharType="end"/>
    </w:r>
  </w:p>
  <w:p w14:paraId="2A32D0F5" w14:textId="77777777" w:rsidR="00971679" w:rsidRPr="009D7333" w:rsidRDefault="00971679">
    <w:pPr>
      <w:rPr>
        <w:sz w:val="18"/>
        <w:szCs w:val="18"/>
      </w:rPr>
    </w:pPr>
  </w:p>
  <w:p w14:paraId="7A8719A6" w14:textId="77777777" w:rsidR="00971679" w:rsidRPr="009D7333" w:rsidRDefault="00971679">
    <w:pPr>
      <w:rPr>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ED18F7" w14:textId="77777777" w:rsidR="00971679" w:rsidRPr="00CA2916" w:rsidRDefault="00971679">
    <w:pPr>
      <w:pStyle w:val="af1"/>
      <w:jc w:val="right"/>
      <w:rPr>
        <w:rFonts w:ascii="Cambria" w:hAnsi="Cambria"/>
        <w:sz w:val="20"/>
        <w:szCs w:val="20"/>
      </w:rPr>
    </w:pPr>
    <w:r w:rsidRPr="00CA2916">
      <w:rPr>
        <w:rFonts w:ascii="Cambria" w:hAnsi="Cambria"/>
        <w:sz w:val="20"/>
        <w:szCs w:val="20"/>
      </w:rPr>
      <w:fldChar w:fldCharType="begin"/>
    </w:r>
    <w:r w:rsidRPr="00CA2916">
      <w:rPr>
        <w:rFonts w:ascii="Cambria" w:hAnsi="Cambria"/>
        <w:sz w:val="20"/>
        <w:szCs w:val="20"/>
      </w:rPr>
      <w:instrText>PAGE   \* MERGEFORMAT</w:instrText>
    </w:r>
    <w:r w:rsidRPr="00CA2916">
      <w:rPr>
        <w:rFonts w:ascii="Cambria" w:hAnsi="Cambria"/>
        <w:sz w:val="20"/>
        <w:szCs w:val="20"/>
      </w:rPr>
      <w:fldChar w:fldCharType="separate"/>
    </w:r>
    <w:r w:rsidRPr="00CA2916">
      <w:rPr>
        <w:rFonts w:ascii="Cambria" w:hAnsi="Cambria"/>
        <w:sz w:val="20"/>
        <w:szCs w:val="20"/>
      </w:rPr>
      <w:t>2</w:t>
    </w:r>
    <w:r w:rsidRPr="00CA2916">
      <w:rPr>
        <w:rFonts w:ascii="Cambria" w:hAnsi="Cambria"/>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8C439E" w14:textId="77777777" w:rsidR="00971679" w:rsidRPr="004943F7" w:rsidRDefault="00971679" w:rsidP="00E62823">
    <w:pPr>
      <w:pStyle w:val="af1"/>
      <w:jc w:val="right"/>
      <w:rPr>
        <w:rFonts w:ascii="Cambria" w:hAnsi="Cambria"/>
        <w:sz w:val="18"/>
        <w:szCs w:val="18"/>
      </w:rPr>
    </w:pPr>
    <w:r w:rsidRPr="004943F7">
      <w:rPr>
        <w:rFonts w:ascii="Cambria" w:hAnsi="Cambria"/>
        <w:sz w:val="18"/>
        <w:szCs w:val="18"/>
      </w:rPr>
      <w:fldChar w:fldCharType="begin"/>
    </w:r>
    <w:r w:rsidRPr="004943F7">
      <w:rPr>
        <w:rFonts w:ascii="Cambria" w:hAnsi="Cambria"/>
        <w:sz w:val="18"/>
        <w:szCs w:val="18"/>
      </w:rPr>
      <w:instrText>PAGE   \* MERGEFORMAT</w:instrText>
    </w:r>
    <w:r w:rsidRPr="004943F7">
      <w:rPr>
        <w:rFonts w:ascii="Cambria" w:hAnsi="Cambria"/>
        <w:sz w:val="18"/>
        <w:szCs w:val="18"/>
      </w:rPr>
      <w:fldChar w:fldCharType="separate"/>
    </w:r>
    <w:r w:rsidRPr="004943F7">
      <w:rPr>
        <w:rFonts w:ascii="Cambria" w:hAnsi="Cambria"/>
        <w:sz w:val="18"/>
        <w:szCs w:val="18"/>
      </w:rPr>
      <w:t>2</w:t>
    </w:r>
    <w:r w:rsidRPr="004943F7">
      <w:rPr>
        <w:rFonts w:ascii="Cambria" w:hAnsi="Cambria"/>
        <w:sz w:val="18"/>
        <w:szCs w:val="18"/>
      </w:rPr>
      <w:fldChar w:fldCharType="end"/>
    </w:r>
  </w:p>
  <w:p w14:paraId="0D0AE5F5" w14:textId="77777777" w:rsidR="00971679" w:rsidRPr="004943F7" w:rsidRDefault="00971679">
    <w:pPr>
      <w:rPr>
        <w:rFonts w:ascii="Cambria" w:hAnsi="Cambria"/>
        <w:sz w:val="18"/>
        <w:szCs w:val="18"/>
      </w:rPr>
    </w:pPr>
  </w:p>
  <w:p w14:paraId="7624AE82" w14:textId="77777777" w:rsidR="00971679" w:rsidRPr="004943F7" w:rsidRDefault="00971679">
    <w:pPr>
      <w:rPr>
        <w:rFonts w:ascii="Cambria" w:hAnsi="Cambria"/>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FE7FAD" w14:textId="77777777" w:rsidR="00971679" w:rsidRPr="004943F7" w:rsidRDefault="00971679" w:rsidP="00343CC5">
    <w:pPr>
      <w:pStyle w:val="af1"/>
      <w:jc w:val="right"/>
      <w:rPr>
        <w:rFonts w:ascii="Cambria" w:hAnsi="Cambria"/>
        <w:sz w:val="18"/>
        <w:szCs w:val="18"/>
      </w:rPr>
    </w:pPr>
    <w:r w:rsidRPr="004943F7">
      <w:rPr>
        <w:rFonts w:ascii="Cambria" w:hAnsi="Cambria"/>
        <w:sz w:val="18"/>
        <w:szCs w:val="18"/>
      </w:rPr>
      <w:fldChar w:fldCharType="begin"/>
    </w:r>
    <w:r w:rsidRPr="004943F7">
      <w:rPr>
        <w:rFonts w:ascii="Cambria" w:hAnsi="Cambria"/>
        <w:sz w:val="18"/>
        <w:szCs w:val="18"/>
      </w:rPr>
      <w:instrText>PAGE   \* MERGEFORMAT</w:instrText>
    </w:r>
    <w:r w:rsidRPr="004943F7">
      <w:rPr>
        <w:rFonts w:ascii="Cambria" w:hAnsi="Cambria"/>
        <w:sz w:val="18"/>
        <w:szCs w:val="18"/>
      </w:rPr>
      <w:fldChar w:fldCharType="separate"/>
    </w:r>
    <w:r w:rsidRPr="004943F7">
      <w:rPr>
        <w:rFonts w:ascii="Cambria" w:hAnsi="Cambria"/>
        <w:sz w:val="18"/>
        <w:szCs w:val="18"/>
      </w:rPr>
      <w:t>2</w:t>
    </w:r>
    <w:r w:rsidRPr="004943F7">
      <w:rPr>
        <w:rFonts w:ascii="Cambria" w:hAnsi="Cambria"/>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D6874" w14:textId="77777777" w:rsidR="00971679" w:rsidRDefault="00971679" w:rsidP="002C5857">
    <w:pPr>
      <w:pStyle w:val="af1"/>
      <w:jc w:val="right"/>
    </w:pPr>
    <w:r w:rsidRPr="00E816A7">
      <w:rPr>
        <w:rFonts w:ascii="Tahoma" w:hAnsi="Tahoma" w:cs="Tahoma"/>
        <w:sz w:val="18"/>
        <w:szCs w:val="18"/>
      </w:rPr>
      <w:fldChar w:fldCharType="begin"/>
    </w:r>
    <w:r w:rsidRPr="00E816A7">
      <w:rPr>
        <w:rFonts w:ascii="Tahoma" w:hAnsi="Tahoma" w:cs="Tahoma"/>
        <w:sz w:val="18"/>
        <w:szCs w:val="18"/>
      </w:rPr>
      <w:instrText xml:space="preserve"> PAGE   \* MERGEFORMAT </w:instrText>
    </w:r>
    <w:r w:rsidRPr="00E816A7">
      <w:rPr>
        <w:rFonts w:ascii="Tahoma" w:hAnsi="Tahoma" w:cs="Tahoma"/>
        <w:sz w:val="18"/>
        <w:szCs w:val="18"/>
      </w:rPr>
      <w:fldChar w:fldCharType="separate"/>
    </w:r>
    <w:r w:rsidRPr="00E816A7">
      <w:rPr>
        <w:rFonts w:ascii="Tahoma" w:hAnsi="Tahoma" w:cs="Tahoma"/>
        <w:noProof/>
        <w:sz w:val="18"/>
        <w:szCs w:val="18"/>
      </w:rPr>
      <w:t>3</w:t>
    </w:r>
    <w:r w:rsidRPr="00E816A7">
      <w:rP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3363E1" w14:textId="77777777" w:rsidR="00971679" w:rsidRDefault="00971679" w:rsidP="007D2359">
      <w:pPr>
        <w:spacing w:after="0" w:line="240" w:lineRule="auto"/>
      </w:pPr>
      <w:r>
        <w:separator/>
      </w:r>
    </w:p>
  </w:footnote>
  <w:footnote w:type="continuationSeparator" w:id="0">
    <w:p w14:paraId="08AA76F6" w14:textId="77777777" w:rsidR="00971679" w:rsidRDefault="00971679" w:rsidP="007D2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E4ACA" w14:textId="77777777" w:rsidR="00971679" w:rsidRPr="00DC6E08" w:rsidRDefault="00971679" w:rsidP="00DC6E08">
    <w:pPr>
      <w:jc w:val="center"/>
      <w:rPr>
        <w:rFonts w:ascii="Verdana" w:hAnsi="Verdana"/>
        <w:b/>
        <w:lang w:eastAsia="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FFFFFFF"/>
    <w:lvl w:ilvl="0">
      <w:start w:val="1"/>
      <w:numFmt w:val="decimal"/>
      <w:pStyle w:val="tblBullet2"/>
      <w:lvlText w:val="%1)"/>
      <w:lvlJc w:val="left"/>
      <w:pPr>
        <w:ind w:left="720" w:hanging="360"/>
      </w:pPr>
      <w:rPr>
        <w:rFonts w:cs="Times New Roman"/>
      </w:rPr>
    </w:lvl>
  </w:abstractNum>
  <w:abstractNum w:abstractNumId="1" w15:restartNumberingAfterBreak="0">
    <w:nsid w:val="FFFFFF7D"/>
    <w:multiLevelType w:val="multilevel"/>
    <w:tmpl w:val="FFFFFFFF"/>
    <w:lvl w:ilvl="0">
      <w:start w:val="1"/>
      <w:numFmt w:val="decimal"/>
      <w:pStyle w:val="a"/>
      <w:lvlText w:val="%1."/>
      <w:lvlJc w:val="left"/>
      <w:pPr>
        <w:tabs>
          <w:tab w:val="num" w:pos="1209"/>
        </w:tabs>
        <w:ind w:left="1209" w:hanging="360"/>
      </w:pPr>
      <w:rPr>
        <w:rFonts w:cs="Times New Roman"/>
      </w:rPr>
    </w:lvl>
    <w:lvl w:ilvl="1">
      <w:start w:val="4"/>
      <w:numFmt w:val="decimal"/>
      <w:isLgl/>
      <w:lvlText w:val="%1.%2."/>
      <w:lvlJc w:val="left"/>
      <w:pPr>
        <w:ind w:left="1344" w:hanging="495"/>
      </w:pPr>
      <w:rPr>
        <w:rFonts w:cs="Times New Roman" w:hint="default"/>
        <w:i w:val="0"/>
      </w:rPr>
    </w:lvl>
    <w:lvl w:ilvl="2">
      <w:start w:val="1"/>
      <w:numFmt w:val="decimal"/>
      <w:isLgl/>
      <w:lvlText w:val="%1.%2.%3."/>
      <w:lvlJc w:val="left"/>
      <w:pPr>
        <w:ind w:left="1569" w:hanging="720"/>
      </w:pPr>
      <w:rPr>
        <w:rFonts w:cs="Times New Roman" w:hint="default"/>
        <w:i w:val="0"/>
      </w:rPr>
    </w:lvl>
    <w:lvl w:ilvl="3">
      <w:start w:val="1"/>
      <w:numFmt w:val="decimal"/>
      <w:isLgl/>
      <w:lvlText w:val="%1.%2.%3.%4."/>
      <w:lvlJc w:val="left"/>
      <w:pPr>
        <w:ind w:left="1569" w:hanging="720"/>
      </w:pPr>
      <w:rPr>
        <w:rFonts w:cs="Times New Roman" w:hint="default"/>
        <w:i w:val="0"/>
      </w:rPr>
    </w:lvl>
    <w:lvl w:ilvl="4">
      <w:start w:val="1"/>
      <w:numFmt w:val="decimal"/>
      <w:isLgl/>
      <w:lvlText w:val="%1.%2.%3.%4.%5."/>
      <w:lvlJc w:val="left"/>
      <w:pPr>
        <w:ind w:left="1929" w:hanging="1080"/>
      </w:pPr>
      <w:rPr>
        <w:rFonts w:cs="Times New Roman" w:hint="default"/>
        <w:i w:val="0"/>
      </w:rPr>
    </w:lvl>
    <w:lvl w:ilvl="5">
      <w:start w:val="1"/>
      <w:numFmt w:val="decimal"/>
      <w:isLgl/>
      <w:lvlText w:val="%1.%2.%3.%4.%5.%6."/>
      <w:lvlJc w:val="left"/>
      <w:pPr>
        <w:ind w:left="1929" w:hanging="1080"/>
      </w:pPr>
      <w:rPr>
        <w:rFonts w:cs="Times New Roman" w:hint="default"/>
        <w:i w:val="0"/>
      </w:rPr>
    </w:lvl>
    <w:lvl w:ilvl="6">
      <w:start w:val="1"/>
      <w:numFmt w:val="decimal"/>
      <w:isLgl/>
      <w:lvlText w:val="%1.%2.%3.%4.%5.%6.%7."/>
      <w:lvlJc w:val="left"/>
      <w:pPr>
        <w:ind w:left="2289" w:hanging="1440"/>
      </w:pPr>
      <w:rPr>
        <w:rFonts w:cs="Times New Roman" w:hint="default"/>
        <w:i w:val="0"/>
      </w:rPr>
    </w:lvl>
    <w:lvl w:ilvl="7">
      <w:start w:val="1"/>
      <w:numFmt w:val="decimal"/>
      <w:isLgl/>
      <w:lvlText w:val="%1.%2.%3.%4.%5.%6.%7.%8."/>
      <w:lvlJc w:val="left"/>
      <w:pPr>
        <w:ind w:left="2289" w:hanging="1440"/>
      </w:pPr>
      <w:rPr>
        <w:rFonts w:cs="Times New Roman" w:hint="default"/>
        <w:i w:val="0"/>
      </w:rPr>
    </w:lvl>
    <w:lvl w:ilvl="8">
      <w:start w:val="1"/>
      <w:numFmt w:val="decimal"/>
      <w:isLgl/>
      <w:lvlText w:val="%1.%2.%3.%4.%5.%6.%7.%8.%9."/>
      <w:lvlJc w:val="left"/>
      <w:pPr>
        <w:ind w:left="2649" w:hanging="1800"/>
      </w:pPr>
      <w:rPr>
        <w:rFonts w:cs="Times New Roman" w:hint="default"/>
        <w:i w:val="0"/>
      </w:rPr>
    </w:lvl>
  </w:abstractNum>
  <w:abstractNum w:abstractNumId="2" w15:restartNumberingAfterBreak="0">
    <w:nsid w:val="FFFFFF7E"/>
    <w:multiLevelType w:val="singleLevel"/>
    <w:tmpl w:val="FFFFFFFF"/>
    <w:lvl w:ilvl="0">
      <w:start w:val="1"/>
      <w:numFmt w:val="decimal"/>
      <w:pStyle w:val="5"/>
      <w:lvlText w:val="%1."/>
      <w:lvlJc w:val="left"/>
      <w:pPr>
        <w:tabs>
          <w:tab w:val="num" w:pos="926"/>
        </w:tabs>
        <w:ind w:left="926" w:hanging="360"/>
      </w:pPr>
      <w:rPr>
        <w:rFonts w:cs="Times New Roman"/>
      </w:rPr>
    </w:lvl>
  </w:abstractNum>
  <w:abstractNum w:abstractNumId="3" w15:restartNumberingAfterBreak="0">
    <w:nsid w:val="FFFFFF7F"/>
    <w:multiLevelType w:val="singleLevel"/>
    <w:tmpl w:val="FFFFFFFF"/>
    <w:lvl w:ilvl="0">
      <w:start w:val="1"/>
      <w:numFmt w:val="decimal"/>
      <w:pStyle w:val="3"/>
      <w:lvlText w:val="%1."/>
      <w:lvlJc w:val="left"/>
      <w:pPr>
        <w:tabs>
          <w:tab w:val="num" w:pos="643"/>
        </w:tabs>
        <w:ind w:left="643" w:hanging="360"/>
      </w:pPr>
      <w:rPr>
        <w:rFonts w:cs="Times New Roman"/>
      </w:rPr>
    </w:lvl>
  </w:abstractNum>
  <w:abstractNum w:abstractNumId="4" w15:restartNumberingAfterBreak="0">
    <w:nsid w:val="FFFFFF80"/>
    <w:multiLevelType w:val="singleLevel"/>
    <w:tmpl w:val="FFFFFFFF"/>
    <w:lvl w:ilvl="0">
      <w:start w:val="1"/>
      <w:numFmt w:val="bullet"/>
      <w:pStyle w:val="9"/>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FFFFFF"/>
    <w:lvl w:ilvl="0">
      <w:start w:val="1"/>
      <w:numFmt w:val="bullet"/>
      <w:pStyle w:val="BodyBullets"/>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FFFFFF"/>
    <w:lvl w:ilvl="0">
      <w:start w:val="1"/>
      <w:numFmt w:val="bullet"/>
      <w:pStyle w:val="2"/>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FFFFFF"/>
    <w:lvl w:ilvl="0">
      <w:start w:val="1"/>
      <w:numFmt w:val="bullet"/>
      <w:pStyle w:val="a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FFFFFF"/>
    <w:lvl w:ilvl="0">
      <w:start w:val="1"/>
      <w:numFmt w:val="decimal"/>
      <w:pStyle w:val="20"/>
      <w:lvlText w:val="%1."/>
      <w:lvlJc w:val="left"/>
      <w:pPr>
        <w:tabs>
          <w:tab w:val="num" w:pos="360"/>
        </w:tabs>
        <w:ind w:left="360" w:hanging="360"/>
      </w:pPr>
      <w:rPr>
        <w:rFonts w:cs="Times New Roman"/>
      </w:rPr>
    </w:lvl>
  </w:abstractNum>
  <w:abstractNum w:abstractNumId="9" w15:restartNumberingAfterBreak="0">
    <w:nsid w:val="FFFFFF89"/>
    <w:multiLevelType w:val="singleLevel"/>
    <w:tmpl w:val="FFFFFFFF"/>
    <w:lvl w:ilvl="0">
      <w:start w:val="1"/>
      <w:numFmt w:val="bullet"/>
      <w:pStyle w:val="21"/>
      <w:lvlText w:val=""/>
      <w:lvlJc w:val="left"/>
      <w:pPr>
        <w:tabs>
          <w:tab w:val="num" w:pos="360"/>
        </w:tabs>
        <w:ind w:left="360" w:hanging="360"/>
      </w:pPr>
      <w:rPr>
        <w:rFonts w:ascii="Symbol" w:hAnsi="Symbol" w:hint="default"/>
      </w:rPr>
    </w:lvl>
  </w:abstractNum>
  <w:abstractNum w:abstractNumId="10" w15:restartNumberingAfterBreak="0">
    <w:nsid w:val="00667CBA"/>
    <w:multiLevelType w:val="hybridMultilevel"/>
    <w:tmpl w:val="7DA0DD36"/>
    <w:lvl w:ilvl="0" w:tplc="C2D03C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29E238E"/>
    <w:multiLevelType w:val="hybridMultilevel"/>
    <w:tmpl w:val="FFFFFFFF"/>
    <w:styleLink w:val="111"/>
    <w:lvl w:ilvl="0" w:tplc="FCF4A5E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5AE0D7A"/>
    <w:multiLevelType w:val="multilevel"/>
    <w:tmpl w:val="FFFFFFFF"/>
    <w:styleLink w:val="22"/>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3" w15:restartNumberingAfterBreak="0">
    <w:nsid w:val="07E21B39"/>
    <w:multiLevelType w:val="hybridMultilevel"/>
    <w:tmpl w:val="2026BA3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09AF2E42"/>
    <w:multiLevelType w:val="hybridMultilevel"/>
    <w:tmpl w:val="920EB984"/>
    <w:lvl w:ilvl="0" w:tplc="C2D03C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A060091"/>
    <w:multiLevelType w:val="hybridMultilevel"/>
    <w:tmpl w:val="D7AA1CF6"/>
    <w:lvl w:ilvl="0" w:tplc="0419000F">
      <w:start w:val="1"/>
      <w:numFmt w:val="decimal"/>
      <w:lvlText w:val="%1."/>
      <w:lvlJc w:val="left"/>
      <w:pPr>
        <w:ind w:left="786" w:hanging="360"/>
      </w:p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6" w15:restartNumberingAfterBreak="0">
    <w:nsid w:val="1A444687"/>
    <w:multiLevelType w:val="hybridMultilevel"/>
    <w:tmpl w:val="B860DFB2"/>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7" w15:restartNumberingAfterBreak="0">
    <w:nsid w:val="1B304963"/>
    <w:multiLevelType w:val="hybridMultilevel"/>
    <w:tmpl w:val="FFFFFFFF"/>
    <w:lvl w:ilvl="0" w:tplc="C2D03C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1F83135B"/>
    <w:multiLevelType w:val="hybridMultilevel"/>
    <w:tmpl w:val="57DC08E6"/>
    <w:lvl w:ilvl="0" w:tplc="C2D03C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B7E32D3"/>
    <w:multiLevelType w:val="hybridMultilevel"/>
    <w:tmpl w:val="FFFFFFFF"/>
    <w:styleLink w:val="11111111"/>
    <w:lvl w:ilvl="0" w:tplc="2E60A17C">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2C2A74CA"/>
    <w:multiLevelType w:val="hybridMultilevel"/>
    <w:tmpl w:val="7512CE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F4F2A4B"/>
    <w:multiLevelType w:val="hybridMultilevel"/>
    <w:tmpl w:val="FFFFFFFF"/>
    <w:lvl w:ilvl="0" w:tplc="C2D03C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2C57136"/>
    <w:multiLevelType w:val="multilevel"/>
    <w:tmpl w:val="FFFFFFFF"/>
    <w:styleLink w:val="1111112"/>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3" w15:restartNumberingAfterBreak="0">
    <w:nsid w:val="354C611A"/>
    <w:multiLevelType w:val="hybridMultilevel"/>
    <w:tmpl w:val="B7885606"/>
    <w:lvl w:ilvl="0" w:tplc="C2D03C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C2D477E"/>
    <w:multiLevelType w:val="hybridMultilevel"/>
    <w:tmpl w:val="0512CB9C"/>
    <w:lvl w:ilvl="0" w:tplc="C2D03C0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40C32EE0"/>
    <w:multiLevelType w:val="hybridMultilevel"/>
    <w:tmpl w:val="136A163C"/>
    <w:lvl w:ilvl="0" w:tplc="C2D03C0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1621AD0"/>
    <w:multiLevelType w:val="hybridMultilevel"/>
    <w:tmpl w:val="99B43500"/>
    <w:lvl w:ilvl="0" w:tplc="C2D03C0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428406EC"/>
    <w:multiLevelType w:val="hybridMultilevel"/>
    <w:tmpl w:val="FFFFFFFF"/>
    <w:styleLink w:val="1ai11"/>
    <w:lvl w:ilvl="0" w:tplc="FFFFFFFF">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hint="default"/>
      </w:rPr>
    </w:lvl>
    <w:lvl w:ilvl="2" w:tplc="FFFFFFFF">
      <w:start w:val="1"/>
      <w:numFmt w:val="bullet"/>
      <w:lvlText w:val=""/>
      <w:lvlJc w:val="left"/>
      <w:pPr>
        <w:ind w:left="2727" w:hanging="360"/>
      </w:pPr>
      <w:rPr>
        <w:rFonts w:ascii="Wingdings" w:hAnsi="Wingdings" w:hint="default"/>
      </w:rPr>
    </w:lvl>
    <w:lvl w:ilvl="3" w:tplc="FFFFFFFF">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hint="default"/>
      </w:rPr>
    </w:lvl>
    <w:lvl w:ilvl="5" w:tplc="FFFFFFFF">
      <w:start w:val="1"/>
      <w:numFmt w:val="bullet"/>
      <w:lvlText w:val=""/>
      <w:lvlJc w:val="left"/>
      <w:pPr>
        <w:ind w:left="4887" w:hanging="360"/>
      </w:pPr>
      <w:rPr>
        <w:rFonts w:ascii="Wingdings" w:hAnsi="Wingdings" w:hint="default"/>
      </w:rPr>
    </w:lvl>
    <w:lvl w:ilvl="6" w:tplc="FFFFFFFF">
      <w:start w:val="1"/>
      <w:numFmt w:val="bullet"/>
      <w:lvlText w:val=""/>
      <w:lvlJc w:val="left"/>
      <w:pPr>
        <w:ind w:left="5607" w:hanging="360"/>
      </w:pPr>
      <w:rPr>
        <w:rFonts w:ascii="Symbol" w:hAnsi="Symbol" w:hint="default"/>
      </w:rPr>
    </w:lvl>
    <w:lvl w:ilvl="7" w:tplc="FFFFFFFF">
      <w:start w:val="1"/>
      <w:numFmt w:val="bullet"/>
      <w:lvlText w:val="o"/>
      <w:lvlJc w:val="left"/>
      <w:pPr>
        <w:ind w:left="6327" w:hanging="360"/>
      </w:pPr>
      <w:rPr>
        <w:rFonts w:ascii="Courier New" w:hAnsi="Courier New" w:hint="default"/>
      </w:rPr>
    </w:lvl>
    <w:lvl w:ilvl="8" w:tplc="FFFFFFFF">
      <w:start w:val="1"/>
      <w:numFmt w:val="bullet"/>
      <w:lvlText w:val=""/>
      <w:lvlJc w:val="left"/>
      <w:pPr>
        <w:ind w:left="7047" w:hanging="360"/>
      </w:pPr>
      <w:rPr>
        <w:rFonts w:ascii="Wingdings" w:hAnsi="Wingdings" w:hint="default"/>
      </w:rPr>
    </w:lvl>
  </w:abstractNum>
  <w:abstractNum w:abstractNumId="28" w15:restartNumberingAfterBreak="0">
    <w:nsid w:val="42D11209"/>
    <w:multiLevelType w:val="multilevel"/>
    <w:tmpl w:val="FFFFFFFF"/>
    <w:styleLink w:val="12"/>
    <w:lvl w:ilvl="0">
      <w:start w:val="1"/>
      <w:numFmt w:val="bullet"/>
      <w:lvlText w:val=""/>
      <w:lvlJc w:val="left"/>
      <w:pPr>
        <w:ind w:left="1287" w:hanging="360"/>
      </w:pPr>
      <w:rPr>
        <w:rFonts w:ascii="Symbol" w:hAnsi="Symbol" w:hint="default"/>
      </w:rPr>
    </w:lvl>
    <w:lvl w:ilvl="1">
      <w:start w:val="1"/>
      <w:numFmt w:val="russianLower"/>
      <w:lvlText w:val="%2"/>
      <w:lvlJc w:val="left"/>
      <w:pPr>
        <w:ind w:left="92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hint="default"/>
      </w:rPr>
    </w:lvl>
    <w:lvl w:ilvl="8">
      <w:start w:val="1"/>
      <w:numFmt w:val="bullet"/>
      <w:lvlText w:val=""/>
      <w:lvlJc w:val="left"/>
      <w:pPr>
        <w:ind w:left="7047" w:hanging="360"/>
      </w:pPr>
      <w:rPr>
        <w:rFonts w:ascii="Wingdings" w:hAnsi="Wingdings" w:hint="default"/>
      </w:rPr>
    </w:lvl>
  </w:abstractNum>
  <w:abstractNum w:abstractNumId="29" w15:restartNumberingAfterBreak="0">
    <w:nsid w:val="433F142A"/>
    <w:multiLevelType w:val="hybridMultilevel"/>
    <w:tmpl w:val="27DEDD54"/>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45A04171"/>
    <w:multiLevelType w:val="multilevel"/>
    <w:tmpl w:val="02CCC6B0"/>
    <w:lvl w:ilvl="0">
      <w:start w:val="1"/>
      <w:numFmt w:val="decimal"/>
      <w:lvlText w:val="%1."/>
      <w:lvlJc w:val="left"/>
      <w:pPr>
        <w:ind w:left="360" w:hanging="360"/>
      </w:pPr>
      <w:rPr>
        <w:rFonts w:cs="Times New Roman" w:hint="default"/>
        <w:sz w:val="12"/>
      </w:rPr>
    </w:lvl>
    <w:lvl w:ilvl="1">
      <w:start w:val="1"/>
      <w:numFmt w:val="decimal"/>
      <w:lvlText w:val="%1.%2."/>
      <w:lvlJc w:val="left"/>
      <w:pPr>
        <w:ind w:left="792" w:hanging="432"/>
      </w:pPr>
      <w:rPr>
        <w:rFonts w:cs="Times New Roman" w:hint="default"/>
      </w:rPr>
    </w:lvl>
    <w:lvl w:ilvl="2">
      <w:start w:val="1"/>
      <w:numFmt w:val="decimal"/>
      <w:lvlText w:val="%1.%2.%3."/>
      <w:lvlJc w:val="left"/>
      <w:pPr>
        <w:ind w:left="3340" w:hanging="504"/>
      </w:pPr>
      <w:rPr>
        <w:rFonts w:cs="Times New Roman" w:hint="default"/>
        <w:b/>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1" w15:restartNumberingAfterBreak="0">
    <w:nsid w:val="48C56CAC"/>
    <w:multiLevelType w:val="hybridMultilevel"/>
    <w:tmpl w:val="ABC8B86E"/>
    <w:lvl w:ilvl="0" w:tplc="C2D03C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C22704D"/>
    <w:multiLevelType w:val="hybridMultilevel"/>
    <w:tmpl w:val="FFFFFFFF"/>
    <w:lvl w:ilvl="0" w:tplc="C2D03C0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4EE32D0A"/>
    <w:multiLevelType w:val="hybridMultilevel"/>
    <w:tmpl w:val="FFFFFFFF"/>
    <w:styleLink w:val="1110"/>
    <w:lvl w:ilvl="0" w:tplc="FFFFFFFF">
      <w:start w:val="1"/>
      <w:numFmt w:val="lowerRoman"/>
      <w:lvlText w:val="%1."/>
      <w:lvlJc w:val="left"/>
      <w:pPr>
        <w:ind w:left="1277"/>
      </w:pPr>
      <w:rPr>
        <w:rFonts w:cs="Times New Roman"/>
      </w:rPr>
    </w:lvl>
    <w:lvl w:ilvl="1" w:tplc="FFFFFFFF">
      <w:start w:val="1"/>
      <w:numFmt w:val="lowerLetter"/>
      <w:lvlText w:val="%2."/>
      <w:lvlJc w:val="left"/>
      <w:pPr>
        <w:ind w:left="2717" w:hanging="360"/>
      </w:pPr>
      <w:rPr>
        <w:rFonts w:cs="Times New Roman"/>
      </w:rPr>
    </w:lvl>
    <w:lvl w:ilvl="2" w:tplc="FFFFFFFF">
      <w:start w:val="1"/>
      <w:numFmt w:val="lowerRoman"/>
      <w:lvlText w:val="%3."/>
      <w:lvlJc w:val="right"/>
      <w:pPr>
        <w:ind w:left="3437" w:hanging="180"/>
      </w:pPr>
      <w:rPr>
        <w:rFonts w:cs="Times New Roman"/>
      </w:rPr>
    </w:lvl>
    <w:lvl w:ilvl="3" w:tplc="FFFFFFFF">
      <w:start w:val="1"/>
      <w:numFmt w:val="decimal"/>
      <w:lvlText w:val="%4."/>
      <w:lvlJc w:val="left"/>
      <w:pPr>
        <w:ind w:left="4157" w:hanging="360"/>
      </w:pPr>
      <w:rPr>
        <w:rFonts w:cs="Times New Roman"/>
      </w:rPr>
    </w:lvl>
    <w:lvl w:ilvl="4" w:tplc="FFFFFFFF">
      <w:start w:val="1"/>
      <w:numFmt w:val="lowerLetter"/>
      <w:lvlText w:val="%5."/>
      <w:lvlJc w:val="left"/>
      <w:pPr>
        <w:ind w:left="4877" w:hanging="360"/>
      </w:pPr>
      <w:rPr>
        <w:rFonts w:cs="Times New Roman"/>
      </w:rPr>
    </w:lvl>
    <w:lvl w:ilvl="5" w:tplc="FFFFFFFF">
      <w:start w:val="1"/>
      <w:numFmt w:val="lowerRoman"/>
      <w:lvlText w:val="%6."/>
      <w:lvlJc w:val="right"/>
      <w:pPr>
        <w:ind w:left="5597" w:hanging="180"/>
      </w:pPr>
      <w:rPr>
        <w:rFonts w:cs="Times New Roman"/>
      </w:rPr>
    </w:lvl>
    <w:lvl w:ilvl="6" w:tplc="FFFFFFFF">
      <w:start w:val="1"/>
      <w:numFmt w:val="decimal"/>
      <w:lvlText w:val="%7."/>
      <w:lvlJc w:val="left"/>
      <w:pPr>
        <w:ind w:left="6317" w:hanging="360"/>
      </w:pPr>
      <w:rPr>
        <w:rFonts w:cs="Times New Roman"/>
      </w:rPr>
    </w:lvl>
    <w:lvl w:ilvl="7" w:tplc="FFFFFFFF">
      <w:start w:val="1"/>
      <w:numFmt w:val="lowerLetter"/>
      <w:lvlText w:val="%8."/>
      <w:lvlJc w:val="left"/>
      <w:pPr>
        <w:ind w:left="7037" w:hanging="360"/>
      </w:pPr>
      <w:rPr>
        <w:rFonts w:cs="Times New Roman"/>
      </w:rPr>
    </w:lvl>
    <w:lvl w:ilvl="8" w:tplc="FFFFFFFF">
      <w:start w:val="1"/>
      <w:numFmt w:val="lowerRoman"/>
      <w:lvlText w:val="%9."/>
      <w:lvlJc w:val="right"/>
      <w:pPr>
        <w:ind w:left="7757" w:hanging="180"/>
      </w:pPr>
      <w:rPr>
        <w:rFonts w:cs="Times New Roman"/>
      </w:rPr>
    </w:lvl>
  </w:abstractNum>
  <w:abstractNum w:abstractNumId="34" w15:restartNumberingAfterBreak="0">
    <w:nsid w:val="55A27822"/>
    <w:multiLevelType w:val="hybridMultilevel"/>
    <w:tmpl w:val="FF4494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5CA79A4"/>
    <w:multiLevelType w:val="hybridMultilevel"/>
    <w:tmpl w:val="FFFFFFFF"/>
    <w:lvl w:ilvl="0" w:tplc="C2D03C0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70B0DBF"/>
    <w:multiLevelType w:val="hybridMultilevel"/>
    <w:tmpl w:val="16DAEE44"/>
    <w:lvl w:ilvl="0" w:tplc="C2D03C06">
      <w:start w:val="1"/>
      <w:numFmt w:val="bullet"/>
      <w:lvlText w:val=""/>
      <w:lvlJc w:val="left"/>
      <w:pPr>
        <w:ind w:left="720" w:hanging="360"/>
      </w:pPr>
      <w:rPr>
        <w:rFonts w:ascii="Symbol" w:hAnsi="Symbol" w:hint="default"/>
      </w:rPr>
    </w:lvl>
    <w:lvl w:ilvl="1" w:tplc="8D7E87B6">
      <w:numFmt w:val="bullet"/>
      <w:lvlText w:val="•"/>
      <w:lvlJc w:val="left"/>
      <w:pPr>
        <w:ind w:left="1800" w:hanging="720"/>
      </w:pPr>
      <w:rPr>
        <w:rFonts w:ascii="Cambria" w:eastAsia="Times New Roman" w:hAnsi="Cambria" w:hint="default"/>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7" w15:restartNumberingAfterBreak="0">
    <w:nsid w:val="5A374888"/>
    <w:multiLevelType w:val="hybridMultilevel"/>
    <w:tmpl w:val="A25E920C"/>
    <w:lvl w:ilvl="0" w:tplc="C2D03C0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8" w15:restartNumberingAfterBreak="0">
    <w:nsid w:val="66D11D38"/>
    <w:multiLevelType w:val="hybridMultilevel"/>
    <w:tmpl w:val="31808BE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9" w15:restartNumberingAfterBreak="0">
    <w:nsid w:val="672B22E6"/>
    <w:multiLevelType w:val="multilevel"/>
    <w:tmpl w:val="FFFFFFFF"/>
    <w:styleLink w:val="1ai2"/>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 w15:restartNumberingAfterBreak="0">
    <w:nsid w:val="6D356C17"/>
    <w:multiLevelType w:val="hybridMultilevel"/>
    <w:tmpl w:val="E9A4BD3C"/>
    <w:lvl w:ilvl="0" w:tplc="C2D03C06">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1" w15:restartNumberingAfterBreak="0">
    <w:nsid w:val="79ED5511"/>
    <w:multiLevelType w:val="hybridMultilevel"/>
    <w:tmpl w:val="6A162C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2"/>
  </w:num>
  <w:num w:numId="3">
    <w:abstractNumId w:val="1"/>
  </w:num>
  <w:num w:numId="4">
    <w:abstractNumId w:val="0"/>
  </w:num>
  <w:num w:numId="5">
    <w:abstractNumId w:val="9"/>
  </w:num>
  <w:num w:numId="6">
    <w:abstractNumId w:val="7"/>
  </w:num>
  <w:num w:numId="7">
    <w:abstractNumId w:val="8"/>
  </w:num>
  <w:num w:numId="8">
    <w:abstractNumId w:val="3"/>
  </w:num>
  <w:num w:numId="9">
    <w:abstractNumId w:val="5"/>
  </w:num>
  <w:num w:numId="10">
    <w:abstractNumId w:val="4"/>
  </w:num>
  <w:num w:numId="11">
    <w:abstractNumId w:val="22"/>
  </w:num>
  <w:num w:numId="12">
    <w:abstractNumId w:val="39"/>
  </w:num>
  <w:num w:numId="13">
    <w:abstractNumId w:val="12"/>
  </w:num>
  <w:num w:numId="14">
    <w:abstractNumId w:val="28"/>
  </w:num>
  <w:num w:numId="15">
    <w:abstractNumId w:val="30"/>
  </w:num>
  <w:num w:numId="16">
    <w:abstractNumId w:val="19"/>
  </w:num>
  <w:num w:numId="17">
    <w:abstractNumId w:val="27"/>
  </w:num>
  <w:num w:numId="18">
    <w:abstractNumId w:val="33"/>
  </w:num>
  <w:num w:numId="19">
    <w:abstractNumId w:val="11"/>
  </w:num>
  <w:num w:numId="20">
    <w:abstractNumId w:val="40"/>
  </w:num>
  <w:num w:numId="21">
    <w:abstractNumId w:val="37"/>
  </w:num>
  <w:num w:numId="22">
    <w:abstractNumId w:val="14"/>
  </w:num>
  <w:num w:numId="23">
    <w:abstractNumId w:val="25"/>
  </w:num>
  <w:num w:numId="24">
    <w:abstractNumId w:val="18"/>
  </w:num>
  <w:num w:numId="25">
    <w:abstractNumId w:val="23"/>
  </w:num>
  <w:num w:numId="26">
    <w:abstractNumId w:val="29"/>
  </w:num>
  <w:num w:numId="27">
    <w:abstractNumId w:val="13"/>
  </w:num>
  <w:num w:numId="28">
    <w:abstractNumId w:val="38"/>
  </w:num>
  <w:num w:numId="29">
    <w:abstractNumId w:val="24"/>
  </w:num>
  <w:num w:numId="30">
    <w:abstractNumId w:val="36"/>
  </w:num>
  <w:num w:numId="31">
    <w:abstractNumId w:val="16"/>
  </w:num>
  <w:num w:numId="32">
    <w:abstractNumId w:val="10"/>
  </w:num>
  <w:num w:numId="33">
    <w:abstractNumId w:val="41"/>
  </w:num>
  <w:num w:numId="34">
    <w:abstractNumId w:val="21"/>
  </w:num>
  <w:num w:numId="35">
    <w:abstractNumId w:val="35"/>
  </w:num>
  <w:num w:numId="36">
    <w:abstractNumId w:val="17"/>
  </w:num>
  <w:num w:numId="37">
    <w:abstractNumId w:val="32"/>
  </w:num>
  <w:num w:numId="38">
    <w:abstractNumId w:val="31"/>
  </w:num>
  <w:num w:numId="39">
    <w:abstractNumId w:val="34"/>
  </w:num>
  <w:num w:numId="40">
    <w:abstractNumId w:val="20"/>
  </w:num>
  <w:num w:numId="41">
    <w:abstractNumId w:val="15"/>
  </w:num>
  <w:num w:numId="42">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0FB"/>
    <w:rsid w:val="00003C26"/>
    <w:rsid w:val="00004107"/>
    <w:rsid w:val="00006786"/>
    <w:rsid w:val="00006F31"/>
    <w:rsid w:val="00011323"/>
    <w:rsid w:val="00013F3E"/>
    <w:rsid w:val="0001413D"/>
    <w:rsid w:val="000153EE"/>
    <w:rsid w:val="00016CF9"/>
    <w:rsid w:val="0002208B"/>
    <w:rsid w:val="000240C2"/>
    <w:rsid w:val="000247D4"/>
    <w:rsid w:val="00024871"/>
    <w:rsid w:val="00026AD4"/>
    <w:rsid w:val="000301C1"/>
    <w:rsid w:val="00030278"/>
    <w:rsid w:val="00031EF1"/>
    <w:rsid w:val="00032CDE"/>
    <w:rsid w:val="00040FBF"/>
    <w:rsid w:val="00045C56"/>
    <w:rsid w:val="000500A6"/>
    <w:rsid w:val="00050772"/>
    <w:rsid w:val="00052625"/>
    <w:rsid w:val="000544CA"/>
    <w:rsid w:val="00057522"/>
    <w:rsid w:val="000606B9"/>
    <w:rsid w:val="00066283"/>
    <w:rsid w:val="000669C8"/>
    <w:rsid w:val="000669F5"/>
    <w:rsid w:val="00067C86"/>
    <w:rsid w:val="0007603C"/>
    <w:rsid w:val="00080708"/>
    <w:rsid w:val="00082CB5"/>
    <w:rsid w:val="000867F4"/>
    <w:rsid w:val="00087C24"/>
    <w:rsid w:val="00090363"/>
    <w:rsid w:val="0009193C"/>
    <w:rsid w:val="00094C5C"/>
    <w:rsid w:val="00097D6A"/>
    <w:rsid w:val="000A0584"/>
    <w:rsid w:val="000A0C37"/>
    <w:rsid w:val="000A265F"/>
    <w:rsid w:val="000A2BE4"/>
    <w:rsid w:val="000A4182"/>
    <w:rsid w:val="000A49E6"/>
    <w:rsid w:val="000A506C"/>
    <w:rsid w:val="000A583F"/>
    <w:rsid w:val="000A63A1"/>
    <w:rsid w:val="000B1037"/>
    <w:rsid w:val="000B1489"/>
    <w:rsid w:val="000B1936"/>
    <w:rsid w:val="000B2245"/>
    <w:rsid w:val="000B27F4"/>
    <w:rsid w:val="000B5562"/>
    <w:rsid w:val="000B70BA"/>
    <w:rsid w:val="000C09CF"/>
    <w:rsid w:val="000C2B88"/>
    <w:rsid w:val="000C3FF8"/>
    <w:rsid w:val="000C41D8"/>
    <w:rsid w:val="000C52AC"/>
    <w:rsid w:val="000C55F7"/>
    <w:rsid w:val="000C6C16"/>
    <w:rsid w:val="000D08BB"/>
    <w:rsid w:val="000D11D5"/>
    <w:rsid w:val="000D1D47"/>
    <w:rsid w:val="000D1E2A"/>
    <w:rsid w:val="000D1F14"/>
    <w:rsid w:val="000D22DE"/>
    <w:rsid w:val="000D4695"/>
    <w:rsid w:val="000E022E"/>
    <w:rsid w:val="000E25A5"/>
    <w:rsid w:val="000E2C10"/>
    <w:rsid w:val="000E5215"/>
    <w:rsid w:val="000E527D"/>
    <w:rsid w:val="000F0ECC"/>
    <w:rsid w:val="000F3418"/>
    <w:rsid w:val="000F5153"/>
    <w:rsid w:val="000F545C"/>
    <w:rsid w:val="001010DE"/>
    <w:rsid w:val="00102488"/>
    <w:rsid w:val="00102735"/>
    <w:rsid w:val="0010318D"/>
    <w:rsid w:val="0010334D"/>
    <w:rsid w:val="001040D9"/>
    <w:rsid w:val="001042D9"/>
    <w:rsid w:val="00105251"/>
    <w:rsid w:val="00105BC4"/>
    <w:rsid w:val="00106176"/>
    <w:rsid w:val="00107005"/>
    <w:rsid w:val="001073B8"/>
    <w:rsid w:val="00111966"/>
    <w:rsid w:val="00111D48"/>
    <w:rsid w:val="0011268F"/>
    <w:rsid w:val="001142EF"/>
    <w:rsid w:val="00114540"/>
    <w:rsid w:val="00117247"/>
    <w:rsid w:val="00121698"/>
    <w:rsid w:val="0012196C"/>
    <w:rsid w:val="0012308B"/>
    <w:rsid w:val="00126652"/>
    <w:rsid w:val="00127E2D"/>
    <w:rsid w:val="001323D1"/>
    <w:rsid w:val="001371A2"/>
    <w:rsid w:val="00141043"/>
    <w:rsid w:val="00142C8F"/>
    <w:rsid w:val="00144926"/>
    <w:rsid w:val="00145AE4"/>
    <w:rsid w:val="00147060"/>
    <w:rsid w:val="001577B5"/>
    <w:rsid w:val="00157AE8"/>
    <w:rsid w:val="00157E7B"/>
    <w:rsid w:val="0016002F"/>
    <w:rsid w:val="001603D8"/>
    <w:rsid w:val="00162090"/>
    <w:rsid w:val="001622E6"/>
    <w:rsid w:val="00162A06"/>
    <w:rsid w:val="0016344A"/>
    <w:rsid w:val="00165FD4"/>
    <w:rsid w:val="0016685E"/>
    <w:rsid w:val="001679C3"/>
    <w:rsid w:val="00167A05"/>
    <w:rsid w:val="00170B64"/>
    <w:rsid w:val="00173089"/>
    <w:rsid w:val="00173F09"/>
    <w:rsid w:val="0017470F"/>
    <w:rsid w:val="00180715"/>
    <w:rsid w:val="00182DD6"/>
    <w:rsid w:val="00182F5F"/>
    <w:rsid w:val="001849FE"/>
    <w:rsid w:val="001852C1"/>
    <w:rsid w:val="00186EE9"/>
    <w:rsid w:val="0018775F"/>
    <w:rsid w:val="0018788C"/>
    <w:rsid w:val="00194A7B"/>
    <w:rsid w:val="00196FB3"/>
    <w:rsid w:val="00197014"/>
    <w:rsid w:val="001A064B"/>
    <w:rsid w:val="001A694F"/>
    <w:rsid w:val="001B005E"/>
    <w:rsid w:val="001B2575"/>
    <w:rsid w:val="001B4C30"/>
    <w:rsid w:val="001B6F86"/>
    <w:rsid w:val="001C0F20"/>
    <w:rsid w:val="001C6871"/>
    <w:rsid w:val="001C79CC"/>
    <w:rsid w:val="001D010D"/>
    <w:rsid w:val="001D3447"/>
    <w:rsid w:val="001D3D55"/>
    <w:rsid w:val="001D4115"/>
    <w:rsid w:val="001D4899"/>
    <w:rsid w:val="001E4CB4"/>
    <w:rsid w:val="001F30B7"/>
    <w:rsid w:val="001F5683"/>
    <w:rsid w:val="001F5E7F"/>
    <w:rsid w:val="001F6602"/>
    <w:rsid w:val="001F7438"/>
    <w:rsid w:val="00200144"/>
    <w:rsid w:val="00203A6D"/>
    <w:rsid w:val="00204A87"/>
    <w:rsid w:val="0020517A"/>
    <w:rsid w:val="002056D2"/>
    <w:rsid w:val="002068FB"/>
    <w:rsid w:val="00207725"/>
    <w:rsid w:val="00207968"/>
    <w:rsid w:val="002101BD"/>
    <w:rsid w:val="00211D9F"/>
    <w:rsid w:val="002133F9"/>
    <w:rsid w:val="00213B54"/>
    <w:rsid w:val="00214677"/>
    <w:rsid w:val="002162AE"/>
    <w:rsid w:val="00217423"/>
    <w:rsid w:val="002208DE"/>
    <w:rsid w:val="00221214"/>
    <w:rsid w:val="0022162E"/>
    <w:rsid w:val="00221640"/>
    <w:rsid w:val="00224024"/>
    <w:rsid w:val="0022459A"/>
    <w:rsid w:val="00224ABE"/>
    <w:rsid w:val="00231627"/>
    <w:rsid w:val="00232D39"/>
    <w:rsid w:val="002365F3"/>
    <w:rsid w:val="002368E0"/>
    <w:rsid w:val="00236FDE"/>
    <w:rsid w:val="002375FE"/>
    <w:rsid w:val="002419A2"/>
    <w:rsid w:val="00241A57"/>
    <w:rsid w:val="00242E27"/>
    <w:rsid w:val="00243508"/>
    <w:rsid w:val="00245010"/>
    <w:rsid w:val="00245244"/>
    <w:rsid w:val="00246D09"/>
    <w:rsid w:val="00250B6B"/>
    <w:rsid w:val="00252230"/>
    <w:rsid w:val="00252393"/>
    <w:rsid w:val="00252B6C"/>
    <w:rsid w:val="00254CA9"/>
    <w:rsid w:val="002565FF"/>
    <w:rsid w:val="0026109E"/>
    <w:rsid w:val="00263612"/>
    <w:rsid w:val="002655EE"/>
    <w:rsid w:val="0027435D"/>
    <w:rsid w:val="0027484A"/>
    <w:rsid w:val="00275478"/>
    <w:rsid w:val="0027551F"/>
    <w:rsid w:val="0027574C"/>
    <w:rsid w:val="002800DE"/>
    <w:rsid w:val="0028251F"/>
    <w:rsid w:val="0028479C"/>
    <w:rsid w:val="00285320"/>
    <w:rsid w:val="00285914"/>
    <w:rsid w:val="00285CB3"/>
    <w:rsid w:val="00286CCC"/>
    <w:rsid w:val="00286F39"/>
    <w:rsid w:val="00286FCA"/>
    <w:rsid w:val="002900C8"/>
    <w:rsid w:val="00290577"/>
    <w:rsid w:val="00290775"/>
    <w:rsid w:val="00291872"/>
    <w:rsid w:val="002918C0"/>
    <w:rsid w:val="002949D9"/>
    <w:rsid w:val="00295C36"/>
    <w:rsid w:val="00297CC7"/>
    <w:rsid w:val="002A02D5"/>
    <w:rsid w:val="002A0D29"/>
    <w:rsid w:val="002A1669"/>
    <w:rsid w:val="002A173F"/>
    <w:rsid w:val="002A26E8"/>
    <w:rsid w:val="002A35F0"/>
    <w:rsid w:val="002A51A7"/>
    <w:rsid w:val="002B1230"/>
    <w:rsid w:val="002B22FF"/>
    <w:rsid w:val="002B442A"/>
    <w:rsid w:val="002B6C39"/>
    <w:rsid w:val="002B74E7"/>
    <w:rsid w:val="002C0144"/>
    <w:rsid w:val="002C16A3"/>
    <w:rsid w:val="002C2DC2"/>
    <w:rsid w:val="002C571B"/>
    <w:rsid w:val="002C5857"/>
    <w:rsid w:val="002C727C"/>
    <w:rsid w:val="002D5850"/>
    <w:rsid w:val="002E08F7"/>
    <w:rsid w:val="002E1E58"/>
    <w:rsid w:val="002E600C"/>
    <w:rsid w:val="002E7073"/>
    <w:rsid w:val="002E75B1"/>
    <w:rsid w:val="002F124B"/>
    <w:rsid w:val="002F209F"/>
    <w:rsid w:val="002F27AA"/>
    <w:rsid w:val="002F6B8A"/>
    <w:rsid w:val="002F6C72"/>
    <w:rsid w:val="002F6F82"/>
    <w:rsid w:val="00300823"/>
    <w:rsid w:val="00307F0A"/>
    <w:rsid w:val="00311839"/>
    <w:rsid w:val="0031191A"/>
    <w:rsid w:val="003126E1"/>
    <w:rsid w:val="00315B09"/>
    <w:rsid w:val="00316943"/>
    <w:rsid w:val="00316B8F"/>
    <w:rsid w:val="003210A3"/>
    <w:rsid w:val="00321690"/>
    <w:rsid w:val="00322E6A"/>
    <w:rsid w:val="00323017"/>
    <w:rsid w:val="00326B2F"/>
    <w:rsid w:val="00327002"/>
    <w:rsid w:val="00330D84"/>
    <w:rsid w:val="00330F01"/>
    <w:rsid w:val="003329B2"/>
    <w:rsid w:val="00332C6B"/>
    <w:rsid w:val="00333670"/>
    <w:rsid w:val="00333EC2"/>
    <w:rsid w:val="00333F00"/>
    <w:rsid w:val="003347B2"/>
    <w:rsid w:val="00335E34"/>
    <w:rsid w:val="0033633A"/>
    <w:rsid w:val="003379D3"/>
    <w:rsid w:val="0034005D"/>
    <w:rsid w:val="00341A4F"/>
    <w:rsid w:val="00341B99"/>
    <w:rsid w:val="00343361"/>
    <w:rsid w:val="00343CC5"/>
    <w:rsid w:val="003510A7"/>
    <w:rsid w:val="00352040"/>
    <w:rsid w:val="00352A7F"/>
    <w:rsid w:val="003535C2"/>
    <w:rsid w:val="003539B8"/>
    <w:rsid w:val="003570D9"/>
    <w:rsid w:val="00357FB6"/>
    <w:rsid w:val="00360397"/>
    <w:rsid w:val="00360B00"/>
    <w:rsid w:val="003667D7"/>
    <w:rsid w:val="0036742E"/>
    <w:rsid w:val="003701A4"/>
    <w:rsid w:val="003701F4"/>
    <w:rsid w:val="00371575"/>
    <w:rsid w:val="00372A83"/>
    <w:rsid w:val="00372F53"/>
    <w:rsid w:val="003765AC"/>
    <w:rsid w:val="00376D47"/>
    <w:rsid w:val="00376E39"/>
    <w:rsid w:val="003775EA"/>
    <w:rsid w:val="003778EA"/>
    <w:rsid w:val="0038021A"/>
    <w:rsid w:val="00380F4D"/>
    <w:rsid w:val="00382195"/>
    <w:rsid w:val="00384209"/>
    <w:rsid w:val="0038484E"/>
    <w:rsid w:val="00385C20"/>
    <w:rsid w:val="00385E2A"/>
    <w:rsid w:val="0038639D"/>
    <w:rsid w:val="00390510"/>
    <w:rsid w:val="003938F5"/>
    <w:rsid w:val="0039459C"/>
    <w:rsid w:val="00395FC9"/>
    <w:rsid w:val="00396278"/>
    <w:rsid w:val="00396844"/>
    <w:rsid w:val="003A1508"/>
    <w:rsid w:val="003A49E8"/>
    <w:rsid w:val="003A73EE"/>
    <w:rsid w:val="003B32C9"/>
    <w:rsid w:val="003B3656"/>
    <w:rsid w:val="003B37EC"/>
    <w:rsid w:val="003B3CD3"/>
    <w:rsid w:val="003C0F00"/>
    <w:rsid w:val="003C117C"/>
    <w:rsid w:val="003C1FF5"/>
    <w:rsid w:val="003C2F01"/>
    <w:rsid w:val="003C56BF"/>
    <w:rsid w:val="003C728E"/>
    <w:rsid w:val="003C76B9"/>
    <w:rsid w:val="003C7F0C"/>
    <w:rsid w:val="003D1088"/>
    <w:rsid w:val="003D1508"/>
    <w:rsid w:val="003D2C3B"/>
    <w:rsid w:val="003D2E8C"/>
    <w:rsid w:val="003D3F92"/>
    <w:rsid w:val="003D45FC"/>
    <w:rsid w:val="003D5AFD"/>
    <w:rsid w:val="003E0A9F"/>
    <w:rsid w:val="003E4356"/>
    <w:rsid w:val="003E5859"/>
    <w:rsid w:val="003E7840"/>
    <w:rsid w:val="003F0589"/>
    <w:rsid w:val="003F1A45"/>
    <w:rsid w:val="003F20E0"/>
    <w:rsid w:val="003F2227"/>
    <w:rsid w:val="003F2BF8"/>
    <w:rsid w:val="003F4B26"/>
    <w:rsid w:val="003F60F1"/>
    <w:rsid w:val="003F6DED"/>
    <w:rsid w:val="003F76BC"/>
    <w:rsid w:val="00403F58"/>
    <w:rsid w:val="00404624"/>
    <w:rsid w:val="0040481C"/>
    <w:rsid w:val="00404A56"/>
    <w:rsid w:val="004062BA"/>
    <w:rsid w:val="00406D4A"/>
    <w:rsid w:val="00406E66"/>
    <w:rsid w:val="00406F6A"/>
    <w:rsid w:val="00410B24"/>
    <w:rsid w:val="004123E7"/>
    <w:rsid w:val="0041559B"/>
    <w:rsid w:val="004173BD"/>
    <w:rsid w:val="004176E4"/>
    <w:rsid w:val="00421173"/>
    <w:rsid w:val="00422558"/>
    <w:rsid w:val="004227AC"/>
    <w:rsid w:val="00424404"/>
    <w:rsid w:val="00425FCC"/>
    <w:rsid w:val="004304EE"/>
    <w:rsid w:val="004324E6"/>
    <w:rsid w:val="004328FF"/>
    <w:rsid w:val="00432C32"/>
    <w:rsid w:val="004330FF"/>
    <w:rsid w:val="00433653"/>
    <w:rsid w:val="00434AB8"/>
    <w:rsid w:val="00435210"/>
    <w:rsid w:val="0043580D"/>
    <w:rsid w:val="00435913"/>
    <w:rsid w:val="004367B1"/>
    <w:rsid w:val="004368DD"/>
    <w:rsid w:val="004379FC"/>
    <w:rsid w:val="0044069A"/>
    <w:rsid w:val="00440991"/>
    <w:rsid w:val="004410CA"/>
    <w:rsid w:val="00441E26"/>
    <w:rsid w:val="0044396E"/>
    <w:rsid w:val="004449C9"/>
    <w:rsid w:val="00444CDB"/>
    <w:rsid w:val="00444D4A"/>
    <w:rsid w:val="004471EC"/>
    <w:rsid w:val="00447DA1"/>
    <w:rsid w:val="00450076"/>
    <w:rsid w:val="0045134B"/>
    <w:rsid w:val="004520A6"/>
    <w:rsid w:val="004538C4"/>
    <w:rsid w:val="004546C1"/>
    <w:rsid w:val="0045476C"/>
    <w:rsid w:val="00454A90"/>
    <w:rsid w:val="0045529D"/>
    <w:rsid w:val="00463BB2"/>
    <w:rsid w:val="00464BDC"/>
    <w:rsid w:val="00464C20"/>
    <w:rsid w:val="00464F7D"/>
    <w:rsid w:val="00466234"/>
    <w:rsid w:val="00466FC6"/>
    <w:rsid w:val="0047237F"/>
    <w:rsid w:val="004724E1"/>
    <w:rsid w:val="00474689"/>
    <w:rsid w:val="00476DAB"/>
    <w:rsid w:val="004807D3"/>
    <w:rsid w:val="00480C64"/>
    <w:rsid w:val="00483B86"/>
    <w:rsid w:val="004841D9"/>
    <w:rsid w:val="004863AA"/>
    <w:rsid w:val="0048785E"/>
    <w:rsid w:val="0048796E"/>
    <w:rsid w:val="00490110"/>
    <w:rsid w:val="00493F42"/>
    <w:rsid w:val="004943C8"/>
    <w:rsid w:val="004943F7"/>
    <w:rsid w:val="004947E5"/>
    <w:rsid w:val="004A22B0"/>
    <w:rsid w:val="004A4AAD"/>
    <w:rsid w:val="004A4AFC"/>
    <w:rsid w:val="004A5A6D"/>
    <w:rsid w:val="004A6C89"/>
    <w:rsid w:val="004A72EF"/>
    <w:rsid w:val="004B08E8"/>
    <w:rsid w:val="004B3472"/>
    <w:rsid w:val="004B5100"/>
    <w:rsid w:val="004B7785"/>
    <w:rsid w:val="004C0B2C"/>
    <w:rsid w:val="004C0E55"/>
    <w:rsid w:val="004C2AFF"/>
    <w:rsid w:val="004C2C7E"/>
    <w:rsid w:val="004C4EB6"/>
    <w:rsid w:val="004C50B0"/>
    <w:rsid w:val="004C54AC"/>
    <w:rsid w:val="004C6045"/>
    <w:rsid w:val="004D3146"/>
    <w:rsid w:val="004D338D"/>
    <w:rsid w:val="004D597B"/>
    <w:rsid w:val="004D6D9A"/>
    <w:rsid w:val="004E04D9"/>
    <w:rsid w:val="004E0BAD"/>
    <w:rsid w:val="004E2E7B"/>
    <w:rsid w:val="004E7AEA"/>
    <w:rsid w:val="004F785C"/>
    <w:rsid w:val="0050267F"/>
    <w:rsid w:val="00502EAA"/>
    <w:rsid w:val="00504B02"/>
    <w:rsid w:val="00504DF3"/>
    <w:rsid w:val="00505F50"/>
    <w:rsid w:val="00507296"/>
    <w:rsid w:val="005120B6"/>
    <w:rsid w:val="00512488"/>
    <w:rsid w:val="005125BF"/>
    <w:rsid w:val="0051350B"/>
    <w:rsid w:val="0051471E"/>
    <w:rsid w:val="00515020"/>
    <w:rsid w:val="005151E3"/>
    <w:rsid w:val="00515392"/>
    <w:rsid w:val="00516CC1"/>
    <w:rsid w:val="00517941"/>
    <w:rsid w:val="00517E87"/>
    <w:rsid w:val="00520D03"/>
    <w:rsid w:val="00521022"/>
    <w:rsid w:val="0052142F"/>
    <w:rsid w:val="00522D4F"/>
    <w:rsid w:val="00522DF2"/>
    <w:rsid w:val="0052316F"/>
    <w:rsid w:val="005249E5"/>
    <w:rsid w:val="00526FBB"/>
    <w:rsid w:val="00527C09"/>
    <w:rsid w:val="00532BE3"/>
    <w:rsid w:val="00534935"/>
    <w:rsid w:val="005355A4"/>
    <w:rsid w:val="005373E6"/>
    <w:rsid w:val="00537860"/>
    <w:rsid w:val="00542128"/>
    <w:rsid w:val="005428F1"/>
    <w:rsid w:val="00544788"/>
    <w:rsid w:val="0054534A"/>
    <w:rsid w:val="005456BD"/>
    <w:rsid w:val="005478DA"/>
    <w:rsid w:val="00550CD9"/>
    <w:rsid w:val="005521F2"/>
    <w:rsid w:val="00552C29"/>
    <w:rsid w:val="00556C9A"/>
    <w:rsid w:val="00557634"/>
    <w:rsid w:val="0056013B"/>
    <w:rsid w:val="005612E2"/>
    <w:rsid w:val="00562C7E"/>
    <w:rsid w:val="00562D84"/>
    <w:rsid w:val="00563177"/>
    <w:rsid w:val="005639AE"/>
    <w:rsid w:val="0056541C"/>
    <w:rsid w:val="00571B25"/>
    <w:rsid w:val="005735F5"/>
    <w:rsid w:val="00574031"/>
    <w:rsid w:val="00580125"/>
    <w:rsid w:val="0058087E"/>
    <w:rsid w:val="00582740"/>
    <w:rsid w:val="0058590E"/>
    <w:rsid w:val="00587815"/>
    <w:rsid w:val="00592C24"/>
    <w:rsid w:val="00593B7E"/>
    <w:rsid w:val="00594B99"/>
    <w:rsid w:val="005951E7"/>
    <w:rsid w:val="0059596A"/>
    <w:rsid w:val="0059776D"/>
    <w:rsid w:val="005A2779"/>
    <w:rsid w:val="005A514E"/>
    <w:rsid w:val="005A5744"/>
    <w:rsid w:val="005A650D"/>
    <w:rsid w:val="005B232A"/>
    <w:rsid w:val="005B291E"/>
    <w:rsid w:val="005B3A87"/>
    <w:rsid w:val="005B517F"/>
    <w:rsid w:val="005B6224"/>
    <w:rsid w:val="005C12D3"/>
    <w:rsid w:val="005C2961"/>
    <w:rsid w:val="005C4967"/>
    <w:rsid w:val="005C712F"/>
    <w:rsid w:val="005C7B98"/>
    <w:rsid w:val="005D191F"/>
    <w:rsid w:val="005D25BB"/>
    <w:rsid w:val="005D2EEF"/>
    <w:rsid w:val="005D30AD"/>
    <w:rsid w:val="005D4708"/>
    <w:rsid w:val="005D57BE"/>
    <w:rsid w:val="005D7E04"/>
    <w:rsid w:val="005E4A98"/>
    <w:rsid w:val="005E60B7"/>
    <w:rsid w:val="005E783A"/>
    <w:rsid w:val="005E7B7D"/>
    <w:rsid w:val="005F1563"/>
    <w:rsid w:val="005F1F0B"/>
    <w:rsid w:val="005F2E42"/>
    <w:rsid w:val="005F408A"/>
    <w:rsid w:val="005F6A89"/>
    <w:rsid w:val="005F6E0A"/>
    <w:rsid w:val="006018D8"/>
    <w:rsid w:val="00606F56"/>
    <w:rsid w:val="00607179"/>
    <w:rsid w:val="00610AFE"/>
    <w:rsid w:val="00612DA7"/>
    <w:rsid w:val="00613A17"/>
    <w:rsid w:val="006174AF"/>
    <w:rsid w:val="00621DC5"/>
    <w:rsid w:val="00622131"/>
    <w:rsid w:val="00623979"/>
    <w:rsid w:val="006252CB"/>
    <w:rsid w:val="0062537D"/>
    <w:rsid w:val="00626565"/>
    <w:rsid w:val="006275A6"/>
    <w:rsid w:val="00631472"/>
    <w:rsid w:val="00631C0C"/>
    <w:rsid w:val="00632F9D"/>
    <w:rsid w:val="00633455"/>
    <w:rsid w:val="00643EA8"/>
    <w:rsid w:val="00646376"/>
    <w:rsid w:val="00647C40"/>
    <w:rsid w:val="00647D44"/>
    <w:rsid w:val="0065097C"/>
    <w:rsid w:val="0065347F"/>
    <w:rsid w:val="00653CE2"/>
    <w:rsid w:val="00654CA5"/>
    <w:rsid w:val="006568BE"/>
    <w:rsid w:val="00656AE4"/>
    <w:rsid w:val="0065709B"/>
    <w:rsid w:val="0065724D"/>
    <w:rsid w:val="0066008C"/>
    <w:rsid w:val="0066087C"/>
    <w:rsid w:val="006614EB"/>
    <w:rsid w:val="0066349F"/>
    <w:rsid w:val="0066517A"/>
    <w:rsid w:val="00665CB8"/>
    <w:rsid w:val="00665D98"/>
    <w:rsid w:val="006663B3"/>
    <w:rsid w:val="00667B3E"/>
    <w:rsid w:val="00667E22"/>
    <w:rsid w:val="0067044F"/>
    <w:rsid w:val="00670AD3"/>
    <w:rsid w:val="006710E1"/>
    <w:rsid w:val="00671B43"/>
    <w:rsid w:val="00672AEE"/>
    <w:rsid w:val="00673215"/>
    <w:rsid w:val="00673CB2"/>
    <w:rsid w:val="0067692F"/>
    <w:rsid w:val="00680C94"/>
    <w:rsid w:val="00681469"/>
    <w:rsid w:val="00681ED6"/>
    <w:rsid w:val="00681F47"/>
    <w:rsid w:val="00682B48"/>
    <w:rsid w:val="00683D3C"/>
    <w:rsid w:val="00684110"/>
    <w:rsid w:val="0068479D"/>
    <w:rsid w:val="006959F8"/>
    <w:rsid w:val="0069741C"/>
    <w:rsid w:val="006A314B"/>
    <w:rsid w:val="006A32FA"/>
    <w:rsid w:val="006A4622"/>
    <w:rsid w:val="006A5708"/>
    <w:rsid w:val="006A5D9A"/>
    <w:rsid w:val="006A5D9C"/>
    <w:rsid w:val="006B0B71"/>
    <w:rsid w:val="006B1990"/>
    <w:rsid w:val="006B2B1C"/>
    <w:rsid w:val="006B3E34"/>
    <w:rsid w:val="006B5F35"/>
    <w:rsid w:val="006B7B0B"/>
    <w:rsid w:val="006C03B2"/>
    <w:rsid w:val="006C0B76"/>
    <w:rsid w:val="006C16A0"/>
    <w:rsid w:val="006C48CF"/>
    <w:rsid w:val="006C4E70"/>
    <w:rsid w:val="006C7C6B"/>
    <w:rsid w:val="006D3086"/>
    <w:rsid w:val="006D3708"/>
    <w:rsid w:val="006D43F6"/>
    <w:rsid w:val="006E0569"/>
    <w:rsid w:val="006E2CE6"/>
    <w:rsid w:val="006E4A48"/>
    <w:rsid w:val="006E5D9B"/>
    <w:rsid w:val="006E6DDA"/>
    <w:rsid w:val="006E71F4"/>
    <w:rsid w:val="006F268F"/>
    <w:rsid w:val="006F26FB"/>
    <w:rsid w:val="006F3CEC"/>
    <w:rsid w:val="006F3E25"/>
    <w:rsid w:val="006F46B9"/>
    <w:rsid w:val="006F5EAF"/>
    <w:rsid w:val="006F77C5"/>
    <w:rsid w:val="0070030F"/>
    <w:rsid w:val="00700527"/>
    <w:rsid w:val="00705554"/>
    <w:rsid w:val="00707E71"/>
    <w:rsid w:val="007103F6"/>
    <w:rsid w:val="007105B3"/>
    <w:rsid w:val="00711C85"/>
    <w:rsid w:val="00716A9E"/>
    <w:rsid w:val="00716B34"/>
    <w:rsid w:val="00717034"/>
    <w:rsid w:val="00721AEA"/>
    <w:rsid w:val="0072276A"/>
    <w:rsid w:val="00726804"/>
    <w:rsid w:val="007302D0"/>
    <w:rsid w:val="007323E6"/>
    <w:rsid w:val="00733342"/>
    <w:rsid w:val="00741DC1"/>
    <w:rsid w:val="007422C8"/>
    <w:rsid w:val="00743A70"/>
    <w:rsid w:val="00745325"/>
    <w:rsid w:val="00745B3D"/>
    <w:rsid w:val="00745E17"/>
    <w:rsid w:val="007468B5"/>
    <w:rsid w:val="00750119"/>
    <w:rsid w:val="00750C71"/>
    <w:rsid w:val="00755402"/>
    <w:rsid w:val="0075546E"/>
    <w:rsid w:val="0075595C"/>
    <w:rsid w:val="007564E5"/>
    <w:rsid w:val="00760C4A"/>
    <w:rsid w:val="007644AC"/>
    <w:rsid w:val="0076509C"/>
    <w:rsid w:val="007654CE"/>
    <w:rsid w:val="007748D8"/>
    <w:rsid w:val="007767B1"/>
    <w:rsid w:val="00780189"/>
    <w:rsid w:val="00780F05"/>
    <w:rsid w:val="00781223"/>
    <w:rsid w:val="0078150B"/>
    <w:rsid w:val="007822A9"/>
    <w:rsid w:val="00785A86"/>
    <w:rsid w:val="00785F77"/>
    <w:rsid w:val="0078663B"/>
    <w:rsid w:val="0078697E"/>
    <w:rsid w:val="00786ED6"/>
    <w:rsid w:val="007878F1"/>
    <w:rsid w:val="0079103D"/>
    <w:rsid w:val="00792B3F"/>
    <w:rsid w:val="00794448"/>
    <w:rsid w:val="00794E80"/>
    <w:rsid w:val="00795194"/>
    <w:rsid w:val="0079585A"/>
    <w:rsid w:val="00796D78"/>
    <w:rsid w:val="00797912"/>
    <w:rsid w:val="007A424E"/>
    <w:rsid w:val="007A472C"/>
    <w:rsid w:val="007A4926"/>
    <w:rsid w:val="007A5A6A"/>
    <w:rsid w:val="007A5AAF"/>
    <w:rsid w:val="007A7899"/>
    <w:rsid w:val="007A7A59"/>
    <w:rsid w:val="007B1CEA"/>
    <w:rsid w:val="007B3B88"/>
    <w:rsid w:val="007C1A3F"/>
    <w:rsid w:val="007C2653"/>
    <w:rsid w:val="007C2C8F"/>
    <w:rsid w:val="007C2DD6"/>
    <w:rsid w:val="007C41D3"/>
    <w:rsid w:val="007C45D6"/>
    <w:rsid w:val="007C4DD2"/>
    <w:rsid w:val="007C7F33"/>
    <w:rsid w:val="007D2359"/>
    <w:rsid w:val="007D38DF"/>
    <w:rsid w:val="007D3A7F"/>
    <w:rsid w:val="007D3BC2"/>
    <w:rsid w:val="007D6353"/>
    <w:rsid w:val="007E2E35"/>
    <w:rsid w:val="007E3225"/>
    <w:rsid w:val="007E422F"/>
    <w:rsid w:val="007E52E8"/>
    <w:rsid w:val="007E540C"/>
    <w:rsid w:val="007E5AB7"/>
    <w:rsid w:val="007E6B86"/>
    <w:rsid w:val="007F277B"/>
    <w:rsid w:val="007F29EB"/>
    <w:rsid w:val="007F43DB"/>
    <w:rsid w:val="007F4B03"/>
    <w:rsid w:val="007F5152"/>
    <w:rsid w:val="0080152B"/>
    <w:rsid w:val="008019F4"/>
    <w:rsid w:val="00801C87"/>
    <w:rsid w:val="00803A2F"/>
    <w:rsid w:val="0080594C"/>
    <w:rsid w:val="00806067"/>
    <w:rsid w:val="00810682"/>
    <w:rsid w:val="00810913"/>
    <w:rsid w:val="00810E4B"/>
    <w:rsid w:val="008121E8"/>
    <w:rsid w:val="00812424"/>
    <w:rsid w:val="00813EC9"/>
    <w:rsid w:val="0081480D"/>
    <w:rsid w:val="00820C68"/>
    <w:rsid w:val="0082120B"/>
    <w:rsid w:val="00822722"/>
    <w:rsid w:val="0082412E"/>
    <w:rsid w:val="00826A39"/>
    <w:rsid w:val="00827004"/>
    <w:rsid w:val="00830FF1"/>
    <w:rsid w:val="00831CDB"/>
    <w:rsid w:val="00832378"/>
    <w:rsid w:val="00833888"/>
    <w:rsid w:val="00833BA4"/>
    <w:rsid w:val="008347C4"/>
    <w:rsid w:val="00835166"/>
    <w:rsid w:val="00836DC4"/>
    <w:rsid w:val="008409B8"/>
    <w:rsid w:val="00840E3B"/>
    <w:rsid w:val="00841413"/>
    <w:rsid w:val="0084266D"/>
    <w:rsid w:val="008448D8"/>
    <w:rsid w:val="00846014"/>
    <w:rsid w:val="00846258"/>
    <w:rsid w:val="008463BB"/>
    <w:rsid w:val="0084653D"/>
    <w:rsid w:val="0084667A"/>
    <w:rsid w:val="00847142"/>
    <w:rsid w:val="00851836"/>
    <w:rsid w:val="00852C4A"/>
    <w:rsid w:val="00857105"/>
    <w:rsid w:val="0086025E"/>
    <w:rsid w:val="00860493"/>
    <w:rsid w:val="008606F2"/>
    <w:rsid w:val="00860A7F"/>
    <w:rsid w:val="00861D4A"/>
    <w:rsid w:val="008632E4"/>
    <w:rsid w:val="008634C8"/>
    <w:rsid w:val="00865733"/>
    <w:rsid w:val="00866201"/>
    <w:rsid w:val="00866670"/>
    <w:rsid w:val="00867A18"/>
    <w:rsid w:val="00867B59"/>
    <w:rsid w:val="008704C8"/>
    <w:rsid w:val="008722D7"/>
    <w:rsid w:val="008743A2"/>
    <w:rsid w:val="008764B5"/>
    <w:rsid w:val="00877992"/>
    <w:rsid w:val="008800CC"/>
    <w:rsid w:val="0088075A"/>
    <w:rsid w:val="00880782"/>
    <w:rsid w:val="00890C78"/>
    <w:rsid w:val="00890D15"/>
    <w:rsid w:val="00890F49"/>
    <w:rsid w:val="00893C23"/>
    <w:rsid w:val="00895C8B"/>
    <w:rsid w:val="00897ACF"/>
    <w:rsid w:val="008A0DA5"/>
    <w:rsid w:val="008A12F0"/>
    <w:rsid w:val="008A1A88"/>
    <w:rsid w:val="008A3CE8"/>
    <w:rsid w:val="008A7898"/>
    <w:rsid w:val="008B1E64"/>
    <w:rsid w:val="008B2227"/>
    <w:rsid w:val="008B2B79"/>
    <w:rsid w:val="008B4051"/>
    <w:rsid w:val="008B4409"/>
    <w:rsid w:val="008B4913"/>
    <w:rsid w:val="008B4ADE"/>
    <w:rsid w:val="008B5A39"/>
    <w:rsid w:val="008B63AC"/>
    <w:rsid w:val="008B6E5E"/>
    <w:rsid w:val="008B780E"/>
    <w:rsid w:val="008C06E6"/>
    <w:rsid w:val="008C2D67"/>
    <w:rsid w:val="008C3E3D"/>
    <w:rsid w:val="008C4531"/>
    <w:rsid w:val="008C5886"/>
    <w:rsid w:val="008C58C5"/>
    <w:rsid w:val="008C6435"/>
    <w:rsid w:val="008C79A0"/>
    <w:rsid w:val="008D0139"/>
    <w:rsid w:val="008D086F"/>
    <w:rsid w:val="008D0E76"/>
    <w:rsid w:val="008D1690"/>
    <w:rsid w:val="008D2381"/>
    <w:rsid w:val="008D2AC9"/>
    <w:rsid w:val="008E3914"/>
    <w:rsid w:val="008E3F00"/>
    <w:rsid w:val="008E73EB"/>
    <w:rsid w:val="008F0E94"/>
    <w:rsid w:val="008F2ED8"/>
    <w:rsid w:val="008F3FED"/>
    <w:rsid w:val="008F5B9E"/>
    <w:rsid w:val="0090146B"/>
    <w:rsid w:val="009025E7"/>
    <w:rsid w:val="00902B73"/>
    <w:rsid w:val="009039BA"/>
    <w:rsid w:val="0090475F"/>
    <w:rsid w:val="0090765B"/>
    <w:rsid w:val="00910199"/>
    <w:rsid w:val="00910E7A"/>
    <w:rsid w:val="009120E1"/>
    <w:rsid w:val="00913536"/>
    <w:rsid w:val="00915B65"/>
    <w:rsid w:val="00917322"/>
    <w:rsid w:val="0091762E"/>
    <w:rsid w:val="00917A9A"/>
    <w:rsid w:val="00920171"/>
    <w:rsid w:val="00922D91"/>
    <w:rsid w:val="0092524F"/>
    <w:rsid w:val="00925C45"/>
    <w:rsid w:val="00926786"/>
    <w:rsid w:val="009270E5"/>
    <w:rsid w:val="0093056C"/>
    <w:rsid w:val="00930A09"/>
    <w:rsid w:val="00932EF0"/>
    <w:rsid w:val="0093681E"/>
    <w:rsid w:val="00940AEC"/>
    <w:rsid w:val="009412D2"/>
    <w:rsid w:val="00941FA7"/>
    <w:rsid w:val="00950880"/>
    <w:rsid w:val="00954830"/>
    <w:rsid w:val="0095498B"/>
    <w:rsid w:val="00956EC7"/>
    <w:rsid w:val="00960F8E"/>
    <w:rsid w:val="00962FFE"/>
    <w:rsid w:val="00963221"/>
    <w:rsid w:val="009643E1"/>
    <w:rsid w:val="009656EB"/>
    <w:rsid w:val="00965B60"/>
    <w:rsid w:val="00966100"/>
    <w:rsid w:val="00971679"/>
    <w:rsid w:val="009718FF"/>
    <w:rsid w:val="00971F74"/>
    <w:rsid w:val="009739DB"/>
    <w:rsid w:val="00975607"/>
    <w:rsid w:val="00976676"/>
    <w:rsid w:val="00976EEC"/>
    <w:rsid w:val="00977688"/>
    <w:rsid w:val="009808ED"/>
    <w:rsid w:val="0098497D"/>
    <w:rsid w:val="009868E7"/>
    <w:rsid w:val="00986BB6"/>
    <w:rsid w:val="00990E01"/>
    <w:rsid w:val="009928C1"/>
    <w:rsid w:val="0099290B"/>
    <w:rsid w:val="009934CC"/>
    <w:rsid w:val="00995A0A"/>
    <w:rsid w:val="009A1282"/>
    <w:rsid w:val="009A3410"/>
    <w:rsid w:val="009A3EF4"/>
    <w:rsid w:val="009B127F"/>
    <w:rsid w:val="009B1B5E"/>
    <w:rsid w:val="009B1B82"/>
    <w:rsid w:val="009B2542"/>
    <w:rsid w:val="009B2991"/>
    <w:rsid w:val="009B2CB4"/>
    <w:rsid w:val="009B32CD"/>
    <w:rsid w:val="009B39CD"/>
    <w:rsid w:val="009B462B"/>
    <w:rsid w:val="009B7660"/>
    <w:rsid w:val="009C0FFB"/>
    <w:rsid w:val="009C1450"/>
    <w:rsid w:val="009C1A28"/>
    <w:rsid w:val="009C1A76"/>
    <w:rsid w:val="009C2ADF"/>
    <w:rsid w:val="009C3A5A"/>
    <w:rsid w:val="009C651E"/>
    <w:rsid w:val="009C7650"/>
    <w:rsid w:val="009D1CE7"/>
    <w:rsid w:val="009D3530"/>
    <w:rsid w:val="009D35F5"/>
    <w:rsid w:val="009D415A"/>
    <w:rsid w:val="009D48B9"/>
    <w:rsid w:val="009D4CE3"/>
    <w:rsid w:val="009D6FFC"/>
    <w:rsid w:val="009D7333"/>
    <w:rsid w:val="009D768B"/>
    <w:rsid w:val="009E51D1"/>
    <w:rsid w:val="009E5F2F"/>
    <w:rsid w:val="009E7EBC"/>
    <w:rsid w:val="009F0762"/>
    <w:rsid w:val="009F3FE7"/>
    <w:rsid w:val="009F4A7C"/>
    <w:rsid w:val="009F4D8F"/>
    <w:rsid w:val="009F722D"/>
    <w:rsid w:val="009F76E4"/>
    <w:rsid w:val="00A0109C"/>
    <w:rsid w:val="00A01953"/>
    <w:rsid w:val="00A03AAE"/>
    <w:rsid w:val="00A03D7E"/>
    <w:rsid w:val="00A05478"/>
    <w:rsid w:val="00A063C9"/>
    <w:rsid w:val="00A11109"/>
    <w:rsid w:val="00A1254D"/>
    <w:rsid w:val="00A13162"/>
    <w:rsid w:val="00A13280"/>
    <w:rsid w:val="00A13CC0"/>
    <w:rsid w:val="00A15D88"/>
    <w:rsid w:val="00A16B5A"/>
    <w:rsid w:val="00A17C44"/>
    <w:rsid w:val="00A202F7"/>
    <w:rsid w:val="00A20E8B"/>
    <w:rsid w:val="00A21532"/>
    <w:rsid w:val="00A218C7"/>
    <w:rsid w:val="00A22C64"/>
    <w:rsid w:val="00A232F9"/>
    <w:rsid w:val="00A32391"/>
    <w:rsid w:val="00A3257C"/>
    <w:rsid w:val="00A327AA"/>
    <w:rsid w:val="00A32DBD"/>
    <w:rsid w:val="00A335DA"/>
    <w:rsid w:val="00A36028"/>
    <w:rsid w:val="00A373FC"/>
    <w:rsid w:val="00A37B1E"/>
    <w:rsid w:val="00A42079"/>
    <w:rsid w:val="00A44CAC"/>
    <w:rsid w:val="00A44E49"/>
    <w:rsid w:val="00A467F2"/>
    <w:rsid w:val="00A474FB"/>
    <w:rsid w:val="00A50358"/>
    <w:rsid w:val="00A5224B"/>
    <w:rsid w:val="00A539D6"/>
    <w:rsid w:val="00A5469C"/>
    <w:rsid w:val="00A56E63"/>
    <w:rsid w:val="00A572D3"/>
    <w:rsid w:val="00A60E4F"/>
    <w:rsid w:val="00A6135E"/>
    <w:rsid w:val="00A62B48"/>
    <w:rsid w:val="00A6401C"/>
    <w:rsid w:val="00A642EB"/>
    <w:rsid w:val="00A67BEB"/>
    <w:rsid w:val="00A700D1"/>
    <w:rsid w:val="00A706F4"/>
    <w:rsid w:val="00A70716"/>
    <w:rsid w:val="00A7346C"/>
    <w:rsid w:val="00A7382B"/>
    <w:rsid w:val="00A75D48"/>
    <w:rsid w:val="00A773EB"/>
    <w:rsid w:val="00A81B8F"/>
    <w:rsid w:val="00A83343"/>
    <w:rsid w:val="00A85193"/>
    <w:rsid w:val="00A92C85"/>
    <w:rsid w:val="00AA125D"/>
    <w:rsid w:val="00AA2095"/>
    <w:rsid w:val="00AA244E"/>
    <w:rsid w:val="00AA2A5D"/>
    <w:rsid w:val="00AA37AA"/>
    <w:rsid w:val="00AA4B72"/>
    <w:rsid w:val="00AB02CC"/>
    <w:rsid w:val="00AB126D"/>
    <w:rsid w:val="00AB25AC"/>
    <w:rsid w:val="00AB283F"/>
    <w:rsid w:val="00AB3493"/>
    <w:rsid w:val="00AB6301"/>
    <w:rsid w:val="00AB69A8"/>
    <w:rsid w:val="00AB7888"/>
    <w:rsid w:val="00AB7C7D"/>
    <w:rsid w:val="00AB7D74"/>
    <w:rsid w:val="00AC178F"/>
    <w:rsid w:val="00AC17D8"/>
    <w:rsid w:val="00AC1F9F"/>
    <w:rsid w:val="00AC7603"/>
    <w:rsid w:val="00AD0C5A"/>
    <w:rsid w:val="00AD1AE0"/>
    <w:rsid w:val="00AD7AD9"/>
    <w:rsid w:val="00AE1CB5"/>
    <w:rsid w:val="00AE1D11"/>
    <w:rsid w:val="00AE1FDC"/>
    <w:rsid w:val="00AE3034"/>
    <w:rsid w:val="00AE3D64"/>
    <w:rsid w:val="00AE3F73"/>
    <w:rsid w:val="00AE79D5"/>
    <w:rsid w:val="00AF1094"/>
    <w:rsid w:val="00AF19B0"/>
    <w:rsid w:val="00AF2A0D"/>
    <w:rsid w:val="00B015BF"/>
    <w:rsid w:val="00B03751"/>
    <w:rsid w:val="00B04914"/>
    <w:rsid w:val="00B05229"/>
    <w:rsid w:val="00B0618C"/>
    <w:rsid w:val="00B06ACB"/>
    <w:rsid w:val="00B07304"/>
    <w:rsid w:val="00B07C6D"/>
    <w:rsid w:val="00B12C34"/>
    <w:rsid w:val="00B17C19"/>
    <w:rsid w:val="00B20BE1"/>
    <w:rsid w:val="00B22E49"/>
    <w:rsid w:val="00B23551"/>
    <w:rsid w:val="00B2425D"/>
    <w:rsid w:val="00B261EB"/>
    <w:rsid w:val="00B272DB"/>
    <w:rsid w:val="00B303FA"/>
    <w:rsid w:val="00B311B0"/>
    <w:rsid w:val="00B32675"/>
    <w:rsid w:val="00B32737"/>
    <w:rsid w:val="00B331D0"/>
    <w:rsid w:val="00B342A0"/>
    <w:rsid w:val="00B3450F"/>
    <w:rsid w:val="00B35438"/>
    <w:rsid w:val="00B3558A"/>
    <w:rsid w:val="00B35961"/>
    <w:rsid w:val="00B35C73"/>
    <w:rsid w:val="00B35E81"/>
    <w:rsid w:val="00B361BE"/>
    <w:rsid w:val="00B36289"/>
    <w:rsid w:val="00B405EE"/>
    <w:rsid w:val="00B41E1A"/>
    <w:rsid w:val="00B433C2"/>
    <w:rsid w:val="00B43680"/>
    <w:rsid w:val="00B50696"/>
    <w:rsid w:val="00B54265"/>
    <w:rsid w:val="00B542FB"/>
    <w:rsid w:val="00B56DEF"/>
    <w:rsid w:val="00B57B1A"/>
    <w:rsid w:val="00B60DAF"/>
    <w:rsid w:val="00B6347F"/>
    <w:rsid w:val="00B63618"/>
    <w:rsid w:val="00B6589F"/>
    <w:rsid w:val="00B7094A"/>
    <w:rsid w:val="00B73371"/>
    <w:rsid w:val="00B73DC1"/>
    <w:rsid w:val="00B74C5B"/>
    <w:rsid w:val="00B76077"/>
    <w:rsid w:val="00B775DB"/>
    <w:rsid w:val="00B77BD4"/>
    <w:rsid w:val="00B80803"/>
    <w:rsid w:val="00B81721"/>
    <w:rsid w:val="00B84763"/>
    <w:rsid w:val="00B84BC0"/>
    <w:rsid w:val="00B85BB1"/>
    <w:rsid w:val="00B90EA5"/>
    <w:rsid w:val="00B930FB"/>
    <w:rsid w:val="00B93F6D"/>
    <w:rsid w:val="00B96EE4"/>
    <w:rsid w:val="00BA02F8"/>
    <w:rsid w:val="00BA07FA"/>
    <w:rsid w:val="00BA178E"/>
    <w:rsid w:val="00BA39A9"/>
    <w:rsid w:val="00BA4B3A"/>
    <w:rsid w:val="00BA7234"/>
    <w:rsid w:val="00BA7854"/>
    <w:rsid w:val="00BA7A1A"/>
    <w:rsid w:val="00BB0103"/>
    <w:rsid w:val="00BB1720"/>
    <w:rsid w:val="00BB4B63"/>
    <w:rsid w:val="00BB5B46"/>
    <w:rsid w:val="00BB7BA4"/>
    <w:rsid w:val="00BC0DC4"/>
    <w:rsid w:val="00BC112B"/>
    <w:rsid w:val="00BC13AA"/>
    <w:rsid w:val="00BC39C9"/>
    <w:rsid w:val="00BC3F11"/>
    <w:rsid w:val="00BC429B"/>
    <w:rsid w:val="00BC56C2"/>
    <w:rsid w:val="00BC6DCD"/>
    <w:rsid w:val="00BD1F4C"/>
    <w:rsid w:val="00BD2755"/>
    <w:rsid w:val="00BD2826"/>
    <w:rsid w:val="00BD2996"/>
    <w:rsid w:val="00BD2A4F"/>
    <w:rsid w:val="00BD2CF5"/>
    <w:rsid w:val="00BD506F"/>
    <w:rsid w:val="00BD5B3C"/>
    <w:rsid w:val="00BD7645"/>
    <w:rsid w:val="00BD7B6C"/>
    <w:rsid w:val="00BE1109"/>
    <w:rsid w:val="00BE163B"/>
    <w:rsid w:val="00BE2CAD"/>
    <w:rsid w:val="00BE5FFE"/>
    <w:rsid w:val="00BE747A"/>
    <w:rsid w:val="00BF1ECD"/>
    <w:rsid w:val="00C00923"/>
    <w:rsid w:val="00C00BF5"/>
    <w:rsid w:val="00C00FDC"/>
    <w:rsid w:val="00C0176A"/>
    <w:rsid w:val="00C01F1B"/>
    <w:rsid w:val="00C02E09"/>
    <w:rsid w:val="00C06FA2"/>
    <w:rsid w:val="00C0757D"/>
    <w:rsid w:val="00C108AA"/>
    <w:rsid w:val="00C10BBC"/>
    <w:rsid w:val="00C10C95"/>
    <w:rsid w:val="00C11752"/>
    <w:rsid w:val="00C1304A"/>
    <w:rsid w:val="00C15789"/>
    <w:rsid w:val="00C16B48"/>
    <w:rsid w:val="00C20B58"/>
    <w:rsid w:val="00C23CA7"/>
    <w:rsid w:val="00C266BB"/>
    <w:rsid w:val="00C30A32"/>
    <w:rsid w:val="00C31C7A"/>
    <w:rsid w:val="00C3230A"/>
    <w:rsid w:val="00C326D0"/>
    <w:rsid w:val="00C3389C"/>
    <w:rsid w:val="00C41AD6"/>
    <w:rsid w:val="00C453E1"/>
    <w:rsid w:val="00C46CF8"/>
    <w:rsid w:val="00C51345"/>
    <w:rsid w:val="00C53B73"/>
    <w:rsid w:val="00C54E24"/>
    <w:rsid w:val="00C566BD"/>
    <w:rsid w:val="00C56926"/>
    <w:rsid w:val="00C61609"/>
    <w:rsid w:val="00C622BF"/>
    <w:rsid w:val="00C6382E"/>
    <w:rsid w:val="00C64058"/>
    <w:rsid w:val="00C64091"/>
    <w:rsid w:val="00C65192"/>
    <w:rsid w:val="00C65CF8"/>
    <w:rsid w:val="00C6616B"/>
    <w:rsid w:val="00C664D1"/>
    <w:rsid w:val="00C66609"/>
    <w:rsid w:val="00C67268"/>
    <w:rsid w:val="00C677A5"/>
    <w:rsid w:val="00C67C14"/>
    <w:rsid w:val="00C70071"/>
    <w:rsid w:val="00C73AA4"/>
    <w:rsid w:val="00C74D0D"/>
    <w:rsid w:val="00C75AEB"/>
    <w:rsid w:val="00C75EB0"/>
    <w:rsid w:val="00C76730"/>
    <w:rsid w:val="00C77859"/>
    <w:rsid w:val="00C80DCA"/>
    <w:rsid w:val="00C813FF"/>
    <w:rsid w:val="00C8144A"/>
    <w:rsid w:val="00C8248B"/>
    <w:rsid w:val="00C82F1B"/>
    <w:rsid w:val="00C84B9C"/>
    <w:rsid w:val="00C85675"/>
    <w:rsid w:val="00C86D46"/>
    <w:rsid w:val="00C876FB"/>
    <w:rsid w:val="00C90120"/>
    <w:rsid w:val="00C906C4"/>
    <w:rsid w:val="00C91C88"/>
    <w:rsid w:val="00C925E9"/>
    <w:rsid w:val="00C92D47"/>
    <w:rsid w:val="00C94289"/>
    <w:rsid w:val="00C96C52"/>
    <w:rsid w:val="00C97825"/>
    <w:rsid w:val="00CA2916"/>
    <w:rsid w:val="00CA350D"/>
    <w:rsid w:val="00CA49C5"/>
    <w:rsid w:val="00CB27E1"/>
    <w:rsid w:val="00CB4850"/>
    <w:rsid w:val="00CB55A8"/>
    <w:rsid w:val="00CB65BA"/>
    <w:rsid w:val="00CB6E31"/>
    <w:rsid w:val="00CC0C39"/>
    <w:rsid w:val="00CC1DC3"/>
    <w:rsid w:val="00CC2837"/>
    <w:rsid w:val="00CC30C6"/>
    <w:rsid w:val="00CC3552"/>
    <w:rsid w:val="00CC5F27"/>
    <w:rsid w:val="00CC6C4A"/>
    <w:rsid w:val="00CD05B0"/>
    <w:rsid w:val="00CD0A1A"/>
    <w:rsid w:val="00CD0C4E"/>
    <w:rsid w:val="00CD35F7"/>
    <w:rsid w:val="00CD71E9"/>
    <w:rsid w:val="00CD7576"/>
    <w:rsid w:val="00CE08FB"/>
    <w:rsid w:val="00CE17C3"/>
    <w:rsid w:val="00CE3715"/>
    <w:rsid w:val="00CE5A87"/>
    <w:rsid w:val="00CE65C7"/>
    <w:rsid w:val="00CE73A7"/>
    <w:rsid w:val="00CF0945"/>
    <w:rsid w:val="00CF2CC7"/>
    <w:rsid w:val="00CF2DEE"/>
    <w:rsid w:val="00CF4812"/>
    <w:rsid w:val="00CF487D"/>
    <w:rsid w:val="00CF5C86"/>
    <w:rsid w:val="00CF6207"/>
    <w:rsid w:val="00CF636A"/>
    <w:rsid w:val="00D036B4"/>
    <w:rsid w:val="00D066A6"/>
    <w:rsid w:val="00D10F66"/>
    <w:rsid w:val="00D1171F"/>
    <w:rsid w:val="00D12DB1"/>
    <w:rsid w:val="00D150BC"/>
    <w:rsid w:val="00D15D4D"/>
    <w:rsid w:val="00D174B3"/>
    <w:rsid w:val="00D2034C"/>
    <w:rsid w:val="00D21389"/>
    <w:rsid w:val="00D235D5"/>
    <w:rsid w:val="00D2510C"/>
    <w:rsid w:val="00D27948"/>
    <w:rsid w:val="00D27B34"/>
    <w:rsid w:val="00D30711"/>
    <w:rsid w:val="00D35E65"/>
    <w:rsid w:val="00D42650"/>
    <w:rsid w:val="00D45EC6"/>
    <w:rsid w:val="00D46A55"/>
    <w:rsid w:val="00D4724A"/>
    <w:rsid w:val="00D47E6F"/>
    <w:rsid w:val="00D50CF3"/>
    <w:rsid w:val="00D52EC2"/>
    <w:rsid w:val="00D561AC"/>
    <w:rsid w:val="00D60586"/>
    <w:rsid w:val="00D617D2"/>
    <w:rsid w:val="00D623FA"/>
    <w:rsid w:val="00D63E1F"/>
    <w:rsid w:val="00D64545"/>
    <w:rsid w:val="00D65499"/>
    <w:rsid w:val="00D654FF"/>
    <w:rsid w:val="00D66E88"/>
    <w:rsid w:val="00D7117F"/>
    <w:rsid w:val="00D72371"/>
    <w:rsid w:val="00D80767"/>
    <w:rsid w:val="00D81288"/>
    <w:rsid w:val="00D83077"/>
    <w:rsid w:val="00D83243"/>
    <w:rsid w:val="00D83D7E"/>
    <w:rsid w:val="00D83FD4"/>
    <w:rsid w:val="00D845E3"/>
    <w:rsid w:val="00D8460C"/>
    <w:rsid w:val="00D8664A"/>
    <w:rsid w:val="00D87910"/>
    <w:rsid w:val="00D91188"/>
    <w:rsid w:val="00D91612"/>
    <w:rsid w:val="00D92499"/>
    <w:rsid w:val="00D93A9E"/>
    <w:rsid w:val="00D94969"/>
    <w:rsid w:val="00D95FE1"/>
    <w:rsid w:val="00DA0A2E"/>
    <w:rsid w:val="00DA331F"/>
    <w:rsid w:val="00DA45D2"/>
    <w:rsid w:val="00DA536A"/>
    <w:rsid w:val="00DA67D9"/>
    <w:rsid w:val="00DA79C3"/>
    <w:rsid w:val="00DB12FF"/>
    <w:rsid w:val="00DB4B19"/>
    <w:rsid w:val="00DB4D09"/>
    <w:rsid w:val="00DB79BC"/>
    <w:rsid w:val="00DC0D21"/>
    <w:rsid w:val="00DC59E0"/>
    <w:rsid w:val="00DC66B9"/>
    <w:rsid w:val="00DC6E08"/>
    <w:rsid w:val="00DC7556"/>
    <w:rsid w:val="00DD0988"/>
    <w:rsid w:val="00DD0BF2"/>
    <w:rsid w:val="00DD2561"/>
    <w:rsid w:val="00DD33C6"/>
    <w:rsid w:val="00DD6B43"/>
    <w:rsid w:val="00DD77AC"/>
    <w:rsid w:val="00DE013B"/>
    <w:rsid w:val="00DE0F70"/>
    <w:rsid w:val="00DE1A52"/>
    <w:rsid w:val="00DE42CE"/>
    <w:rsid w:val="00DE61FD"/>
    <w:rsid w:val="00DE7FF2"/>
    <w:rsid w:val="00DF0FCD"/>
    <w:rsid w:val="00DF273B"/>
    <w:rsid w:val="00DF296B"/>
    <w:rsid w:val="00DF2F4D"/>
    <w:rsid w:val="00DF54AF"/>
    <w:rsid w:val="00DF565D"/>
    <w:rsid w:val="00DF5FA8"/>
    <w:rsid w:val="00E01D6A"/>
    <w:rsid w:val="00E0234D"/>
    <w:rsid w:val="00E02AB5"/>
    <w:rsid w:val="00E02FEB"/>
    <w:rsid w:val="00E03611"/>
    <w:rsid w:val="00E03ED2"/>
    <w:rsid w:val="00E10B1D"/>
    <w:rsid w:val="00E21298"/>
    <w:rsid w:val="00E215CE"/>
    <w:rsid w:val="00E22DF9"/>
    <w:rsid w:val="00E2336E"/>
    <w:rsid w:val="00E248B6"/>
    <w:rsid w:val="00E24CC5"/>
    <w:rsid w:val="00E25F07"/>
    <w:rsid w:val="00E2716B"/>
    <w:rsid w:val="00E33E6B"/>
    <w:rsid w:val="00E35306"/>
    <w:rsid w:val="00E36087"/>
    <w:rsid w:val="00E36CD9"/>
    <w:rsid w:val="00E4049E"/>
    <w:rsid w:val="00E43609"/>
    <w:rsid w:val="00E43E0F"/>
    <w:rsid w:val="00E44950"/>
    <w:rsid w:val="00E44F5E"/>
    <w:rsid w:val="00E455AB"/>
    <w:rsid w:val="00E45B75"/>
    <w:rsid w:val="00E46B03"/>
    <w:rsid w:val="00E51625"/>
    <w:rsid w:val="00E51D56"/>
    <w:rsid w:val="00E5633C"/>
    <w:rsid w:val="00E56649"/>
    <w:rsid w:val="00E60603"/>
    <w:rsid w:val="00E60B3A"/>
    <w:rsid w:val="00E60C3A"/>
    <w:rsid w:val="00E61FBB"/>
    <w:rsid w:val="00E62823"/>
    <w:rsid w:val="00E62C0B"/>
    <w:rsid w:val="00E65A68"/>
    <w:rsid w:val="00E672B1"/>
    <w:rsid w:val="00E678FE"/>
    <w:rsid w:val="00E67A73"/>
    <w:rsid w:val="00E7270B"/>
    <w:rsid w:val="00E74E38"/>
    <w:rsid w:val="00E816A7"/>
    <w:rsid w:val="00E822EE"/>
    <w:rsid w:val="00E83B6D"/>
    <w:rsid w:val="00E84E87"/>
    <w:rsid w:val="00E856B1"/>
    <w:rsid w:val="00E856D9"/>
    <w:rsid w:val="00E872E0"/>
    <w:rsid w:val="00E87E1C"/>
    <w:rsid w:val="00E91FB7"/>
    <w:rsid w:val="00E93A9C"/>
    <w:rsid w:val="00E944D7"/>
    <w:rsid w:val="00EA078F"/>
    <w:rsid w:val="00EA1279"/>
    <w:rsid w:val="00EA12FC"/>
    <w:rsid w:val="00EA2DC4"/>
    <w:rsid w:val="00EA3DBA"/>
    <w:rsid w:val="00EA5617"/>
    <w:rsid w:val="00EA7915"/>
    <w:rsid w:val="00EB0585"/>
    <w:rsid w:val="00EB0D3D"/>
    <w:rsid w:val="00EB1888"/>
    <w:rsid w:val="00EB1B58"/>
    <w:rsid w:val="00EB2603"/>
    <w:rsid w:val="00EB3181"/>
    <w:rsid w:val="00EB4B35"/>
    <w:rsid w:val="00EB5A0D"/>
    <w:rsid w:val="00EB7D19"/>
    <w:rsid w:val="00EB7DF1"/>
    <w:rsid w:val="00EC0C6F"/>
    <w:rsid w:val="00EC160A"/>
    <w:rsid w:val="00EC3A82"/>
    <w:rsid w:val="00EC3AA6"/>
    <w:rsid w:val="00ED18FF"/>
    <w:rsid w:val="00ED202E"/>
    <w:rsid w:val="00ED4643"/>
    <w:rsid w:val="00EE0EC9"/>
    <w:rsid w:val="00EE1C78"/>
    <w:rsid w:val="00EE1F8A"/>
    <w:rsid w:val="00EE2689"/>
    <w:rsid w:val="00EE474B"/>
    <w:rsid w:val="00EE661F"/>
    <w:rsid w:val="00EE693F"/>
    <w:rsid w:val="00EF1513"/>
    <w:rsid w:val="00EF1842"/>
    <w:rsid w:val="00EF1BA0"/>
    <w:rsid w:val="00F00424"/>
    <w:rsid w:val="00F0068E"/>
    <w:rsid w:val="00F00F0B"/>
    <w:rsid w:val="00F01907"/>
    <w:rsid w:val="00F01CCE"/>
    <w:rsid w:val="00F0298C"/>
    <w:rsid w:val="00F061DF"/>
    <w:rsid w:val="00F06FAE"/>
    <w:rsid w:val="00F119C0"/>
    <w:rsid w:val="00F14DE1"/>
    <w:rsid w:val="00F161E5"/>
    <w:rsid w:val="00F20F15"/>
    <w:rsid w:val="00F2688E"/>
    <w:rsid w:val="00F3139A"/>
    <w:rsid w:val="00F31CB0"/>
    <w:rsid w:val="00F33AB6"/>
    <w:rsid w:val="00F33AEE"/>
    <w:rsid w:val="00F349A7"/>
    <w:rsid w:val="00F35AB1"/>
    <w:rsid w:val="00F36FE2"/>
    <w:rsid w:val="00F371D3"/>
    <w:rsid w:val="00F42FA6"/>
    <w:rsid w:val="00F4634D"/>
    <w:rsid w:val="00F5156F"/>
    <w:rsid w:val="00F523B7"/>
    <w:rsid w:val="00F5266E"/>
    <w:rsid w:val="00F52BD5"/>
    <w:rsid w:val="00F53286"/>
    <w:rsid w:val="00F534BD"/>
    <w:rsid w:val="00F53AF6"/>
    <w:rsid w:val="00F5416F"/>
    <w:rsid w:val="00F56112"/>
    <w:rsid w:val="00F577D5"/>
    <w:rsid w:val="00F613D3"/>
    <w:rsid w:val="00F61C40"/>
    <w:rsid w:val="00F6406C"/>
    <w:rsid w:val="00F641AC"/>
    <w:rsid w:val="00F64794"/>
    <w:rsid w:val="00F654FD"/>
    <w:rsid w:val="00F66992"/>
    <w:rsid w:val="00F66DE3"/>
    <w:rsid w:val="00F74333"/>
    <w:rsid w:val="00F74C76"/>
    <w:rsid w:val="00F75764"/>
    <w:rsid w:val="00F76D20"/>
    <w:rsid w:val="00F8009D"/>
    <w:rsid w:val="00F8041D"/>
    <w:rsid w:val="00F80C59"/>
    <w:rsid w:val="00F84224"/>
    <w:rsid w:val="00F84A6A"/>
    <w:rsid w:val="00F84D24"/>
    <w:rsid w:val="00F8534A"/>
    <w:rsid w:val="00F86990"/>
    <w:rsid w:val="00F9146F"/>
    <w:rsid w:val="00F91BF3"/>
    <w:rsid w:val="00F92E33"/>
    <w:rsid w:val="00F944CB"/>
    <w:rsid w:val="00F94A1B"/>
    <w:rsid w:val="00F94CB3"/>
    <w:rsid w:val="00F954DC"/>
    <w:rsid w:val="00F957D8"/>
    <w:rsid w:val="00F96C98"/>
    <w:rsid w:val="00FA2CE2"/>
    <w:rsid w:val="00FA2F9B"/>
    <w:rsid w:val="00FA4B8B"/>
    <w:rsid w:val="00FA774E"/>
    <w:rsid w:val="00FB0144"/>
    <w:rsid w:val="00FB0A78"/>
    <w:rsid w:val="00FB14B3"/>
    <w:rsid w:val="00FB1EC4"/>
    <w:rsid w:val="00FC667A"/>
    <w:rsid w:val="00FD02A7"/>
    <w:rsid w:val="00FD13FD"/>
    <w:rsid w:val="00FD17CC"/>
    <w:rsid w:val="00FD6BC4"/>
    <w:rsid w:val="00FE08EA"/>
    <w:rsid w:val="00FE1D74"/>
    <w:rsid w:val="00FE254F"/>
    <w:rsid w:val="00FE2CB6"/>
    <w:rsid w:val="00FE5C0B"/>
    <w:rsid w:val="00FE77FF"/>
    <w:rsid w:val="00FE7A59"/>
    <w:rsid w:val="00FF089D"/>
    <w:rsid w:val="00FF2CEA"/>
    <w:rsid w:val="00FF431B"/>
    <w:rsid w:val="00FF5E91"/>
    <w:rsid w:val="00FF6736"/>
    <w:rsid w:val="00FF7E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EEFE12"/>
  <w14:defaultImageDpi w14:val="0"/>
  <w15:docId w15:val="{62D6CFC3-07DC-40E0-A843-03B62DFDE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290577"/>
    <w:pPr>
      <w:spacing w:after="160" w:line="259" w:lineRule="auto"/>
    </w:pPr>
    <w:rPr>
      <w:rFonts w:ascii="Times New Roman" w:hAnsi="Times New Roman" w:cs="Times New Roman"/>
      <w:sz w:val="22"/>
      <w:szCs w:val="22"/>
    </w:rPr>
  </w:style>
  <w:style w:type="paragraph" w:styleId="1">
    <w:name w:val="heading 1"/>
    <w:basedOn w:val="a1"/>
    <w:next w:val="a1"/>
    <w:link w:val="10"/>
    <w:uiPriority w:val="9"/>
    <w:qFormat/>
    <w:rsid w:val="00B930FB"/>
    <w:pPr>
      <w:keepNext/>
      <w:tabs>
        <w:tab w:val="num" w:pos="1492"/>
      </w:tabs>
      <w:spacing w:before="240" w:after="60"/>
      <w:ind w:left="720" w:hanging="360"/>
      <w:outlineLvl w:val="0"/>
    </w:pPr>
    <w:rPr>
      <w:rFonts w:ascii="Calibri Light" w:hAnsi="Calibri Light"/>
      <w:b/>
      <w:bCs/>
      <w:kern w:val="32"/>
      <w:sz w:val="32"/>
      <w:szCs w:val="32"/>
    </w:rPr>
  </w:style>
  <w:style w:type="paragraph" w:styleId="23">
    <w:name w:val="heading 2"/>
    <w:basedOn w:val="a1"/>
    <w:next w:val="a1"/>
    <w:link w:val="24"/>
    <w:uiPriority w:val="9"/>
    <w:unhideWhenUsed/>
    <w:qFormat/>
    <w:rsid w:val="00213B54"/>
    <w:pPr>
      <w:keepNext/>
      <w:numPr>
        <w:ilvl w:val="1"/>
        <w:numId w:val="10"/>
      </w:numPr>
      <w:tabs>
        <w:tab w:val="num" w:pos="792"/>
      </w:tabs>
      <w:spacing w:before="240" w:after="60"/>
      <w:ind w:left="1440"/>
      <w:outlineLvl w:val="1"/>
    </w:pPr>
    <w:rPr>
      <w:rFonts w:ascii="Calibri Light" w:hAnsi="Calibri Light"/>
      <w:b/>
      <w:bCs/>
      <w:i/>
      <w:iCs/>
      <w:sz w:val="28"/>
      <w:szCs w:val="28"/>
    </w:rPr>
  </w:style>
  <w:style w:type="paragraph" w:styleId="30">
    <w:name w:val="heading 3"/>
    <w:basedOn w:val="a1"/>
    <w:next w:val="a1"/>
    <w:link w:val="31"/>
    <w:uiPriority w:val="9"/>
    <w:unhideWhenUsed/>
    <w:qFormat/>
    <w:rsid w:val="00213B54"/>
    <w:pPr>
      <w:keepNext/>
      <w:spacing w:before="240" w:after="60"/>
      <w:outlineLvl w:val="2"/>
    </w:pPr>
    <w:rPr>
      <w:rFonts w:ascii="Calibri Light" w:hAnsi="Calibri Light"/>
      <w:b/>
      <w:bCs/>
      <w:sz w:val="26"/>
      <w:szCs w:val="26"/>
    </w:rPr>
  </w:style>
  <w:style w:type="paragraph" w:styleId="4">
    <w:name w:val="heading 4"/>
    <w:basedOn w:val="30"/>
    <w:next w:val="25"/>
    <w:link w:val="40"/>
    <w:uiPriority w:val="9"/>
    <w:unhideWhenUsed/>
    <w:qFormat/>
    <w:rsid w:val="00B2425D"/>
    <w:pPr>
      <w:keepNext w:val="0"/>
      <w:numPr>
        <w:ilvl w:val="3"/>
        <w:numId w:val="10"/>
      </w:numPr>
      <w:tabs>
        <w:tab w:val="num" w:pos="1440"/>
        <w:tab w:val="num" w:pos="1800"/>
        <w:tab w:val="num" w:pos="2880"/>
      </w:tabs>
      <w:spacing w:after="240" w:line="240" w:lineRule="auto"/>
      <w:ind w:left="2880"/>
      <w:jc w:val="both"/>
      <w:outlineLvl w:val="3"/>
    </w:pPr>
    <w:rPr>
      <w:rFonts w:ascii="Tahoma" w:hAnsi="Tahoma" w:cs="Calibri"/>
      <w:b w:val="0"/>
      <w:bCs w:val="0"/>
      <w:iCs/>
      <w:color w:val="99CC33"/>
      <w:sz w:val="18"/>
      <w:szCs w:val="28"/>
      <w:u w:val="single"/>
    </w:rPr>
  </w:style>
  <w:style w:type="paragraph" w:styleId="50">
    <w:name w:val="heading 5"/>
    <w:basedOn w:val="a1"/>
    <w:next w:val="25"/>
    <w:link w:val="51"/>
    <w:uiPriority w:val="9"/>
    <w:unhideWhenUsed/>
    <w:qFormat/>
    <w:rsid w:val="00B2425D"/>
    <w:pPr>
      <w:numPr>
        <w:ilvl w:val="4"/>
        <w:numId w:val="10"/>
      </w:numPr>
      <w:tabs>
        <w:tab w:val="num" w:pos="2520"/>
      </w:tabs>
      <w:spacing w:after="0" w:line="240" w:lineRule="auto"/>
      <w:ind w:left="3600"/>
      <w:outlineLvl w:val="4"/>
    </w:pPr>
    <w:rPr>
      <w:rFonts w:cs="Calibri"/>
      <w:szCs w:val="24"/>
    </w:rPr>
  </w:style>
  <w:style w:type="paragraph" w:styleId="6">
    <w:name w:val="heading 6"/>
    <w:basedOn w:val="a1"/>
    <w:next w:val="a1"/>
    <w:link w:val="60"/>
    <w:uiPriority w:val="9"/>
    <w:unhideWhenUsed/>
    <w:qFormat/>
    <w:rsid w:val="00B2425D"/>
    <w:pPr>
      <w:numPr>
        <w:ilvl w:val="5"/>
        <w:numId w:val="10"/>
      </w:numPr>
      <w:tabs>
        <w:tab w:val="num" w:pos="2880"/>
      </w:tabs>
      <w:spacing w:before="240" w:after="60" w:line="240" w:lineRule="auto"/>
      <w:ind w:left="4320"/>
      <w:outlineLvl w:val="5"/>
    </w:pPr>
    <w:rPr>
      <w:rFonts w:cs="Calibri"/>
      <w:b/>
      <w:bCs/>
    </w:rPr>
  </w:style>
  <w:style w:type="paragraph" w:styleId="7">
    <w:name w:val="heading 7"/>
    <w:basedOn w:val="a1"/>
    <w:next w:val="a1"/>
    <w:link w:val="70"/>
    <w:uiPriority w:val="9"/>
    <w:unhideWhenUsed/>
    <w:qFormat/>
    <w:rsid w:val="00B2425D"/>
    <w:pPr>
      <w:numPr>
        <w:ilvl w:val="6"/>
        <w:numId w:val="10"/>
      </w:numPr>
      <w:tabs>
        <w:tab w:val="num" w:pos="3600"/>
      </w:tabs>
      <w:spacing w:before="240" w:after="60" w:line="240" w:lineRule="auto"/>
      <w:ind w:left="5040"/>
      <w:outlineLvl w:val="6"/>
    </w:pPr>
    <w:rPr>
      <w:rFonts w:eastAsia="MS Mincho" w:cs="Calibri"/>
      <w:sz w:val="24"/>
      <w:szCs w:val="24"/>
    </w:rPr>
  </w:style>
  <w:style w:type="paragraph" w:styleId="8">
    <w:name w:val="heading 8"/>
    <w:basedOn w:val="a1"/>
    <w:next w:val="a1"/>
    <w:link w:val="80"/>
    <w:uiPriority w:val="9"/>
    <w:unhideWhenUsed/>
    <w:qFormat/>
    <w:rsid w:val="00B2425D"/>
    <w:pPr>
      <w:numPr>
        <w:ilvl w:val="7"/>
        <w:numId w:val="10"/>
      </w:numPr>
      <w:tabs>
        <w:tab w:val="num" w:pos="3960"/>
      </w:tabs>
      <w:spacing w:before="240" w:after="60" w:line="240" w:lineRule="auto"/>
      <w:ind w:left="5760"/>
      <w:outlineLvl w:val="7"/>
    </w:pPr>
    <w:rPr>
      <w:rFonts w:eastAsia="MS Mincho" w:cs="Calibri"/>
      <w:i/>
      <w:iCs/>
      <w:sz w:val="24"/>
      <w:szCs w:val="24"/>
    </w:rPr>
  </w:style>
  <w:style w:type="paragraph" w:styleId="9">
    <w:name w:val="heading 9"/>
    <w:basedOn w:val="a1"/>
    <w:next w:val="a1"/>
    <w:link w:val="90"/>
    <w:uiPriority w:val="9"/>
    <w:unhideWhenUsed/>
    <w:qFormat/>
    <w:rsid w:val="00B2425D"/>
    <w:pPr>
      <w:numPr>
        <w:ilvl w:val="8"/>
        <w:numId w:val="10"/>
      </w:numPr>
      <w:tabs>
        <w:tab w:val="num" w:pos="4680"/>
      </w:tabs>
      <w:spacing w:before="240" w:after="60" w:line="240" w:lineRule="auto"/>
      <w:ind w:left="6480"/>
      <w:outlineLvl w:val="8"/>
    </w:pPr>
    <w:rPr>
      <w:rFonts w:ascii="Arial" w:eastAsia="MS Mincho" w:hAnsi="Arial" w:cs="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locked/>
    <w:rsid w:val="00B930FB"/>
    <w:rPr>
      <w:rFonts w:ascii="Calibri Light" w:hAnsi="Calibri Light" w:cs="Times New Roman"/>
      <w:b/>
      <w:bCs/>
      <w:kern w:val="32"/>
      <w:sz w:val="32"/>
      <w:szCs w:val="32"/>
    </w:rPr>
  </w:style>
  <w:style w:type="character" w:customStyle="1" w:styleId="24">
    <w:name w:val="Заголовок 2 Знак"/>
    <w:basedOn w:val="a2"/>
    <w:link w:val="23"/>
    <w:uiPriority w:val="9"/>
    <w:locked/>
    <w:rsid w:val="00213B54"/>
    <w:rPr>
      <w:rFonts w:ascii="Calibri Light" w:hAnsi="Calibri Light" w:cs="Times New Roman"/>
      <w:b/>
      <w:bCs/>
      <w:i/>
      <w:iCs/>
      <w:sz w:val="28"/>
      <w:szCs w:val="28"/>
    </w:rPr>
  </w:style>
  <w:style w:type="character" w:customStyle="1" w:styleId="31">
    <w:name w:val="Заголовок 3 Знак"/>
    <w:basedOn w:val="a2"/>
    <w:link w:val="30"/>
    <w:uiPriority w:val="9"/>
    <w:locked/>
    <w:rsid w:val="00213B54"/>
    <w:rPr>
      <w:rFonts w:ascii="Calibri Light" w:hAnsi="Calibri Light" w:cs="Times New Roman"/>
      <w:b/>
      <w:sz w:val="26"/>
    </w:rPr>
  </w:style>
  <w:style w:type="character" w:customStyle="1" w:styleId="40">
    <w:name w:val="Заголовок 4 Знак"/>
    <w:basedOn w:val="a2"/>
    <w:link w:val="4"/>
    <w:uiPriority w:val="9"/>
    <w:locked/>
    <w:rsid w:val="00B2425D"/>
    <w:rPr>
      <w:rFonts w:ascii="Tahoma" w:hAnsi="Tahoma"/>
      <w:iCs/>
      <w:color w:val="99CC33"/>
      <w:sz w:val="18"/>
      <w:szCs w:val="28"/>
      <w:u w:val="single"/>
    </w:rPr>
  </w:style>
  <w:style w:type="character" w:customStyle="1" w:styleId="51">
    <w:name w:val="Заголовок 5 Знак"/>
    <w:basedOn w:val="a2"/>
    <w:link w:val="50"/>
    <w:uiPriority w:val="9"/>
    <w:locked/>
    <w:rsid w:val="00B2425D"/>
    <w:rPr>
      <w:rFonts w:ascii="Times New Roman" w:hAnsi="Times New Roman"/>
      <w:sz w:val="22"/>
      <w:szCs w:val="24"/>
    </w:rPr>
  </w:style>
  <w:style w:type="character" w:customStyle="1" w:styleId="60">
    <w:name w:val="Заголовок 6 Знак"/>
    <w:basedOn w:val="a2"/>
    <w:link w:val="6"/>
    <w:uiPriority w:val="9"/>
    <w:locked/>
    <w:rsid w:val="00B2425D"/>
    <w:rPr>
      <w:rFonts w:ascii="Times New Roman" w:hAnsi="Times New Roman"/>
      <w:b/>
      <w:bCs/>
      <w:sz w:val="22"/>
      <w:szCs w:val="22"/>
    </w:rPr>
  </w:style>
  <w:style w:type="character" w:customStyle="1" w:styleId="70">
    <w:name w:val="Заголовок 7 Знак"/>
    <w:basedOn w:val="a2"/>
    <w:link w:val="7"/>
    <w:uiPriority w:val="9"/>
    <w:locked/>
    <w:rsid w:val="00B2425D"/>
    <w:rPr>
      <w:rFonts w:ascii="Times New Roman" w:eastAsia="MS Mincho" w:hAnsi="Times New Roman"/>
      <w:sz w:val="24"/>
      <w:szCs w:val="24"/>
    </w:rPr>
  </w:style>
  <w:style w:type="character" w:customStyle="1" w:styleId="80">
    <w:name w:val="Заголовок 8 Знак"/>
    <w:basedOn w:val="a2"/>
    <w:link w:val="8"/>
    <w:uiPriority w:val="9"/>
    <w:locked/>
    <w:rsid w:val="00B2425D"/>
    <w:rPr>
      <w:rFonts w:ascii="Times New Roman" w:eastAsia="MS Mincho" w:hAnsi="Times New Roman"/>
      <w:i/>
      <w:iCs/>
      <w:sz w:val="24"/>
      <w:szCs w:val="24"/>
    </w:rPr>
  </w:style>
  <w:style w:type="character" w:customStyle="1" w:styleId="90">
    <w:name w:val="Заголовок 9 Знак"/>
    <w:basedOn w:val="a2"/>
    <w:link w:val="9"/>
    <w:uiPriority w:val="9"/>
    <w:locked/>
    <w:rsid w:val="00B2425D"/>
    <w:rPr>
      <w:rFonts w:ascii="Arial" w:eastAsia="MS Mincho" w:hAnsi="Arial" w:cs="Arial"/>
      <w:sz w:val="22"/>
      <w:szCs w:val="22"/>
    </w:rPr>
  </w:style>
  <w:style w:type="character" w:styleId="a5">
    <w:name w:val="annotation reference"/>
    <w:aliases w:val="Знак"/>
    <w:basedOn w:val="a2"/>
    <w:uiPriority w:val="99"/>
    <w:unhideWhenUsed/>
    <w:qFormat/>
    <w:rsid w:val="00B930FB"/>
    <w:rPr>
      <w:rFonts w:cs="Times New Roman"/>
      <w:sz w:val="16"/>
    </w:rPr>
  </w:style>
  <w:style w:type="paragraph" w:styleId="a6">
    <w:name w:val="annotation text"/>
    <w:aliases w:val="Знак3 Знак,Знак17 Знак Знак Знак,Знак17 Знак Знак1,Знак17 Знак Знак1 Знак Знак,Çíàê17 Çíàê Çíàê Çíàê,Çíàê17 Çíàê Çíàê,Çíàê17 Çíàê Çíàê1 Çíàê Çíàê,Çíàê17 Çíàê Çíàê15 Çíàê,Çíàê17 Çíàê Çíàê1 Çíàê2 Çíàê,Знак3,Знак17 Зн"/>
    <w:basedOn w:val="a1"/>
    <w:link w:val="a7"/>
    <w:uiPriority w:val="99"/>
    <w:unhideWhenUsed/>
    <w:qFormat/>
    <w:rsid w:val="00B930FB"/>
    <w:rPr>
      <w:sz w:val="20"/>
      <w:szCs w:val="20"/>
    </w:rPr>
  </w:style>
  <w:style w:type="character" w:customStyle="1" w:styleId="a7">
    <w:name w:val="Текст примечания Знак"/>
    <w:aliases w:val="Знак3 Знак Знак,Знак17 Знак Знак Знак Знак,Знак17 Знак Знак1 Знак,Знак17 Знак Знак1 Знак Знак Знак,Çíàê17 Çíàê Çíàê Çíàê Знак,Çíàê17 Çíàê Çíàê Знак,Çíàê17 Çíàê Çíàê1 Çíàê Çíàê Знак,Çíàê17 Çíàê Çíàê15 Çíàê Знак,Знак3 Знак1"/>
    <w:basedOn w:val="a2"/>
    <w:link w:val="a6"/>
    <w:uiPriority w:val="99"/>
    <w:locked/>
    <w:rsid w:val="00B930FB"/>
    <w:rPr>
      <w:rFonts w:ascii="Times New Roman" w:hAnsi="Times New Roman" w:cs="Times New Roman"/>
      <w:sz w:val="20"/>
    </w:rPr>
  </w:style>
  <w:style w:type="paragraph" w:styleId="a8">
    <w:name w:val="TOC Heading"/>
    <w:basedOn w:val="1"/>
    <w:next w:val="a1"/>
    <w:uiPriority w:val="39"/>
    <w:unhideWhenUsed/>
    <w:qFormat/>
    <w:rsid w:val="00B930FB"/>
    <w:pPr>
      <w:keepLines/>
      <w:spacing w:after="0"/>
      <w:outlineLvl w:val="9"/>
    </w:pPr>
    <w:rPr>
      <w:b w:val="0"/>
      <w:bCs w:val="0"/>
      <w:color w:val="2F5496"/>
      <w:kern w:val="0"/>
    </w:rPr>
  </w:style>
  <w:style w:type="paragraph" w:styleId="26">
    <w:name w:val="toc 2"/>
    <w:basedOn w:val="a1"/>
    <w:next w:val="a1"/>
    <w:autoRedefine/>
    <w:uiPriority w:val="39"/>
    <w:unhideWhenUsed/>
    <w:rsid w:val="00B930FB"/>
    <w:pPr>
      <w:ind w:left="220"/>
    </w:pPr>
  </w:style>
  <w:style w:type="paragraph" w:styleId="11">
    <w:name w:val="toc 1"/>
    <w:basedOn w:val="a1"/>
    <w:next w:val="a1"/>
    <w:autoRedefine/>
    <w:uiPriority w:val="39"/>
    <w:unhideWhenUsed/>
    <w:rsid w:val="0048785E"/>
    <w:pPr>
      <w:tabs>
        <w:tab w:val="right" w:leader="dot" w:pos="9345"/>
      </w:tabs>
    </w:pPr>
  </w:style>
  <w:style w:type="character" w:styleId="a9">
    <w:name w:val="Hyperlink"/>
    <w:basedOn w:val="a2"/>
    <w:uiPriority w:val="99"/>
    <w:unhideWhenUsed/>
    <w:rsid w:val="00B930FB"/>
    <w:rPr>
      <w:rFonts w:cs="Times New Roman"/>
      <w:color w:val="0563C1"/>
      <w:u w:val="single"/>
    </w:rPr>
  </w:style>
  <w:style w:type="paragraph" w:styleId="32">
    <w:name w:val="toc 3"/>
    <w:basedOn w:val="a1"/>
    <w:next w:val="a1"/>
    <w:autoRedefine/>
    <w:uiPriority w:val="39"/>
    <w:unhideWhenUsed/>
    <w:rsid w:val="00B261EB"/>
    <w:pPr>
      <w:ind w:left="440"/>
    </w:pPr>
  </w:style>
  <w:style w:type="paragraph" w:styleId="aa">
    <w:name w:val="annotation subject"/>
    <w:basedOn w:val="a6"/>
    <w:next w:val="a6"/>
    <w:link w:val="ab"/>
    <w:uiPriority w:val="99"/>
    <w:semiHidden/>
    <w:unhideWhenUsed/>
    <w:rsid w:val="00667B3E"/>
    <w:rPr>
      <w:b/>
      <w:bCs/>
    </w:rPr>
  </w:style>
  <w:style w:type="character" w:customStyle="1" w:styleId="ab">
    <w:name w:val="Тема примечания Знак"/>
    <w:basedOn w:val="a7"/>
    <w:link w:val="aa"/>
    <w:uiPriority w:val="99"/>
    <w:semiHidden/>
    <w:locked/>
    <w:rsid w:val="00667B3E"/>
    <w:rPr>
      <w:rFonts w:ascii="Times New Roman" w:hAnsi="Times New Roman" w:cs="Times New Roman"/>
      <w:b/>
      <w:sz w:val="20"/>
    </w:rPr>
  </w:style>
  <w:style w:type="paragraph" w:styleId="ac">
    <w:name w:val="header"/>
    <w:basedOn w:val="a1"/>
    <w:link w:val="ad"/>
    <w:uiPriority w:val="99"/>
    <w:unhideWhenUsed/>
    <w:rsid w:val="007D2359"/>
    <w:pPr>
      <w:tabs>
        <w:tab w:val="center" w:pos="4677"/>
        <w:tab w:val="right" w:pos="9355"/>
      </w:tabs>
    </w:pPr>
  </w:style>
  <w:style w:type="character" w:customStyle="1" w:styleId="ad">
    <w:name w:val="Верхний колонтитул Знак"/>
    <w:basedOn w:val="a2"/>
    <w:link w:val="ac"/>
    <w:uiPriority w:val="99"/>
    <w:locked/>
    <w:rsid w:val="007D2359"/>
    <w:rPr>
      <w:rFonts w:ascii="Times New Roman" w:hAnsi="Times New Roman" w:cs="Times New Roman"/>
      <w:sz w:val="22"/>
    </w:rPr>
  </w:style>
  <w:style w:type="paragraph" w:styleId="ae">
    <w:name w:val="List Paragraph"/>
    <w:basedOn w:val="a1"/>
    <w:uiPriority w:val="34"/>
    <w:qFormat/>
    <w:rsid w:val="00667B3E"/>
    <w:pPr>
      <w:ind w:left="708"/>
    </w:pPr>
  </w:style>
  <w:style w:type="paragraph" w:styleId="af">
    <w:name w:val="footnote text"/>
    <w:basedOn w:val="a1"/>
    <w:link w:val="af0"/>
    <w:uiPriority w:val="99"/>
    <w:unhideWhenUsed/>
    <w:rsid w:val="00F66DE3"/>
    <w:rPr>
      <w:sz w:val="20"/>
      <w:szCs w:val="20"/>
    </w:rPr>
  </w:style>
  <w:style w:type="character" w:customStyle="1" w:styleId="af0">
    <w:name w:val="Текст сноски Знак"/>
    <w:basedOn w:val="a2"/>
    <w:link w:val="af"/>
    <w:uiPriority w:val="99"/>
    <w:locked/>
    <w:rsid w:val="00F66DE3"/>
    <w:rPr>
      <w:rFonts w:ascii="Times New Roman" w:hAnsi="Times New Roman" w:cs="Times New Roman"/>
    </w:rPr>
  </w:style>
  <w:style w:type="paragraph" w:styleId="af1">
    <w:name w:val="footer"/>
    <w:basedOn w:val="a1"/>
    <w:link w:val="af2"/>
    <w:uiPriority w:val="99"/>
    <w:unhideWhenUsed/>
    <w:rsid w:val="007D2359"/>
    <w:pPr>
      <w:tabs>
        <w:tab w:val="center" w:pos="4677"/>
        <w:tab w:val="right" w:pos="9355"/>
      </w:tabs>
    </w:pPr>
  </w:style>
  <w:style w:type="character" w:customStyle="1" w:styleId="af2">
    <w:name w:val="Нижний колонтитул Знак"/>
    <w:basedOn w:val="a2"/>
    <w:link w:val="af1"/>
    <w:uiPriority w:val="99"/>
    <w:locked/>
    <w:rsid w:val="007D2359"/>
    <w:rPr>
      <w:rFonts w:ascii="Times New Roman" w:hAnsi="Times New Roman" w:cs="Times New Roman"/>
      <w:sz w:val="22"/>
    </w:rPr>
  </w:style>
  <w:style w:type="character" w:styleId="af3">
    <w:name w:val="footnote reference"/>
    <w:basedOn w:val="a2"/>
    <w:uiPriority w:val="99"/>
    <w:unhideWhenUsed/>
    <w:rsid w:val="00F66DE3"/>
    <w:rPr>
      <w:rFonts w:cs="Times New Roman"/>
      <w:vertAlign w:val="superscript"/>
    </w:rPr>
  </w:style>
  <w:style w:type="paragraph" w:customStyle="1" w:styleId="SubHeading">
    <w:name w:val="Sub Heading"/>
    <w:uiPriority w:val="99"/>
    <w:rsid w:val="00B2425D"/>
    <w:pPr>
      <w:widowControl w:val="0"/>
      <w:autoSpaceDE w:val="0"/>
      <w:autoSpaceDN w:val="0"/>
      <w:adjustRightInd w:val="0"/>
      <w:spacing w:before="240" w:after="40"/>
    </w:pPr>
    <w:rPr>
      <w:rFonts w:ascii="Times New Roman" w:hAnsi="Times New Roman" w:cs="Times New Roman"/>
    </w:rPr>
  </w:style>
  <w:style w:type="paragraph" w:styleId="af4">
    <w:name w:val="Title"/>
    <w:basedOn w:val="a1"/>
    <w:next w:val="a1"/>
    <w:link w:val="af5"/>
    <w:uiPriority w:val="10"/>
    <w:qFormat/>
    <w:rsid w:val="00B2425D"/>
    <w:pPr>
      <w:widowControl w:val="0"/>
      <w:autoSpaceDE w:val="0"/>
      <w:autoSpaceDN w:val="0"/>
      <w:adjustRightInd w:val="0"/>
      <w:spacing w:after="240" w:line="240" w:lineRule="auto"/>
      <w:jc w:val="center"/>
    </w:pPr>
    <w:rPr>
      <w:rFonts w:cs="Calibri"/>
      <w:b/>
      <w:bCs/>
      <w:sz w:val="32"/>
      <w:szCs w:val="32"/>
    </w:rPr>
  </w:style>
  <w:style w:type="character" w:customStyle="1" w:styleId="af5">
    <w:name w:val="Заголовок Знак"/>
    <w:basedOn w:val="a2"/>
    <w:link w:val="af4"/>
    <w:uiPriority w:val="10"/>
    <w:locked/>
    <w:rsid w:val="00B2425D"/>
    <w:rPr>
      <w:rFonts w:ascii="Times New Roman" w:hAnsi="Times New Roman" w:cs="Times New Roman"/>
      <w:b/>
      <w:sz w:val="32"/>
    </w:rPr>
  </w:style>
  <w:style w:type="paragraph" w:customStyle="1" w:styleId="SubHeading1">
    <w:name w:val="Sub Heading1"/>
    <w:uiPriority w:val="99"/>
    <w:rsid w:val="00B2425D"/>
    <w:pPr>
      <w:widowControl w:val="0"/>
      <w:autoSpaceDE w:val="0"/>
      <w:autoSpaceDN w:val="0"/>
      <w:adjustRightInd w:val="0"/>
      <w:spacing w:before="80" w:after="20"/>
    </w:pPr>
    <w:rPr>
      <w:rFonts w:ascii="Times New Roman" w:hAnsi="Times New Roman" w:cs="Times New Roman"/>
    </w:rPr>
  </w:style>
  <w:style w:type="paragraph" w:customStyle="1" w:styleId="SubTitle">
    <w:name w:val="Sub Title"/>
    <w:uiPriority w:val="99"/>
    <w:rsid w:val="00B2425D"/>
    <w:pPr>
      <w:widowControl w:val="0"/>
      <w:autoSpaceDE w:val="0"/>
      <w:autoSpaceDN w:val="0"/>
      <w:adjustRightInd w:val="0"/>
      <w:spacing w:after="240"/>
      <w:jc w:val="center"/>
    </w:pPr>
    <w:rPr>
      <w:rFonts w:ascii="Times New Roman" w:hAnsi="Times New Roman" w:cs="Times New Roman"/>
      <w:b/>
      <w:bCs/>
      <w:sz w:val="24"/>
      <w:szCs w:val="24"/>
    </w:rPr>
  </w:style>
  <w:style w:type="paragraph" w:customStyle="1" w:styleId="Headingbalance">
    <w:name w:val="Heading_balance"/>
    <w:uiPriority w:val="99"/>
    <w:rsid w:val="00B2425D"/>
    <w:pPr>
      <w:widowControl w:val="0"/>
      <w:autoSpaceDE w:val="0"/>
      <w:autoSpaceDN w:val="0"/>
      <w:adjustRightInd w:val="0"/>
      <w:spacing w:before="120"/>
      <w:jc w:val="center"/>
    </w:pPr>
    <w:rPr>
      <w:rFonts w:ascii="Times New Roman" w:hAnsi="Times New Roman" w:cs="Times New Roman"/>
      <w:b/>
      <w:bCs/>
    </w:rPr>
  </w:style>
  <w:style w:type="paragraph" w:customStyle="1" w:styleId="SpacedNormal">
    <w:name w:val="Spaced Normal"/>
    <w:uiPriority w:val="99"/>
    <w:rsid w:val="00B2425D"/>
    <w:pPr>
      <w:widowControl w:val="0"/>
      <w:autoSpaceDE w:val="0"/>
      <w:autoSpaceDN w:val="0"/>
      <w:adjustRightInd w:val="0"/>
      <w:spacing w:before="120" w:after="40"/>
    </w:pPr>
    <w:rPr>
      <w:rFonts w:ascii="Times New Roman" w:hAnsi="Times New Roman" w:cs="Times New Roman"/>
    </w:rPr>
  </w:style>
  <w:style w:type="paragraph" w:customStyle="1" w:styleId="ThinDelim">
    <w:name w:val="Thin Delim"/>
    <w:uiPriority w:val="99"/>
    <w:rsid w:val="00B2425D"/>
    <w:pPr>
      <w:widowControl w:val="0"/>
      <w:autoSpaceDE w:val="0"/>
      <w:autoSpaceDN w:val="0"/>
      <w:adjustRightInd w:val="0"/>
    </w:pPr>
    <w:rPr>
      <w:rFonts w:ascii="Times New Roman" w:hAnsi="Times New Roman" w:cs="Times New Roman"/>
      <w:sz w:val="16"/>
      <w:szCs w:val="16"/>
    </w:rPr>
  </w:style>
  <w:style w:type="character" w:customStyle="1" w:styleId="Subst">
    <w:name w:val="Subst"/>
    <w:uiPriority w:val="99"/>
    <w:rsid w:val="00B2425D"/>
    <w:rPr>
      <w:b/>
      <w:i/>
    </w:rPr>
  </w:style>
  <w:style w:type="paragraph" w:styleId="af6">
    <w:name w:val="Balloon Text"/>
    <w:basedOn w:val="a1"/>
    <w:link w:val="af7"/>
    <w:uiPriority w:val="99"/>
    <w:semiHidden/>
    <w:unhideWhenUsed/>
    <w:rsid w:val="00B2425D"/>
    <w:pPr>
      <w:widowControl w:val="0"/>
      <w:autoSpaceDE w:val="0"/>
      <w:autoSpaceDN w:val="0"/>
      <w:adjustRightInd w:val="0"/>
      <w:spacing w:after="0" w:line="240" w:lineRule="auto"/>
    </w:pPr>
    <w:rPr>
      <w:rFonts w:ascii="Segoe UI" w:hAnsi="Segoe UI" w:cs="Segoe UI"/>
      <w:sz w:val="18"/>
      <w:szCs w:val="18"/>
    </w:rPr>
  </w:style>
  <w:style w:type="character" w:customStyle="1" w:styleId="af7">
    <w:name w:val="Текст выноски Знак"/>
    <w:basedOn w:val="a2"/>
    <w:link w:val="af6"/>
    <w:uiPriority w:val="99"/>
    <w:semiHidden/>
    <w:locked/>
    <w:rsid w:val="00B2425D"/>
    <w:rPr>
      <w:rFonts w:ascii="Segoe UI" w:hAnsi="Segoe UI" w:cs="Times New Roman"/>
      <w:sz w:val="18"/>
    </w:rPr>
  </w:style>
  <w:style w:type="paragraph" w:styleId="af8">
    <w:name w:val="Revision"/>
    <w:hidden/>
    <w:uiPriority w:val="99"/>
    <w:semiHidden/>
    <w:rsid w:val="00B2425D"/>
    <w:rPr>
      <w:rFonts w:ascii="Times New Roman" w:hAnsi="Times New Roman" w:cs="Times New Roman"/>
    </w:rPr>
  </w:style>
  <w:style w:type="paragraph" w:styleId="af9">
    <w:name w:val="No Spacing"/>
    <w:uiPriority w:val="1"/>
    <w:qFormat/>
    <w:rsid w:val="00B2425D"/>
    <w:rPr>
      <w:rFonts w:ascii="Times New Roman" w:hAnsi="Times New Roman" w:cs="Times New Roman"/>
      <w:sz w:val="24"/>
      <w:szCs w:val="24"/>
    </w:rPr>
  </w:style>
  <w:style w:type="table" w:styleId="afa">
    <w:name w:val="Table Grid"/>
    <w:basedOn w:val="a3"/>
    <w:uiPriority w:val="39"/>
    <w:rsid w:val="00B2425D"/>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FollowedHyperlink"/>
    <w:basedOn w:val="a2"/>
    <w:uiPriority w:val="99"/>
    <w:semiHidden/>
    <w:unhideWhenUsed/>
    <w:rsid w:val="00B2425D"/>
    <w:rPr>
      <w:rFonts w:cs="Times New Roman"/>
      <w:color w:val="954F72"/>
      <w:u w:val="single"/>
    </w:rPr>
  </w:style>
  <w:style w:type="paragraph" w:styleId="HTML">
    <w:name w:val="HTML Address"/>
    <w:basedOn w:val="a1"/>
    <w:link w:val="HTML0"/>
    <w:uiPriority w:val="99"/>
    <w:semiHidden/>
    <w:unhideWhenUsed/>
    <w:rsid w:val="00B2425D"/>
    <w:pPr>
      <w:spacing w:after="0" w:line="240" w:lineRule="auto"/>
    </w:pPr>
    <w:rPr>
      <w:rFonts w:cs="Calibri"/>
      <w:i/>
      <w:iCs/>
      <w:szCs w:val="24"/>
    </w:rPr>
  </w:style>
  <w:style w:type="character" w:customStyle="1" w:styleId="HTML0">
    <w:name w:val="Адрес HTML Знак"/>
    <w:basedOn w:val="a2"/>
    <w:link w:val="HTML"/>
    <w:uiPriority w:val="99"/>
    <w:semiHidden/>
    <w:locked/>
    <w:rsid w:val="00B2425D"/>
    <w:rPr>
      <w:rFonts w:ascii="Times New Roman" w:hAnsi="Times New Roman" w:cs="Times New Roman"/>
      <w:i/>
      <w:sz w:val="24"/>
    </w:rPr>
  </w:style>
  <w:style w:type="character" w:styleId="afc">
    <w:name w:val="Emphasis"/>
    <w:aliases w:val="Heading 2 Char1"/>
    <w:basedOn w:val="a2"/>
    <w:uiPriority w:val="20"/>
    <w:qFormat/>
    <w:rsid w:val="00B2425D"/>
    <w:rPr>
      <w:rFonts w:cs="Times New Roman"/>
      <w:b/>
    </w:rPr>
  </w:style>
  <w:style w:type="character" w:styleId="HTML1">
    <w:name w:val="HTML Code"/>
    <w:basedOn w:val="a2"/>
    <w:uiPriority w:val="99"/>
    <w:semiHidden/>
    <w:unhideWhenUsed/>
    <w:rsid w:val="00B2425D"/>
    <w:rPr>
      <w:rFonts w:ascii="Courier New" w:hAnsi="Courier New" w:cs="Times New Roman"/>
      <w:sz w:val="20"/>
    </w:rPr>
  </w:style>
  <w:style w:type="paragraph" w:styleId="afd">
    <w:name w:val="Body Text"/>
    <w:basedOn w:val="a1"/>
    <w:link w:val="afe"/>
    <w:uiPriority w:val="99"/>
    <w:unhideWhenUsed/>
    <w:rsid w:val="00B2425D"/>
    <w:pPr>
      <w:spacing w:after="0" w:line="240" w:lineRule="auto"/>
    </w:pPr>
    <w:rPr>
      <w:rFonts w:ascii="Arial" w:hAnsi="Arial" w:cs="Calibri"/>
      <w:sz w:val="20"/>
    </w:rPr>
  </w:style>
  <w:style w:type="character" w:customStyle="1" w:styleId="afe">
    <w:name w:val="Основной текст Знак"/>
    <w:basedOn w:val="a2"/>
    <w:link w:val="afd"/>
    <w:uiPriority w:val="99"/>
    <w:locked/>
    <w:rsid w:val="00B2425D"/>
    <w:rPr>
      <w:rFonts w:ascii="Arial" w:hAnsi="Arial" w:cs="Times New Roman"/>
      <w:sz w:val="22"/>
    </w:rPr>
  </w:style>
  <w:style w:type="character" w:styleId="HTML2">
    <w:name w:val="HTML Keyboard"/>
    <w:basedOn w:val="a2"/>
    <w:uiPriority w:val="99"/>
    <w:semiHidden/>
    <w:unhideWhenUsed/>
    <w:rsid w:val="00B2425D"/>
    <w:rPr>
      <w:rFonts w:ascii="Courier New" w:hAnsi="Courier New" w:cs="Times New Roman"/>
      <w:sz w:val="20"/>
    </w:rPr>
  </w:style>
  <w:style w:type="paragraph" w:styleId="25">
    <w:name w:val="Body Text 2"/>
    <w:basedOn w:val="afd"/>
    <w:link w:val="27"/>
    <w:uiPriority w:val="99"/>
    <w:unhideWhenUsed/>
    <w:qFormat/>
    <w:rsid w:val="00B2425D"/>
    <w:pPr>
      <w:ind w:left="476"/>
    </w:pPr>
    <w:rPr>
      <w:color w:val="000066"/>
    </w:rPr>
  </w:style>
  <w:style w:type="character" w:customStyle="1" w:styleId="27">
    <w:name w:val="Основной текст 2 Знак"/>
    <w:basedOn w:val="a2"/>
    <w:link w:val="25"/>
    <w:uiPriority w:val="99"/>
    <w:locked/>
    <w:rsid w:val="00B2425D"/>
    <w:rPr>
      <w:rFonts w:ascii="Arial" w:hAnsi="Arial" w:cs="Times New Roman"/>
      <w:color w:val="000066"/>
      <w:sz w:val="22"/>
    </w:rPr>
  </w:style>
  <w:style w:type="paragraph" w:styleId="HTML3">
    <w:name w:val="HTML Preformatted"/>
    <w:basedOn w:val="a1"/>
    <w:link w:val="HTML4"/>
    <w:uiPriority w:val="99"/>
    <w:semiHidden/>
    <w:unhideWhenUsed/>
    <w:rsid w:val="00B242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MS Mincho" w:hAnsi="Courier New" w:cs="Courier New"/>
      <w:sz w:val="20"/>
      <w:szCs w:val="20"/>
    </w:rPr>
  </w:style>
  <w:style w:type="character" w:customStyle="1" w:styleId="HTML4">
    <w:name w:val="Стандартный HTML Знак"/>
    <w:basedOn w:val="a2"/>
    <w:link w:val="HTML3"/>
    <w:uiPriority w:val="99"/>
    <w:semiHidden/>
    <w:locked/>
    <w:rsid w:val="00B2425D"/>
    <w:rPr>
      <w:rFonts w:ascii="Courier New" w:eastAsia="MS Mincho" w:hAnsi="Courier New" w:cs="Times New Roman"/>
    </w:rPr>
  </w:style>
  <w:style w:type="character" w:styleId="aff">
    <w:name w:val="Strong"/>
    <w:basedOn w:val="a2"/>
    <w:uiPriority w:val="22"/>
    <w:qFormat/>
    <w:rsid w:val="00B2425D"/>
    <w:rPr>
      <w:rFonts w:ascii="Arial" w:hAnsi="Arial" w:cs="Times New Roman"/>
      <w:b/>
      <w:sz w:val="18"/>
    </w:rPr>
  </w:style>
  <w:style w:type="character" w:styleId="HTML5">
    <w:name w:val="HTML Sample"/>
    <w:basedOn w:val="a2"/>
    <w:uiPriority w:val="99"/>
    <w:semiHidden/>
    <w:unhideWhenUsed/>
    <w:rsid w:val="00B2425D"/>
    <w:rPr>
      <w:rFonts w:ascii="Courier New" w:hAnsi="Courier New" w:cs="Times New Roman"/>
    </w:rPr>
  </w:style>
  <w:style w:type="character" w:styleId="HTML6">
    <w:name w:val="HTML Typewriter"/>
    <w:basedOn w:val="a2"/>
    <w:uiPriority w:val="99"/>
    <w:unhideWhenUsed/>
    <w:rsid w:val="00B2425D"/>
    <w:rPr>
      <w:rFonts w:ascii="Courier New" w:hAnsi="Courier New" w:cs="Times New Roman"/>
      <w:sz w:val="20"/>
    </w:rPr>
  </w:style>
  <w:style w:type="paragraph" w:styleId="aff0">
    <w:name w:val="Normal (Web)"/>
    <w:aliases w:val="Char Char Char Char Char Char Char Char Char Char Char Char Char Char Char Char Char Char Char"/>
    <w:basedOn w:val="1"/>
    <w:next w:val="a1"/>
    <w:autoRedefine/>
    <w:uiPriority w:val="99"/>
    <w:unhideWhenUsed/>
    <w:qFormat/>
    <w:rsid w:val="00B2425D"/>
    <w:pPr>
      <w:keepNext w:val="0"/>
      <w:keepLines/>
      <w:spacing w:before="480" w:after="240" w:line="276" w:lineRule="auto"/>
      <w:jc w:val="both"/>
      <w:outlineLvl w:val="9"/>
    </w:pPr>
    <w:rPr>
      <w:rFonts w:ascii="Cambria" w:eastAsia="MS Gothic" w:hAnsi="Cambria" w:cs="Calibri"/>
      <w:color w:val="365F91"/>
      <w:kern w:val="0"/>
      <w:sz w:val="28"/>
      <w:szCs w:val="28"/>
    </w:rPr>
  </w:style>
  <w:style w:type="paragraph" w:styleId="13">
    <w:name w:val="index 1"/>
    <w:basedOn w:val="a1"/>
    <w:next w:val="a1"/>
    <w:autoRedefine/>
    <w:uiPriority w:val="99"/>
    <w:semiHidden/>
    <w:unhideWhenUsed/>
    <w:rsid w:val="00B2425D"/>
    <w:pPr>
      <w:spacing w:after="0" w:line="240" w:lineRule="auto"/>
      <w:ind w:left="220" w:hanging="220"/>
    </w:pPr>
    <w:rPr>
      <w:rFonts w:eastAsia="MS Mincho" w:cs="Calibri"/>
      <w:szCs w:val="24"/>
    </w:rPr>
  </w:style>
  <w:style w:type="paragraph" w:styleId="aff1">
    <w:name w:val="Closing"/>
    <w:basedOn w:val="a1"/>
    <w:link w:val="aff2"/>
    <w:uiPriority w:val="99"/>
    <w:semiHidden/>
    <w:unhideWhenUsed/>
    <w:rsid w:val="00B2425D"/>
    <w:pPr>
      <w:widowControl w:val="0"/>
      <w:autoSpaceDE w:val="0"/>
      <w:autoSpaceDN w:val="0"/>
      <w:adjustRightInd w:val="0"/>
      <w:spacing w:before="20" w:after="40" w:line="240" w:lineRule="auto"/>
      <w:ind w:left="4252"/>
    </w:pPr>
    <w:rPr>
      <w:rFonts w:ascii="Calibri" w:hAnsi="Calibri" w:cs="Calibri"/>
      <w:szCs w:val="24"/>
    </w:rPr>
  </w:style>
  <w:style w:type="character" w:customStyle="1" w:styleId="aff2">
    <w:name w:val="Прощание Знак"/>
    <w:basedOn w:val="a2"/>
    <w:link w:val="aff1"/>
    <w:uiPriority w:val="99"/>
    <w:semiHidden/>
    <w:locked/>
    <w:rsid w:val="00B2425D"/>
    <w:rPr>
      <w:rFonts w:cs="Times New Roman"/>
      <w:sz w:val="24"/>
    </w:rPr>
  </w:style>
  <w:style w:type="paragraph" w:styleId="a0">
    <w:name w:val="List"/>
    <w:basedOn w:val="afd"/>
    <w:uiPriority w:val="99"/>
    <w:unhideWhenUsed/>
    <w:rsid w:val="00B2425D"/>
    <w:pPr>
      <w:numPr>
        <w:numId w:val="6"/>
      </w:numPr>
      <w:tabs>
        <w:tab w:val="num" w:pos="926"/>
      </w:tabs>
      <w:spacing w:after="60"/>
      <w:ind w:left="720"/>
    </w:pPr>
  </w:style>
  <w:style w:type="character" w:customStyle="1" w:styleId="91">
    <w:name w:val="Текст макроса Знак9"/>
    <w:link w:val="aff3"/>
    <w:semiHidden/>
    <w:locked/>
    <w:rsid w:val="00B2425D"/>
    <w:rPr>
      <w:rFonts w:ascii="Courier New" w:hAnsi="Courier New"/>
    </w:rPr>
  </w:style>
  <w:style w:type="paragraph" w:styleId="20">
    <w:name w:val="List 2"/>
    <w:basedOn w:val="a0"/>
    <w:uiPriority w:val="99"/>
    <w:unhideWhenUsed/>
    <w:rsid w:val="00B2425D"/>
    <w:pPr>
      <w:numPr>
        <w:numId w:val="7"/>
      </w:numPr>
      <w:tabs>
        <w:tab w:val="clear" w:pos="360"/>
        <w:tab w:val="num" w:pos="643"/>
        <w:tab w:val="num" w:pos="1209"/>
      </w:tabs>
      <w:ind w:left="1209"/>
    </w:pPr>
  </w:style>
  <w:style w:type="paragraph" w:styleId="a">
    <w:name w:val="List Bullet"/>
    <w:basedOn w:val="afd"/>
    <w:uiPriority w:val="99"/>
    <w:unhideWhenUsed/>
    <w:rsid w:val="00B2425D"/>
    <w:pPr>
      <w:numPr>
        <w:numId w:val="3"/>
      </w:numPr>
      <w:tabs>
        <w:tab w:val="clear" w:pos="1209"/>
        <w:tab w:val="num" w:pos="476"/>
        <w:tab w:val="num" w:pos="643"/>
        <w:tab w:val="num" w:pos="7937"/>
      </w:tabs>
      <w:spacing w:after="60"/>
      <w:ind w:left="476" w:hanging="476"/>
    </w:pPr>
  </w:style>
  <w:style w:type="paragraph" w:styleId="21">
    <w:name w:val="List Bullet 2"/>
    <w:basedOn w:val="a"/>
    <w:uiPriority w:val="99"/>
    <w:unhideWhenUsed/>
    <w:rsid w:val="00B2425D"/>
    <w:pPr>
      <w:numPr>
        <w:numId w:val="5"/>
      </w:numPr>
      <w:tabs>
        <w:tab w:val="clear" w:pos="360"/>
        <w:tab w:val="clear" w:pos="1209"/>
        <w:tab w:val="clear" w:pos="7937"/>
        <w:tab w:val="num" w:pos="643"/>
        <w:tab w:val="num" w:pos="953"/>
      </w:tabs>
      <w:ind w:left="953" w:hanging="477"/>
    </w:pPr>
  </w:style>
  <w:style w:type="paragraph" w:styleId="aff4">
    <w:name w:val="List Number"/>
    <w:basedOn w:val="afd"/>
    <w:next w:val="25"/>
    <w:uiPriority w:val="99"/>
    <w:unhideWhenUsed/>
    <w:rsid w:val="00B2425D"/>
    <w:pPr>
      <w:tabs>
        <w:tab w:val="num" w:pos="476"/>
      </w:tabs>
      <w:ind w:left="476" w:hanging="476"/>
    </w:pPr>
  </w:style>
  <w:style w:type="paragraph" w:styleId="2">
    <w:name w:val="List Number 2"/>
    <w:basedOn w:val="aff4"/>
    <w:uiPriority w:val="99"/>
    <w:unhideWhenUsed/>
    <w:rsid w:val="00B2425D"/>
    <w:pPr>
      <w:numPr>
        <w:numId w:val="1"/>
      </w:numPr>
      <w:tabs>
        <w:tab w:val="clear" w:pos="926"/>
        <w:tab w:val="num" w:pos="952"/>
        <w:tab w:val="num" w:pos="1492"/>
      </w:tabs>
      <w:ind w:left="952" w:hanging="567"/>
    </w:pPr>
  </w:style>
  <w:style w:type="paragraph" w:styleId="aff5">
    <w:name w:val="Signature"/>
    <w:basedOn w:val="a1"/>
    <w:link w:val="aff6"/>
    <w:uiPriority w:val="99"/>
    <w:semiHidden/>
    <w:unhideWhenUsed/>
    <w:rsid w:val="00B2425D"/>
    <w:pPr>
      <w:widowControl w:val="0"/>
      <w:autoSpaceDE w:val="0"/>
      <w:autoSpaceDN w:val="0"/>
      <w:adjustRightInd w:val="0"/>
      <w:spacing w:before="20" w:after="40" w:line="240" w:lineRule="auto"/>
      <w:ind w:left="4252"/>
    </w:pPr>
    <w:rPr>
      <w:rFonts w:ascii="Calibri" w:hAnsi="Calibri" w:cs="Calibri"/>
      <w:szCs w:val="24"/>
    </w:rPr>
  </w:style>
  <w:style w:type="character" w:customStyle="1" w:styleId="aff6">
    <w:name w:val="Подпись Знак"/>
    <w:basedOn w:val="a2"/>
    <w:link w:val="aff5"/>
    <w:uiPriority w:val="99"/>
    <w:semiHidden/>
    <w:locked/>
    <w:rsid w:val="00B2425D"/>
    <w:rPr>
      <w:rFonts w:cs="Times New Roman"/>
      <w:sz w:val="24"/>
    </w:rPr>
  </w:style>
  <w:style w:type="character" w:customStyle="1" w:styleId="aff7">
    <w:name w:val="Основной текст с отступом Знак"/>
    <w:link w:val="14"/>
    <w:semiHidden/>
    <w:locked/>
    <w:rsid w:val="00B2425D"/>
    <w:rPr>
      <w:sz w:val="24"/>
    </w:rPr>
  </w:style>
  <w:style w:type="paragraph" w:styleId="aff8">
    <w:name w:val="Message Header"/>
    <w:basedOn w:val="a1"/>
    <w:link w:val="aff9"/>
    <w:uiPriority w:val="99"/>
    <w:semiHidden/>
    <w:unhideWhenUsed/>
    <w:rsid w:val="00B2425D"/>
    <w:pPr>
      <w:widowControl w:val="0"/>
      <w:pBdr>
        <w:top w:val="single" w:sz="6" w:space="1" w:color="auto"/>
        <w:left w:val="single" w:sz="6" w:space="1" w:color="auto"/>
        <w:bottom w:val="single" w:sz="6" w:space="1" w:color="auto"/>
        <w:right w:val="single" w:sz="6" w:space="1" w:color="auto"/>
      </w:pBdr>
      <w:shd w:val="pct20" w:color="auto" w:fill="auto"/>
      <w:autoSpaceDE w:val="0"/>
      <w:autoSpaceDN w:val="0"/>
      <w:adjustRightInd w:val="0"/>
      <w:spacing w:before="20" w:after="40" w:line="240" w:lineRule="auto"/>
      <w:ind w:left="1134" w:hanging="1134"/>
    </w:pPr>
    <w:rPr>
      <w:rFonts w:ascii="Arial" w:hAnsi="Arial" w:cs="Arial"/>
      <w:sz w:val="24"/>
      <w:szCs w:val="24"/>
    </w:rPr>
  </w:style>
  <w:style w:type="character" w:customStyle="1" w:styleId="aff9">
    <w:name w:val="Шапка Знак"/>
    <w:basedOn w:val="a2"/>
    <w:link w:val="aff8"/>
    <w:uiPriority w:val="99"/>
    <w:semiHidden/>
    <w:locked/>
    <w:rsid w:val="00B2425D"/>
    <w:rPr>
      <w:rFonts w:ascii="Arial" w:hAnsi="Arial" w:cs="Times New Roman"/>
      <w:sz w:val="24"/>
      <w:shd w:val="pct20" w:color="auto" w:fill="auto"/>
    </w:rPr>
  </w:style>
  <w:style w:type="paragraph" w:styleId="affa">
    <w:name w:val="Subtitle"/>
    <w:basedOn w:val="a1"/>
    <w:next w:val="a1"/>
    <w:link w:val="affb"/>
    <w:uiPriority w:val="11"/>
    <w:qFormat/>
    <w:rsid w:val="00B2425D"/>
    <w:pPr>
      <w:widowControl w:val="0"/>
      <w:autoSpaceDE w:val="0"/>
      <w:autoSpaceDN w:val="0"/>
      <w:adjustRightInd w:val="0"/>
      <w:spacing w:before="20" w:after="60" w:line="240" w:lineRule="auto"/>
      <w:jc w:val="center"/>
      <w:outlineLvl w:val="1"/>
    </w:pPr>
    <w:rPr>
      <w:rFonts w:ascii="Arial" w:hAnsi="Arial" w:cs="Arial"/>
      <w:sz w:val="24"/>
      <w:szCs w:val="24"/>
    </w:rPr>
  </w:style>
  <w:style w:type="character" w:customStyle="1" w:styleId="affb">
    <w:name w:val="Подзаголовок Знак"/>
    <w:basedOn w:val="a2"/>
    <w:link w:val="affa"/>
    <w:uiPriority w:val="11"/>
    <w:locked/>
    <w:rsid w:val="00B2425D"/>
    <w:rPr>
      <w:rFonts w:ascii="Arial" w:hAnsi="Arial" w:cs="Times New Roman"/>
      <w:sz w:val="24"/>
    </w:rPr>
  </w:style>
  <w:style w:type="paragraph" w:styleId="affc">
    <w:name w:val="Date"/>
    <w:basedOn w:val="a1"/>
    <w:next w:val="a1"/>
    <w:link w:val="affd"/>
    <w:uiPriority w:val="99"/>
    <w:semiHidden/>
    <w:unhideWhenUsed/>
    <w:rsid w:val="00B2425D"/>
    <w:pPr>
      <w:widowControl w:val="0"/>
      <w:autoSpaceDE w:val="0"/>
      <w:autoSpaceDN w:val="0"/>
      <w:adjustRightInd w:val="0"/>
      <w:spacing w:before="20" w:after="40" w:line="240" w:lineRule="auto"/>
    </w:pPr>
    <w:rPr>
      <w:rFonts w:ascii="Calibri" w:hAnsi="Calibri" w:cs="Calibri"/>
      <w:szCs w:val="24"/>
    </w:rPr>
  </w:style>
  <w:style w:type="character" w:customStyle="1" w:styleId="affd">
    <w:name w:val="Дата Знак"/>
    <w:basedOn w:val="a2"/>
    <w:link w:val="affc"/>
    <w:uiPriority w:val="99"/>
    <w:semiHidden/>
    <w:locked/>
    <w:rsid w:val="00B2425D"/>
    <w:rPr>
      <w:rFonts w:cs="Times New Roman"/>
      <w:sz w:val="24"/>
    </w:rPr>
  </w:style>
  <w:style w:type="paragraph" w:styleId="affe">
    <w:name w:val="Salutation"/>
    <w:basedOn w:val="a1"/>
    <w:next w:val="a1"/>
    <w:link w:val="afff"/>
    <w:uiPriority w:val="99"/>
    <w:semiHidden/>
    <w:unhideWhenUsed/>
    <w:rsid w:val="00B2425D"/>
    <w:pPr>
      <w:widowControl w:val="0"/>
      <w:autoSpaceDE w:val="0"/>
      <w:autoSpaceDN w:val="0"/>
      <w:adjustRightInd w:val="0"/>
      <w:spacing w:before="20" w:after="40" w:line="240" w:lineRule="auto"/>
    </w:pPr>
    <w:rPr>
      <w:rFonts w:ascii="Calibri" w:hAnsi="Calibri" w:cs="Calibri"/>
      <w:szCs w:val="24"/>
    </w:rPr>
  </w:style>
  <w:style w:type="character" w:customStyle="1" w:styleId="afff">
    <w:name w:val="Приветствие Знак"/>
    <w:basedOn w:val="a2"/>
    <w:link w:val="affe"/>
    <w:uiPriority w:val="99"/>
    <w:semiHidden/>
    <w:locked/>
    <w:rsid w:val="00B2425D"/>
    <w:rPr>
      <w:rFonts w:cs="Times New Roman"/>
      <w:sz w:val="24"/>
    </w:rPr>
  </w:style>
  <w:style w:type="paragraph" w:styleId="afff0">
    <w:name w:val="Note Heading"/>
    <w:basedOn w:val="a1"/>
    <w:next w:val="a1"/>
    <w:link w:val="afff1"/>
    <w:uiPriority w:val="99"/>
    <w:semiHidden/>
    <w:unhideWhenUsed/>
    <w:rsid w:val="00B2425D"/>
    <w:pPr>
      <w:widowControl w:val="0"/>
      <w:autoSpaceDE w:val="0"/>
      <w:autoSpaceDN w:val="0"/>
      <w:adjustRightInd w:val="0"/>
      <w:spacing w:before="20" w:after="40" w:line="240" w:lineRule="auto"/>
    </w:pPr>
    <w:rPr>
      <w:rFonts w:ascii="Calibri" w:hAnsi="Calibri" w:cs="Calibri"/>
      <w:szCs w:val="24"/>
    </w:rPr>
  </w:style>
  <w:style w:type="character" w:customStyle="1" w:styleId="afff1">
    <w:name w:val="Заголовок записки Знак"/>
    <w:basedOn w:val="a2"/>
    <w:link w:val="afff0"/>
    <w:uiPriority w:val="99"/>
    <w:semiHidden/>
    <w:locked/>
    <w:rsid w:val="00B2425D"/>
    <w:rPr>
      <w:rFonts w:cs="Times New Roman"/>
      <w:sz w:val="24"/>
    </w:rPr>
  </w:style>
  <w:style w:type="character" w:customStyle="1" w:styleId="92">
    <w:name w:val="Красная строка Знак9"/>
    <w:link w:val="afff2"/>
    <w:semiHidden/>
    <w:locked/>
    <w:rsid w:val="00B2425D"/>
    <w:rPr>
      <w:rFonts w:ascii="Arial" w:hAnsi="Arial"/>
    </w:rPr>
  </w:style>
  <w:style w:type="paragraph" w:customStyle="1" w:styleId="14">
    <w:name w:val="Основной текст с отступом1"/>
    <w:basedOn w:val="a1"/>
    <w:next w:val="afff3"/>
    <w:link w:val="aff7"/>
    <w:semiHidden/>
    <w:unhideWhenUsed/>
    <w:rsid w:val="00B2425D"/>
    <w:pPr>
      <w:spacing w:after="120" w:line="240" w:lineRule="auto"/>
      <w:ind w:left="283"/>
    </w:pPr>
    <w:rPr>
      <w:rFonts w:ascii="Calibri" w:hAnsi="Calibri" w:cs="Calibri"/>
      <w:sz w:val="24"/>
      <w:szCs w:val="20"/>
    </w:rPr>
  </w:style>
  <w:style w:type="character" w:customStyle="1" w:styleId="15">
    <w:name w:val="Основной текст с отступом Знак1"/>
    <w:semiHidden/>
    <w:rsid w:val="00B2425D"/>
    <w:rPr>
      <w:rFonts w:ascii="Times New Roman" w:eastAsia="MS Mincho" w:hAnsi="Times New Roman"/>
      <w:sz w:val="24"/>
    </w:rPr>
  </w:style>
  <w:style w:type="character" w:customStyle="1" w:styleId="29">
    <w:name w:val="Красная строка 2 Знак9"/>
    <w:link w:val="28"/>
    <w:semiHidden/>
    <w:locked/>
    <w:rsid w:val="00B2425D"/>
  </w:style>
  <w:style w:type="paragraph" w:styleId="2a">
    <w:name w:val="Body Text Indent 2"/>
    <w:basedOn w:val="a1"/>
    <w:link w:val="2b"/>
    <w:uiPriority w:val="99"/>
    <w:semiHidden/>
    <w:unhideWhenUsed/>
    <w:rsid w:val="00B2425D"/>
    <w:pPr>
      <w:widowControl w:val="0"/>
      <w:autoSpaceDE w:val="0"/>
      <w:autoSpaceDN w:val="0"/>
      <w:adjustRightInd w:val="0"/>
      <w:spacing w:before="20" w:after="120" w:line="480" w:lineRule="auto"/>
      <w:ind w:left="283"/>
    </w:pPr>
    <w:rPr>
      <w:rFonts w:ascii="Calibri" w:hAnsi="Calibri" w:cs="Calibri"/>
      <w:szCs w:val="24"/>
    </w:rPr>
  </w:style>
  <w:style w:type="character" w:customStyle="1" w:styleId="2b">
    <w:name w:val="Основной текст с отступом 2 Знак"/>
    <w:basedOn w:val="a2"/>
    <w:link w:val="2a"/>
    <w:uiPriority w:val="99"/>
    <w:semiHidden/>
    <w:locked/>
    <w:rsid w:val="00B2425D"/>
    <w:rPr>
      <w:rFonts w:cs="Times New Roman"/>
      <w:sz w:val="24"/>
    </w:rPr>
  </w:style>
  <w:style w:type="paragraph" w:styleId="33">
    <w:name w:val="Body Text Indent 3"/>
    <w:basedOn w:val="a1"/>
    <w:link w:val="34"/>
    <w:uiPriority w:val="99"/>
    <w:semiHidden/>
    <w:unhideWhenUsed/>
    <w:rsid w:val="00B2425D"/>
    <w:pPr>
      <w:widowControl w:val="0"/>
      <w:autoSpaceDE w:val="0"/>
      <w:autoSpaceDN w:val="0"/>
      <w:adjustRightInd w:val="0"/>
      <w:spacing w:before="20" w:after="120" w:line="240" w:lineRule="auto"/>
      <w:ind w:left="283"/>
    </w:pPr>
    <w:rPr>
      <w:rFonts w:ascii="Calibri" w:hAnsi="Calibri" w:cs="Calibri"/>
      <w:sz w:val="16"/>
      <w:szCs w:val="16"/>
    </w:rPr>
  </w:style>
  <w:style w:type="character" w:customStyle="1" w:styleId="34">
    <w:name w:val="Основной текст с отступом 3 Знак"/>
    <w:basedOn w:val="a2"/>
    <w:link w:val="33"/>
    <w:uiPriority w:val="99"/>
    <w:semiHidden/>
    <w:locked/>
    <w:rsid w:val="00B2425D"/>
    <w:rPr>
      <w:rFonts w:cs="Times New Roman"/>
      <w:sz w:val="16"/>
    </w:rPr>
  </w:style>
  <w:style w:type="character" w:customStyle="1" w:styleId="39">
    <w:name w:val="Основной текст 3 Знак9"/>
    <w:link w:val="35"/>
    <w:uiPriority w:val="99"/>
    <w:locked/>
    <w:rsid w:val="00B2425D"/>
    <w:rPr>
      <w:rFonts w:ascii="Arial" w:hAnsi="Arial"/>
      <w:color w:val="000066"/>
      <w:sz w:val="16"/>
    </w:rPr>
  </w:style>
  <w:style w:type="paragraph" w:styleId="afff4">
    <w:name w:val="Plain Text"/>
    <w:basedOn w:val="a1"/>
    <w:link w:val="afff5"/>
    <w:uiPriority w:val="99"/>
    <w:semiHidden/>
    <w:unhideWhenUsed/>
    <w:rsid w:val="00B2425D"/>
    <w:pPr>
      <w:widowControl w:val="0"/>
      <w:autoSpaceDE w:val="0"/>
      <w:autoSpaceDN w:val="0"/>
      <w:adjustRightInd w:val="0"/>
      <w:spacing w:before="20" w:after="40" w:line="240" w:lineRule="auto"/>
    </w:pPr>
    <w:rPr>
      <w:rFonts w:ascii="Courier New" w:hAnsi="Courier New" w:cs="Courier New"/>
    </w:rPr>
  </w:style>
  <w:style w:type="character" w:customStyle="1" w:styleId="afff5">
    <w:name w:val="Текст Знак"/>
    <w:basedOn w:val="a2"/>
    <w:link w:val="afff4"/>
    <w:uiPriority w:val="99"/>
    <w:semiHidden/>
    <w:locked/>
    <w:rsid w:val="00B2425D"/>
    <w:rPr>
      <w:rFonts w:ascii="Courier New" w:hAnsi="Courier New" w:cs="Times New Roman"/>
      <w:sz w:val="22"/>
    </w:rPr>
  </w:style>
  <w:style w:type="paragraph" w:styleId="afff6">
    <w:name w:val="Document Map"/>
    <w:basedOn w:val="a1"/>
    <w:link w:val="afff7"/>
    <w:uiPriority w:val="99"/>
    <w:semiHidden/>
    <w:unhideWhenUsed/>
    <w:rsid w:val="00B2425D"/>
    <w:pPr>
      <w:widowControl w:val="0"/>
      <w:autoSpaceDE w:val="0"/>
      <w:autoSpaceDN w:val="0"/>
      <w:adjustRightInd w:val="0"/>
      <w:spacing w:before="20" w:after="40" w:line="240" w:lineRule="auto"/>
    </w:pPr>
    <w:rPr>
      <w:rFonts w:ascii="Tahoma" w:hAnsi="Tahoma" w:cs="Tahoma"/>
      <w:szCs w:val="24"/>
    </w:rPr>
  </w:style>
  <w:style w:type="character" w:customStyle="1" w:styleId="afff7">
    <w:name w:val="Схема документа Знак"/>
    <w:basedOn w:val="a2"/>
    <w:link w:val="afff6"/>
    <w:uiPriority w:val="99"/>
    <w:semiHidden/>
    <w:locked/>
    <w:rsid w:val="00B2425D"/>
    <w:rPr>
      <w:rFonts w:ascii="Tahoma" w:hAnsi="Tahoma" w:cs="Times New Roman"/>
      <w:sz w:val="24"/>
    </w:rPr>
  </w:style>
  <w:style w:type="paragraph" w:styleId="afff8">
    <w:name w:val="E-mail Signature"/>
    <w:basedOn w:val="a1"/>
    <w:link w:val="afff9"/>
    <w:uiPriority w:val="99"/>
    <w:semiHidden/>
    <w:unhideWhenUsed/>
    <w:rsid w:val="00B2425D"/>
    <w:pPr>
      <w:widowControl w:val="0"/>
      <w:autoSpaceDE w:val="0"/>
      <w:autoSpaceDN w:val="0"/>
      <w:adjustRightInd w:val="0"/>
      <w:spacing w:before="20" w:after="40" w:line="240" w:lineRule="auto"/>
    </w:pPr>
    <w:rPr>
      <w:rFonts w:ascii="Calibri" w:hAnsi="Calibri" w:cs="Calibri"/>
      <w:szCs w:val="24"/>
    </w:rPr>
  </w:style>
  <w:style w:type="character" w:customStyle="1" w:styleId="afff9">
    <w:name w:val="Электронная подпись Знак"/>
    <w:basedOn w:val="a2"/>
    <w:link w:val="afff8"/>
    <w:uiPriority w:val="99"/>
    <w:semiHidden/>
    <w:locked/>
    <w:rsid w:val="00B2425D"/>
    <w:rPr>
      <w:rFonts w:cs="Times New Roman"/>
      <w:sz w:val="24"/>
    </w:rPr>
  </w:style>
  <w:style w:type="table" w:styleId="-1">
    <w:name w:val="List Table 1 Light"/>
    <w:basedOn w:val="a3"/>
    <w:uiPriority w:val="46"/>
    <w:rsid w:val="00B2425D"/>
    <w:rPr>
      <w:rFonts w:cs="Times New Roman"/>
    </w:rPr>
    <w:tblPr>
      <w:tblStyleRowBandSize w:val="1"/>
      <w:tblStyleColBandSize w:val="1"/>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character" w:customStyle="1" w:styleId="16">
    <w:name w:val="Текст примечания Знак1"/>
    <w:uiPriority w:val="99"/>
    <w:semiHidden/>
    <w:rsid w:val="00B2425D"/>
    <w:rPr>
      <w:rFonts w:ascii="Times New Roman" w:eastAsia="MS Mincho" w:hAnsi="Times New Roman"/>
      <w:sz w:val="20"/>
    </w:rPr>
  </w:style>
  <w:style w:type="paragraph" w:customStyle="1" w:styleId="Z03Arial11">
    <w:name w:val="Z0_3Arial11"/>
    <w:basedOn w:val="afd"/>
    <w:rsid w:val="00B2425D"/>
    <w:rPr>
      <w:rFonts w:cs="Arial"/>
    </w:rPr>
  </w:style>
  <w:style w:type="paragraph" w:customStyle="1" w:styleId="Z02Arial16Blank">
    <w:name w:val="Z0_2Arial16_Blank"/>
    <w:basedOn w:val="Z03Arial11"/>
    <w:next w:val="Z03Arial11"/>
    <w:rsid w:val="00B2425D"/>
    <w:rPr>
      <w:sz w:val="32"/>
      <w:szCs w:val="32"/>
    </w:rPr>
  </w:style>
  <w:style w:type="paragraph" w:customStyle="1" w:styleId="Z01Arial22CompanyName">
    <w:name w:val="Z0_1Arial22_CompanyName"/>
    <w:basedOn w:val="Z03Arial11"/>
    <w:next w:val="Z02Arial16Blank"/>
    <w:rsid w:val="00B2425D"/>
    <w:rPr>
      <w:rFonts w:ascii="Times New Roman" w:hAnsi="Times New Roman"/>
      <w:b/>
      <w:spacing w:val="-2"/>
      <w:sz w:val="44"/>
      <w:szCs w:val="44"/>
    </w:rPr>
  </w:style>
  <w:style w:type="paragraph" w:customStyle="1" w:styleId="Z1CompanyName14">
    <w:name w:val="Z1_CompanyName_14"/>
    <w:basedOn w:val="Z03Arial11"/>
    <w:next w:val="Z03Arial11"/>
    <w:rsid w:val="00B2425D"/>
    <w:rPr>
      <w:b/>
      <w:caps/>
      <w:sz w:val="28"/>
      <w:szCs w:val="28"/>
    </w:rPr>
  </w:style>
  <w:style w:type="paragraph" w:customStyle="1" w:styleId="Z1Contents">
    <w:name w:val="Z1_Contents"/>
    <w:basedOn w:val="Z03Arial11"/>
    <w:next w:val="Z03Arial11"/>
    <w:rsid w:val="00B2425D"/>
    <w:pPr>
      <w:pBdr>
        <w:bottom w:val="single" w:sz="6" w:space="2" w:color="auto"/>
      </w:pBdr>
      <w:ind w:right="28"/>
    </w:pPr>
    <w:rPr>
      <w:b/>
      <w:caps/>
    </w:rPr>
  </w:style>
  <w:style w:type="paragraph" w:customStyle="1" w:styleId="Z1Pagewd">
    <w:name w:val="Z1_Page_wd"/>
    <w:basedOn w:val="Z03Arial11"/>
    <w:next w:val="11"/>
    <w:rsid w:val="00B2425D"/>
    <w:pPr>
      <w:jc w:val="right"/>
    </w:pPr>
    <w:rPr>
      <w:b/>
    </w:rPr>
  </w:style>
  <w:style w:type="paragraph" w:customStyle="1" w:styleId="Z2Opinion">
    <w:name w:val="Z2_Opinion"/>
    <w:basedOn w:val="Z03Arial11"/>
    <w:next w:val="afd"/>
    <w:rsid w:val="00B2425D"/>
    <w:rPr>
      <w:b/>
      <w:caps/>
    </w:rPr>
  </w:style>
  <w:style w:type="paragraph" w:customStyle="1" w:styleId="ZX1CompanyName12">
    <w:name w:val="ZX_1CompanyName_12"/>
    <w:basedOn w:val="Z03Arial11"/>
    <w:rsid w:val="00B2425D"/>
    <w:rPr>
      <w:b/>
      <w:caps/>
      <w:sz w:val="24"/>
      <w:szCs w:val="24"/>
    </w:rPr>
  </w:style>
  <w:style w:type="paragraph" w:customStyle="1" w:styleId="ZX2Subhead">
    <w:name w:val="ZX_2Subhead"/>
    <w:basedOn w:val="Z03Arial11"/>
    <w:next w:val="afd"/>
    <w:rsid w:val="00B2425D"/>
    <w:rPr>
      <w:b/>
      <w:caps/>
      <w:szCs w:val="20"/>
    </w:rPr>
  </w:style>
  <w:style w:type="paragraph" w:customStyle="1" w:styleId="ZX3Currency">
    <w:name w:val="ZX_3Currency"/>
    <w:basedOn w:val="Z03Arial11"/>
    <w:next w:val="afd"/>
    <w:rsid w:val="00B2425D"/>
    <w:pPr>
      <w:pBdr>
        <w:bottom w:val="single" w:sz="6" w:space="0" w:color="auto"/>
      </w:pBdr>
      <w:ind w:right="28"/>
    </w:pPr>
    <w:rPr>
      <w:b/>
      <w:i/>
      <w:szCs w:val="20"/>
    </w:rPr>
  </w:style>
  <w:style w:type="paragraph" w:customStyle="1" w:styleId="tblText00">
    <w:name w:val="tbl'Text_00"/>
    <w:basedOn w:val="afd"/>
    <w:rsid w:val="00B2425D"/>
    <w:rPr>
      <w:sz w:val="18"/>
      <w:szCs w:val="20"/>
    </w:rPr>
  </w:style>
  <w:style w:type="paragraph" w:customStyle="1" w:styleId="tblHeaderText">
    <w:name w:val="tbl'HeaderText"/>
    <w:basedOn w:val="tblText00"/>
    <w:rsid w:val="00B2425D"/>
    <w:pPr>
      <w:jc w:val="center"/>
    </w:pPr>
    <w:rPr>
      <w:b/>
      <w:spacing w:val="-2"/>
    </w:rPr>
  </w:style>
  <w:style w:type="paragraph" w:customStyle="1" w:styleId="tblNumber00">
    <w:name w:val="tbl'Number_00"/>
    <w:basedOn w:val="tblText00"/>
    <w:rsid w:val="00B2425D"/>
    <w:pPr>
      <w:jc w:val="right"/>
    </w:pPr>
  </w:style>
  <w:style w:type="character" w:customStyle="1" w:styleId="tblNumber01Char">
    <w:name w:val="tbl'Number_01 Char"/>
    <w:link w:val="tblNumber01"/>
    <w:locked/>
    <w:rsid w:val="00B2425D"/>
    <w:rPr>
      <w:rFonts w:ascii="Arial" w:hAnsi="Arial"/>
      <w:color w:val="000066"/>
      <w:sz w:val="18"/>
    </w:rPr>
  </w:style>
  <w:style w:type="paragraph" w:customStyle="1" w:styleId="tblNumber01">
    <w:name w:val="tbl'Number_01"/>
    <w:basedOn w:val="tblText00"/>
    <w:link w:val="tblNumber01Char"/>
    <w:rsid w:val="00B2425D"/>
    <w:pPr>
      <w:ind w:right="57"/>
      <w:jc w:val="right"/>
    </w:pPr>
    <w:rPr>
      <w:color w:val="000066"/>
    </w:rPr>
  </w:style>
  <w:style w:type="paragraph" w:customStyle="1" w:styleId="tblNumberDash">
    <w:name w:val="tbl'Number_Dash"/>
    <w:basedOn w:val="tblText00"/>
    <w:rsid w:val="00B2425D"/>
    <w:pPr>
      <w:ind w:right="74"/>
      <w:jc w:val="right"/>
    </w:pPr>
  </w:style>
  <w:style w:type="character" w:customStyle="1" w:styleId="tblText02Char">
    <w:name w:val="tbl'Text_02 Char"/>
    <w:link w:val="tblText02"/>
    <w:locked/>
    <w:rsid w:val="00B2425D"/>
    <w:rPr>
      <w:rFonts w:ascii="Arial" w:hAnsi="Arial"/>
      <w:color w:val="000066"/>
      <w:sz w:val="18"/>
    </w:rPr>
  </w:style>
  <w:style w:type="paragraph" w:customStyle="1" w:styleId="tblText02">
    <w:name w:val="tbl'Text_02"/>
    <w:basedOn w:val="tblText00"/>
    <w:link w:val="tblText02Char"/>
    <w:rsid w:val="00B2425D"/>
    <w:pPr>
      <w:ind w:left="113" w:hanging="113"/>
    </w:pPr>
    <w:rPr>
      <w:color w:val="000066"/>
    </w:rPr>
  </w:style>
  <w:style w:type="paragraph" w:customStyle="1" w:styleId="tblText05">
    <w:name w:val="tbl'Text_05"/>
    <w:basedOn w:val="tblText02"/>
    <w:rsid w:val="00B2425D"/>
    <w:pPr>
      <w:ind w:left="397"/>
    </w:pPr>
  </w:style>
  <w:style w:type="paragraph" w:customStyle="1" w:styleId="tblText10">
    <w:name w:val="tbl'Text_10"/>
    <w:basedOn w:val="tblText05"/>
    <w:rsid w:val="00B2425D"/>
    <w:pPr>
      <w:ind w:left="680"/>
    </w:pPr>
  </w:style>
  <w:style w:type="paragraph" w:customStyle="1" w:styleId="tblText15">
    <w:name w:val="tbl'Text_15"/>
    <w:basedOn w:val="tblText10"/>
    <w:rsid w:val="00B2425D"/>
    <w:pPr>
      <w:ind w:left="964"/>
    </w:pPr>
  </w:style>
  <w:style w:type="paragraph" w:customStyle="1" w:styleId="tblTextRegCaps">
    <w:name w:val="tbl'Text_Reg_Caps"/>
    <w:basedOn w:val="tblText02"/>
    <w:rsid w:val="00B2425D"/>
    <w:rPr>
      <w:caps/>
    </w:rPr>
  </w:style>
  <w:style w:type="paragraph" w:customStyle="1" w:styleId="Disclaimer">
    <w:name w:val="Disclaimer"/>
    <w:basedOn w:val="afd"/>
    <w:rsid w:val="00B2425D"/>
    <w:pPr>
      <w:jc w:val="center"/>
    </w:pPr>
    <w:rPr>
      <w:caps/>
      <w:sz w:val="14"/>
      <w:szCs w:val="16"/>
    </w:rPr>
  </w:style>
  <w:style w:type="paragraph" w:customStyle="1" w:styleId="GreyBox">
    <w:name w:val="GreyBox"/>
    <w:basedOn w:val="afd"/>
    <w:rsid w:val="00B2425D"/>
    <w:pPr>
      <w:keepNext/>
      <w:pageBreakBefore/>
      <w:widowControl w:val="0"/>
      <w:pBdr>
        <w:top w:val="double" w:sz="6" w:space="6" w:color="auto"/>
        <w:left w:val="double" w:sz="6" w:space="0" w:color="auto"/>
        <w:bottom w:val="double" w:sz="6" w:space="0" w:color="auto"/>
        <w:right w:val="double" w:sz="6" w:space="0" w:color="auto"/>
      </w:pBdr>
      <w:shd w:val="pct5" w:color="auto" w:fill="auto"/>
      <w:suppressAutoHyphens/>
      <w:spacing w:before="240" w:line="360" w:lineRule="auto"/>
      <w:ind w:left="57" w:right="57"/>
      <w:jc w:val="center"/>
    </w:pPr>
    <w:rPr>
      <w:b/>
      <w:caps/>
    </w:rPr>
  </w:style>
  <w:style w:type="paragraph" w:customStyle="1" w:styleId="MLFooter">
    <w:name w:val="ML Footer"/>
    <w:basedOn w:val="afd"/>
    <w:semiHidden/>
    <w:rsid w:val="00B2425D"/>
    <w:pPr>
      <w:pBdr>
        <w:top w:val="single" w:sz="6" w:space="0" w:color="auto"/>
      </w:pBdr>
      <w:tabs>
        <w:tab w:val="right" w:pos="8789"/>
      </w:tabs>
      <w:spacing w:before="240"/>
      <w:ind w:right="28"/>
      <w:jc w:val="both"/>
    </w:pPr>
    <w:rPr>
      <w:i/>
      <w:sz w:val="24"/>
    </w:rPr>
  </w:style>
  <w:style w:type="paragraph" w:customStyle="1" w:styleId="MLHeader">
    <w:name w:val="ML Header"/>
    <w:basedOn w:val="afd"/>
    <w:semiHidden/>
    <w:rsid w:val="00B2425D"/>
    <w:pPr>
      <w:pBdr>
        <w:bottom w:val="single" w:sz="6" w:space="0" w:color="auto"/>
      </w:pBdr>
      <w:spacing w:after="220"/>
      <w:ind w:right="28"/>
      <w:jc w:val="both"/>
    </w:pPr>
    <w:rPr>
      <w:b/>
      <w:i/>
    </w:rPr>
  </w:style>
  <w:style w:type="paragraph" w:customStyle="1" w:styleId="tblBullet">
    <w:name w:val="tbl'Bullet"/>
    <w:basedOn w:val="tblText00"/>
    <w:rsid w:val="00B2425D"/>
    <w:pPr>
      <w:tabs>
        <w:tab w:val="num" w:pos="926"/>
      </w:tabs>
      <w:ind w:left="720" w:hanging="360"/>
    </w:pPr>
  </w:style>
  <w:style w:type="paragraph" w:customStyle="1" w:styleId="tblBullet2">
    <w:name w:val="tbl'Bullet 2"/>
    <w:basedOn w:val="tblBullet"/>
    <w:rsid w:val="00B2425D"/>
    <w:pPr>
      <w:numPr>
        <w:numId w:val="4"/>
      </w:numPr>
      <w:tabs>
        <w:tab w:val="num" w:pos="612"/>
        <w:tab w:val="num" w:pos="926"/>
        <w:tab w:val="num" w:pos="1209"/>
        <w:tab w:val="num" w:pos="1429"/>
        <w:tab w:val="num" w:pos="7937"/>
      </w:tabs>
      <w:ind w:left="612" w:hanging="249"/>
    </w:pPr>
  </w:style>
  <w:style w:type="paragraph" w:customStyle="1" w:styleId="Bodycopy">
    <w:name w:val="Body copy"/>
    <w:rsid w:val="00B2425D"/>
    <w:pPr>
      <w:spacing w:before="20" w:line="210" w:lineRule="exact"/>
    </w:pPr>
    <w:rPr>
      <w:rFonts w:ascii="Arial" w:eastAsia="PMingLiU" w:hAnsi="Arial" w:cs="Arial"/>
      <w:color w:val="000000"/>
      <w:sz w:val="17"/>
      <w:szCs w:val="17"/>
    </w:rPr>
  </w:style>
  <w:style w:type="paragraph" w:customStyle="1" w:styleId="Tabletext">
    <w:name w:val="Tabletext"/>
    <w:basedOn w:val="a1"/>
    <w:rsid w:val="00B2425D"/>
    <w:pPr>
      <w:spacing w:before="40" w:after="40" w:line="240" w:lineRule="auto"/>
    </w:pPr>
    <w:rPr>
      <w:rFonts w:cs="Calibri"/>
      <w:sz w:val="18"/>
      <w:szCs w:val="20"/>
    </w:rPr>
  </w:style>
  <w:style w:type="paragraph" w:customStyle="1" w:styleId="Pa33">
    <w:name w:val="Pa3+3"/>
    <w:basedOn w:val="a1"/>
    <w:next w:val="a1"/>
    <w:uiPriority w:val="99"/>
    <w:rsid w:val="00B2425D"/>
    <w:pPr>
      <w:autoSpaceDE w:val="0"/>
      <w:autoSpaceDN w:val="0"/>
      <w:adjustRightInd w:val="0"/>
      <w:spacing w:after="0" w:line="201" w:lineRule="atLeast"/>
    </w:pPr>
    <w:rPr>
      <w:rFonts w:ascii="Trebuchet MS" w:hAnsi="Trebuchet MS" w:cs="Calibri"/>
      <w:sz w:val="24"/>
      <w:szCs w:val="24"/>
    </w:rPr>
  </w:style>
  <w:style w:type="paragraph" w:customStyle="1" w:styleId="Pa42">
    <w:name w:val="Pa4+2"/>
    <w:basedOn w:val="a1"/>
    <w:next w:val="a1"/>
    <w:uiPriority w:val="99"/>
    <w:rsid w:val="00B2425D"/>
    <w:pPr>
      <w:autoSpaceDE w:val="0"/>
      <w:autoSpaceDN w:val="0"/>
      <w:adjustRightInd w:val="0"/>
      <w:spacing w:after="0" w:line="171" w:lineRule="atLeast"/>
    </w:pPr>
    <w:rPr>
      <w:rFonts w:ascii="Trebuchet MS" w:hAnsi="Trebuchet MS" w:cs="Calibri"/>
      <w:sz w:val="24"/>
      <w:szCs w:val="24"/>
    </w:rPr>
  </w:style>
  <w:style w:type="character" w:customStyle="1" w:styleId="StyleABC-paragrahinNotesUnivers45Light1">
    <w:name w:val="Style ABC - paragrah in Notes + Univers 45 Light1 Знак"/>
    <w:link w:val="StyleABC-paragrahinNotesUnivers45Light10"/>
    <w:locked/>
    <w:rsid w:val="00B2425D"/>
    <w:rPr>
      <w:rFonts w:ascii="Univers 45 Light" w:hAnsi="Univers 45 Light"/>
    </w:rPr>
  </w:style>
  <w:style w:type="paragraph" w:customStyle="1" w:styleId="StyleABC-paragrahinNotesUnivers45Light10">
    <w:name w:val="Style ABC - paragrah in Notes + Univers 45 Light1"/>
    <w:basedOn w:val="a1"/>
    <w:link w:val="StyleABC-paragrahinNotesUnivers45Light1"/>
    <w:rsid w:val="00B2425D"/>
    <w:pPr>
      <w:spacing w:after="240" w:line="240" w:lineRule="auto"/>
      <w:jc w:val="both"/>
    </w:pPr>
    <w:rPr>
      <w:rFonts w:ascii="Univers 45 Light" w:hAnsi="Univers 45 Light" w:cs="Calibri"/>
      <w:sz w:val="20"/>
      <w:szCs w:val="20"/>
    </w:rPr>
  </w:style>
  <w:style w:type="paragraph" w:customStyle="1" w:styleId="StyleABC-paragrahinNotesBold1">
    <w:name w:val="Style ABC - paragrah in Notes + Bold1"/>
    <w:basedOn w:val="a1"/>
    <w:rsid w:val="00B2425D"/>
    <w:pPr>
      <w:spacing w:after="240" w:line="240" w:lineRule="auto"/>
      <w:jc w:val="both"/>
    </w:pPr>
    <w:rPr>
      <w:rFonts w:ascii="Univers 45 Light" w:hAnsi="Univers 45 Light" w:cs="Calibri"/>
      <w:b/>
      <w:bCs/>
      <w:sz w:val="20"/>
      <w:szCs w:val="20"/>
    </w:rPr>
  </w:style>
  <w:style w:type="character" w:customStyle="1" w:styleId="ABC-paragrahinNotes">
    <w:name w:val="ABC - paragrah in Notes Знак"/>
    <w:link w:val="ABC-paragrahinNotes0"/>
    <w:locked/>
    <w:rsid w:val="00B2425D"/>
    <w:rPr>
      <w:rFonts w:ascii="Univers 45 Light" w:hAnsi="Univers 45 Light"/>
    </w:rPr>
  </w:style>
  <w:style w:type="paragraph" w:customStyle="1" w:styleId="ABC-paragrahinNotes0">
    <w:name w:val="ABC - paragrah in Notes"/>
    <w:link w:val="ABC-paragrahinNotes"/>
    <w:rsid w:val="00B2425D"/>
    <w:pPr>
      <w:spacing w:after="240"/>
      <w:jc w:val="both"/>
    </w:pPr>
    <w:rPr>
      <w:rFonts w:ascii="Univers 45 Light" w:hAnsi="Univers 45 Light"/>
    </w:rPr>
  </w:style>
  <w:style w:type="paragraph" w:customStyle="1" w:styleId="Tabletext0">
    <w:name w:val="Table text"/>
    <w:basedOn w:val="a1"/>
    <w:rsid w:val="00B2425D"/>
    <w:pPr>
      <w:spacing w:after="0" w:line="240" w:lineRule="auto"/>
      <w:ind w:left="85" w:hanging="85"/>
    </w:pPr>
    <w:rPr>
      <w:rFonts w:ascii="Univers 45 Light" w:hAnsi="Univers 45 Light" w:cs="Calibri"/>
      <w:sz w:val="18"/>
      <w:szCs w:val="20"/>
    </w:rPr>
  </w:style>
  <w:style w:type="paragraph" w:customStyle="1" w:styleId="Tablenumbers1">
    <w:name w:val="Table numbers1"/>
    <w:rsid w:val="00B2425D"/>
    <w:pPr>
      <w:tabs>
        <w:tab w:val="decimal" w:pos="1503"/>
      </w:tabs>
      <w:ind w:right="-56"/>
    </w:pPr>
    <w:rPr>
      <w:rFonts w:ascii="Times New Roman" w:hAnsi="Times New Roman" w:cs="Times New Roman"/>
      <w:sz w:val="18"/>
    </w:rPr>
  </w:style>
  <w:style w:type="paragraph" w:customStyle="1" w:styleId="Normaltext">
    <w:name w:val="Normal text"/>
    <w:basedOn w:val="a1"/>
    <w:rsid w:val="00B2425D"/>
    <w:pPr>
      <w:overflowPunct w:val="0"/>
      <w:autoSpaceDE w:val="0"/>
      <w:autoSpaceDN w:val="0"/>
      <w:adjustRightInd w:val="0"/>
      <w:spacing w:after="0" w:line="240" w:lineRule="atLeast"/>
      <w:ind w:right="568"/>
      <w:jc w:val="both"/>
    </w:pPr>
    <w:rPr>
      <w:rFonts w:cs="Calibri"/>
      <w:sz w:val="24"/>
      <w:szCs w:val="24"/>
    </w:rPr>
  </w:style>
  <w:style w:type="paragraph" w:customStyle="1" w:styleId="200Tableleft">
    <w:name w:val="200 Table left"/>
    <w:basedOn w:val="a1"/>
    <w:rsid w:val="00B2425D"/>
    <w:pPr>
      <w:overflowPunct w:val="0"/>
      <w:autoSpaceDE w:val="0"/>
      <w:autoSpaceDN w:val="0"/>
      <w:adjustRightInd w:val="0"/>
      <w:spacing w:before="20" w:after="0" w:line="200" w:lineRule="exact"/>
    </w:pPr>
    <w:rPr>
      <w:rFonts w:ascii="Garamond" w:hAnsi="Garamond" w:cs="Calibri"/>
      <w:sz w:val="20"/>
      <w:szCs w:val="20"/>
    </w:rPr>
  </w:style>
  <w:style w:type="character" w:customStyle="1" w:styleId="000NormalChar">
    <w:name w:val="000 Normal Char"/>
    <w:link w:val="000Normal"/>
    <w:locked/>
    <w:rsid w:val="00B2425D"/>
    <w:rPr>
      <w:rFonts w:ascii="Garamond" w:hAnsi="Garamond"/>
    </w:rPr>
  </w:style>
  <w:style w:type="paragraph" w:customStyle="1" w:styleId="000Normal">
    <w:name w:val="000 Normal"/>
    <w:basedOn w:val="a1"/>
    <w:link w:val="000NormalChar"/>
    <w:rsid w:val="00B2425D"/>
    <w:pPr>
      <w:overflowPunct w:val="0"/>
      <w:autoSpaceDE w:val="0"/>
      <w:autoSpaceDN w:val="0"/>
      <w:adjustRightInd w:val="0"/>
      <w:spacing w:before="60" w:after="40" w:line="220" w:lineRule="exact"/>
      <w:jc w:val="both"/>
    </w:pPr>
    <w:rPr>
      <w:rFonts w:ascii="Garamond" w:hAnsi="Garamond" w:cs="Calibri"/>
      <w:sz w:val="20"/>
      <w:szCs w:val="20"/>
    </w:rPr>
  </w:style>
  <w:style w:type="character" w:customStyle="1" w:styleId="NotesbulletpointChar">
    <w:name w:val="Notes bullet point Char"/>
    <w:link w:val="Notesbulletpoint"/>
    <w:locked/>
    <w:rsid w:val="00B2425D"/>
    <w:rPr>
      <w:rFonts w:ascii="EYInterstate Light" w:hAnsi="EYInterstate Light"/>
      <w:sz w:val="18"/>
    </w:rPr>
  </w:style>
  <w:style w:type="paragraph" w:customStyle="1" w:styleId="Notesbulletpoint">
    <w:name w:val="Notes bullet point"/>
    <w:link w:val="NotesbulletpointChar"/>
    <w:rsid w:val="00B2425D"/>
    <w:pPr>
      <w:tabs>
        <w:tab w:val="num" w:pos="461"/>
      </w:tabs>
      <w:spacing w:after="120"/>
      <w:ind w:left="459"/>
    </w:pPr>
    <w:rPr>
      <w:rFonts w:ascii="EYInterstate Light" w:hAnsi="EYInterstate Light"/>
      <w:sz w:val="18"/>
    </w:rPr>
  </w:style>
  <w:style w:type="paragraph" w:customStyle="1" w:styleId="SingleParaAlt">
    <w:name w:val="Single Para Alt"/>
    <w:aliases w:val="spa"/>
    <w:basedOn w:val="a1"/>
    <w:rsid w:val="00B2425D"/>
    <w:pPr>
      <w:autoSpaceDE w:val="0"/>
      <w:autoSpaceDN w:val="0"/>
      <w:adjustRightInd w:val="0"/>
      <w:spacing w:before="200" w:after="200" w:line="240" w:lineRule="auto"/>
      <w:ind w:firstLine="720"/>
      <w:jc w:val="both"/>
    </w:pPr>
    <w:rPr>
      <w:rFonts w:eastAsia="SimSun" w:cs="Calibri"/>
      <w:sz w:val="20"/>
      <w:szCs w:val="18"/>
    </w:rPr>
  </w:style>
  <w:style w:type="character" w:customStyle="1" w:styleId="NotesbodytextChar">
    <w:name w:val="Notes body text Char"/>
    <w:link w:val="Notesbodytext"/>
    <w:locked/>
    <w:rsid w:val="00B2425D"/>
    <w:rPr>
      <w:rFonts w:ascii="EYInterstate Light" w:hAnsi="EYInterstate Light"/>
      <w:color w:val="000000"/>
      <w:sz w:val="18"/>
      <w:lang w:val="en-GB" w:eastAsia="x-none"/>
    </w:rPr>
  </w:style>
  <w:style w:type="paragraph" w:customStyle="1" w:styleId="Notesbodytext">
    <w:name w:val="Notes body text"/>
    <w:basedOn w:val="afd"/>
    <w:link w:val="NotesbodytextChar"/>
    <w:rsid w:val="00B2425D"/>
    <w:pPr>
      <w:widowControl w:val="0"/>
      <w:overflowPunct w:val="0"/>
      <w:autoSpaceDE w:val="0"/>
      <w:autoSpaceDN w:val="0"/>
      <w:adjustRightInd w:val="0"/>
      <w:spacing w:after="120" w:line="240" w:lineRule="exact"/>
    </w:pPr>
    <w:rPr>
      <w:rFonts w:ascii="EYInterstate Light" w:hAnsi="EYInterstate Light"/>
      <w:color w:val="000000"/>
      <w:sz w:val="18"/>
      <w:szCs w:val="20"/>
      <w:lang w:val="en-GB"/>
    </w:rPr>
  </w:style>
  <w:style w:type="paragraph" w:customStyle="1" w:styleId="Heading1continued">
    <w:name w:val="Heading 1 (continued)"/>
    <w:basedOn w:val="1"/>
    <w:next w:val="25"/>
    <w:qFormat/>
    <w:rsid w:val="00B2425D"/>
    <w:pPr>
      <w:keepNext w:val="0"/>
      <w:tabs>
        <w:tab w:val="left" w:pos="567"/>
      </w:tabs>
      <w:spacing w:before="0" w:after="240" w:line="240" w:lineRule="auto"/>
      <w:ind w:left="567" w:hanging="567"/>
      <w:jc w:val="both"/>
    </w:pPr>
    <w:rPr>
      <w:rFonts w:ascii="Tahoma" w:hAnsi="Tahoma" w:cs="Arial"/>
      <w:kern w:val="0"/>
      <w:sz w:val="18"/>
      <w:szCs w:val="22"/>
      <w:lang w:val="en-US"/>
    </w:rPr>
  </w:style>
  <w:style w:type="character" w:customStyle="1" w:styleId="Z3OpinionsubheadChar">
    <w:name w:val="Z3_Opinion subhead Char"/>
    <w:link w:val="Z3Opinionsubhead"/>
    <w:locked/>
    <w:rsid w:val="00B2425D"/>
    <w:rPr>
      <w:rFonts w:ascii="Verdana" w:hAnsi="Verdana"/>
      <w:b/>
      <w:sz w:val="18"/>
      <w:lang w:val="en-US" w:eastAsia="x-none"/>
    </w:rPr>
  </w:style>
  <w:style w:type="paragraph" w:customStyle="1" w:styleId="Z3Opinionsubhead">
    <w:name w:val="Z3_Opinion subhead"/>
    <w:basedOn w:val="afd"/>
    <w:next w:val="afd"/>
    <w:link w:val="Z3OpinionsubheadChar"/>
    <w:qFormat/>
    <w:rsid w:val="00B2425D"/>
    <w:rPr>
      <w:rFonts w:ascii="Verdana" w:hAnsi="Verdana"/>
      <w:b/>
      <w:sz w:val="18"/>
      <w:szCs w:val="20"/>
      <w:lang w:val="en-US"/>
    </w:rPr>
  </w:style>
  <w:style w:type="paragraph" w:customStyle="1" w:styleId="Z4KeyAuditMatters">
    <w:name w:val="Z4_Key Audit Matters"/>
    <w:basedOn w:val="tblHeaderText"/>
    <w:qFormat/>
    <w:rsid w:val="00B2425D"/>
    <w:pPr>
      <w:jc w:val="left"/>
    </w:pPr>
    <w:rPr>
      <w:rFonts w:ascii="Verdana" w:hAnsi="Verdana"/>
      <w:color w:val="86BC25"/>
      <w:spacing w:val="0"/>
      <w:szCs w:val="18"/>
      <w:lang w:val="en-US" w:eastAsia="en-US"/>
    </w:rPr>
  </w:style>
  <w:style w:type="paragraph" w:customStyle="1" w:styleId="Default">
    <w:name w:val="Default"/>
    <w:rsid w:val="00B2425D"/>
    <w:pPr>
      <w:autoSpaceDE w:val="0"/>
      <w:autoSpaceDN w:val="0"/>
      <w:adjustRightInd w:val="0"/>
    </w:pPr>
    <w:rPr>
      <w:rFonts w:ascii="Arial" w:hAnsi="Arial" w:cs="Arial"/>
      <w:color w:val="000000"/>
      <w:sz w:val="24"/>
      <w:szCs w:val="24"/>
      <w:lang w:val="en-US" w:eastAsia="en-US"/>
    </w:rPr>
  </w:style>
  <w:style w:type="paragraph" w:customStyle="1" w:styleId="NormalnTimes12AYbodytextTimes12Point10pointFlushleftGeneva1012pointFlushleftTimesFlushleftTimes10FlushleftTimes12JustifiedFlushLeftNormalproposalNormalpropPropmarginNormalmarginNorma">
    <w:name w:val="Normal.n.Times 12.AY body text.Times 12 Point.10 point.Flush left.Geneva 10.12 point.Flush left Times.Flush left Times  10.Flush left Times 12.Justified.Flush Left.Normal proposal.Normal prop.Prop margin.Normal margin.Norma"/>
    <w:rsid w:val="00B2425D"/>
    <w:pPr>
      <w:widowControl w:val="0"/>
      <w:tabs>
        <w:tab w:val="left" w:pos="620"/>
      </w:tabs>
      <w:overflowPunct w:val="0"/>
      <w:autoSpaceDE w:val="0"/>
      <w:autoSpaceDN w:val="0"/>
      <w:adjustRightInd w:val="0"/>
      <w:jc w:val="both"/>
    </w:pPr>
    <w:rPr>
      <w:rFonts w:ascii="Times" w:hAnsi="Times" w:cs="Times New Roman"/>
      <w:sz w:val="24"/>
      <w:lang w:val="en-US" w:eastAsia="en-US"/>
    </w:rPr>
  </w:style>
  <w:style w:type="character" w:customStyle="1" w:styleId="EYBusinessaddressChar">
    <w:name w:val="EY Business address Char"/>
    <w:link w:val="EYBusinessaddress"/>
    <w:locked/>
    <w:rsid w:val="00B2425D"/>
    <w:rPr>
      <w:rFonts w:ascii="Arial" w:hAnsi="Arial"/>
      <w:color w:val="808080"/>
      <w:kern w:val="12"/>
      <w:sz w:val="24"/>
      <w:lang w:val="en-US" w:eastAsia="en-US"/>
    </w:rPr>
  </w:style>
  <w:style w:type="paragraph" w:customStyle="1" w:styleId="EYBusinessaddress">
    <w:name w:val="EY Business address"/>
    <w:basedOn w:val="a1"/>
    <w:link w:val="EYBusinessaddressChar"/>
    <w:rsid w:val="00B2425D"/>
    <w:pPr>
      <w:suppressAutoHyphens/>
      <w:spacing w:after="0" w:line="170" w:lineRule="exact"/>
    </w:pPr>
    <w:rPr>
      <w:rFonts w:ascii="Arial" w:hAnsi="Arial" w:cs="Calibri"/>
      <w:color w:val="808080"/>
      <w:kern w:val="12"/>
      <w:sz w:val="24"/>
      <w:szCs w:val="20"/>
      <w:lang w:val="en-US" w:eastAsia="en-US"/>
    </w:rPr>
  </w:style>
  <w:style w:type="paragraph" w:customStyle="1" w:styleId="EYFooterinfo">
    <w:name w:val="EY Footer info"/>
    <w:basedOn w:val="a1"/>
    <w:rsid w:val="00B2425D"/>
    <w:pPr>
      <w:suppressAutoHyphens/>
      <w:spacing w:after="0" w:line="130" w:lineRule="exact"/>
    </w:pPr>
    <w:rPr>
      <w:rFonts w:ascii="Arial" w:hAnsi="Arial" w:cs="Calibri"/>
      <w:color w:val="808080"/>
      <w:kern w:val="12"/>
      <w:sz w:val="11"/>
      <w:szCs w:val="24"/>
      <w:lang w:val="en-US" w:eastAsia="en-US"/>
    </w:rPr>
  </w:style>
  <w:style w:type="character" w:customStyle="1" w:styleId="LegalentitynameChar">
    <w:name w:val="Legal entity name Char"/>
    <w:link w:val="Legalentityname"/>
    <w:locked/>
    <w:rsid w:val="00B2425D"/>
    <w:rPr>
      <w:rFonts w:ascii="Arial" w:hAnsi="Arial"/>
      <w:b/>
      <w:color w:val="808080"/>
      <w:kern w:val="12"/>
      <w:sz w:val="24"/>
      <w:lang w:val="en-US" w:eastAsia="en-US"/>
    </w:rPr>
  </w:style>
  <w:style w:type="paragraph" w:customStyle="1" w:styleId="Legalentityname">
    <w:name w:val="Legal entity name"/>
    <w:basedOn w:val="EYBusinessaddress"/>
    <w:link w:val="LegalentitynameChar"/>
    <w:qFormat/>
    <w:rsid w:val="00B2425D"/>
    <w:pPr>
      <w:spacing w:line="170" w:lineRule="atLeast"/>
    </w:pPr>
    <w:rPr>
      <w:b/>
    </w:rPr>
  </w:style>
  <w:style w:type="character" w:customStyle="1" w:styleId="addressChar">
    <w:name w:val="address Char"/>
    <w:link w:val="address"/>
    <w:locked/>
    <w:rsid w:val="00B2425D"/>
  </w:style>
  <w:style w:type="paragraph" w:customStyle="1" w:styleId="address">
    <w:name w:val="address"/>
    <w:basedOn w:val="EYBusinessaddress"/>
    <w:link w:val="addressChar"/>
    <w:qFormat/>
    <w:rsid w:val="00B2425D"/>
    <w:rPr>
      <w:rFonts w:ascii="Calibri" w:hAnsi="Calibri"/>
      <w:color w:val="auto"/>
      <w:kern w:val="0"/>
      <w:sz w:val="20"/>
      <w:lang w:val="ru-RU" w:eastAsia="ru-RU"/>
    </w:rPr>
  </w:style>
  <w:style w:type="character" w:customStyle="1" w:styleId="NotesitalicheadingChar">
    <w:name w:val="Notes italic heading Char"/>
    <w:link w:val="Notesitalicheading"/>
    <w:locked/>
    <w:rsid w:val="00B2425D"/>
    <w:rPr>
      <w:rFonts w:ascii="EYInterstate Light" w:eastAsia="MS Mincho" w:hAnsi="EYInterstate Light"/>
      <w:b/>
      <w:i/>
      <w:color w:val="000000"/>
      <w:sz w:val="18"/>
      <w:lang w:val="en-GB" w:eastAsia="en-US"/>
    </w:rPr>
  </w:style>
  <w:style w:type="paragraph" w:customStyle="1" w:styleId="Notesitalicheading">
    <w:name w:val="Notes italic heading"/>
    <w:basedOn w:val="Notesbodytext"/>
    <w:link w:val="NotesitalicheadingChar"/>
    <w:rsid w:val="00B2425D"/>
    <w:pPr>
      <w:spacing w:after="0"/>
    </w:pPr>
    <w:rPr>
      <w:rFonts w:eastAsia="MS Mincho"/>
      <w:b/>
      <w:i/>
      <w:lang w:eastAsia="en-US"/>
    </w:rPr>
  </w:style>
  <w:style w:type="paragraph" w:customStyle="1" w:styleId="N">
    <w:name w:val="N"/>
    <w:basedOn w:val="a1"/>
    <w:qFormat/>
    <w:rsid w:val="00B2425D"/>
    <w:pPr>
      <w:widowControl w:val="0"/>
      <w:autoSpaceDE w:val="0"/>
      <w:autoSpaceDN w:val="0"/>
      <w:adjustRightInd w:val="0"/>
      <w:spacing w:after="0" w:line="240" w:lineRule="auto"/>
    </w:pPr>
    <w:rPr>
      <w:rFonts w:ascii="Arial" w:eastAsia="MS Mincho" w:hAnsi="Arial" w:cs="Arial"/>
      <w:sz w:val="18"/>
      <w:szCs w:val="18"/>
      <w:lang w:val="en-US" w:eastAsia="en-US"/>
    </w:rPr>
  </w:style>
  <w:style w:type="paragraph" w:customStyle="1" w:styleId="Listnormal">
    <w:name w:val="List_normal"/>
    <w:basedOn w:val="a1"/>
    <w:qFormat/>
    <w:rsid w:val="00B2425D"/>
    <w:pPr>
      <w:widowControl w:val="0"/>
      <w:tabs>
        <w:tab w:val="num" w:pos="720"/>
      </w:tabs>
      <w:autoSpaceDE w:val="0"/>
      <w:autoSpaceDN w:val="0"/>
      <w:adjustRightInd w:val="0"/>
      <w:spacing w:before="120" w:after="0" w:line="240" w:lineRule="auto"/>
      <w:ind w:left="720" w:hanging="360"/>
    </w:pPr>
    <w:rPr>
      <w:rFonts w:ascii="Arial" w:hAnsi="Arial" w:cs="Arial"/>
      <w:sz w:val="18"/>
      <w:szCs w:val="18"/>
      <w:lang w:val="en-US" w:eastAsia="en-US"/>
    </w:rPr>
  </w:style>
  <w:style w:type="paragraph" w:customStyle="1" w:styleId="BodyBullets">
    <w:name w:val="Body Bullets"/>
    <w:basedOn w:val="a1"/>
    <w:qFormat/>
    <w:rsid w:val="00B2425D"/>
    <w:pPr>
      <w:numPr>
        <w:numId w:val="9"/>
      </w:numPr>
      <w:overflowPunct w:val="0"/>
      <w:autoSpaceDE w:val="0"/>
      <w:autoSpaceDN w:val="0"/>
      <w:adjustRightInd w:val="0"/>
      <w:spacing w:after="120" w:line="240" w:lineRule="exact"/>
      <w:ind w:left="720"/>
    </w:pPr>
    <w:rPr>
      <w:rFonts w:ascii="EYInterstate Light" w:eastAsia="MS Mincho" w:hAnsi="EYInterstate Light" w:cs="Arial"/>
      <w:color w:val="000000"/>
      <w:sz w:val="18"/>
      <w:szCs w:val="20"/>
      <w:lang w:val="en-GB" w:eastAsia="en-US"/>
    </w:rPr>
  </w:style>
  <w:style w:type="character" w:customStyle="1" w:styleId="BodytextChar">
    <w:name w:val="Body text Char"/>
    <w:link w:val="BodyText1"/>
    <w:locked/>
    <w:rsid w:val="00B2425D"/>
    <w:rPr>
      <w:rFonts w:ascii="EYInterstate Light" w:eastAsia="MS Mincho" w:hAnsi="EYInterstate Light"/>
      <w:color w:val="000000"/>
      <w:sz w:val="18"/>
      <w:lang w:val="en-GB" w:eastAsia="en-US"/>
    </w:rPr>
  </w:style>
  <w:style w:type="paragraph" w:customStyle="1" w:styleId="BodyText1">
    <w:name w:val="Body Text1"/>
    <w:basedOn w:val="a1"/>
    <w:link w:val="BodytextChar"/>
    <w:rsid w:val="00B2425D"/>
    <w:pPr>
      <w:overflowPunct w:val="0"/>
      <w:autoSpaceDE w:val="0"/>
      <w:autoSpaceDN w:val="0"/>
      <w:adjustRightInd w:val="0"/>
      <w:spacing w:after="120" w:line="240" w:lineRule="exact"/>
    </w:pPr>
    <w:rPr>
      <w:rFonts w:ascii="EYInterstate Light" w:eastAsia="MS Mincho" w:hAnsi="EYInterstate Light" w:cs="Calibri"/>
      <w:color w:val="000000"/>
      <w:sz w:val="18"/>
      <w:szCs w:val="20"/>
      <w:lang w:val="en-GB" w:eastAsia="en-US"/>
    </w:rPr>
  </w:style>
  <w:style w:type="character" w:styleId="afffa">
    <w:name w:val="page number"/>
    <w:basedOn w:val="a2"/>
    <w:uiPriority w:val="99"/>
    <w:unhideWhenUsed/>
    <w:rsid w:val="00B2425D"/>
    <w:rPr>
      <w:rFonts w:cs="Times New Roman"/>
      <w:sz w:val="22"/>
    </w:rPr>
  </w:style>
  <w:style w:type="character" w:styleId="afffb">
    <w:name w:val="endnote reference"/>
    <w:basedOn w:val="a2"/>
    <w:uiPriority w:val="99"/>
    <w:semiHidden/>
    <w:unhideWhenUsed/>
    <w:rsid w:val="00B2425D"/>
    <w:rPr>
      <w:rFonts w:cs="Times New Roman"/>
      <w:vertAlign w:val="superscript"/>
    </w:rPr>
  </w:style>
  <w:style w:type="character" w:customStyle="1" w:styleId="71">
    <w:name w:val="Заголовок 7 Знак1"/>
    <w:semiHidden/>
    <w:rsid w:val="00B2425D"/>
    <w:rPr>
      <w:rFonts w:ascii="Cambria" w:hAnsi="Cambria"/>
      <w:i/>
      <w:color w:val="243F60"/>
      <w:sz w:val="24"/>
    </w:rPr>
  </w:style>
  <w:style w:type="character" w:customStyle="1" w:styleId="81">
    <w:name w:val="Заголовок 8 Знак1"/>
    <w:semiHidden/>
    <w:rsid w:val="00B2425D"/>
    <w:rPr>
      <w:rFonts w:ascii="Cambria" w:hAnsi="Cambria"/>
      <w:color w:val="272727"/>
      <w:sz w:val="21"/>
    </w:rPr>
  </w:style>
  <w:style w:type="character" w:customStyle="1" w:styleId="910">
    <w:name w:val="Заголовок 9 Знак1"/>
    <w:semiHidden/>
    <w:rsid w:val="00B2425D"/>
    <w:rPr>
      <w:rFonts w:ascii="Cambria" w:hAnsi="Cambria"/>
      <w:i/>
      <w:color w:val="272727"/>
      <w:sz w:val="21"/>
    </w:rPr>
  </w:style>
  <w:style w:type="paragraph" w:styleId="35">
    <w:name w:val="Body Text 3"/>
    <w:basedOn w:val="afd"/>
    <w:link w:val="39"/>
    <w:uiPriority w:val="99"/>
    <w:unhideWhenUsed/>
    <w:rsid w:val="00B2425D"/>
    <w:rPr>
      <w:color w:val="000066"/>
      <w:sz w:val="16"/>
      <w:szCs w:val="20"/>
    </w:rPr>
  </w:style>
  <w:style w:type="character" w:customStyle="1" w:styleId="36">
    <w:name w:val="Основной текст 3 Знак"/>
    <w:basedOn w:val="a2"/>
    <w:uiPriority w:val="99"/>
    <w:semiHidden/>
    <w:rPr>
      <w:rFonts w:ascii="Times New Roman" w:hAnsi="Times New Roman" w:cs="Times New Roman"/>
      <w:sz w:val="16"/>
      <w:szCs w:val="16"/>
    </w:rPr>
  </w:style>
  <w:style w:type="character" w:customStyle="1" w:styleId="361">
    <w:name w:val="Основной текст 3 Знак61"/>
    <w:basedOn w:val="a2"/>
    <w:uiPriority w:val="99"/>
    <w:semiHidden/>
    <w:rPr>
      <w:rFonts w:ascii="Times New Roman" w:hAnsi="Times New Roman" w:cs="Times New Roman"/>
      <w:sz w:val="16"/>
      <w:szCs w:val="16"/>
    </w:rPr>
  </w:style>
  <w:style w:type="character" w:customStyle="1" w:styleId="360">
    <w:name w:val="Основной текст 3 Знак60"/>
    <w:basedOn w:val="a2"/>
    <w:uiPriority w:val="99"/>
    <w:semiHidden/>
    <w:rPr>
      <w:rFonts w:ascii="Times New Roman" w:hAnsi="Times New Roman" w:cs="Times New Roman"/>
      <w:sz w:val="16"/>
      <w:szCs w:val="16"/>
    </w:rPr>
  </w:style>
  <w:style w:type="character" w:customStyle="1" w:styleId="359">
    <w:name w:val="Основной текст 3 Знак59"/>
    <w:basedOn w:val="a2"/>
    <w:uiPriority w:val="99"/>
    <w:semiHidden/>
    <w:rPr>
      <w:rFonts w:ascii="Times New Roman" w:hAnsi="Times New Roman" w:cs="Times New Roman"/>
      <w:sz w:val="16"/>
      <w:szCs w:val="16"/>
    </w:rPr>
  </w:style>
  <w:style w:type="character" w:customStyle="1" w:styleId="358">
    <w:name w:val="Основной текст 3 Знак58"/>
    <w:uiPriority w:val="99"/>
    <w:semiHidden/>
    <w:rPr>
      <w:rFonts w:ascii="Times New Roman" w:hAnsi="Times New Roman"/>
      <w:sz w:val="16"/>
    </w:rPr>
  </w:style>
  <w:style w:type="character" w:customStyle="1" w:styleId="357">
    <w:name w:val="Основной текст 3 Знак57"/>
    <w:uiPriority w:val="99"/>
    <w:semiHidden/>
    <w:rPr>
      <w:rFonts w:ascii="Times New Roman" w:hAnsi="Times New Roman"/>
      <w:sz w:val="16"/>
    </w:rPr>
  </w:style>
  <w:style w:type="character" w:customStyle="1" w:styleId="356">
    <w:name w:val="Основной текст 3 Знак56"/>
    <w:uiPriority w:val="99"/>
    <w:semiHidden/>
    <w:rPr>
      <w:rFonts w:ascii="Times New Roman" w:hAnsi="Times New Roman"/>
      <w:sz w:val="16"/>
    </w:rPr>
  </w:style>
  <w:style w:type="character" w:customStyle="1" w:styleId="355">
    <w:name w:val="Основной текст 3 Знак55"/>
    <w:uiPriority w:val="99"/>
    <w:semiHidden/>
    <w:rPr>
      <w:rFonts w:ascii="Times New Roman" w:hAnsi="Times New Roman"/>
      <w:sz w:val="16"/>
    </w:rPr>
  </w:style>
  <w:style w:type="character" w:customStyle="1" w:styleId="354">
    <w:name w:val="Основной текст 3 Знак54"/>
    <w:uiPriority w:val="99"/>
    <w:semiHidden/>
    <w:rPr>
      <w:rFonts w:ascii="Times New Roman" w:hAnsi="Times New Roman"/>
      <w:sz w:val="16"/>
    </w:rPr>
  </w:style>
  <w:style w:type="character" w:customStyle="1" w:styleId="353">
    <w:name w:val="Основной текст 3 Знак53"/>
    <w:uiPriority w:val="99"/>
    <w:semiHidden/>
    <w:rPr>
      <w:rFonts w:ascii="Times New Roman" w:hAnsi="Times New Roman"/>
      <w:sz w:val="16"/>
    </w:rPr>
  </w:style>
  <w:style w:type="character" w:customStyle="1" w:styleId="352">
    <w:name w:val="Основной текст 3 Знак52"/>
    <w:uiPriority w:val="99"/>
    <w:semiHidden/>
    <w:rPr>
      <w:rFonts w:ascii="Times New Roman" w:hAnsi="Times New Roman"/>
      <w:sz w:val="16"/>
    </w:rPr>
  </w:style>
  <w:style w:type="character" w:customStyle="1" w:styleId="351">
    <w:name w:val="Основной текст 3 Знак51"/>
    <w:uiPriority w:val="99"/>
    <w:semiHidden/>
    <w:rPr>
      <w:rFonts w:ascii="Times New Roman" w:hAnsi="Times New Roman"/>
      <w:sz w:val="16"/>
    </w:rPr>
  </w:style>
  <w:style w:type="character" w:customStyle="1" w:styleId="350">
    <w:name w:val="Основной текст 3 Знак50"/>
    <w:uiPriority w:val="99"/>
    <w:semiHidden/>
    <w:rPr>
      <w:rFonts w:ascii="Times New Roman" w:hAnsi="Times New Roman"/>
      <w:sz w:val="16"/>
    </w:rPr>
  </w:style>
  <w:style w:type="character" w:customStyle="1" w:styleId="349">
    <w:name w:val="Основной текст 3 Знак49"/>
    <w:uiPriority w:val="99"/>
    <w:semiHidden/>
    <w:rPr>
      <w:rFonts w:ascii="Times New Roman" w:hAnsi="Times New Roman"/>
      <w:sz w:val="16"/>
    </w:rPr>
  </w:style>
  <w:style w:type="character" w:customStyle="1" w:styleId="348">
    <w:name w:val="Основной текст 3 Знак48"/>
    <w:uiPriority w:val="99"/>
    <w:semiHidden/>
    <w:rPr>
      <w:rFonts w:ascii="Times New Roman" w:hAnsi="Times New Roman"/>
      <w:sz w:val="16"/>
    </w:rPr>
  </w:style>
  <w:style w:type="character" w:customStyle="1" w:styleId="347">
    <w:name w:val="Основной текст 3 Знак47"/>
    <w:uiPriority w:val="99"/>
    <w:semiHidden/>
    <w:rPr>
      <w:rFonts w:ascii="Times New Roman" w:hAnsi="Times New Roman"/>
      <w:sz w:val="16"/>
    </w:rPr>
  </w:style>
  <w:style w:type="character" w:customStyle="1" w:styleId="346">
    <w:name w:val="Основной текст 3 Знак46"/>
    <w:uiPriority w:val="99"/>
    <w:semiHidden/>
    <w:rPr>
      <w:rFonts w:ascii="Times New Roman" w:hAnsi="Times New Roman"/>
      <w:sz w:val="16"/>
    </w:rPr>
  </w:style>
  <w:style w:type="character" w:customStyle="1" w:styleId="345">
    <w:name w:val="Основной текст 3 Знак45"/>
    <w:uiPriority w:val="99"/>
    <w:semiHidden/>
    <w:rPr>
      <w:rFonts w:ascii="Times New Roman" w:hAnsi="Times New Roman"/>
      <w:sz w:val="16"/>
    </w:rPr>
  </w:style>
  <w:style w:type="character" w:customStyle="1" w:styleId="344">
    <w:name w:val="Основной текст 3 Знак44"/>
    <w:uiPriority w:val="99"/>
    <w:semiHidden/>
    <w:rPr>
      <w:rFonts w:ascii="Times New Roman" w:hAnsi="Times New Roman"/>
      <w:sz w:val="16"/>
    </w:rPr>
  </w:style>
  <w:style w:type="character" w:customStyle="1" w:styleId="343">
    <w:name w:val="Основной текст 3 Знак43"/>
    <w:uiPriority w:val="99"/>
    <w:semiHidden/>
    <w:rPr>
      <w:rFonts w:ascii="Times New Roman" w:hAnsi="Times New Roman"/>
      <w:sz w:val="16"/>
    </w:rPr>
  </w:style>
  <w:style w:type="character" w:customStyle="1" w:styleId="342">
    <w:name w:val="Основной текст 3 Знак42"/>
    <w:uiPriority w:val="99"/>
    <w:semiHidden/>
    <w:rPr>
      <w:rFonts w:ascii="Times New Roman" w:hAnsi="Times New Roman"/>
      <w:sz w:val="16"/>
    </w:rPr>
  </w:style>
  <w:style w:type="character" w:customStyle="1" w:styleId="341">
    <w:name w:val="Основной текст 3 Знак41"/>
    <w:uiPriority w:val="99"/>
    <w:semiHidden/>
    <w:rPr>
      <w:rFonts w:ascii="Times New Roman" w:hAnsi="Times New Roman"/>
      <w:sz w:val="16"/>
    </w:rPr>
  </w:style>
  <w:style w:type="character" w:customStyle="1" w:styleId="340">
    <w:name w:val="Основной текст 3 Знак40"/>
    <w:uiPriority w:val="99"/>
    <w:semiHidden/>
    <w:rPr>
      <w:rFonts w:ascii="Times New Roman" w:hAnsi="Times New Roman"/>
      <w:sz w:val="16"/>
    </w:rPr>
  </w:style>
  <w:style w:type="character" w:customStyle="1" w:styleId="339">
    <w:name w:val="Основной текст 3 Знак39"/>
    <w:uiPriority w:val="99"/>
    <w:semiHidden/>
    <w:rPr>
      <w:rFonts w:ascii="Times New Roman" w:hAnsi="Times New Roman"/>
      <w:sz w:val="16"/>
    </w:rPr>
  </w:style>
  <w:style w:type="character" w:customStyle="1" w:styleId="338">
    <w:name w:val="Основной текст 3 Знак38"/>
    <w:uiPriority w:val="99"/>
    <w:semiHidden/>
    <w:rPr>
      <w:rFonts w:ascii="Times New Roman" w:hAnsi="Times New Roman"/>
      <w:sz w:val="16"/>
    </w:rPr>
  </w:style>
  <w:style w:type="character" w:customStyle="1" w:styleId="337">
    <w:name w:val="Основной текст 3 Знак37"/>
    <w:uiPriority w:val="99"/>
    <w:semiHidden/>
    <w:rPr>
      <w:rFonts w:ascii="Times New Roman" w:hAnsi="Times New Roman"/>
      <w:sz w:val="16"/>
    </w:rPr>
  </w:style>
  <w:style w:type="character" w:customStyle="1" w:styleId="336">
    <w:name w:val="Основной текст 3 Знак36"/>
    <w:uiPriority w:val="99"/>
    <w:semiHidden/>
    <w:rPr>
      <w:rFonts w:ascii="Times New Roman" w:hAnsi="Times New Roman"/>
      <w:sz w:val="16"/>
    </w:rPr>
  </w:style>
  <w:style w:type="character" w:customStyle="1" w:styleId="335">
    <w:name w:val="Основной текст 3 Знак35"/>
    <w:uiPriority w:val="99"/>
    <w:semiHidden/>
    <w:rPr>
      <w:rFonts w:ascii="Times New Roman" w:hAnsi="Times New Roman"/>
      <w:sz w:val="16"/>
    </w:rPr>
  </w:style>
  <w:style w:type="character" w:customStyle="1" w:styleId="334">
    <w:name w:val="Основной текст 3 Знак34"/>
    <w:uiPriority w:val="99"/>
    <w:semiHidden/>
    <w:rPr>
      <w:rFonts w:ascii="Times New Roman" w:hAnsi="Times New Roman"/>
      <w:sz w:val="16"/>
    </w:rPr>
  </w:style>
  <w:style w:type="character" w:customStyle="1" w:styleId="333">
    <w:name w:val="Основной текст 3 Знак33"/>
    <w:uiPriority w:val="99"/>
    <w:semiHidden/>
    <w:rPr>
      <w:rFonts w:ascii="Times New Roman" w:hAnsi="Times New Roman"/>
      <w:sz w:val="16"/>
    </w:rPr>
  </w:style>
  <w:style w:type="character" w:customStyle="1" w:styleId="332">
    <w:name w:val="Основной текст 3 Знак32"/>
    <w:uiPriority w:val="99"/>
    <w:semiHidden/>
    <w:rPr>
      <w:rFonts w:ascii="Times New Roman" w:hAnsi="Times New Roman"/>
      <w:sz w:val="16"/>
    </w:rPr>
  </w:style>
  <w:style w:type="character" w:customStyle="1" w:styleId="331">
    <w:name w:val="Основной текст 3 Знак31"/>
    <w:uiPriority w:val="99"/>
    <w:semiHidden/>
    <w:rPr>
      <w:rFonts w:ascii="Times New Roman" w:hAnsi="Times New Roman"/>
      <w:sz w:val="16"/>
    </w:rPr>
  </w:style>
  <w:style w:type="character" w:customStyle="1" w:styleId="330">
    <w:name w:val="Основной текст 3 Знак30"/>
    <w:uiPriority w:val="99"/>
    <w:semiHidden/>
    <w:rPr>
      <w:rFonts w:ascii="Times New Roman" w:hAnsi="Times New Roman"/>
      <w:sz w:val="16"/>
    </w:rPr>
  </w:style>
  <w:style w:type="character" w:customStyle="1" w:styleId="329">
    <w:name w:val="Основной текст 3 Знак29"/>
    <w:uiPriority w:val="99"/>
    <w:semiHidden/>
    <w:rPr>
      <w:rFonts w:ascii="Times New Roman" w:hAnsi="Times New Roman"/>
      <w:sz w:val="16"/>
    </w:rPr>
  </w:style>
  <w:style w:type="character" w:customStyle="1" w:styleId="328">
    <w:name w:val="Основной текст 3 Знак28"/>
    <w:uiPriority w:val="99"/>
    <w:semiHidden/>
    <w:rPr>
      <w:rFonts w:ascii="Times New Roman" w:hAnsi="Times New Roman"/>
      <w:sz w:val="16"/>
    </w:rPr>
  </w:style>
  <w:style w:type="character" w:customStyle="1" w:styleId="327">
    <w:name w:val="Основной текст 3 Знак27"/>
    <w:uiPriority w:val="99"/>
    <w:semiHidden/>
    <w:rPr>
      <w:rFonts w:ascii="Times New Roman" w:hAnsi="Times New Roman"/>
      <w:sz w:val="16"/>
    </w:rPr>
  </w:style>
  <w:style w:type="character" w:customStyle="1" w:styleId="326">
    <w:name w:val="Основной текст 3 Знак26"/>
    <w:uiPriority w:val="99"/>
    <w:semiHidden/>
    <w:rPr>
      <w:rFonts w:ascii="Times New Roman" w:hAnsi="Times New Roman"/>
      <w:sz w:val="16"/>
    </w:rPr>
  </w:style>
  <w:style w:type="character" w:customStyle="1" w:styleId="325">
    <w:name w:val="Основной текст 3 Знак25"/>
    <w:uiPriority w:val="99"/>
    <w:semiHidden/>
    <w:rPr>
      <w:rFonts w:ascii="Times New Roman" w:hAnsi="Times New Roman"/>
      <w:sz w:val="16"/>
    </w:rPr>
  </w:style>
  <w:style w:type="character" w:customStyle="1" w:styleId="324">
    <w:name w:val="Основной текст 3 Знак24"/>
    <w:uiPriority w:val="99"/>
    <w:semiHidden/>
    <w:rPr>
      <w:rFonts w:ascii="Times New Roman" w:hAnsi="Times New Roman"/>
      <w:sz w:val="16"/>
    </w:rPr>
  </w:style>
  <w:style w:type="character" w:customStyle="1" w:styleId="323">
    <w:name w:val="Основной текст 3 Знак23"/>
    <w:uiPriority w:val="99"/>
    <w:semiHidden/>
    <w:rPr>
      <w:rFonts w:ascii="Times New Roman" w:hAnsi="Times New Roman"/>
      <w:sz w:val="16"/>
    </w:rPr>
  </w:style>
  <w:style w:type="character" w:customStyle="1" w:styleId="322">
    <w:name w:val="Основной текст 3 Знак22"/>
    <w:uiPriority w:val="99"/>
    <w:semiHidden/>
    <w:rPr>
      <w:rFonts w:ascii="Times New Roman" w:hAnsi="Times New Roman"/>
      <w:sz w:val="16"/>
    </w:rPr>
  </w:style>
  <w:style w:type="character" w:customStyle="1" w:styleId="321">
    <w:name w:val="Основной текст 3 Знак21"/>
    <w:uiPriority w:val="99"/>
    <w:semiHidden/>
    <w:rPr>
      <w:rFonts w:ascii="Times New Roman" w:hAnsi="Times New Roman"/>
      <w:sz w:val="16"/>
    </w:rPr>
  </w:style>
  <w:style w:type="character" w:customStyle="1" w:styleId="320">
    <w:name w:val="Основной текст 3 Знак20"/>
    <w:uiPriority w:val="99"/>
    <w:semiHidden/>
    <w:rPr>
      <w:rFonts w:ascii="Times New Roman" w:hAnsi="Times New Roman"/>
      <w:sz w:val="16"/>
    </w:rPr>
  </w:style>
  <w:style w:type="character" w:customStyle="1" w:styleId="310">
    <w:name w:val="Основной текст 3 Знак10"/>
    <w:uiPriority w:val="99"/>
    <w:semiHidden/>
    <w:rPr>
      <w:rFonts w:ascii="Times New Roman" w:hAnsi="Times New Roman"/>
      <w:sz w:val="16"/>
    </w:rPr>
  </w:style>
  <w:style w:type="character" w:customStyle="1" w:styleId="BodyText3Char">
    <w:name w:val="Body Text 3 Char"/>
    <w:uiPriority w:val="99"/>
    <w:semiHidden/>
    <w:rPr>
      <w:rFonts w:ascii="Times New Roman" w:hAnsi="Times New Roman"/>
      <w:sz w:val="16"/>
    </w:rPr>
  </w:style>
  <w:style w:type="character" w:customStyle="1" w:styleId="32a">
    <w:name w:val="Основной текст 3 Знак2"/>
    <w:uiPriority w:val="99"/>
    <w:semiHidden/>
    <w:rPr>
      <w:rFonts w:ascii="Times New Roman" w:hAnsi="Times New Roman"/>
      <w:sz w:val="16"/>
    </w:rPr>
  </w:style>
  <w:style w:type="character" w:customStyle="1" w:styleId="38">
    <w:name w:val="Основной текст 3 Знак8"/>
    <w:uiPriority w:val="99"/>
    <w:semiHidden/>
    <w:rPr>
      <w:rFonts w:ascii="Times New Roman" w:hAnsi="Times New Roman"/>
      <w:sz w:val="16"/>
    </w:rPr>
  </w:style>
  <w:style w:type="character" w:customStyle="1" w:styleId="37">
    <w:name w:val="Основной текст 3 Знак7"/>
    <w:uiPriority w:val="99"/>
    <w:semiHidden/>
    <w:rPr>
      <w:rFonts w:ascii="Times New Roman" w:hAnsi="Times New Roman"/>
      <w:sz w:val="16"/>
    </w:rPr>
  </w:style>
  <w:style w:type="character" w:customStyle="1" w:styleId="362">
    <w:name w:val="Основной текст 3 Знак6"/>
    <w:uiPriority w:val="99"/>
    <w:semiHidden/>
    <w:rPr>
      <w:rFonts w:ascii="Times New Roman" w:hAnsi="Times New Roman"/>
      <w:sz w:val="16"/>
    </w:rPr>
  </w:style>
  <w:style w:type="character" w:customStyle="1" w:styleId="35a">
    <w:name w:val="Основной текст 3 Знак5"/>
    <w:uiPriority w:val="99"/>
    <w:semiHidden/>
    <w:rPr>
      <w:rFonts w:ascii="Times New Roman" w:hAnsi="Times New Roman"/>
      <w:sz w:val="16"/>
    </w:rPr>
  </w:style>
  <w:style w:type="character" w:customStyle="1" w:styleId="34a">
    <w:name w:val="Основной текст 3 Знак4"/>
    <w:uiPriority w:val="99"/>
    <w:semiHidden/>
    <w:rPr>
      <w:rFonts w:ascii="Times New Roman" w:hAnsi="Times New Roman"/>
      <w:sz w:val="16"/>
    </w:rPr>
  </w:style>
  <w:style w:type="character" w:customStyle="1" w:styleId="33a">
    <w:name w:val="Основной текст 3 Знак3"/>
    <w:uiPriority w:val="99"/>
    <w:semiHidden/>
    <w:rPr>
      <w:rFonts w:ascii="Times New Roman" w:hAnsi="Times New Roman"/>
      <w:sz w:val="16"/>
    </w:rPr>
  </w:style>
  <w:style w:type="character" w:customStyle="1" w:styleId="BodyText3Char1">
    <w:name w:val="Body Text 3 Char1"/>
    <w:uiPriority w:val="99"/>
    <w:semiHidden/>
    <w:rPr>
      <w:rFonts w:ascii="Times New Roman" w:hAnsi="Times New Roman"/>
      <w:sz w:val="16"/>
      <w:lang w:val="ru-RU" w:eastAsia="ru-RU"/>
    </w:rPr>
  </w:style>
  <w:style w:type="character" w:customStyle="1" w:styleId="BodyText3Char2">
    <w:name w:val="Body Text 3 Char2"/>
    <w:uiPriority w:val="99"/>
    <w:semiHidden/>
    <w:rPr>
      <w:rFonts w:ascii="Times New Roman" w:hAnsi="Times New Roman"/>
      <w:sz w:val="16"/>
    </w:rPr>
  </w:style>
  <w:style w:type="character" w:customStyle="1" w:styleId="311">
    <w:name w:val="Основной текст 3 Знак1"/>
    <w:uiPriority w:val="99"/>
    <w:semiHidden/>
    <w:rPr>
      <w:rFonts w:ascii="Times New Roman" w:hAnsi="Times New Roman"/>
      <w:sz w:val="16"/>
    </w:rPr>
  </w:style>
  <w:style w:type="character" w:customStyle="1" w:styleId="3189">
    <w:name w:val="Основной текст 3 Знак189"/>
    <w:uiPriority w:val="99"/>
    <w:semiHidden/>
    <w:rPr>
      <w:rFonts w:ascii="Times New Roman" w:hAnsi="Times New Roman"/>
      <w:sz w:val="16"/>
    </w:rPr>
  </w:style>
  <w:style w:type="character" w:customStyle="1" w:styleId="3188">
    <w:name w:val="Основной текст 3 Знак188"/>
    <w:uiPriority w:val="99"/>
    <w:semiHidden/>
    <w:rPr>
      <w:rFonts w:ascii="Times New Roman" w:hAnsi="Times New Roman"/>
      <w:sz w:val="16"/>
    </w:rPr>
  </w:style>
  <w:style w:type="character" w:customStyle="1" w:styleId="3187">
    <w:name w:val="Основной текст 3 Знак187"/>
    <w:uiPriority w:val="99"/>
    <w:semiHidden/>
    <w:rPr>
      <w:rFonts w:ascii="Times New Roman" w:hAnsi="Times New Roman"/>
      <w:sz w:val="16"/>
    </w:rPr>
  </w:style>
  <w:style w:type="character" w:customStyle="1" w:styleId="3186">
    <w:name w:val="Основной текст 3 Знак186"/>
    <w:uiPriority w:val="99"/>
    <w:semiHidden/>
    <w:rPr>
      <w:rFonts w:ascii="Times New Roman" w:hAnsi="Times New Roman"/>
      <w:sz w:val="16"/>
    </w:rPr>
  </w:style>
  <w:style w:type="character" w:customStyle="1" w:styleId="3185">
    <w:name w:val="Основной текст 3 Знак185"/>
    <w:uiPriority w:val="99"/>
    <w:semiHidden/>
    <w:rPr>
      <w:rFonts w:ascii="Times New Roman" w:hAnsi="Times New Roman"/>
      <w:sz w:val="16"/>
    </w:rPr>
  </w:style>
  <w:style w:type="character" w:customStyle="1" w:styleId="3184">
    <w:name w:val="Основной текст 3 Знак184"/>
    <w:uiPriority w:val="99"/>
    <w:semiHidden/>
    <w:rPr>
      <w:rFonts w:ascii="Times New Roman" w:hAnsi="Times New Roman"/>
      <w:sz w:val="16"/>
    </w:rPr>
  </w:style>
  <w:style w:type="character" w:customStyle="1" w:styleId="3183">
    <w:name w:val="Основной текст 3 Знак183"/>
    <w:uiPriority w:val="99"/>
    <w:semiHidden/>
    <w:rPr>
      <w:rFonts w:ascii="Times New Roman" w:hAnsi="Times New Roman"/>
      <w:sz w:val="16"/>
    </w:rPr>
  </w:style>
  <w:style w:type="character" w:customStyle="1" w:styleId="3182">
    <w:name w:val="Основной текст 3 Знак182"/>
    <w:uiPriority w:val="99"/>
    <w:semiHidden/>
    <w:rPr>
      <w:rFonts w:ascii="Times New Roman" w:hAnsi="Times New Roman"/>
      <w:sz w:val="16"/>
    </w:rPr>
  </w:style>
  <w:style w:type="character" w:customStyle="1" w:styleId="3181">
    <w:name w:val="Основной текст 3 Знак181"/>
    <w:uiPriority w:val="99"/>
    <w:semiHidden/>
    <w:rPr>
      <w:rFonts w:ascii="Times New Roman" w:hAnsi="Times New Roman"/>
      <w:sz w:val="16"/>
    </w:rPr>
  </w:style>
  <w:style w:type="character" w:customStyle="1" w:styleId="3180">
    <w:name w:val="Основной текст 3 Знак180"/>
    <w:uiPriority w:val="99"/>
    <w:semiHidden/>
    <w:rPr>
      <w:rFonts w:ascii="Times New Roman" w:hAnsi="Times New Roman"/>
      <w:sz w:val="16"/>
    </w:rPr>
  </w:style>
  <w:style w:type="character" w:customStyle="1" w:styleId="3179">
    <w:name w:val="Основной текст 3 Знак179"/>
    <w:uiPriority w:val="99"/>
    <w:semiHidden/>
    <w:rPr>
      <w:rFonts w:ascii="Times New Roman" w:hAnsi="Times New Roman"/>
      <w:sz w:val="16"/>
    </w:rPr>
  </w:style>
  <w:style w:type="character" w:customStyle="1" w:styleId="3178">
    <w:name w:val="Основной текст 3 Знак178"/>
    <w:uiPriority w:val="99"/>
    <w:semiHidden/>
    <w:rPr>
      <w:rFonts w:ascii="Times New Roman" w:hAnsi="Times New Roman"/>
      <w:sz w:val="16"/>
    </w:rPr>
  </w:style>
  <w:style w:type="character" w:customStyle="1" w:styleId="3177">
    <w:name w:val="Основной текст 3 Знак177"/>
    <w:uiPriority w:val="99"/>
    <w:semiHidden/>
    <w:rPr>
      <w:rFonts w:ascii="Times New Roman" w:hAnsi="Times New Roman"/>
      <w:sz w:val="16"/>
    </w:rPr>
  </w:style>
  <w:style w:type="character" w:customStyle="1" w:styleId="3176">
    <w:name w:val="Основной текст 3 Знак176"/>
    <w:uiPriority w:val="99"/>
    <w:semiHidden/>
    <w:rPr>
      <w:rFonts w:ascii="Times New Roman" w:hAnsi="Times New Roman"/>
      <w:sz w:val="16"/>
    </w:rPr>
  </w:style>
  <w:style w:type="character" w:customStyle="1" w:styleId="3175">
    <w:name w:val="Основной текст 3 Знак175"/>
    <w:uiPriority w:val="99"/>
    <w:semiHidden/>
    <w:rPr>
      <w:rFonts w:ascii="Times New Roman" w:hAnsi="Times New Roman"/>
      <w:sz w:val="16"/>
    </w:rPr>
  </w:style>
  <w:style w:type="character" w:customStyle="1" w:styleId="3174">
    <w:name w:val="Основной текст 3 Знак174"/>
    <w:uiPriority w:val="99"/>
    <w:semiHidden/>
    <w:rPr>
      <w:rFonts w:ascii="Times New Roman" w:hAnsi="Times New Roman"/>
      <w:sz w:val="16"/>
    </w:rPr>
  </w:style>
  <w:style w:type="character" w:customStyle="1" w:styleId="3173">
    <w:name w:val="Основной текст 3 Знак173"/>
    <w:uiPriority w:val="99"/>
    <w:semiHidden/>
    <w:rPr>
      <w:rFonts w:ascii="Times New Roman" w:hAnsi="Times New Roman"/>
      <w:sz w:val="16"/>
    </w:rPr>
  </w:style>
  <w:style w:type="character" w:customStyle="1" w:styleId="3172">
    <w:name w:val="Основной текст 3 Знак172"/>
    <w:uiPriority w:val="99"/>
    <w:semiHidden/>
    <w:rPr>
      <w:rFonts w:ascii="Times New Roman" w:hAnsi="Times New Roman"/>
      <w:sz w:val="16"/>
    </w:rPr>
  </w:style>
  <w:style w:type="character" w:customStyle="1" w:styleId="3171">
    <w:name w:val="Основной текст 3 Знак171"/>
    <w:uiPriority w:val="99"/>
    <w:semiHidden/>
    <w:rPr>
      <w:rFonts w:ascii="Times New Roman" w:hAnsi="Times New Roman"/>
      <w:sz w:val="16"/>
    </w:rPr>
  </w:style>
  <w:style w:type="character" w:customStyle="1" w:styleId="3170">
    <w:name w:val="Основной текст 3 Знак170"/>
    <w:uiPriority w:val="99"/>
    <w:semiHidden/>
    <w:rsid w:val="00B2425D"/>
    <w:rPr>
      <w:rFonts w:ascii="Times New Roman" w:hAnsi="Times New Roman"/>
      <w:sz w:val="16"/>
    </w:rPr>
  </w:style>
  <w:style w:type="character" w:customStyle="1" w:styleId="3169">
    <w:name w:val="Основной текст 3 Знак169"/>
    <w:uiPriority w:val="99"/>
    <w:semiHidden/>
    <w:rsid w:val="00B2425D"/>
    <w:rPr>
      <w:sz w:val="16"/>
    </w:rPr>
  </w:style>
  <w:style w:type="character" w:customStyle="1" w:styleId="3168">
    <w:name w:val="Основной текст 3 Знак168"/>
    <w:uiPriority w:val="99"/>
    <w:semiHidden/>
    <w:rsid w:val="00B2425D"/>
    <w:rPr>
      <w:sz w:val="16"/>
    </w:rPr>
  </w:style>
  <w:style w:type="character" w:customStyle="1" w:styleId="3167">
    <w:name w:val="Основной текст 3 Знак167"/>
    <w:uiPriority w:val="99"/>
    <w:semiHidden/>
    <w:rsid w:val="00B2425D"/>
    <w:rPr>
      <w:sz w:val="16"/>
    </w:rPr>
  </w:style>
  <w:style w:type="character" w:customStyle="1" w:styleId="3166">
    <w:name w:val="Основной текст 3 Знак166"/>
    <w:uiPriority w:val="99"/>
    <w:semiHidden/>
    <w:rsid w:val="00B2425D"/>
    <w:rPr>
      <w:sz w:val="16"/>
    </w:rPr>
  </w:style>
  <w:style w:type="character" w:customStyle="1" w:styleId="3165">
    <w:name w:val="Основной текст 3 Знак165"/>
    <w:uiPriority w:val="99"/>
    <w:semiHidden/>
    <w:rsid w:val="00B2425D"/>
    <w:rPr>
      <w:sz w:val="16"/>
    </w:rPr>
  </w:style>
  <w:style w:type="character" w:customStyle="1" w:styleId="3164">
    <w:name w:val="Основной текст 3 Знак164"/>
    <w:uiPriority w:val="99"/>
    <w:semiHidden/>
    <w:rsid w:val="00B2425D"/>
    <w:rPr>
      <w:sz w:val="16"/>
    </w:rPr>
  </w:style>
  <w:style w:type="character" w:customStyle="1" w:styleId="3163">
    <w:name w:val="Основной текст 3 Знак163"/>
    <w:uiPriority w:val="99"/>
    <w:semiHidden/>
    <w:rsid w:val="00B2425D"/>
    <w:rPr>
      <w:sz w:val="16"/>
    </w:rPr>
  </w:style>
  <w:style w:type="character" w:customStyle="1" w:styleId="3162">
    <w:name w:val="Основной текст 3 Знак162"/>
    <w:uiPriority w:val="99"/>
    <w:semiHidden/>
    <w:rsid w:val="00B2425D"/>
    <w:rPr>
      <w:sz w:val="16"/>
    </w:rPr>
  </w:style>
  <w:style w:type="character" w:customStyle="1" w:styleId="3161">
    <w:name w:val="Основной текст 3 Знак161"/>
    <w:uiPriority w:val="99"/>
    <w:semiHidden/>
    <w:rsid w:val="00B2425D"/>
    <w:rPr>
      <w:sz w:val="16"/>
    </w:rPr>
  </w:style>
  <w:style w:type="character" w:customStyle="1" w:styleId="3160">
    <w:name w:val="Основной текст 3 Знак160"/>
    <w:uiPriority w:val="99"/>
    <w:semiHidden/>
    <w:rsid w:val="00B2425D"/>
    <w:rPr>
      <w:sz w:val="16"/>
    </w:rPr>
  </w:style>
  <w:style w:type="character" w:customStyle="1" w:styleId="3159">
    <w:name w:val="Основной текст 3 Знак159"/>
    <w:uiPriority w:val="99"/>
    <w:semiHidden/>
    <w:rsid w:val="00B2425D"/>
    <w:rPr>
      <w:sz w:val="16"/>
    </w:rPr>
  </w:style>
  <w:style w:type="character" w:customStyle="1" w:styleId="3158">
    <w:name w:val="Основной текст 3 Знак158"/>
    <w:uiPriority w:val="99"/>
    <w:semiHidden/>
    <w:rsid w:val="00B2425D"/>
    <w:rPr>
      <w:sz w:val="16"/>
    </w:rPr>
  </w:style>
  <w:style w:type="character" w:customStyle="1" w:styleId="3157">
    <w:name w:val="Основной текст 3 Знак157"/>
    <w:uiPriority w:val="99"/>
    <w:semiHidden/>
    <w:rsid w:val="00B2425D"/>
    <w:rPr>
      <w:sz w:val="16"/>
    </w:rPr>
  </w:style>
  <w:style w:type="character" w:customStyle="1" w:styleId="3156">
    <w:name w:val="Основной текст 3 Знак156"/>
    <w:uiPriority w:val="99"/>
    <w:semiHidden/>
    <w:rsid w:val="00B2425D"/>
    <w:rPr>
      <w:sz w:val="16"/>
    </w:rPr>
  </w:style>
  <w:style w:type="character" w:customStyle="1" w:styleId="3155">
    <w:name w:val="Основной текст 3 Знак155"/>
    <w:uiPriority w:val="99"/>
    <w:semiHidden/>
    <w:rsid w:val="00B2425D"/>
    <w:rPr>
      <w:sz w:val="16"/>
    </w:rPr>
  </w:style>
  <w:style w:type="character" w:customStyle="1" w:styleId="3154">
    <w:name w:val="Основной текст 3 Знак154"/>
    <w:uiPriority w:val="99"/>
    <w:semiHidden/>
    <w:rsid w:val="00B2425D"/>
    <w:rPr>
      <w:rFonts w:ascii="Calibri" w:hAnsi="Calibri"/>
      <w:sz w:val="16"/>
    </w:rPr>
  </w:style>
  <w:style w:type="character" w:customStyle="1" w:styleId="3153">
    <w:name w:val="Основной текст 3 Знак153"/>
    <w:uiPriority w:val="99"/>
    <w:semiHidden/>
    <w:rsid w:val="00B2425D"/>
    <w:rPr>
      <w:rFonts w:ascii="Calibri" w:hAnsi="Calibri"/>
      <w:sz w:val="16"/>
    </w:rPr>
  </w:style>
  <w:style w:type="character" w:customStyle="1" w:styleId="3152">
    <w:name w:val="Основной текст 3 Знак152"/>
    <w:uiPriority w:val="99"/>
    <w:semiHidden/>
    <w:rsid w:val="00B2425D"/>
    <w:rPr>
      <w:rFonts w:ascii="Calibri" w:hAnsi="Calibri"/>
      <w:sz w:val="16"/>
    </w:rPr>
  </w:style>
  <w:style w:type="character" w:customStyle="1" w:styleId="3151">
    <w:name w:val="Основной текст 3 Знак151"/>
    <w:uiPriority w:val="99"/>
    <w:semiHidden/>
    <w:rsid w:val="00B2425D"/>
    <w:rPr>
      <w:rFonts w:ascii="Calibri" w:hAnsi="Calibri"/>
      <w:sz w:val="16"/>
    </w:rPr>
  </w:style>
  <w:style w:type="character" w:customStyle="1" w:styleId="3150">
    <w:name w:val="Основной текст 3 Знак150"/>
    <w:uiPriority w:val="99"/>
    <w:semiHidden/>
    <w:rsid w:val="00B2425D"/>
    <w:rPr>
      <w:rFonts w:ascii="Calibri" w:hAnsi="Calibri"/>
      <w:sz w:val="16"/>
    </w:rPr>
  </w:style>
  <w:style w:type="character" w:customStyle="1" w:styleId="3149">
    <w:name w:val="Основной текст 3 Знак149"/>
    <w:uiPriority w:val="99"/>
    <w:semiHidden/>
    <w:rsid w:val="00B2425D"/>
    <w:rPr>
      <w:rFonts w:ascii="Calibri" w:hAnsi="Calibri"/>
      <w:sz w:val="16"/>
    </w:rPr>
  </w:style>
  <w:style w:type="character" w:customStyle="1" w:styleId="3148">
    <w:name w:val="Основной текст 3 Знак148"/>
    <w:uiPriority w:val="99"/>
    <w:semiHidden/>
    <w:rsid w:val="00B2425D"/>
    <w:rPr>
      <w:rFonts w:ascii="Calibri" w:hAnsi="Calibri"/>
      <w:sz w:val="16"/>
    </w:rPr>
  </w:style>
  <w:style w:type="character" w:customStyle="1" w:styleId="3147">
    <w:name w:val="Основной текст 3 Знак147"/>
    <w:uiPriority w:val="99"/>
    <w:semiHidden/>
    <w:rsid w:val="00B2425D"/>
    <w:rPr>
      <w:rFonts w:ascii="Calibri" w:hAnsi="Calibri"/>
      <w:sz w:val="16"/>
    </w:rPr>
  </w:style>
  <w:style w:type="character" w:customStyle="1" w:styleId="3146">
    <w:name w:val="Основной текст 3 Знак146"/>
    <w:uiPriority w:val="99"/>
    <w:semiHidden/>
    <w:rsid w:val="00B2425D"/>
    <w:rPr>
      <w:rFonts w:ascii="Calibri" w:hAnsi="Calibri"/>
      <w:sz w:val="16"/>
    </w:rPr>
  </w:style>
  <w:style w:type="character" w:customStyle="1" w:styleId="3145">
    <w:name w:val="Основной текст 3 Знак145"/>
    <w:uiPriority w:val="99"/>
    <w:semiHidden/>
    <w:rsid w:val="00B2425D"/>
    <w:rPr>
      <w:rFonts w:ascii="Calibri" w:hAnsi="Calibri"/>
      <w:sz w:val="16"/>
    </w:rPr>
  </w:style>
  <w:style w:type="character" w:customStyle="1" w:styleId="3144">
    <w:name w:val="Основной текст 3 Знак144"/>
    <w:uiPriority w:val="99"/>
    <w:semiHidden/>
    <w:rsid w:val="00B2425D"/>
    <w:rPr>
      <w:rFonts w:ascii="Calibri" w:hAnsi="Calibri"/>
      <w:sz w:val="16"/>
    </w:rPr>
  </w:style>
  <w:style w:type="character" w:customStyle="1" w:styleId="3143">
    <w:name w:val="Основной текст 3 Знак143"/>
    <w:uiPriority w:val="99"/>
    <w:semiHidden/>
    <w:rsid w:val="00B2425D"/>
    <w:rPr>
      <w:rFonts w:ascii="Calibri" w:hAnsi="Calibri"/>
      <w:sz w:val="16"/>
    </w:rPr>
  </w:style>
  <w:style w:type="character" w:customStyle="1" w:styleId="3142">
    <w:name w:val="Основной текст 3 Знак142"/>
    <w:uiPriority w:val="99"/>
    <w:semiHidden/>
    <w:rsid w:val="00B2425D"/>
    <w:rPr>
      <w:rFonts w:ascii="Calibri" w:hAnsi="Calibri"/>
      <w:sz w:val="16"/>
    </w:rPr>
  </w:style>
  <w:style w:type="character" w:customStyle="1" w:styleId="3141">
    <w:name w:val="Основной текст 3 Знак141"/>
    <w:uiPriority w:val="99"/>
    <w:semiHidden/>
    <w:rsid w:val="00B2425D"/>
    <w:rPr>
      <w:rFonts w:ascii="Calibri" w:hAnsi="Calibri"/>
      <w:sz w:val="16"/>
    </w:rPr>
  </w:style>
  <w:style w:type="character" w:customStyle="1" w:styleId="3140">
    <w:name w:val="Основной текст 3 Знак140"/>
    <w:uiPriority w:val="99"/>
    <w:semiHidden/>
    <w:rsid w:val="00B2425D"/>
    <w:rPr>
      <w:rFonts w:ascii="Calibri" w:hAnsi="Calibri"/>
      <w:sz w:val="16"/>
    </w:rPr>
  </w:style>
  <w:style w:type="character" w:customStyle="1" w:styleId="3139">
    <w:name w:val="Основной текст 3 Знак139"/>
    <w:uiPriority w:val="99"/>
    <w:semiHidden/>
    <w:rsid w:val="00B2425D"/>
    <w:rPr>
      <w:rFonts w:ascii="Calibri" w:hAnsi="Calibri"/>
      <w:sz w:val="16"/>
    </w:rPr>
  </w:style>
  <w:style w:type="character" w:customStyle="1" w:styleId="3138">
    <w:name w:val="Основной текст 3 Знак138"/>
    <w:uiPriority w:val="99"/>
    <w:semiHidden/>
    <w:rsid w:val="00B2425D"/>
    <w:rPr>
      <w:rFonts w:ascii="Calibri" w:hAnsi="Calibri"/>
      <w:sz w:val="16"/>
    </w:rPr>
  </w:style>
  <w:style w:type="character" w:customStyle="1" w:styleId="3137">
    <w:name w:val="Основной текст 3 Знак137"/>
    <w:uiPriority w:val="99"/>
    <w:semiHidden/>
    <w:rsid w:val="00B2425D"/>
    <w:rPr>
      <w:rFonts w:ascii="Calibri" w:hAnsi="Calibri"/>
      <w:sz w:val="16"/>
    </w:rPr>
  </w:style>
  <w:style w:type="character" w:customStyle="1" w:styleId="3136">
    <w:name w:val="Основной текст 3 Знак136"/>
    <w:uiPriority w:val="99"/>
    <w:semiHidden/>
    <w:rsid w:val="00B2425D"/>
    <w:rPr>
      <w:rFonts w:ascii="Calibri" w:hAnsi="Calibri"/>
      <w:sz w:val="16"/>
    </w:rPr>
  </w:style>
  <w:style w:type="character" w:customStyle="1" w:styleId="3135">
    <w:name w:val="Основной текст 3 Знак135"/>
    <w:uiPriority w:val="99"/>
    <w:semiHidden/>
    <w:rsid w:val="00B2425D"/>
    <w:rPr>
      <w:rFonts w:ascii="Calibri" w:hAnsi="Calibri"/>
      <w:sz w:val="16"/>
    </w:rPr>
  </w:style>
  <w:style w:type="character" w:customStyle="1" w:styleId="3134">
    <w:name w:val="Основной текст 3 Знак134"/>
    <w:uiPriority w:val="99"/>
    <w:semiHidden/>
    <w:rsid w:val="00B2425D"/>
    <w:rPr>
      <w:rFonts w:ascii="Calibri" w:hAnsi="Calibri"/>
      <w:sz w:val="16"/>
    </w:rPr>
  </w:style>
  <w:style w:type="character" w:customStyle="1" w:styleId="3133">
    <w:name w:val="Основной текст 3 Знак133"/>
    <w:uiPriority w:val="99"/>
    <w:semiHidden/>
    <w:rsid w:val="00B2425D"/>
    <w:rPr>
      <w:rFonts w:ascii="Calibri" w:hAnsi="Calibri"/>
      <w:sz w:val="16"/>
    </w:rPr>
  </w:style>
  <w:style w:type="character" w:customStyle="1" w:styleId="3132">
    <w:name w:val="Основной текст 3 Знак132"/>
    <w:uiPriority w:val="99"/>
    <w:semiHidden/>
    <w:rsid w:val="00B2425D"/>
    <w:rPr>
      <w:rFonts w:ascii="Calibri" w:hAnsi="Calibri"/>
      <w:sz w:val="16"/>
    </w:rPr>
  </w:style>
  <w:style w:type="character" w:customStyle="1" w:styleId="3131">
    <w:name w:val="Основной текст 3 Знак131"/>
    <w:uiPriority w:val="99"/>
    <w:semiHidden/>
    <w:rsid w:val="00B2425D"/>
    <w:rPr>
      <w:rFonts w:ascii="Calibri" w:hAnsi="Calibri"/>
      <w:sz w:val="16"/>
    </w:rPr>
  </w:style>
  <w:style w:type="character" w:customStyle="1" w:styleId="3130">
    <w:name w:val="Основной текст 3 Знак130"/>
    <w:uiPriority w:val="99"/>
    <w:semiHidden/>
    <w:rsid w:val="00B2425D"/>
    <w:rPr>
      <w:rFonts w:ascii="Calibri" w:hAnsi="Calibri"/>
      <w:sz w:val="16"/>
    </w:rPr>
  </w:style>
  <w:style w:type="character" w:customStyle="1" w:styleId="3129">
    <w:name w:val="Основной текст 3 Знак129"/>
    <w:uiPriority w:val="99"/>
    <w:semiHidden/>
    <w:rsid w:val="00B2425D"/>
    <w:rPr>
      <w:rFonts w:ascii="Calibri" w:hAnsi="Calibri"/>
      <w:sz w:val="16"/>
    </w:rPr>
  </w:style>
  <w:style w:type="character" w:customStyle="1" w:styleId="3128">
    <w:name w:val="Основной текст 3 Знак128"/>
    <w:uiPriority w:val="99"/>
    <w:semiHidden/>
    <w:rsid w:val="00B2425D"/>
    <w:rPr>
      <w:rFonts w:ascii="Calibri" w:hAnsi="Calibri"/>
      <w:sz w:val="16"/>
    </w:rPr>
  </w:style>
  <w:style w:type="character" w:customStyle="1" w:styleId="3127">
    <w:name w:val="Основной текст 3 Знак127"/>
    <w:uiPriority w:val="99"/>
    <w:semiHidden/>
    <w:rsid w:val="00B2425D"/>
    <w:rPr>
      <w:sz w:val="16"/>
    </w:rPr>
  </w:style>
  <w:style w:type="character" w:customStyle="1" w:styleId="3126">
    <w:name w:val="Основной текст 3 Знак126"/>
    <w:uiPriority w:val="99"/>
    <w:semiHidden/>
    <w:rsid w:val="00B2425D"/>
    <w:rPr>
      <w:sz w:val="16"/>
    </w:rPr>
  </w:style>
  <w:style w:type="character" w:customStyle="1" w:styleId="3125">
    <w:name w:val="Основной текст 3 Знак125"/>
    <w:uiPriority w:val="99"/>
    <w:semiHidden/>
    <w:rsid w:val="00B2425D"/>
    <w:rPr>
      <w:sz w:val="16"/>
    </w:rPr>
  </w:style>
  <w:style w:type="character" w:customStyle="1" w:styleId="3124">
    <w:name w:val="Основной текст 3 Знак124"/>
    <w:uiPriority w:val="99"/>
    <w:semiHidden/>
    <w:rsid w:val="00B2425D"/>
    <w:rPr>
      <w:sz w:val="16"/>
    </w:rPr>
  </w:style>
  <w:style w:type="character" w:customStyle="1" w:styleId="3123">
    <w:name w:val="Основной текст 3 Знак123"/>
    <w:uiPriority w:val="99"/>
    <w:semiHidden/>
    <w:rsid w:val="00B2425D"/>
    <w:rPr>
      <w:sz w:val="16"/>
    </w:rPr>
  </w:style>
  <w:style w:type="character" w:customStyle="1" w:styleId="3122">
    <w:name w:val="Основной текст 3 Знак122"/>
    <w:uiPriority w:val="99"/>
    <w:semiHidden/>
    <w:rsid w:val="00B2425D"/>
    <w:rPr>
      <w:sz w:val="16"/>
    </w:rPr>
  </w:style>
  <w:style w:type="character" w:customStyle="1" w:styleId="3121">
    <w:name w:val="Основной текст 3 Знак121"/>
    <w:uiPriority w:val="99"/>
    <w:semiHidden/>
    <w:rsid w:val="00B2425D"/>
    <w:rPr>
      <w:sz w:val="16"/>
    </w:rPr>
  </w:style>
  <w:style w:type="character" w:customStyle="1" w:styleId="3120">
    <w:name w:val="Основной текст 3 Знак120"/>
    <w:uiPriority w:val="99"/>
    <w:semiHidden/>
    <w:rsid w:val="00B2425D"/>
    <w:rPr>
      <w:rFonts w:ascii="Times New Roman" w:hAnsi="Times New Roman"/>
      <w:sz w:val="16"/>
    </w:rPr>
  </w:style>
  <w:style w:type="character" w:customStyle="1" w:styleId="3119">
    <w:name w:val="Основной текст 3 Знак119"/>
    <w:uiPriority w:val="99"/>
    <w:semiHidden/>
    <w:rsid w:val="00B2425D"/>
    <w:rPr>
      <w:rFonts w:ascii="Times New Roman" w:hAnsi="Times New Roman"/>
      <w:sz w:val="16"/>
    </w:rPr>
  </w:style>
  <w:style w:type="character" w:customStyle="1" w:styleId="3118">
    <w:name w:val="Основной текст 3 Знак118"/>
    <w:uiPriority w:val="99"/>
    <w:semiHidden/>
    <w:rsid w:val="00B2425D"/>
    <w:rPr>
      <w:rFonts w:ascii="Times New Roman" w:hAnsi="Times New Roman"/>
      <w:sz w:val="16"/>
    </w:rPr>
  </w:style>
  <w:style w:type="character" w:customStyle="1" w:styleId="3117">
    <w:name w:val="Основной текст 3 Знак117"/>
    <w:uiPriority w:val="99"/>
    <w:semiHidden/>
    <w:rsid w:val="00B2425D"/>
    <w:rPr>
      <w:rFonts w:ascii="Times New Roman" w:hAnsi="Times New Roman"/>
      <w:sz w:val="16"/>
    </w:rPr>
  </w:style>
  <w:style w:type="character" w:customStyle="1" w:styleId="3116">
    <w:name w:val="Основной текст 3 Знак116"/>
    <w:uiPriority w:val="99"/>
    <w:semiHidden/>
    <w:rsid w:val="00B2425D"/>
    <w:rPr>
      <w:rFonts w:ascii="Times New Roman" w:hAnsi="Times New Roman"/>
      <w:sz w:val="16"/>
    </w:rPr>
  </w:style>
  <w:style w:type="character" w:customStyle="1" w:styleId="3115">
    <w:name w:val="Основной текст 3 Знак115"/>
    <w:uiPriority w:val="99"/>
    <w:semiHidden/>
    <w:rsid w:val="00B2425D"/>
    <w:rPr>
      <w:rFonts w:ascii="Times New Roman" w:hAnsi="Times New Roman"/>
      <w:sz w:val="16"/>
    </w:rPr>
  </w:style>
  <w:style w:type="character" w:customStyle="1" w:styleId="3114">
    <w:name w:val="Основной текст 3 Знак114"/>
    <w:uiPriority w:val="99"/>
    <w:semiHidden/>
    <w:rsid w:val="00B2425D"/>
    <w:rPr>
      <w:rFonts w:ascii="Times New Roman" w:hAnsi="Times New Roman"/>
      <w:sz w:val="16"/>
    </w:rPr>
  </w:style>
  <w:style w:type="character" w:customStyle="1" w:styleId="3113">
    <w:name w:val="Основной текст 3 Знак113"/>
    <w:uiPriority w:val="99"/>
    <w:semiHidden/>
    <w:rsid w:val="00B2425D"/>
    <w:rPr>
      <w:rFonts w:ascii="Times New Roman" w:hAnsi="Times New Roman"/>
      <w:sz w:val="16"/>
    </w:rPr>
  </w:style>
  <w:style w:type="character" w:customStyle="1" w:styleId="3112">
    <w:name w:val="Основной текст 3 Знак112"/>
    <w:uiPriority w:val="99"/>
    <w:semiHidden/>
    <w:rsid w:val="00B2425D"/>
    <w:rPr>
      <w:rFonts w:ascii="Times New Roman" w:hAnsi="Times New Roman"/>
      <w:sz w:val="16"/>
    </w:rPr>
  </w:style>
  <w:style w:type="character" w:customStyle="1" w:styleId="3111">
    <w:name w:val="Основной текст 3 Знак111"/>
    <w:uiPriority w:val="99"/>
    <w:semiHidden/>
    <w:rsid w:val="00B2425D"/>
    <w:rPr>
      <w:rFonts w:ascii="Times New Roman" w:hAnsi="Times New Roman"/>
      <w:sz w:val="16"/>
    </w:rPr>
  </w:style>
  <w:style w:type="character" w:customStyle="1" w:styleId="3110">
    <w:name w:val="Основной текст 3 Знак110"/>
    <w:uiPriority w:val="99"/>
    <w:semiHidden/>
    <w:rsid w:val="00B2425D"/>
    <w:rPr>
      <w:rFonts w:ascii="Times New Roman" w:hAnsi="Times New Roman"/>
      <w:sz w:val="16"/>
    </w:rPr>
  </w:style>
  <w:style w:type="character" w:customStyle="1" w:styleId="319">
    <w:name w:val="Основной текст 3 Знак19"/>
    <w:uiPriority w:val="99"/>
    <w:semiHidden/>
    <w:rsid w:val="00B2425D"/>
    <w:rPr>
      <w:rFonts w:ascii="Times New Roman" w:hAnsi="Times New Roman"/>
      <w:sz w:val="16"/>
    </w:rPr>
  </w:style>
  <w:style w:type="character" w:customStyle="1" w:styleId="318">
    <w:name w:val="Основной текст 3 Знак18"/>
    <w:uiPriority w:val="99"/>
    <w:semiHidden/>
    <w:rsid w:val="00B2425D"/>
    <w:rPr>
      <w:rFonts w:ascii="Times New Roman" w:hAnsi="Times New Roman"/>
      <w:sz w:val="16"/>
    </w:rPr>
  </w:style>
  <w:style w:type="character" w:customStyle="1" w:styleId="317">
    <w:name w:val="Основной текст 3 Знак17"/>
    <w:uiPriority w:val="99"/>
    <w:semiHidden/>
    <w:rsid w:val="00B2425D"/>
    <w:rPr>
      <w:rFonts w:ascii="Times New Roman" w:hAnsi="Times New Roman"/>
      <w:sz w:val="16"/>
    </w:rPr>
  </w:style>
  <w:style w:type="character" w:customStyle="1" w:styleId="316">
    <w:name w:val="Основной текст 3 Знак16"/>
    <w:uiPriority w:val="99"/>
    <w:semiHidden/>
    <w:rsid w:val="00B2425D"/>
    <w:rPr>
      <w:rFonts w:ascii="Times New Roman" w:hAnsi="Times New Roman"/>
      <w:sz w:val="16"/>
    </w:rPr>
  </w:style>
  <w:style w:type="character" w:customStyle="1" w:styleId="315">
    <w:name w:val="Основной текст 3 Знак15"/>
    <w:uiPriority w:val="99"/>
    <w:semiHidden/>
    <w:rsid w:val="00B2425D"/>
    <w:rPr>
      <w:rFonts w:ascii="Times New Roman" w:hAnsi="Times New Roman"/>
      <w:sz w:val="16"/>
    </w:rPr>
  </w:style>
  <w:style w:type="character" w:customStyle="1" w:styleId="314">
    <w:name w:val="Основной текст 3 Знак14"/>
    <w:uiPriority w:val="99"/>
    <w:semiHidden/>
    <w:rsid w:val="00B2425D"/>
    <w:rPr>
      <w:rFonts w:ascii="Times New Roman" w:hAnsi="Times New Roman"/>
      <w:sz w:val="16"/>
    </w:rPr>
  </w:style>
  <w:style w:type="character" w:customStyle="1" w:styleId="313">
    <w:name w:val="Основной текст 3 Знак13"/>
    <w:uiPriority w:val="99"/>
    <w:semiHidden/>
    <w:rsid w:val="00B2425D"/>
    <w:rPr>
      <w:rFonts w:ascii="Times New Roman" w:hAnsi="Times New Roman"/>
      <w:sz w:val="16"/>
    </w:rPr>
  </w:style>
  <w:style w:type="character" w:customStyle="1" w:styleId="312">
    <w:name w:val="Основной текст 3 Знак12"/>
    <w:uiPriority w:val="99"/>
    <w:semiHidden/>
    <w:rsid w:val="00B2425D"/>
    <w:rPr>
      <w:rFonts w:ascii="Times New Roman" w:hAnsi="Times New Roman"/>
      <w:sz w:val="16"/>
    </w:rPr>
  </w:style>
  <w:style w:type="character" w:customStyle="1" w:styleId="311a">
    <w:name w:val="Основной текст 3 Знак11"/>
    <w:semiHidden/>
    <w:rsid w:val="00B2425D"/>
    <w:rPr>
      <w:rFonts w:ascii="Times New Roman" w:hAnsi="Times New Roman"/>
      <w:sz w:val="16"/>
    </w:rPr>
  </w:style>
  <w:style w:type="character" w:customStyle="1" w:styleId="17">
    <w:name w:val="Нижний колонтитул Знак1"/>
    <w:uiPriority w:val="99"/>
    <w:semiHidden/>
    <w:rsid w:val="00B2425D"/>
    <w:rPr>
      <w:sz w:val="22"/>
    </w:rPr>
  </w:style>
  <w:style w:type="character" w:customStyle="1" w:styleId="169">
    <w:name w:val="Нижний колонтитул Знак169"/>
    <w:uiPriority w:val="99"/>
    <w:semiHidden/>
    <w:rsid w:val="00B2425D"/>
    <w:rPr>
      <w:sz w:val="22"/>
    </w:rPr>
  </w:style>
  <w:style w:type="character" w:customStyle="1" w:styleId="168">
    <w:name w:val="Нижний колонтитул Знак168"/>
    <w:uiPriority w:val="99"/>
    <w:semiHidden/>
    <w:rsid w:val="00B2425D"/>
    <w:rPr>
      <w:sz w:val="22"/>
    </w:rPr>
  </w:style>
  <w:style w:type="character" w:customStyle="1" w:styleId="167">
    <w:name w:val="Нижний колонтитул Знак167"/>
    <w:uiPriority w:val="99"/>
    <w:semiHidden/>
    <w:rsid w:val="00B2425D"/>
    <w:rPr>
      <w:sz w:val="22"/>
    </w:rPr>
  </w:style>
  <w:style w:type="character" w:customStyle="1" w:styleId="166">
    <w:name w:val="Нижний колонтитул Знак166"/>
    <w:uiPriority w:val="99"/>
    <w:semiHidden/>
    <w:rsid w:val="00B2425D"/>
    <w:rPr>
      <w:sz w:val="22"/>
    </w:rPr>
  </w:style>
  <w:style w:type="character" w:customStyle="1" w:styleId="165">
    <w:name w:val="Нижний колонтитул Знак165"/>
    <w:uiPriority w:val="99"/>
    <w:semiHidden/>
    <w:rsid w:val="00B2425D"/>
    <w:rPr>
      <w:sz w:val="22"/>
    </w:rPr>
  </w:style>
  <w:style w:type="character" w:customStyle="1" w:styleId="164">
    <w:name w:val="Нижний колонтитул Знак164"/>
    <w:uiPriority w:val="99"/>
    <w:semiHidden/>
    <w:rsid w:val="00B2425D"/>
    <w:rPr>
      <w:sz w:val="22"/>
    </w:rPr>
  </w:style>
  <w:style w:type="character" w:customStyle="1" w:styleId="163">
    <w:name w:val="Нижний колонтитул Знак163"/>
    <w:uiPriority w:val="99"/>
    <w:semiHidden/>
    <w:rsid w:val="00B2425D"/>
    <w:rPr>
      <w:sz w:val="22"/>
    </w:rPr>
  </w:style>
  <w:style w:type="character" w:customStyle="1" w:styleId="162">
    <w:name w:val="Нижний колонтитул Знак162"/>
    <w:uiPriority w:val="99"/>
    <w:semiHidden/>
    <w:rsid w:val="00B2425D"/>
    <w:rPr>
      <w:sz w:val="22"/>
    </w:rPr>
  </w:style>
  <w:style w:type="character" w:customStyle="1" w:styleId="161">
    <w:name w:val="Нижний колонтитул Знак161"/>
    <w:uiPriority w:val="99"/>
    <w:semiHidden/>
    <w:rsid w:val="00B2425D"/>
    <w:rPr>
      <w:sz w:val="22"/>
    </w:rPr>
  </w:style>
  <w:style w:type="character" w:customStyle="1" w:styleId="160">
    <w:name w:val="Нижний колонтитул Знак160"/>
    <w:uiPriority w:val="99"/>
    <w:semiHidden/>
    <w:rsid w:val="00B2425D"/>
    <w:rPr>
      <w:sz w:val="22"/>
    </w:rPr>
  </w:style>
  <w:style w:type="character" w:customStyle="1" w:styleId="159">
    <w:name w:val="Нижний колонтитул Знак159"/>
    <w:uiPriority w:val="99"/>
    <w:semiHidden/>
    <w:rsid w:val="00B2425D"/>
    <w:rPr>
      <w:sz w:val="22"/>
    </w:rPr>
  </w:style>
  <w:style w:type="character" w:customStyle="1" w:styleId="158">
    <w:name w:val="Нижний колонтитул Знак158"/>
    <w:uiPriority w:val="99"/>
    <w:semiHidden/>
    <w:rsid w:val="00B2425D"/>
    <w:rPr>
      <w:sz w:val="22"/>
    </w:rPr>
  </w:style>
  <w:style w:type="character" w:customStyle="1" w:styleId="157">
    <w:name w:val="Нижний колонтитул Знак157"/>
    <w:uiPriority w:val="99"/>
    <w:semiHidden/>
    <w:rsid w:val="00B2425D"/>
    <w:rPr>
      <w:sz w:val="22"/>
    </w:rPr>
  </w:style>
  <w:style w:type="character" w:customStyle="1" w:styleId="156">
    <w:name w:val="Нижний колонтитул Знак156"/>
    <w:uiPriority w:val="99"/>
    <w:semiHidden/>
    <w:rsid w:val="00B2425D"/>
    <w:rPr>
      <w:sz w:val="22"/>
    </w:rPr>
  </w:style>
  <w:style w:type="character" w:customStyle="1" w:styleId="155">
    <w:name w:val="Нижний колонтитул Знак155"/>
    <w:uiPriority w:val="99"/>
    <w:semiHidden/>
    <w:rsid w:val="00B2425D"/>
    <w:rPr>
      <w:sz w:val="22"/>
    </w:rPr>
  </w:style>
  <w:style w:type="character" w:customStyle="1" w:styleId="154">
    <w:name w:val="Нижний колонтитул Знак154"/>
    <w:uiPriority w:val="99"/>
    <w:semiHidden/>
    <w:rsid w:val="00B2425D"/>
    <w:rPr>
      <w:rFonts w:ascii="Calibri" w:hAnsi="Calibri"/>
    </w:rPr>
  </w:style>
  <w:style w:type="character" w:customStyle="1" w:styleId="153">
    <w:name w:val="Нижний колонтитул Знак153"/>
    <w:uiPriority w:val="99"/>
    <w:semiHidden/>
    <w:rsid w:val="00B2425D"/>
    <w:rPr>
      <w:rFonts w:ascii="Calibri" w:hAnsi="Calibri"/>
    </w:rPr>
  </w:style>
  <w:style w:type="character" w:customStyle="1" w:styleId="152">
    <w:name w:val="Нижний колонтитул Знак152"/>
    <w:uiPriority w:val="99"/>
    <w:semiHidden/>
    <w:rsid w:val="00B2425D"/>
    <w:rPr>
      <w:rFonts w:ascii="Calibri" w:hAnsi="Calibri"/>
    </w:rPr>
  </w:style>
  <w:style w:type="character" w:customStyle="1" w:styleId="151">
    <w:name w:val="Нижний колонтитул Знак151"/>
    <w:uiPriority w:val="99"/>
    <w:semiHidden/>
    <w:rsid w:val="00B2425D"/>
    <w:rPr>
      <w:rFonts w:ascii="Calibri" w:hAnsi="Calibri"/>
    </w:rPr>
  </w:style>
  <w:style w:type="character" w:customStyle="1" w:styleId="150">
    <w:name w:val="Нижний колонтитул Знак150"/>
    <w:uiPriority w:val="99"/>
    <w:semiHidden/>
    <w:rsid w:val="00B2425D"/>
    <w:rPr>
      <w:rFonts w:ascii="Calibri" w:hAnsi="Calibri"/>
    </w:rPr>
  </w:style>
  <w:style w:type="character" w:customStyle="1" w:styleId="149">
    <w:name w:val="Нижний колонтитул Знак149"/>
    <w:uiPriority w:val="99"/>
    <w:semiHidden/>
    <w:rsid w:val="00B2425D"/>
    <w:rPr>
      <w:rFonts w:ascii="Calibri" w:hAnsi="Calibri"/>
    </w:rPr>
  </w:style>
  <w:style w:type="character" w:customStyle="1" w:styleId="148">
    <w:name w:val="Нижний колонтитул Знак148"/>
    <w:uiPriority w:val="99"/>
    <w:semiHidden/>
    <w:rsid w:val="00B2425D"/>
    <w:rPr>
      <w:rFonts w:ascii="Calibri" w:hAnsi="Calibri"/>
    </w:rPr>
  </w:style>
  <w:style w:type="character" w:customStyle="1" w:styleId="147">
    <w:name w:val="Нижний колонтитул Знак147"/>
    <w:uiPriority w:val="99"/>
    <w:semiHidden/>
    <w:rsid w:val="00B2425D"/>
    <w:rPr>
      <w:rFonts w:ascii="Calibri" w:hAnsi="Calibri"/>
    </w:rPr>
  </w:style>
  <w:style w:type="character" w:customStyle="1" w:styleId="146">
    <w:name w:val="Нижний колонтитул Знак146"/>
    <w:uiPriority w:val="99"/>
    <w:semiHidden/>
    <w:rsid w:val="00B2425D"/>
    <w:rPr>
      <w:rFonts w:ascii="Calibri" w:hAnsi="Calibri"/>
    </w:rPr>
  </w:style>
  <w:style w:type="character" w:customStyle="1" w:styleId="145">
    <w:name w:val="Нижний колонтитул Знак145"/>
    <w:uiPriority w:val="99"/>
    <w:semiHidden/>
    <w:rsid w:val="00B2425D"/>
    <w:rPr>
      <w:rFonts w:ascii="Calibri" w:hAnsi="Calibri"/>
    </w:rPr>
  </w:style>
  <w:style w:type="character" w:customStyle="1" w:styleId="144">
    <w:name w:val="Нижний колонтитул Знак144"/>
    <w:uiPriority w:val="99"/>
    <w:semiHidden/>
    <w:rsid w:val="00B2425D"/>
    <w:rPr>
      <w:rFonts w:ascii="Calibri" w:hAnsi="Calibri"/>
    </w:rPr>
  </w:style>
  <w:style w:type="character" w:customStyle="1" w:styleId="143">
    <w:name w:val="Нижний колонтитул Знак143"/>
    <w:uiPriority w:val="99"/>
    <w:semiHidden/>
    <w:rsid w:val="00B2425D"/>
    <w:rPr>
      <w:rFonts w:ascii="Calibri" w:hAnsi="Calibri"/>
    </w:rPr>
  </w:style>
  <w:style w:type="character" w:customStyle="1" w:styleId="142">
    <w:name w:val="Нижний колонтитул Знак142"/>
    <w:uiPriority w:val="99"/>
    <w:semiHidden/>
    <w:rsid w:val="00B2425D"/>
    <w:rPr>
      <w:rFonts w:ascii="Calibri" w:hAnsi="Calibri"/>
    </w:rPr>
  </w:style>
  <w:style w:type="character" w:customStyle="1" w:styleId="141">
    <w:name w:val="Нижний колонтитул Знак141"/>
    <w:uiPriority w:val="99"/>
    <w:semiHidden/>
    <w:rsid w:val="00B2425D"/>
    <w:rPr>
      <w:rFonts w:ascii="Calibri" w:hAnsi="Calibri"/>
    </w:rPr>
  </w:style>
  <w:style w:type="character" w:customStyle="1" w:styleId="140">
    <w:name w:val="Нижний колонтитул Знак140"/>
    <w:uiPriority w:val="99"/>
    <w:semiHidden/>
    <w:rsid w:val="00B2425D"/>
    <w:rPr>
      <w:rFonts w:ascii="Calibri" w:hAnsi="Calibri"/>
    </w:rPr>
  </w:style>
  <w:style w:type="character" w:customStyle="1" w:styleId="139">
    <w:name w:val="Нижний колонтитул Знак139"/>
    <w:uiPriority w:val="99"/>
    <w:semiHidden/>
    <w:rsid w:val="00B2425D"/>
    <w:rPr>
      <w:rFonts w:ascii="Calibri" w:hAnsi="Calibri"/>
    </w:rPr>
  </w:style>
  <w:style w:type="character" w:customStyle="1" w:styleId="138">
    <w:name w:val="Нижний колонтитул Знак138"/>
    <w:uiPriority w:val="99"/>
    <w:semiHidden/>
    <w:rsid w:val="00B2425D"/>
    <w:rPr>
      <w:rFonts w:ascii="Calibri" w:hAnsi="Calibri"/>
    </w:rPr>
  </w:style>
  <w:style w:type="character" w:customStyle="1" w:styleId="137">
    <w:name w:val="Нижний колонтитул Знак137"/>
    <w:uiPriority w:val="99"/>
    <w:semiHidden/>
    <w:rsid w:val="00B2425D"/>
    <w:rPr>
      <w:rFonts w:ascii="Calibri" w:hAnsi="Calibri"/>
    </w:rPr>
  </w:style>
  <w:style w:type="character" w:customStyle="1" w:styleId="136">
    <w:name w:val="Нижний колонтитул Знак136"/>
    <w:uiPriority w:val="99"/>
    <w:semiHidden/>
    <w:rsid w:val="00B2425D"/>
    <w:rPr>
      <w:rFonts w:ascii="Calibri" w:hAnsi="Calibri"/>
    </w:rPr>
  </w:style>
  <w:style w:type="character" w:customStyle="1" w:styleId="135">
    <w:name w:val="Нижний колонтитул Знак135"/>
    <w:uiPriority w:val="99"/>
    <w:semiHidden/>
    <w:rsid w:val="00B2425D"/>
    <w:rPr>
      <w:rFonts w:ascii="Calibri" w:hAnsi="Calibri"/>
    </w:rPr>
  </w:style>
  <w:style w:type="character" w:customStyle="1" w:styleId="134">
    <w:name w:val="Нижний колонтитул Знак134"/>
    <w:uiPriority w:val="99"/>
    <w:semiHidden/>
    <w:rsid w:val="00B2425D"/>
    <w:rPr>
      <w:rFonts w:ascii="Calibri" w:hAnsi="Calibri"/>
    </w:rPr>
  </w:style>
  <w:style w:type="character" w:customStyle="1" w:styleId="133">
    <w:name w:val="Нижний колонтитул Знак133"/>
    <w:uiPriority w:val="99"/>
    <w:semiHidden/>
    <w:rsid w:val="00B2425D"/>
    <w:rPr>
      <w:rFonts w:ascii="Calibri" w:hAnsi="Calibri"/>
    </w:rPr>
  </w:style>
  <w:style w:type="character" w:customStyle="1" w:styleId="132">
    <w:name w:val="Нижний колонтитул Знак132"/>
    <w:uiPriority w:val="99"/>
    <w:semiHidden/>
    <w:rsid w:val="00B2425D"/>
    <w:rPr>
      <w:rFonts w:ascii="Calibri" w:hAnsi="Calibri"/>
    </w:rPr>
  </w:style>
  <w:style w:type="character" w:customStyle="1" w:styleId="131">
    <w:name w:val="Нижний колонтитул Знак131"/>
    <w:uiPriority w:val="99"/>
    <w:semiHidden/>
    <w:rsid w:val="00B2425D"/>
    <w:rPr>
      <w:rFonts w:ascii="Calibri" w:hAnsi="Calibri"/>
    </w:rPr>
  </w:style>
  <w:style w:type="character" w:customStyle="1" w:styleId="130">
    <w:name w:val="Нижний колонтитул Знак130"/>
    <w:uiPriority w:val="99"/>
    <w:semiHidden/>
    <w:rsid w:val="00B2425D"/>
    <w:rPr>
      <w:rFonts w:ascii="Calibri" w:hAnsi="Calibri"/>
    </w:rPr>
  </w:style>
  <w:style w:type="character" w:customStyle="1" w:styleId="129">
    <w:name w:val="Нижний колонтитул Знак129"/>
    <w:uiPriority w:val="99"/>
    <w:semiHidden/>
    <w:rsid w:val="00B2425D"/>
    <w:rPr>
      <w:rFonts w:ascii="Calibri" w:hAnsi="Calibri"/>
    </w:rPr>
  </w:style>
  <w:style w:type="character" w:customStyle="1" w:styleId="128">
    <w:name w:val="Нижний колонтитул Знак128"/>
    <w:uiPriority w:val="99"/>
    <w:semiHidden/>
    <w:rsid w:val="00B2425D"/>
    <w:rPr>
      <w:rFonts w:ascii="Calibri" w:hAnsi="Calibri"/>
    </w:rPr>
  </w:style>
  <w:style w:type="character" w:customStyle="1" w:styleId="127">
    <w:name w:val="Нижний колонтитул Знак127"/>
    <w:uiPriority w:val="99"/>
    <w:semiHidden/>
    <w:rsid w:val="00B2425D"/>
  </w:style>
  <w:style w:type="character" w:customStyle="1" w:styleId="126">
    <w:name w:val="Нижний колонтитул Знак126"/>
    <w:uiPriority w:val="99"/>
    <w:semiHidden/>
    <w:rsid w:val="00B2425D"/>
  </w:style>
  <w:style w:type="character" w:customStyle="1" w:styleId="125">
    <w:name w:val="Нижний колонтитул Знак125"/>
    <w:uiPriority w:val="99"/>
    <w:semiHidden/>
    <w:rsid w:val="00B2425D"/>
  </w:style>
  <w:style w:type="character" w:customStyle="1" w:styleId="124">
    <w:name w:val="Нижний колонтитул Знак124"/>
    <w:uiPriority w:val="99"/>
    <w:semiHidden/>
    <w:rsid w:val="00B2425D"/>
  </w:style>
  <w:style w:type="character" w:customStyle="1" w:styleId="123">
    <w:name w:val="Нижний колонтитул Знак123"/>
    <w:uiPriority w:val="99"/>
    <w:semiHidden/>
    <w:rsid w:val="00B2425D"/>
  </w:style>
  <w:style w:type="character" w:customStyle="1" w:styleId="122">
    <w:name w:val="Нижний колонтитул Знак122"/>
    <w:uiPriority w:val="99"/>
    <w:semiHidden/>
    <w:rsid w:val="00B2425D"/>
  </w:style>
  <w:style w:type="character" w:customStyle="1" w:styleId="121">
    <w:name w:val="Нижний колонтитул Знак121"/>
    <w:uiPriority w:val="99"/>
    <w:semiHidden/>
    <w:rsid w:val="00B2425D"/>
  </w:style>
  <w:style w:type="character" w:customStyle="1" w:styleId="120">
    <w:name w:val="Нижний колонтитул Знак120"/>
    <w:uiPriority w:val="99"/>
    <w:semiHidden/>
    <w:rsid w:val="00B2425D"/>
    <w:rPr>
      <w:rFonts w:ascii="Times New Roman" w:hAnsi="Times New Roman"/>
    </w:rPr>
  </w:style>
  <w:style w:type="character" w:customStyle="1" w:styleId="119">
    <w:name w:val="Нижний колонтитул Знак119"/>
    <w:uiPriority w:val="99"/>
    <w:semiHidden/>
    <w:rsid w:val="00B2425D"/>
    <w:rPr>
      <w:rFonts w:ascii="Times New Roman" w:hAnsi="Times New Roman"/>
    </w:rPr>
  </w:style>
  <w:style w:type="character" w:customStyle="1" w:styleId="118">
    <w:name w:val="Нижний колонтитул Знак118"/>
    <w:uiPriority w:val="99"/>
    <w:semiHidden/>
    <w:rsid w:val="00B2425D"/>
    <w:rPr>
      <w:rFonts w:ascii="Times New Roman" w:hAnsi="Times New Roman"/>
    </w:rPr>
  </w:style>
  <w:style w:type="character" w:customStyle="1" w:styleId="117">
    <w:name w:val="Нижний колонтитул Знак117"/>
    <w:uiPriority w:val="99"/>
    <w:semiHidden/>
    <w:rsid w:val="00B2425D"/>
    <w:rPr>
      <w:rFonts w:ascii="Times New Roman" w:hAnsi="Times New Roman"/>
      <w:sz w:val="20"/>
    </w:rPr>
  </w:style>
  <w:style w:type="character" w:customStyle="1" w:styleId="116">
    <w:name w:val="Нижний колонтитул Знак116"/>
    <w:uiPriority w:val="99"/>
    <w:semiHidden/>
    <w:rsid w:val="00B2425D"/>
    <w:rPr>
      <w:rFonts w:ascii="Times New Roman" w:hAnsi="Times New Roman"/>
      <w:sz w:val="20"/>
    </w:rPr>
  </w:style>
  <w:style w:type="character" w:customStyle="1" w:styleId="115">
    <w:name w:val="Нижний колонтитул Знак115"/>
    <w:uiPriority w:val="99"/>
    <w:semiHidden/>
    <w:rsid w:val="00B2425D"/>
    <w:rPr>
      <w:rFonts w:ascii="Times New Roman" w:hAnsi="Times New Roman"/>
      <w:sz w:val="20"/>
    </w:rPr>
  </w:style>
  <w:style w:type="character" w:customStyle="1" w:styleId="114">
    <w:name w:val="Нижний колонтитул Знак114"/>
    <w:uiPriority w:val="99"/>
    <w:semiHidden/>
    <w:rsid w:val="00B2425D"/>
    <w:rPr>
      <w:rFonts w:ascii="Times New Roman" w:hAnsi="Times New Roman"/>
      <w:sz w:val="20"/>
    </w:rPr>
  </w:style>
  <w:style w:type="character" w:customStyle="1" w:styleId="113">
    <w:name w:val="Нижний колонтитул Знак113"/>
    <w:uiPriority w:val="99"/>
    <w:semiHidden/>
    <w:rsid w:val="00B2425D"/>
    <w:rPr>
      <w:rFonts w:ascii="Times New Roman" w:hAnsi="Times New Roman"/>
      <w:sz w:val="20"/>
    </w:rPr>
  </w:style>
  <w:style w:type="character" w:customStyle="1" w:styleId="112">
    <w:name w:val="Нижний колонтитул Знак112"/>
    <w:uiPriority w:val="99"/>
    <w:semiHidden/>
    <w:rsid w:val="00B2425D"/>
    <w:rPr>
      <w:rFonts w:ascii="Times New Roman" w:hAnsi="Times New Roman"/>
      <w:sz w:val="20"/>
    </w:rPr>
  </w:style>
  <w:style w:type="character" w:customStyle="1" w:styleId="1111">
    <w:name w:val="Нижний колонтитул Знак111"/>
    <w:uiPriority w:val="99"/>
    <w:semiHidden/>
    <w:rsid w:val="00B2425D"/>
    <w:rPr>
      <w:rFonts w:ascii="Times New Roman" w:hAnsi="Times New Roman"/>
      <w:sz w:val="20"/>
    </w:rPr>
  </w:style>
  <w:style w:type="character" w:customStyle="1" w:styleId="110">
    <w:name w:val="Нижний колонтитул Знак110"/>
    <w:uiPriority w:val="99"/>
    <w:semiHidden/>
    <w:rsid w:val="00B2425D"/>
    <w:rPr>
      <w:rFonts w:ascii="Times New Roman" w:hAnsi="Times New Roman"/>
      <w:sz w:val="20"/>
    </w:rPr>
  </w:style>
  <w:style w:type="character" w:customStyle="1" w:styleId="19">
    <w:name w:val="Нижний колонтитул Знак19"/>
    <w:uiPriority w:val="99"/>
    <w:semiHidden/>
    <w:rsid w:val="00B2425D"/>
    <w:rPr>
      <w:rFonts w:ascii="Times New Roman" w:hAnsi="Times New Roman"/>
      <w:sz w:val="20"/>
    </w:rPr>
  </w:style>
  <w:style w:type="character" w:customStyle="1" w:styleId="18">
    <w:name w:val="Нижний колонтитул Знак18"/>
    <w:uiPriority w:val="99"/>
    <w:semiHidden/>
    <w:rsid w:val="00B2425D"/>
    <w:rPr>
      <w:rFonts w:ascii="Times New Roman" w:hAnsi="Times New Roman"/>
      <w:sz w:val="20"/>
    </w:rPr>
  </w:style>
  <w:style w:type="character" w:customStyle="1" w:styleId="170">
    <w:name w:val="Нижний колонтитул Знак17"/>
    <w:uiPriority w:val="99"/>
    <w:semiHidden/>
    <w:rsid w:val="00B2425D"/>
    <w:rPr>
      <w:rFonts w:ascii="Times New Roman" w:hAnsi="Times New Roman"/>
      <w:sz w:val="20"/>
    </w:rPr>
  </w:style>
  <w:style w:type="character" w:customStyle="1" w:styleId="16a">
    <w:name w:val="Нижний колонтитул Знак16"/>
    <w:uiPriority w:val="99"/>
    <w:semiHidden/>
    <w:rsid w:val="00B2425D"/>
    <w:rPr>
      <w:rFonts w:ascii="Times New Roman" w:hAnsi="Times New Roman"/>
      <w:sz w:val="20"/>
    </w:rPr>
  </w:style>
  <w:style w:type="character" w:customStyle="1" w:styleId="15a">
    <w:name w:val="Нижний колонтитул Знак15"/>
    <w:uiPriority w:val="99"/>
    <w:semiHidden/>
    <w:rsid w:val="00B2425D"/>
    <w:rPr>
      <w:rFonts w:ascii="Times New Roman" w:hAnsi="Times New Roman"/>
      <w:sz w:val="20"/>
    </w:rPr>
  </w:style>
  <w:style w:type="character" w:customStyle="1" w:styleId="14a">
    <w:name w:val="Нижний колонтитул Знак14"/>
    <w:uiPriority w:val="99"/>
    <w:semiHidden/>
    <w:rsid w:val="00B2425D"/>
    <w:rPr>
      <w:rFonts w:ascii="Times New Roman" w:hAnsi="Times New Roman"/>
      <w:sz w:val="20"/>
    </w:rPr>
  </w:style>
  <w:style w:type="character" w:customStyle="1" w:styleId="13a">
    <w:name w:val="Нижний колонтитул Знак13"/>
    <w:uiPriority w:val="99"/>
    <w:semiHidden/>
    <w:rsid w:val="00B2425D"/>
    <w:rPr>
      <w:rFonts w:ascii="Times New Roman" w:hAnsi="Times New Roman"/>
      <w:sz w:val="20"/>
    </w:rPr>
  </w:style>
  <w:style w:type="character" w:customStyle="1" w:styleId="12a">
    <w:name w:val="Нижний колонтитул Знак12"/>
    <w:uiPriority w:val="99"/>
    <w:semiHidden/>
    <w:rsid w:val="00B2425D"/>
    <w:rPr>
      <w:rFonts w:ascii="Times New Roman" w:hAnsi="Times New Roman"/>
      <w:sz w:val="20"/>
    </w:rPr>
  </w:style>
  <w:style w:type="character" w:customStyle="1" w:styleId="11a">
    <w:name w:val="Нижний колонтитул Знак11"/>
    <w:uiPriority w:val="99"/>
    <w:semiHidden/>
    <w:rsid w:val="00B2425D"/>
    <w:rPr>
      <w:rFonts w:ascii="Times New Roman" w:hAnsi="Times New Roman"/>
      <w:sz w:val="20"/>
    </w:rPr>
  </w:style>
  <w:style w:type="character" w:customStyle="1" w:styleId="1a">
    <w:name w:val="Текст сноски Знак1"/>
    <w:uiPriority w:val="99"/>
    <w:semiHidden/>
    <w:rsid w:val="00B2425D"/>
  </w:style>
  <w:style w:type="character" w:customStyle="1" w:styleId="1690">
    <w:name w:val="Текст сноски Знак169"/>
    <w:uiPriority w:val="99"/>
    <w:semiHidden/>
    <w:rsid w:val="00B2425D"/>
  </w:style>
  <w:style w:type="character" w:customStyle="1" w:styleId="1680">
    <w:name w:val="Текст сноски Знак168"/>
    <w:uiPriority w:val="99"/>
    <w:semiHidden/>
    <w:rsid w:val="00B2425D"/>
  </w:style>
  <w:style w:type="character" w:customStyle="1" w:styleId="1670">
    <w:name w:val="Текст сноски Знак167"/>
    <w:uiPriority w:val="99"/>
    <w:semiHidden/>
    <w:rsid w:val="00B2425D"/>
  </w:style>
  <w:style w:type="character" w:customStyle="1" w:styleId="1660">
    <w:name w:val="Текст сноски Знак166"/>
    <w:uiPriority w:val="99"/>
    <w:semiHidden/>
    <w:rsid w:val="00B2425D"/>
  </w:style>
  <w:style w:type="character" w:customStyle="1" w:styleId="1650">
    <w:name w:val="Текст сноски Знак165"/>
    <w:uiPriority w:val="99"/>
    <w:semiHidden/>
    <w:rsid w:val="00B2425D"/>
  </w:style>
  <w:style w:type="character" w:customStyle="1" w:styleId="1640">
    <w:name w:val="Текст сноски Знак164"/>
    <w:uiPriority w:val="99"/>
    <w:semiHidden/>
    <w:rsid w:val="00B2425D"/>
  </w:style>
  <w:style w:type="character" w:customStyle="1" w:styleId="1630">
    <w:name w:val="Текст сноски Знак163"/>
    <w:uiPriority w:val="99"/>
    <w:semiHidden/>
    <w:rsid w:val="00B2425D"/>
  </w:style>
  <w:style w:type="character" w:customStyle="1" w:styleId="1620">
    <w:name w:val="Текст сноски Знак162"/>
    <w:uiPriority w:val="99"/>
    <w:semiHidden/>
    <w:rsid w:val="00B2425D"/>
  </w:style>
  <w:style w:type="character" w:customStyle="1" w:styleId="1610">
    <w:name w:val="Текст сноски Знак161"/>
    <w:uiPriority w:val="99"/>
    <w:semiHidden/>
    <w:rsid w:val="00B2425D"/>
  </w:style>
  <w:style w:type="character" w:customStyle="1" w:styleId="1600">
    <w:name w:val="Текст сноски Знак160"/>
    <w:uiPriority w:val="99"/>
    <w:semiHidden/>
    <w:rsid w:val="00B2425D"/>
  </w:style>
  <w:style w:type="character" w:customStyle="1" w:styleId="1590">
    <w:name w:val="Текст сноски Знак159"/>
    <w:uiPriority w:val="99"/>
    <w:semiHidden/>
    <w:rsid w:val="00B2425D"/>
  </w:style>
  <w:style w:type="character" w:customStyle="1" w:styleId="1580">
    <w:name w:val="Текст сноски Знак158"/>
    <w:uiPriority w:val="99"/>
    <w:semiHidden/>
    <w:rsid w:val="00B2425D"/>
  </w:style>
  <w:style w:type="character" w:customStyle="1" w:styleId="1570">
    <w:name w:val="Текст сноски Знак157"/>
    <w:uiPriority w:val="99"/>
    <w:semiHidden/>
    <w:rsid w:val="00B2425D"/>
  </w:style>
  <w:style w:type="character" w:customStyle="1" w:styleId="1560">
    <w:name w:val="Текст сноски Знак156"/>
    <w:uiPriority w:val="99"/>
    <w:semiHidden/>
    <w:rsid w:val="00B2425D"/>
  </w:style>
  <w:style w:type="character" w:customStyle="1" w:styleId="1550">
    <w:name w:val="Текст сноски Знак155"/>
    <w:uiPriority w:val="99"/>
    <w:semiHidden/>
    <w:rsid w:val="00B2425D"/>
  </w:style>
  <w:style w:type="character" w:customStyle="1" w:styleId="1540">
    <w:name w:val="Текст сноски Знак154"/>
    <w:uiPriority w:val="99"/>
    <w:semiHidden/>
    <w:rsid w:val="00B2425D"/>
    <w:rPr>
      <w:rFonts w:ascii="Calibri" w:hAnsi="Calibri"/>
      <w:sz w:val="20"/>
    </w:rPr>
  </w:style>
  <w:style w:type="character" w:customStyle="1" w:styleId="1530">
    <w:name w:val="Текст сноски Знак153"/>
    <w:uiPriority w:val="99"/>
    <w:semiHidden/>
    <w:rsid w:val="00B2425D"/>
    <w:rPr>
      <w:rFonts w:ascii="Calibri" w:hAnsi="Calibri"/>
      <w:sz w:val="20"/>
    </w:rPr>
  </w:style>
  <w:style w:type="character" w:customStyle="1" w:styleId="1520">
    <w:name w:val="Текст сноски Знак152"/>
    <w:uiPriority w:val="99"/>
    <w:semiHidden/>
    <w:rsid w:val="00B2425D"/>
    <w:rPr>
      <w:rFonts w:ascii="Calibri" w:hAnsi="Calibri"/>
      <w:sz w:val="20"/>
    </w:rPr>
  </w:style>
  <w:style w:type="character" w:customStyle="1" w:styleId="1510">
    <w:name w:val="Текст сноски Знак151"/>
    <w:uiPriority w:val="99"/>
    <w:semiHidden/>
    <w:rsid w:val="00B2425D"/>
    <w:rPr>
      <w:rFonts w:ascii="Calibri" w:hAnsi="Calibri"/>
      <w:sz w:val="20"/>
    </w:rPr>
  </w:style>
  <w:style w:type="character" w:customStyle="1" w:styleId="1500">
    <w:name w:val="Текст сноски Знак150"/>
    <w:uiPriority w:val="99"/>
    <w:semiHidden/>
    <w:rsid w:val="00B2425D"/>
    <w:rPr>
      <w:rFonts w:ascii="Calibri" w:hAnsi="Calibri"/>
      <w:sz w:val="20"/>
    </w:rPr>
  </w:style>
  <w:style w:type="character" w:customStyle="1" w:styleId="1490">
    <w:name w:val="Текст сноски Знак149"/>
    <w:uiPriority w:val="99"/>
    <w:semiHidden/>
    <w:rsid w:val="00B2425D"/>
    <w:rPr>
      <w:rFonts w:ascii="Calibri" w:hAnsi="Calibri"/>
      <w:sz w:val="20"/>
    </w:rPr>
  </w:style>
  <w:style w:type="character" w:customStyle="1" w:styleId="1480">
    <w:name w:val="Текст сноски Знак148"/>
    <w:uiPriority w:val="99"/>
    <w:semiHidden/>
    <w:rsid w:val="00B2425D"/>
    <w:rPr>
      <w:rFonts w:ascii="Calibri" w:hAnsi="Calibri"/>
      <w:sz w:val="20"/>
    </w:rPr>
  </w:style>
  <w:style w:type="character" w:customStyle="1" w:styleId="1470">
    <w:name w:val="Текст сноски Знак147"/>
    <w:uiPriority w:val="99"/>
    <w:semiHidden/>
    <w:rsid w:val="00B2425D"/>
    <w:rPr>
      <w:rFonts w:ascii="Calibri" w:hAnsi="Calibri"/>
      <w:sz w:val="20"/>
    </w:rPr>
  </w:style>
  <w:style w:type="character" w:customStyle="1" w:styleId="1460">
    <w:name w:val="Текст сноски Знак146"/>
    <w:uiPriority w:val="99"/>
    <w:semiHidden/>
    <w:rsid w:val="00B2425D"/>
    <w:rPr>
      <w:rFonts w:ascii="Calibri" w:hAnsi="Calibri"/>
      <w:sz w:val="20"/>
    </w:rPr>
  </w:style>
  <w:style w:type="character" w:customStyle="1" w:styleId="1450">
    <w:name w:val="Текст сноски Знак145"/>
    <w:uiPriority w:val="99"/>
    <w:semiHidden/>
    <w:rsid w:val="00B2425D"/>
    <w:rPr>
      <w:rFonts w:ascii="Calibri" w:hAnsi="Calibri"/>
      <w:sz w:val="20"/>
    </w:rPr>
  </w:style>
  <w:style w:type="character" w:customStyle="1" w:styleId="1440">
    <w:name w:val="Текст сноски Знак144"/>
    <w:uiPriority w:val="99"/>
    <w:semiHidden/>
    <w:rsid w:val="00B2425D"/>
    <w:rPr>
      <w:rFonts w:ascii="Calibri" w:hAnsi="Calibri"/>
      <w:sz w:val="20"/>
    </w:rPr>
  </w:style>
  <w:style w:type="character" w:customStyle="1" w:styleId="1430">
    <w:name w:val="Текст сноски Знак143"/>
    <w:uiPriority w:val="99"/>
    <w:semiHidden/>
    <w:rsid w:val="00B2425D"/>
    <w:rPr>
      <w:rFonts w:ascii="Calibri" w:hAnsi="Calibri"/>
      <w:sz w:val="20"/>
    </w:rPr>
  </w:style>
  <w:style w:type="character" w:customStyle="1" w:styleId="1420">
    <w:name w:val="Текст сноски Знак142"/>
    <w:uiPriority w:val="99"/>
    <w:semiHidden/>
    <w:rsid w:val="00B2425D"/>
    <w:rPr>
      <w:rFonts w:ascii="Calibri" w:hAnsi="Calibri"/>
      <w:sz w:val="20"/>
    </w:rPr>
  </w:style>
  <w:style w:type="character" w:customStyle="1" w:styleId="1410">
    <w:name w:val="Текст сноски Знак141"/>
    <w:uiPriority w:val="99"/>
    <w:semiHidden/>
    <w:rsid w:val="00B2425D"/>
    <w:rPr>
      <w:rFonts w:ascii="Calibri" w:hAnsi="Calibri"/>
      <w:sz w:val="20"/>
    </w:rPr>
  </w:style>
  <w:style w:type="character" w:customStyle="1" w:styleId="1400">
    <w:name w:val="Текст сноски Знак140"/>
    <w:uiPriority w:val="99"/>
    <w:semiHidden/>
    <w:rsid w:val="00B2425D"/>
    <w:rPr>
      <w:rFonts w:ascii="Calibri" w:hAnsi="Calibri"/>
      <w:sz w:val="20"/>
    </w:rPr>
  </w:style>
  <w:style w:type="character" w:customStyle="1" w:styleId="1390">
    <w:name w:val="Текст сноски Знак139"/>
    <w:uiPriority w:val="99"/>
    <w:semiHidden/>
    <w:rsid w:val="00B2425D"/>
    <w:rPr>
      <w:rFonts w:ascii="Calibri" w:hAnsi="Calibri"/>
      <w:sz w:val="20"/>
    </w:rPr>
  </w:style>
  <w:style w:type="character" w:customStyle="1" w:styleId="1380">
    <w:name w:val="Текст сноски Знак138"/>
    <w:uiPriority w:val="99"/>
    <w:semiHidden/>
    <w:rsid w:val="00B2425D"/>
    <w:rPr>
      <w:rFonts w:ascii="Calibri" w:hAnsi="Calibri"/>
      <w:sz w:val="20"/>
    </w:rPr>
  </w:style>
  <w:style w:type="character" w:customStyle="1" w:styleId="1370">
    <w:name w:val="Текст сноски Знак137"/>
    <w:uiPriority w:val="99"/>
    <w:semiHidden/>
    <w:rsid w:val="00B2425D"/>
    <w:rPr>
      <w:rFonts w:ascii="Calibri" w:hAnsi="Calibri"/>
      <w:sz w:val="20"/>
    </w:rPr>
  </w:style>
  <w:style w:type="character" w:customStyle="1" w:styleId="1360">
    <w:name w:val="Текст сноски Знак136"/>
    <w:uiPriority w:val="99"/>
    <w:semiHidden/>
    <w:rsid w:val="00B2425D"/>
    <w:rPr>
      <w:rFonts w:ascii="Calibri" w:hAnsi="Calibri"/>
      <w:sz w:val="20"/>
    </w:rPr>
  </w:style>
  <w:style w:type="character" w:customStyle="1" w:styleId="1350">
    <w:name w:val="Текст сноски Знак135"/>
    <w:uiPriority w:val="99"/>
    <w:semiHidden/>
    <w:rsid w:val="00B2425D"/>
    <w:rPr>
      <w:rFonts w:ascii="Calibri" w:hAnsi="Calibri"/>
      <w:sz w:val="20"/>
    </w:rPr>
  </w:style>
  <w:style w:type="character" w:customStyle="1" w:styleId="1340">
    <w:name w:val="Текст сноски Знак134"/>
    <w:uiPriority w:val="99"/>
    <w:semiHidden/>
    <w:rsid w:val="00B2425D"/>
    <w:rPr>
      <w:rFonts w:ascii="Calibri" w:hAnsi="Calibri"/>
      <w:sz w:val="20"/>
    </w:rPr>
  </w:style>
  <w:style w:type="character" w:customStyle="1" w:styleId="1330">
    <w:name w:val="Текст сноски Знак133"/>
    <w:uiPriority w:val="99"/>
    <w:semiHidden/>
    <w:rsid w:val="00B2425D"/>
    <w:rPr>
      <w:rFonts w:ascii="Calibri" w:hAnsi="Calibri"/>
      <w:sz w:val="20"/>
    </w:rPr>
  </w:style>
  <w:style w:type="character" w:customStyle="1" w:styleId="1320">
    <w:name w:val="Текст сноски Знак132"/>
    <w:uiPriority w:val="99"/>
    <w:semiHidden/>
    <w:rsid w:val="00B2425D"/>
    <w:rPr>
      <w:rFonts w:ascii="Calibri" w:hAnsi="Calibri"/>
      <w:sz w:val="20"/>
    </w:rPr>
  </w:style>
  <w:style w:type="character" w:customStyle="1" w:styleId="1310">
    <w:name w:val="Текст сноски Знак131"/>
    <w:uiPriority w:val="99"/>
    <w:semiHidden/>
    <w:rsid w:val="00B2425D"/>
    <w:rPr>
      <w:rFonts w:ascii="Calibri" w:hAnsi="Calibri"/>
      <w:sz w:val="20"/>
    </w:rPr>
  </w:style>
  <w:style w:type="character" w:customStyle="1" w:styleId="1300">
    <w:name w:val="Текст сноски Знак130"/>
    <w:uiPriority w:val="99"/>
    <w:semiHidden/>
    <w:rsid w:val="00B2425D"/>
    <w:rPr>
      <w:rFonts w:ascii="Calibri" w:hAnsi="Calibri"/>
      <w:sz w:val="20"/>
    </w:rPr>
  </w:style>
  <w:style w:type="character" w:customStyle="1" w:styleId="1290">
    <w:name w:val="Текст сноски Знак129"/>
    <w:uiPriority w:val="99"/>
    <w:semiHidden/>
    <w:rsid w:val="00B2425D"/>
    <w:rPr>
      <w:rFonts w:ascii="Calibri" w:hAnsi="Calibri"/>
      <w:sz w:val="20"/>
    </w:rPr>
  </w:style>
  <w:style w:type="character" w:customStyle="1" w:styleId="1280">
    <w:name w:val="Текст сноски Знак128"/>
    <w:uiPriority w:val="99"/>
    <w:semiHidden/>
    <w:rsid w:val="00B2425D"/>
    <w:rPr>
      <w:rFonts w:ascii="Calibri" w:hAnsi="Calibri"/>
      <w:sz w:val="20"/>
    </w:rPr>
  </w:style>
  <w:style w:type="character" w:customStyle="1" w:styleId="1270">
    <w:name w:val="Текст сноски Знак127"/>
    <w:uiPriority w:val="99"/>
    <w:semiHidden/>
    <w:rsid w:val="00B2425D"/>
    <w:rPr>
      <w:sz w:val="20"/>
    </w:rPr>
  </w:style>
  <w:style w:type="character" w:customStyle="1" w:styleId="1260">
    <w:name w:val="Текст сноски Знак126"/>
    <w:uiPriority w:val="99"/>
    <w:semiHidden/>
    <w:rsid w:val="00B2425D"/>
    <w:rPr>
      <w:sz w:val="20"/>
    </w:rPr>
  </w:style>
  <w:style w:type="character" w:customStyle="1" w:styleId="1250">
    <w:name w:val="Текст сноски Знак125"/>
    <w:uiPriority w:val="99"/>
    <w:semiHidden/>
    <w:rsid w:val="00B2425D"/>
    <w:rPr>
      <w:sz w:val="20"/>
    </w:rPr>
  </w:style>
  <w:style w:type="character" w:customStyle="1" w:styleId="1240">
    <w:name w:val="Текст сноски Знак124"/>
    <w:uiPriority w:val="99"/>
    <w:semiHidden/>
    <w:rsid w:val="00B2425D"/>
    <w:rPr>
      <w:sz w:val="20"/>
    </w:rPr>
  </w:style>
  <w:style w:type="character" w:customStyle="1" w:styleId="1230">
    <w:name w:val="Текст сноски Знак123"/>
    <w:uiPriority w:val="99"/>
    <w:semiHidden/>
    <w:rsid w:val="00B2425D"/>
    <w:rPr>
      <w:sz w:val="20"/>
    </w:rPr>
  </w:style>
  <w:style w:type="character" w:customStyle="1" w:styleId="1220">
    <w:name w:val="Текст сноски Знак122"/>
    <w:uiPriority w:val="99"/>
    <w:semiHidden/>
    <w:rsid w:val="00B2425D"/>
    <w:rPr>
      <w:sz w:val="20"/>
    </w:rPr>
  </w:style>
  <w:style w:type="character" w:customStyle="1" w:styleId="1210">
    <w:name w:val="Текст сноски Знак121"/>
    <w:uiPriority w:val="99"/>
    <w:semiHidden/>
    <w:rsid w:val="00B2425D"/>
    <w:rPr>
      <w:sz w:val="20"/>
    </w:rPr>
  </w:style>
  <w:style w:type="character" w:customStyle="1" w:styleId="1200">
    <w:name w:val="Текст сноски Знак120"/>
    <w:uiPriority w:val="99"/>
    <w:semiHidden/>
    <w:rsid w:val="00B2425D"/>
    <w:rPr>
      <w:rFonts w:ascii="Times New Roman" w:hAnsi="Times New Roman"/>
    </w:rPr>
  </w:style>
  <w:style w:type="character" w:customStyle="1" w:styleId="1190">
    <w:name w:val="Текст сноски Знак119"/>
    <w:uiPriority w:val="99"/>
    <w:semiHidden/>
    <w:rsid w:val="00B2425D"/>
    <w:rPr>
      <w:rFonts w:ascii="Times New Roman" w:hAnsi="Times New Roman"/>
    </w:rPr>
  </w:style>
  <w:style w:type="character" w:customStyle="1" w:styleId="1180">
    <w:name w:val="Текст сноски Знак118"/>
    <w:uiPriority w:val="99"/>
    <w:semiHidden/>
    <w:rsid w:val="00B2425D"/>
    <w:rPr>
      <w:rFonts w:ascii="Times New Roman" w:hAnsi="Times New Roman"/>
    </w:rPr>
  </w:style>
  <w:style w:type="character" w:customStyle="1" w:styleId="1170">
    <w:name w:val="Текст сноски Знак117"/>
    <w:uiPriority w:val="99"/>
    <w:semiHidden/>
    <w:rsid w:val="00B2425D"/>
    <w:rPr>
      <w:rFonts w:ascii="Times New Roman" w:hAnsi="Times New Roman"/>
      <w:sz w:val="20"/>
    </w:rPr>
  </w:style>
  <w:style w:type="character" w:customStyle="1" w:styleId="1160">
    <w:name w:val="Текст сноски Знак116"/>
    <w:uiPriority w:val="99"/>
    <w:semiHidden/>
    <w:rsid w:val="00B2425D"/>
    <w:rPr>
      <w:rFonts w:ascii="Times New Roman" w:hAnsi="Times New Roman"/>
      <w:sz w:val="20"/>
    </w:rPr>
  </w:style>
  <w:style w:type="character" w:customStyle="1" w:styleId="1150">
    <w:name w:val="Текст сноски Знак115"/>
    <w:uiPriority w:val="99"/>
    <w:semiHidden/>
    <w:rsid w:val="00B2425D"/>
    <w:rPr>
      <w:rFonts w:ascii="Times New Roman" w:hAnsi="Times New Roman"/>
      <w:sz w:val="20"/>
    </w:rPr>
  </w:style>
  <w:style w:type="character" w:customStyle="1" w:styleId="1140">
    <w:name w:val="Текст сноски Знак114"/>
    <w:uiPriority w:val="99"/>
    <w:semiHidden/>
    <w:rsid w:val="00B2425D"/>
    <w:rPr>
      <w:rFonts w:ascii="Times New Roman" w:hAnsi="Times New Roman"/>
      <w:sz w:val="20"/>
    </w:rPr>
  </w:style>
  <w:style w:type="character" w:customStyle="1" w:styleId="1130">
    <w:name w:val="Текст сноски Знак113"/>
    <w:uiPriority w:val="99"/>
    <w:semiHidden/>
    <w:rsid w:val="00B2425D"/>
    <w:rPr>
      <w:rFonts w:ascii="Times New Roman" w:hAnsi="Times New Roman"/>
      <w:sz w:val="20"/>
    </w:rPr>
  </w:style>
  <w:style w:type="character" w:customStyle="1" w:styleId="1120">
    <w:name w:val="Текст сноски Знак112"/>
    <w:uiPriority w:val="99"/>
    <w:semiHidden/>
    <w:rsid w:val="00B2425D"/>
    <w:rPr>
      <w:rFonts w:ascii="Times New Roman" w:hAnsi="Times New Roman"/>
      <w:sz w:val="20"/>
    </w:rPr>
  </w:style>
  <w:style w:type="character" w:customStyle="1" w:styleId="1112">
    <w:name w:val="Текст сноски Знак111"/>
    <w:uiPriority w:val="99"/>
    <w:semiHidden/>
    <w:rsid w:val="00B2425D"/>
    <w:rPr>
      <w:rFonts w:ascii="Times New Roman" w:hAnsi="Times New Roman"/>
      <w:sz w:val="20"/>
    </w:rPr>
  </w:style>
  <w:style w:type="character" w:customStyle="1" w:styleId="1100">
    <w:name w:val="Текст сноски Знак110"/>
    <w:uiPriority w:val="99"/>
    <w:semiHidden/>
    <w:rsid w:val="00B2425D"/>
    <w:rPr>
      <w:rFonts w:ascii="Times New Roman" w:hAnsi="Times New Roman"/>
      <w:sz w:val="20"/>
    </w:rPr>
  </w:style>
  <w:style w:type="character" w:customStyle="1" w:styleId="190">
    <w:name w:val="Текст сноски Знак19"/>
    <w:uiPriority w:val="99"/>
    <w:semiHidden/>
    <w:rsid w:val="00B2425D"/>
    <w:rPr>
      <w:rFonts w:ascii="Times New Roman" w:hAnsi="Times New Roman"/>
      <w:sz w:val="20"/>
    </w:rPr>
  </w:style>
  <w:style w:type="character" w:customStyle="1" w:styleId="180">
    <w:name w:val="Текст сноски Знак18"/>
    <w:uiPriority w:val="99"/>
    <w:semiHidden/>
    <w:rsid w:val="00B2425D"/>
    <w:rPr>
      <w:rFonts w:ascii="Times New Roman" w:hAnsi="Times New Roman"/>
      <w:sz w:val="20"/>
    </w:rPr>
  </w:style>
  <w:style w:type="character" w:customStyle="1" w:styleId="171">
    <w:name w:val="Текст сноски Знак17"/>
    <w:uiPriority w:val="99"/>
    <w:semiHidden/>
    <w:rsid w:val="00B2425D"/>
    <w:rPr>
      <w:rFonts w:ascii="Times New Roman" w:hAnsi="Times New Roman"/>
      <w:sz w:val="20"/>
    </w:rPr>
  </w:style>
  <w:style w:type="character" w:customStyle="1" w:styleId="16b">
    <w:name w:val="Текст сноски Знак16"/>
    <w:uiPriority w:val="99"/>
    <w:semiHidden/>
    <w:rsid w:val="00B2425D"/>
    <w:rPr>
      <w:rFonts w:ascii="Times New Roman" w:hAnsi="Times New Roman"/>
      <w:sz w:val="20"/>
    </w:rPr>
  </w:style>
  <w:style w:type="character" w:customStyle="1" w:styleId="15b">
    <w:name w:val="Текст сноски Знак15"/>
    <w:uiPriority w:val="99"/>
    <w:semiHidden/>
    <w:rsid w:val="00B2425D"/>
    <w:rPr>
      <w:rFonts w:ascii="Times New Roman" w:hAnsi="Times New Roman"/>
      <w:sz w:val="20"/>
    </w:rPr>
  </w:style>
  <w:style w:type="character" w:customStyle="1" w:styleId="14b">
    <w:name w:val="Текст сноски Знак14"/>
    <w:uiPriority w:val="99"/>
    <w:semiHidden/>
    <w:rsid w:val="00B2425D"/>
    <w:rPr>
      <w:rFonts w:ascii="Times New Roman" w:hAnsi="Times New Roman"/>
      <w:sz w:val="20"/>
    </w:rPr>
  </w:style>
  <w:style w:type="character" w:customStyle="1" w:styleId="13b">
    <w:name w:val="Текст сноски Знак13"/>
    <w:uiPriority w:val="99"/>
    <w:semiHidden/>
    <w:rsid w:val="00B2425D"/>
    <w:rPr>
      <w:rFonts w:ascii="Times New Roman" w:hAnsi="Times New Roman"/>
      <w:sz w:val="20"/>
    </w:rPr>
  </w:style>
  <w:style w:type="character" w:customStyle="1" w:styleId="12b">
    <w:name w:val="Текст сноски Знак12"/>
    <w:uiPriority w:val="99"/>
    <w:semiHidden/>
    <w:rsid w:val="00B2425D"/>
    <w:rPr>
      <w:rFonts w:ascii="Times New Roman" w:hAnsi="Times New Roman"/>
      <w:sz w:val="20"/>
    </w:rPr>
  </w:style>
  <w:style w:type="character" w:customStyle="1" w:styleId="11b">
    <w:name w:val="Текст сноски Знак11"/>
    <w:semiHidden/>
    <w:rsid w:val="00B2425D"/>
    <w:rPr>
      <w:rFonts w:ascii="Times New Roman" w:hAnsi="Times New Roman"/>
      <w:sz w:val="20"/>
    </w:rPr>
  </w:style>
  <w:style w:type="character" w:customStyle="1" w:styleId="1b">
    <w:name w:val="Верхний колонтитул Знак1"/>
    <w:uiPriority w:val="99"/>
    <w:semiHidden/>
    <w:rsid w:val="00B2425D"/>
    <w:rPr>
      <w:sz w:val="22"/>
    </w:rPr>
  </w:style>
  <w:style w:type="character" w:customStyle="1" w:styleId="1691">
    <w:name w:val="Верхний колонтитул Знак169"/>
    <w:uiPriority w:val="99"/>
    <w:semiHidden/>
    <w:rsid w:val="00B2425D"/>
    <w:rPr>
      <w:sz w:val="22"/>
    </w:rPr>
  </w:style>
  <w:style w:type="character" w:customStyle="1" w:styleId="1681">
    <w:name w:val="Верхний колонтитул Знак168"/>
    <w:uiPriority w:val="99"/>
    <w:semiHidden/>
    <w:rsid w:val="00B2425D"/>
    <w:rPr>
      <w:sz w:val="22"/>
    </w:rPr>
  </w:style>
  <w:style w:type="character" w:customStyle="1" w:styleId="1671">
    <w:name w:val="Верхний колонтитул Знак167"/>
    <w:uiPriority w:val="99"/>
    <w:semiHidden/>
    <w:rsid w:val="00B2425D"/>
    <w:rPr>
      <w:sz w:val="22"/>
    </w:rPr>
  </w:style>
  <w:style w:type="character" w:customStyle="1" w:styleId="1661">
    <w:name w:val="Верхний колонтитул Знак166"/>
    <w:uiPriority w:val="99"/>
    <w:semiHidden/>
    <w:rsid w:val="00B2425D"/>
    <w:rPr>
      <w:sz w:val="22"/>
    </w:rPr>
  </w:style>
  <w:style w:type="character" w:customStyle="1" w:styleId="1651">
    <w:name w:val="Верхний колонтитул Знак165"/>
    <w:uiPriority w:val="99"/>
    <w:semiHidden/>
    <w:rsid w:val="00B2425D"/>
    <w:rPr>
      <w:sz w:val="22"/>
    </w:rPr>
  </w:style>
  <w:style w:type="character" w:customStyle="1" w:styleId="1641">
    <w:name w:val="Верхний колонтитул Знак164"/>
    <w:uiPriority w:val="99"/>
    <w:semiHidden/>
    <w:rsid w:val="00B2425D"/>
    <w:rPr>
      <w:sz w:val="22"/>
    </w:rPr>
  </w:style>
  <w:style w:type="character" w:customStyle="1" w:styleId="1631">
    <w:name w:val="Верхний колонтитул Знак163"/>
    <w:uiPriority w:val="99"/>
    <w:semiHidden/>
    <w:rsid w:val="00B2425D"/>
    <w:rPr>
      <w:sz w:val="22"/>
    </w:rPr>
  </w:style>
  <w:style w:type="character" w:customStyle="1" w:styleId="1621">
    <w:name w:val="Верхний колонтитул Знак162"/>
    <w:uiPriority w:val="99"/>
    <w:semiHidden/>
    <w:rsid w:val="00B2425D"/>
    <w:rPr>
      <w:sz w:val="22"/>
    </w:rPr>
  </w:style>
  <w:style w:type="character" w:customStyle="1" w:styleId="1611">
    <w:name w:val="Верхний колонтитул Знак161"/>
    <w:uiPriority w:val="99"/>
    <w:semiHidden/>
    <w:rsid w:val="00B2425D"/>
    <w:rPr>
      <w:sz w:val="22"/>
    </w:rPr>
  </w:style>
  <w:style w:type="character" w:customStyle="1" w:styleId="1601">
    <w:name w:val="Верхний колонтитул Знак160"/>
    <w:uiPriority w:val="99"/>
    <w:semiHidden/>
    <w:rsid w:val="00B2425D"/>
    <w:rPr>
      <w:sz w:val="22"/>
    </w:rPr>
  </w:style>
  <w:style w:type="character" w:customStyle="1" w:styleId="1591">
    <w:name w:val="Верхний колонтитул Знак159"/>
    <w:uiPriority w:val="99"/>
    <w:semiHidden/>
    <w:rsid w:val="00B2425D"/>
    <w:rPr>
      <w:sz w:val="22"/>
    </w:rPr>
  </w:style>
  <w:style w:type="character" w:customStyle="1" w:styleId="1581">
    <w:name w:val="Верхний колонтитул Знак158"/>
    <w:uiPriority w:val="99"/>
    <w:semiHidden/>
    <w:rsid w:val="00B2425D"/>
    <w:rPr>
      <w:sz w:val="22"/>
    </w:rPr>
  </w:style>
  <w:style w:type="character" w:customStyle="1" w:styleId="1571">
    <w:name w:val="Верхний колонтитул Знак157"/>
    <w:uiPriority w:val="99"/>
    <w:semiHidden/>
    <w:rsid w:val="00B2425D"/>
    <w:rPr>
      <w:sz w:val="22"/>
    </w:rPr>
  </w:style>
  <w:style w:type="character" w:customStyle="1" w:styleId="1561">
    <w:name w:val="Верхний колонтитул Знак156"/>
    <w:uiPriority w:val="99"/>
    <w:semiHidden/>
    <w:rsid w:val="00B2425D"/>
    <w:rPr>
      <w:sz w:val="22"/>
    </w:rPr>
  </w:style>
  <w:style w:type="character" w:customStyle="1" w:styleId="1551">
    <w:name w:val="Верхний колонтитул Знак155"/>
    <w:uiPriority w:val="99"/>
    <w:semiHidden/>
    <w:rsid w:val="00B2425D"/>
    <w:rPr>
      <w:sz w:val="22"/>
    </w:rPr>
  </w:style>
  <w:style w:type="character" w:customStyle="1" w:styleId="1541">
    <w:name w:val="Верхний колонтитул Знак154"/>
    <w:uiPriority w:val="99"/>
    <w:semiHidden/>
    <w:rsid w:val="00B2425D"/>
    <w:rPr>
      <w:rFonts w:ascii="Calibri" w:hAnsi="Calibri"/>
    </w:rPr>
  </w:style>
  <w:style w:type="character" w:customStyle="1" w:styleId="1531">
    <w:name w:val="Верхний колонтитул Знак153"/>
    <w:uiPriority w:val="99"/>
    <w:semiHidden/>
    <w:rsid w:val="00B2425D"/>
    <w:rPr>
      <w:rFonts w:ascii="Calibri" w:hAnsi="Calibri"/>
    </w:rPr>
  </w:style>
  <w:style w:type="character" w:customStyle="1" w:styleId="1521">
    <w:name w:val="Верхний колонтитул Знак152"/>
    <w:uiPriority w:val="99"/>
    <w:semiHidden/>
    <w:rsid w:val="00B2425D"/>
    <w:rPr>
      <w:rFonts w:ascii="Calibri" w:hAnsi="Calibri"/>
    </w:rPr>
  </w:style>
  <w:style w:type="character" w:customStyle="1" w:styleId="1511">
    <w:name w:val="Верхний колонтитул Знак151"/>
    <w:uiPriority w:val="99"/>
    <w:semiHidden/>
    <w:rsid w:val="00B2425D"/>
    <w:rPr>
      <w:rFonts w:ascii="Calibri" w:hAnsi="Calibri"/>
    </w:rPr>
  </w:style>
  <w:style w:type="character" w:customStyle="1" w:styleId="1501">
    <w:name w:val="Верхний колонтитул Знак150"/>
    <w:uiPriority w:val="99"/>
    <w:semiHidden/>
    <w:rsid w:val="00B2425D"/>
    <w:rPr>
      <w:rFonts w:ascii="Calibri" w:hAnsi="Calibri"/>
    </w:rPr>
  </w:style>
  <w:style w:type="character" w:customStyle="1" w:styleId="1491">
    <w:name w:val="Верхний колонтитул Знак149"/>
    <w:uiPriority w:val="99"/>
    <w:semiHidden/>
    <w:rsid w:val="00B2425D"/>
    <w:rPr>
      <w:rFonts w:ascii="Calibri" w:hAnsi="Calibri"/>
    </w:rPr>
  </w:style>
  <w:style w:type="character" w:customStyle="1" w:styleId="1481">
    <w:name w:val="Верхний колонтитул Знак148"/>
    <w:uiPriority w:val="99"/>
    <w:semiHidden/>
    <w:rsid w:val="00B2425D"/>
    <w:rPr>
      <w:rFonts w:ascii="Calibri" w:hAnsi="Calibri"/>
    </w:rPr>
  </w:style>
  <w:style w:type="character" w:customStyle="1" w:styleId="1471">
    <w:name w:val="Верхний колонтитул Знак147"/>
    <w:uiPriority w:val="99"/>
    <w:semiHidden/>
    <w:rsid w:val="00B2425D"/>
    <w:rPr>
      <w:rFonts w:ascii="Calibri" w:hAnsi="Calibri"/>
    </w:rPr>
  </w:style>
  <w:style w:type="character" w:customStyle="1" w:styleId="1461">
    <w:name w:val="Верхний колонтитул Знак146"/>
    <w:uiPriority w:val="99"/>
    <w:semiHidden/>
    <w:rsid w:val="00B2425D"/>
    <w:rPr>
      <w:rFonts w:ascii="Calibri" w:hAnsi="Calibri"/>
    </w:rPr>
  </w:style>
  <w:style w:type="character" w:customStyle="1" w:styleId="1451">
    <w:name w:val="Верхний колонтитул Знак145"/>
    <w:uiPriority w:val="99"/>
    <w:semiHidden/>
    <w:rsid w:val="00B2425D"/>
    <w:rPr>
      <w:rFonts w:ascii="Calibri" w:hAnsi="Calibri"/>
    </w:rPr>
  </w:style>
  <w:style w:type="character" w:customStyle="1" w:styleId="1441">
    <w:name w:val="Верхний колонтитул Знак144"/>
    <w:uiPriority w:val="99"/>
    <w:semiHidden/>
    <w:rsid w:val="00B2425D"/>
    <w:rPr>
      <w:rFonts w:ascii="Calibri" w:hAnsi="Calibri"/>
    </w:rPr>
  </w:style>
  <w:style w:type="character" w:customStyle="1" w:styleId="1431">
    <w:name w:val="Верхний колонтитул Знак143"/>
    <w:uiPriority w:val="99"/>
    <w:semiHidden/>
    <w:rsid w:val="00B2425D"/>
    <w:rPr>
      <w:rFonts w:ascii="Calibri" w:hAnsi="Calibri"/>
    </w:rPr>
  </w:style>
  <w:style w:type="character" w:customStyle="1" w:styleId="1421">
    <w:name w:val="Верхний колонтитул Знак142"/>
    <w:uiPriority w:val="99"/>
    <w:semiHidden/>
    <w:rsid w:val="00B2425D"/>
    <w:rPr>
      <w:rFonts w:ascii="Calibri" w:hAnsi="Calibri"/>
    </w:rPr>
  </w:style>
  <w:style w:type="character" w:customStyle="1" w:styleId="1411">
    <w:name w:val="Верхний колонтитул Знак141"/>
    <w:uiPriority w:val="99"/>
    <w:semiHidden/>
    <w:rsid w:val="00B2425D"/>
    <w:rPr>
      <w:rFonts w:ascii="Calibri" w:hAnsi="Calibri"/>
    </w:rPr>
  </w:style>
  <w:style w:type="character" w:customStyle="1" w:styleId="1401">
    <w:name w:val="Верхний колонтитул Знак140"/>
    <w:uiPriority w:val="99"/>
    <w:semiHidden/>
    <w:rsid w:val="00B2425D"/>
    <w:rPr>
      <w:rFonts w:ascii="Calibri" w:hAnsi="Calibri"/>
    </w:rPr>
  </w:style>
  <w:style w:type="character" w:customStyle="1" w:styleId="1391">
    <w:name w:val="Верхний колонтитул Знак139"/>
    <w:uiPriority w:val="99"/>
    <w:semiHidden/>
    <w:rsid w:val="00B2425D"/>
    <w:rPr>
      <w:rFonts w:ascii="Calibri" w:hAnsi="Calibri"/>
    </w:rPr>
  </w:style>
  <w:style w:type="character" w:customStyle="1" w:styleId="1381">
    <w:name w:val="Верхний колонтитул Знак138"/>
    <w:uiPriority w:val="99"/>
    <w:semiHidden/>
    <w:rsid w:val="00B2425D"/>
    <w:rPr>
      <w:rFonts w:ascii="Calibri" w:hAnsi="Calibri"/>
    </w:rPr>
  </w:style>
  <w:style w:type="character" w:customStyle="1" w:styleId="1371">
    <w:name w:val="Верхний колонтитул Знак137"/>
    <w:uiPriority w:val="99"/>
    <w:semiHidden/>
    <w:rsid w:val="00B2425D"/>
    <w:rPr>
      <w:rFonts w:ascii="Calibri" w:hAnsi="Calibri"/>
    </w:rPr>
  </w:style>
  <w:style w:type="character" w:customStyle="1" w:styleId="1361">
    <w:name w:val="Верхний колонтитул Знак136"/>
    <w:uiPriority w:val="99"/>
    <w:semiHidden/>
    <w:rsid w:val="00B2425D"/>
    <w:rPr>
      <w:rFonts w:ascii="Calibri" w:hAnsi="Calibri"/>
    </w:rPr>
  </w:style>
  <w:style w:type="character" w:customStyle="1" w:styleId="1351">
    <w:name w:val="Верхний колонтитул Знак135"/>
    <w:uiPriority w:val="99"/>
    <w:semiHidden/>
    <w:rsid w:val="00B2425D"/>
    <w:rPr>
      <w:rFonts w:ascii="Calibri" w:hAnsi="Calibri"/>
    </w:rPr>
  </w:style>
  <w:style w:type="character" w:customStyle="1" w:styleId="1341">
    <w:name w:val="Верхний колонтитул Знак134"/>
    <w:uiPriority w:val="99"/>
    <w:semiHidden/>
    <w:rsid w:val="00B2425D"/>
    <w:rPr>
      <w:rFonts w:ascii="Calibri" w:hAnsi="Calibri"/>
    </w:rPr>
  </w:style>
  <w:style w:type="character" w:customStyle="1" w:styleId="1331">
    <w:name w:val="Верхний колонтитул Знак133"/>
    <w:uiPriority w:val="99"/>
    <w:semiHidden/>
    <w:rsid w:val="00B2425D"/>
    <w:rPr>
      <w:rFonts w:ascii="Calibri" w:hAnsi="Calibri"/>
    </w:rPr>
  </w:style>
  <w:style w:type="character" w:customStyle="1" w:styleId="1321">
    <w:name w:val="Верхний колонтитул Знак132"/>
    <w:uiPriority w:val="99"/>
    <w:semiHidden/>
    <w:rsid w:val="00B2425D"/>
    <w:rPr>
      <w:rFonts w:ascii="Calibri" w:hAnsi="Calibri"/>
    </w:rPr>
  </w:style>
  <w:style w:type="character" w:customStyle="1" w:styleId="1311">
    <w:name w:val="Верхний колонтитул Знак131"/>
    <w:uiPriority w:val="99"/>
    <w:semiHidden/>
    <w:rsid w:val="00B2425D"/>
    <w:rPr>
      <w:rFonts w:ascii="Calibri" w:hAnsi="Calibri"/>
    </w:rPr>
  </w:style>
  <w:style w:type="character" w:customStyle="1" w:styleId="1301">
    <w:name w:val="Верхний колонтитул Знак130"/>
    <w:uiPriority w:val="99"/>
    <w:semiHidden/>
    <w:rsid w:val="00B2425D"/>
    <w:rPr>
      <w:rFonts w:ascii="Calibri" w:hAnsi="Calibri"/>
    </w:rPr>
  </w:style>
  <w:style w:type="character" w:customStyle="1" w:styleId="1291">
    <w:name w:val="Верхний колонтитул Знак129"/>
    <w:uiPriority w:val="99"/>
    <w:semiHidden/>
    <w:rsid w:val="00B2425D"/>
    <w:rPr>
      <w:rFonts w:ascii="Calibri" w:hAnsi="Calibri"/>
    </w:rPr>
  </w:style>
  <w:style w:type="character" w:customStyle="1" w:styleId="1281">
    <w:name w:val="Верхний колонтитул Знак128"/>
    <w:uiPriority w:val="99"/>
    <w:semiHidden/>
    <w:rsid w:val="00B2425D"/>
    <w:rPr>
      <w:rFonts w:ascii="Calibri" w:hAnsi="Calibri"/>
    </w:rPr>
  </w:style>
  <w:style w:type="character" w:customStyle="1" w:styleId="1271">
    <w:name w:val="Верхний колонтитул Знак127"/>
    <w:uiPriority w:val="99"/>
    <w:semiHidden/>
    <w:rsid w:val="00B2425D"/>
  </w:style>
  <w:style w:type="character" w:customStyle="1" w:styleId="1261">
    <w:name w:val="Верхний колонтитул Знак126"/>
    <w:uiPriority w:val="99"/>
    <w:semiHidden/>
    <w:rsid w:val="00B2425D"/>
  </w:style>
  <w:style w:type="character" w:customStyle="1" w:styleId="1251">
    <w:name w:val="Верхний колонтитул Знак125"/>
    <w:uiPriority w:val="99"/>
    <w:semiHidden/>
    <w:rsid w:val="00B2425D"/>
  </w:style>
  <w:style w:type="character" w:customStyle="1" w:styleId="1241">
    <w:name w:val="Верхний колонтитул Знак124"/>
    <w:uiPriority w:val="99"/>
    <w:semiHidden/>
    <w:rsid w:val="00B2425D"/>
  </w:style>
  <w:style w:type="character" w:customStyle="1" w:styleId="1231">
    <w:name w:val="Верхний колонтитул Знак123"/>
    <w:uiPriority w:val="99"/>
    <w:semiHidden/>
    <w:rsid w:val="00B2425D"/>
  </w:style>
  <w:style w:type="character" w:customStyle="1" w:styleId="1221">
    <w:name w:val="Верхний колонтитул Знак122"/>
    <w:uiPriority w:val="99"/>
    <w:semiHidden/>
    <w:rsid w:val="00B2425D"/>
  </w:style>
  <w:style w:type="character" w:customStyle="1" w:styleId="1211">
    <w:name w:val="Верхний колонтитул Знак121"/>
    <w:uiPriority w:val="99"/>
    <w:semiHidden/>
    <w:rsid w:val="00B2425D"/>
  </w:style>
  <w:style w:type="character" w:customStyle="1" w:styleId="1201">
    <w:name w:val="Верхний колонтитул Знак120"/>
    <w:uiPriority w:val="99"/>
    <w:semiHidden/>
    <w:rsid w:val="00B2425D"/>
    <w:rPr>
      <w:rFonts w:ascii="Times New Roman" w:hAnsi="Times New Roman"/>
    </w:rPr>
  </w:style>
  <w:style w:type="character" w:customStyle="1" w:styleId="1191">
    <w:name w:val="Верхний колонтитул Знак119"/>
    <w:uiPriority w:val="99"/>
    <w:semiHidden/>
    <w:rsid w:val="00B2425D"/>
    <w:rPr>
      <w:rFonts w:ascii="Times New Roman" w:hAnsi="Times New Roman"/>
    </w:rPr>
  </w:style>
  <w:style w:type="character" w:customStyle="1" w:styleId="1181">
    <w:name w:val="Верхний колонтитул Знак118"/>
    <w:uiPriority w:val="99"/>
    <w:semiHidden/>
    <w:rsid w:val="00B2425D"/>
    <w:rPr>
      <w:rFonts w:ascii="Times New Roman" w:hAnsi="Times New Roman"/>
    </w:rPr>
  </w:style>
  <w:style w:type="character" w:customStyle="1" w:styleId="1171">
    <w:name w:val="Верхний колонтитул Знак117"/>
    <w:uiPriority w:val="99"/>
    <w:semiHidden/>
    <w:rsid w:val="00B2425D"/>
    <w:rPr>
      <w:rFonts w:ascii="Times New Roman" w:hAnsi="Times New Roman"/>
      <w:sz w:val="20"/>
    </w:rPr>
  </w:style>
  <w:style w:type="character" w:customStyle="1" w:styleId="1161">
    <w:name w:val="Верхний колонтитул Знак116"/>
    <w:uiPriority w:val="99"/>
    <w:semiHidden/>
    <w:rsid w:val="00B2425D"/>
    <w:rPr>
      <w:rFonts w:ascii="Times New Roman" w:hAnsi="Times New Roman"/>
      <w:sz w:val="20"/>
    </w:rPr>
  </w:style>
  <w:style w:type="character" w:customStyle="1" w:styleId="1151">
    <w:name w:val="Верхний колонтитул Знак115"/>
    <w:uiPriority w:val="99"/>
    <w:semiHidden/>
    <w:rsid w:val="00B2425D"/>
    <w:rPr>
      <w:rFonts w:ascii="Times New Roman" w:hAnsi="Times New Roman"/>
      <w:sz w:val="20"/>
    </w:rPr>
  </w:style>
  <w:style w:type="character" w:customStyle="1" w:styleId="1141">
    <w:name w:val="Верхний колонтитул Знак114"/>
    <w:uiPriority w:val="99"/>
    <w:semiHidden/>
    <w:rsid w:val="00B2425D"/>
    <w:rPr>
      <w:rFonts w:ascii="Times New Roman" w:hAnsi="Times New Roman"/>
      <w:sz w:val="20"/>
    </w:rPr>
  </w:style>
  <w:style w:type="character" w:customStyle="1" w:styleId="1131">
    <w:name w:val="Верхний колонтитул Знак113"/>
    <w:uiPriority w:val="99"/>
    <w:semiHidden/>
    <w:rsid w:val="00B2425D"/>
    <w:rPr>
      <w:rFonts w:ascii="Times New Roman" w:hAnsi="Times New Roman"/>
      <w:sz w:val="20"/>
    </w:rPr>
  </w:style>
  <w:style w:type="character" w:customStyle="1" w:styleId="1121">
    <w:name w:val="Верхний колонтитул Знак112"/>
    <w:uiPriority w:val="99"/>
    <w:semiHidden/>
    <w:rsid w:val="00B2425D"/>
    <w:rPr>
      <w:rFonts w:ascii="Times New Roman" w:hAnsi="Times New Roman"/>
      <w:sz w:val="20"/>
    </w:rPr>
  </w:style>
  <w:style w:type="character" w:customStyle="1" w:styleId="1113">
    <w:name w:val="Верхний колонтитул Знак111"/>
    <w:uiPriority w:val="99"/>
    <w:semiHidden/>
    <w:rsid w:val="00B2425D"/>
    <w:rPr>
      <w:rFonts w:ascii="Times New Roman" w:hAnsi="Times New Roman"/>
      <w:sz w:val="20"/>
    </w:rPr>
  </w:style>
  <w:style w:type="character" w:customStyle="1" w:styleId="1101">
    <w:name w:val="Верхний колонтитул Знак110"/>
    <w:uiPriority w:val="99"/>
    <w:semiHidden/>
    <w:rsid w:val="00B2425D"/>
    <w:rPr>
      <w:rFonts w:ascii="Times New Roman" w:hAnsi="Times New Roman"/>
      <w:sz w:val="20"/>
    </w:rPr>
  </w:style>
  <w:style w:type="character" w:customStyle="1" w:styleId="191">
    <w:name w:val="Верхний колонтитул Знак19"/>
    <w:uiPriority w:val="99"/>
    <w:semiHidden/>
    <w:rsid w:val="00B2425D"/>
    <w:rPr>
      <w:rFonts w:ascii="Times New Roman" w:hAnsi="Times New Roman"/>
      <w:sz w:val="20"/>
    </w:rPr>
  </w:style>
  <w:style w:type="character" w:customStyle="1" w:styleId="181">
    <w:name w:val="Верхний колонтитул Знак18"/>
    <w:uiPriority w:val="99"/>
    <w:semiHidden/>
    <w:rsid w:val="00B2425D"/>
    <w:rPr>
      <w:rFonts w:ascii="Times New Roman" w:hAnsi="Times New Roman"/>
      <w:sz w:val="20"/>
    </w:rPr>
  </w:style>
  <w:style w:type="character" w:customStyle="1" w:styleId="172">
    <w:name w:val="Верхний колонтитул Знак17"/>
    <w:uiPriority w:val="99"/>
    <w:semiHidden/>
    <w:rsid w:val="00B2425D"/>
    <w:rPr>
      <w:rFonts w:ascii="Times New Roman" w:hAnsi="Times New Roman"/>
      <w:sz w:val="20"/>
    </w:rPr>
  </w:style>
  <w:style w:type="character" w:customStyle="1" w:styleId="16c">
    <w:name w:val="Верхний колонтитул Знак16"/>
    <w:uiPriority w:val="99"/>
    <w:semiHidden/>
    <w:rsid w:val="00B2425D"/>
    <w:rPr>
      <w:rFonts w:ascii="Times New Roman" w:hAnsi="Times New Roman"/>
      <w:sz w:val="20"/>
    </w:rPr>
  </w:style>
  <w:style w:type="character" w:customStyle="1" w:styleId="15c">
    <w:name w:val="Верхний колонтитул Знак15"/>
    <w:uiPriority w:val="99"/>
    <w:semiHidden/>
    <w:rsid w:val="00B2425D"/>
    <w:rPr>
      <w:rFonts w:ascii="Times New Roman" w:hAnsi="Times New Roman"/>
      <w:sz w:val="20"/>
    </w:rPr>
  </w:style>
  <w:style w:type="character" w:customStyle="1" w:styleId="14c">
    <w:name w:val="Верхний колонтитул Знак14"/>
    <w:uiPriority w:val="99"/>
    <w:semiHidden/>
    <w:rsid w:val="00B2425D"/>
    <w:rPr>
      <w:rFonts w:ascii="Times New Roman" w:hAnsi="Times New Roman"/>
      <w:sz w:val="20"/>
    </w:rPr>
  </w:style>
  <w:style w:type="character" w:customStyle="1" w:styleId="13c">
    <w:name w:val="Верхний колонтитул Знак13"/>
    <w:uiPriority w:val="99"/>
    <w:semiHidden/>
    <w:rsid w:val="00B2425D"/>
    <w:rPr>
      <w:rFonts w:ascii="Times New Roman" w:hAnsi="Times New Roman"/>
      <w:sz w:val="20"/>
    </w:rPr>
  </w:style>
  <w:style w:type="character" w:customStyle="1" w:styleId="12c">
    <w:name w:val="Верхний колонтитул Знак12"/>
    <w:uiPriority w:val="99"/>
    <w:semiHidden/>
    <w:rsid w:val="00B2425D"/>
    <w:rPr>
      <w:rFonts w:ascii="Times New Roman" w:hAnsi="Times New Roman"/>
      <w:sz w:val="20"/>
    </w:rPr>
  </w:style>
  <w:style w:type="character" w:customStyle="1" w:styleId="11c">
    <w:name w:val="Верхний колонтитул Знак11"/>
    <w:semiHidden/>
    <w:rsid w:val="00B2425D"/>
    <w:rPr>
      <w:rFonts w:ascii="Times New Roman" w:hAnsi="Times New Roman"/>
      <w:sz w:val="20"/>
    </w:rPr>
  </w:style>
  <w:style w:type="paragraph" w:styleId="afff2">
    <w:name w:val="Body Text First Indent"/>
    <w:basedOn w:val="afd"/>
    <w:link w:val="92"/>
    <w:uiPriority w:val="99"/>
    <w:semiHidden/>
    <w:unhideWhenUsed/>
    <w:rsid w:val="00B2425D"/>
    <w:pPr>
      <w:spacing w:after="120"/>
      <w:ind w:firstLine="210"/>
    </w:pPr>
    <w:rPr>
      <w:szCs w:val="20"/>
    </w:rPr>
  </w:style>
  <w:style w:type="character" w:customStyle="1" w:styleId="afffc">
    <w:name w:val="Красная строка Знак"/>
    <w:basedOn w:val="afe"/>
    <w:uiPriority w:val="99"/>
    <w:semiHidden/>
    <w:rPr>
      <w:rFonts w:ascii="Times New Roman" w:hAnsi="Times New Roman" w:cs="Times New Roman"/>
      <w:sz w:val="22"/>
      <w:szCs w:val="22"/>
    </w:rPr>
  </w:style>
  <w:style w:type="character" w:customStyle="1" w:styleId="61">
    <w:name w:val="Красная строка Знак61"/>
    <w:basedOn w:val="afe"/>
    <w:uiPriority w:val="99"/>
    <w:semiHidden/>
    <w:rPr>
      <w:rFonts w:ascii="Times New Roman" w:hAnsi="Times New Roman" w:cs="Times New Roman"/>
      <w:sz w:val="22"/>
      <w:szCs w:val="22"/>
    </w:rPr>
  </w:style>
  <w:style w:type="character" w:customStyle="1" w:styleId="600">
    <w:name w:val="Красная строка Знак60"/>
    <w:basedOn w:val="afe"/>
    <w:uiPriority w:val="99"/>
    <w:semiHidden/>
    <w:rPr>
      <w:rFonts w:ascii="Times New Roman" w:hAnsi="Times New Roman" w:cs="Times New Roman"/>
      <w:sz w:val="22"/>
      <w:szCs w:val="22"/>
    </w:rPr>
  </w:style>
  <w:style w:type="character" w:customStyle="1" w:styleId="59">
    <w:name w:val="Красная строка Знак59"/>
    <w:basedOn w:val="afe"/>
    <w:uiPriority w:val="99"/>
    <w:semiHidden/>
    <w:rPr>
      <w:rFonts w:ascii="Times New Roman" w:hAnsi="Times New Roman" w:cs="Times New Roman"/>
      <w:sz w:val="22"/>
      <w:szCs w:val="22"/>
    </w:rPr>
  </w:style>
  <w:style w:type="character" w:customStyle="1" w:styleId="58">
    <w:name w:val="Красная строка Знак58"/>
    <w:uiPriority w:val="99"/>
    <w:semiHidden/>
    <w:rPr>
      <w:rFonts w:ascii="Times New Roman" w:hAnsi="Times New Roman"/>
      <w:sz w:val="22"/>
    </w:rPr>
  </w:style>
  <w:style w:type="character" w:customStyle="1" w:styleId="57">
    <w:name w:val="Красная строка Знак57"/>
    <w:uiPriority w:val="99"/>
    <w:semiHidden/>
    <w:rPr>
      <w:rFonts w:ascii="Times New Roman" w:hAnsi="Times New Roman"/>
      <w:sz w:val="22"/>
    </w:rPr>
  </w:style>
  <w:style w:type="character" w:customStyle="1" w:styleId="56">
    <w:name w:val="Красная строка Знак56"/>
    <w:uiPriority w:val="99"/>
    <w:semiHidden/>
    <w:rPr>
      <w:rFonts w:ascii="Times New Roman" w:hAnsi="Times New Roman"/>
      <w:sz w:val="22"/>
    </w:rPr>
  </w:style>
  <w:style w:type="character" w:customStyle="1" w:styleId="55">
    <w:name w:val="Красная строка Знак55"/>
    <w:uiPriority w:val="99"/>
    <w:semiHidden/>
    <w:rPr>
      <w:rFonts w:ascii="Times New Roman" w:hAnsi="Times New Roman"/>
      <w:sz w:val="22"/>
    </w:rPr>
  </w:style>
  <w:style w:type="character" w:customStyle="1" w:styleId="54">
    <w:name w:val="Красная строка Знак54"/>
    <w:uiPriority w:val="99"/>
    <w:semiHidden/>
    <w:rPr>
      <w:rFonts w:ascii="Times New Roman" w:hAnsi="Times New Roman"/>
      <w:sz w:val="22"/>
    </w:rPr>
  </w:style>
  <w:style w:type="character" w:customStyle="1" w:styleId="53">
    <w:name w:val="Красная строка Знак53"/>
    <w:uiPriority w:val="99"/>
    <w:semiHidden/>
    <w:rPr>
      <w:rFonts w:ascii="Times New Roman" w:hAnsi="Times New Roman"/>
      <w:sz w:val="22"/>
    </w:rPr>
  </w:style>
  <w:style w:type="character" w:customStyle="1" w:styleId="52">
    <w:name w:val="Красная строка Знак52"/>
    <w:uiPriority w:val="99"/>
    <w:semiHidden/>
    <w:rPr>
      <w:rFonts w:ascii="Times New Roman" w:hAnsi="Times New Roman"/>
      <w:sz w:val="22"/>
    </w:rPr>
  </w:style>
  <w:style w:type="character" w:customStyle="1" w:styleId="510">
    <w:name w:val="Красная строка Знак51"/>
    <w:uiPriority w:val="99"/>
    <w:semiHidden/>
    <w:rPr>
      <w:rFonts w:ascii="Times New Roman" w:hAnsi="Times New Roman"/>
      <w:sz w:val="22"/>
    </w:rPr>
  </w:style>
  <w:style w:type="character" w:customStyle="1" w:styleId="500">
    <w:name w:val="Красная строка Знак50"/>
    <w:uiPriority w:val="99"/>
    <w:semiHidden/>
    <w:rPr>
      <w:rFonts w:ascii="Times New Roman" w:hAnsi="Times New Roman"/>
      <w:sz w:val="22"/>
    </w:rPr>
  </w:style>
  <w:style w:type="character" w:customStyle="1" w:styleId="49">
    <w:name w:val="Красная строка Знак49"/>
    <w:uiPriority w:val="99"/>
    <w:semiHidden/>
    <w:rPr>
      <w:rFonts w:ascii="Times New Roman" w:hAnsi="Times New Roman"/>
      <w:sz w:val="22"/>
    </w:rPr>
  </w:style>
  <w:style w:type="character" w:customStyle="1" w:styleId="48">
    <w:name w:val="Красная строка Знак48"/>
    <w:uiPriority w:val="99"/>
    <w:semiHidden/>
    <w:rPr>
      <w:rFonts w:ascii="Times New Roman" w:hAnsi="Times New Roman"/>
      <w:sz w:val="22"/>
    </w:rPr>
  </w:style>
  <w:style w:type="character" w:customStyle="1" w:styleId="47">
    <w:name w:val="Красная строка Знак47"/>
    <w:uiPriority w:val="99"/>
    <w:semiHidden/>
    <w:rPr>
      <w:rFonts w:ascii="Times New Roman" w:hAnsi="Times New Roman"/>
      <w:sz w:val="22"/>
    </w:rPr>
  </w:style>
  <w:style w:type="character" w:customStyle="1" w:styleId="46">
    <w:name w:val="Красная строка Знак46"/>
    <w:uiPriority w:val="99"/>
    <w:semiHidden/>
    <w:rPr>
      <w:rFonts w:ascii="Times New Roman" w:hAnsi="Times New Roman"/>
      <w:sz w:val="22"/>
    </w:rPr>
  </w:style>
  <w:style w:type="character" w:customStyle="1" w:styleId="45">
    <w:name w:val="Красная строка Знак45"/>
    <w:uiPriority w:val="99"/>
    <w:semiHidden/>
    <w:rPr>
      <w:rFonts w:ascii="Times New Roman" w:hAnsi="Times New Roman"/>
      <w:sz w:val="22"/>
    </w:rPr>
  </w:style>
  <w:style w:type="character" w:customStyle="1" w:styleId="44">
    <w:name w:val="Красная строка Знак44"/>
    <w:uiPriority w:val="99"/>
    <w:semiHidden/>
    <w:rPr>
      <w:rFonts w:ascii="Times New Roman" w:hAnsi="Times New Roman"/>
      <w:sz w:val="22"/>
    </w:rPr>
  </w:style>
  <w:style w:type="character" w:customStyle="1" w:styleId="43">
    <w:name w:val="Красная строка Знак43"/>
    <w:uiPriority w:val="99"/>
    <w:semiHidden/>
    <w:rPr>
      <w:rFonts w:ascii="Times New Roman" w:hAnsi="Times New Roman"/>
      <w:sz w:val="22"/>
    </w:rPr>
  </w:style>
  <w:style w:type="character" w:customStyle="1" w:styleId="42">
    <w:name w:val="Красная строка Знак42"/>
    <w:uiPriority w:val="99"/>
    <w:semiHidden/>
    <w:rPr>
      <w:rFonts w:ascii="Times New Roman" w:hAnsi="Times New Roman"/>
      <w:sz w:val="22"/>
    </w:rPr>
  </w:style>
  <w:style w:type="character" w:customStyle="1" w:styleId="41">
    <w:name w:val="Красная строка Знак41"/>
    <w:uiPriority w:val="99"/>
    <w:semiHidden/>
    <w:rPr>
      <w:rFonts w:ascii="Times New Roman" w:hAnsi="Times New Roman"/>
      <w:sz w:val="22"/>
    </w:rPr>
  </w:style>
  <w:style w:type="character" w:customStyle="1" w:styleId="400">
    <w:name w:val="Красная строка Знак40"/>
    <w:uiPriority w:val="99"/>
    <w:semiHidden/>
    <w:rPr>
      <w:rFonts w:ascii="Times New Roman" w:hAnsi="Times New Roman"/>
      <w:sz w:val="22"/>
    </w:rPr>
  </w:style>
  <w:style w:type="character" w:customStyle="1" w:styleId="390">
    <w:name w:val="Красная строка Знак39"/>
    <w:uiPriority w:val="99"/>
    <w:semiHidden/>
    <w:rPr>
      <w:rFonts w:ascii="Times New Roman" w:hAnsi="Times New Roman"/>
      <w:sz w:val="22"/>
    </w:rPr>
  </w:style>
  <w:style w:type="character" w:customStyle="1" w:styleId="380">
    <w:name w:val="Красная строка Знак38"/>
    <w:uiPriority w:val="99"/>
    <w:semiHidden/>
    <w:rPr>
      <w:rFonts w:ascii="Times New Roman" w:hAnsi="Times New Roman"/>
      <w:sz w:val="22"/>
    </w:rPr>
  </w:style>
  <w:style w:type="character" w:customStyle="1" w:styleId="370">
    <w:name w:val="Красная строка Знак37"/>
    <w:uiPriority w:val="99"/>
    <w:semiHidden/>
    <w:rPr>
      <w:rFonts w:ascii="Times New Roman" w:hAnsi="Times New Roman"/>
      <w:sz w:val="22"/>
    </w:rPr>
  </w:style>
  <w:style w:type="character" w:customStyle="1" w:styleId="363">
    <w:name w:val="Красная строка Знак36"/>
    <w:uiPriority w:val="99"/>
    <w:semiHidden/>
    <w:rPr>
      <w:rFonts w:ascii="Times New Roman" w:hAnsi="Times New Roman"/>
      <w:sz w:val="22"/>
    </w:rPr>
  </w:style>
  <w:style w:type="character" w:customStyle="1" w:styleId="35b">
    <w:name w:val="Красная строка Знак35"/>
    <w:uiPriority w:val="99"/>
    <w:semiHidden/>
    <w:rPr>
      <w:rFonts w:ascii="Times New Roman" w:hAnsi="Times New Roman"/>
      <w:sz w:val="22"/>
    </w:rPr>
  </w:style>
  <w:style w:type="character" w:customStyle="1" w:styleId="34b">
    <w:name w:val="Красная строка Знак34"/>
    <w:uiPriority w:val="99"/>
    <w:semiHidden/>
    <w:rPr>
      <w:rFonts w:ascii="Times New Roman" w:hAnsi="Times New Roman"/>
      <w:sz w:val="22"/>
    </w:rPr>
  </w:style>
  <w:style w:type="character" w:customStyle="1" w:styleId="33b">
    <w:name w:val="Красная строка Знак33"/>
    <w:uiPriority w:val="99"/>
    <w:semiHidden/>
    <w:rPr>
      <w:rFonts w:ascii="Times New Roman" w:hAnsi="Times New Roman"/>
      <w:sz w:val="22"/>
    </w:rPr>
  </w:style>
  <w:style w:type="character" w:customStyle="1" w:styleId="32b">
    <w:name w:val="Красная строка Знак32"/>
    <w:uiPriority w:val="99"/>
    <w:semiHidden/>
    <w:rPr>
      <w:rFonts w:ascii="Times New Roman" w:hAnsi="Times New Roman"/>
      <w:sz w:val="22"/>
    </w:rPr>
  </w:style>
  <w:style w:type="character" w:customStyle="1" w:styleId="31a">
    <w:name w:val="Красная строка Знак31"/>
    <w:uiPriority w:val="99"/>
    <w:semiHidden/>
    <w:rPr>
      <w:rFonts w:ascii="Times New Roman" w:hAnsi="Times New Roman"/>
      <w:sz w:val="22"/>
    </w:rPr>
  </w:style>
  <w:style w:type="character" w:customStyle="1" w:styleId="300">
    <w:name w:val="Красная строка Знак30"/>
    <w:uiPriority w:val="99"/>
    <w:semiHidden/>
    <w:rPr>
      <w:rFonts w:ascii="Times New Roman" w:hAnsi="Times New Roman"/>
      <w:sz w:val="22"/>
    </w:rPr>
  </w:style>
  <w:style w:type="character" w:customStyle="1" w:styleId="290">
    <w:name w:val="Красная строка Знак29"/>
    <w:uiPriority w:val="99"/>
    <w:semiHidden/>
    <w:rPr>
      <w:rFonts w:ascii="Times New Roman" w:hAnsi="Times New Roman"/>
      <w:sz w:val="22"/>
    </w:rPr>
  </w:style>
  <w:style w:type="character" w:customStyle="1" w:styleId="280">
    <w:name w:val="Красная строка Знак28"/>
    <w:uiPriority w:val="99"/>
    <w:semiHidden/>
    <w:rPr>
      <w:rFonts w:ascii="Times New Roman" w:hAnsi="Times New Roman"/>
      <w:sz w:val="22"/>
    </w:rPr>
  </w:style>
  <w:style w:type="character" w:customStyle="1" w:styleId="270">
    <w:name w:val="Красная строка Знак27"/>
    <w:uiPriority w:val="99"/>
    <w:semiHidden/>
    <w:rPr>
      <w:rFonts w:ascii="Times New Roman" w:hAnsi="Times New Roman"/>
      <w:sz w:val="22"/>
    </w:rPr>
  </w:style>
  <w:style w:type="character" w:customStyle="1" w:styleId="260">
    <w:name w:val="Красная строка Знак26"/>
    <w:uiPriority w:val="99"/>
    <w:semiHidden/>
    <w:rPr>
      <w:rFonts w:ascii="Times New Roman" w:hAnsi="Times New Roman"/>
      <w:sz w:val="22"/>
    </w:rPr>
  </w:style>
  <w:style w:type="character" w:customStyle="1" w:styleId="250">
    <w:name w:val="Красная строка Знак25"/>
    <w:uiPriority w:val="99"/>
    <w:semiHidden/>
    <w:rPr>
      <w:rFonts w:ascii="Times New Roman" w:hAnsi="Times New Roman"/>
      <w:sz w:val="22"/>
    </w:rPr>
  </w:style>
  <w:style w:type="character" w:customStyle="1" w:styleId="240">
    <w:name w:val="Красная строка Знак24"/>
    <w:uiPriority w:val="99"/>
    <w:semiHidden/>
    <w:rPr>
      <w:rFonts w:ascii="Times New Roman" w:hAnsi="Times New Roman"/>
      <w:sz w:val="22"/>
    </w:rPr>
  </w:style>
  <w:style w:type="character" w:customStyle="1" w:styleId="230">
    <w:name w:val="Красная строка Знак23"/>
    <w:uiPriority w:val="99"/>
    <w:semiHidden/>
    <w:rPr>
      <w:rFonts w:ascii="Times New Roman" w:hAnsi="Times New Roman"/>
      <w:sz w:val="22"/>
    </w:rPr>
  </w:style>
  <w:style w:type="character" w:customStyle="1" w:styleId="220">
    <w:name w:val="Красная строка Знак22"/>
    <w:uiPriority w:val="99"/>
    <w:semiHidden/>
    <w:rPr>
      <w:rFonts w:ascii="Times New Roman" w:hAnsi="Times New Roman"/>
      <w:sz w:val="22"/>
    </w:rPr>
  </w:style>
  <w:style w:type="character" w:customStyle="1" w:styleId="210">
    <w:name w:val="Красная строка Знак21"/>
    <w:uiPriority w:val="99"/>
    <w:semiHidden/>
    <w:rPr>
      <w:rFonts w:ascii="Times New Roman" w:hAnsi="Times New Roman"/>
      <w:sz w:val="22"/>
    </w:rPr>
  </w:style>
  <w:style w:type="character" w:customStyle="1" w:styleId="200">
    <w:name w:val="Красная строка Знак20"/>
    <w:uiPriority w:val="99"/>
    <w:semiHidden/>
    <w:rPr>
      <w:rFonts w:ascii="Times New Roman" w:hAnsi="Times New Roman"/>
      <w:sz w:val="22"/>
    </w:rPr>
  </w:style>
  <w:style w:type="character" w:customStyle="1" w:styleId="100">
    <w:name w:val="Красная строка Знак10"/>
    <w:uiPriority w:val="99"/>
    <w:semiHidden/>
    <w:rPr>
      <w:rFonts w:ascii="Times New Roman" w:hAnsi="Times New Roman"/>
      <w:sz w:val="22"/>
    </w:rPr>
  </w:style>
  <w:style w:type="character" w:customStyle="1" w:styleId="BodyTextFirstIndentChar">
    <w:name w:val="Body Text First Indent Char"/>
    <w:uiPriority w:val="99"/>
    <w:semiHidden/>
    <w:rPr>
      <w:rFonts w:ascii="Times New Roman" w:hAnsi="Times New Roman"/>
      <w:sz w:val="22"/>
    </w:rPr>
  </w:style>
  <w:style w:type="character" w:customStyle="1" w:styleId="2c">
    <w:name w:val="Красная строка Знак2"/>
    <w:uiPriority w:val="99"/>
    <w:semiHidden/>
    <w:rPr>
      <w:rFonts w:ascii="Times New Roman" w:hAnsi="Times New Roman"/>
      <w:sz w:val="22"/>
    </w:rPr>
  </w:style>
  <w:style w:type="character" w:customStyle="1" w:styleId="82">
    <w:name w:val="Красная строка Знак8"/>
    <w:uiPriority w:val="99"/>
    <w:semiHidden/>
    <w:rPr>
      <w:rFonts w:ascii="Times New Roman" w:hAnsi="Times New Roman"/>
      <w:sz w:val="22"/>
    </w:rPr>
  </w:style>
  <w:style w:type="character" w:customStyle="1" w:styleId="72">
    <w:name w:val="Красная строка Знак7"/>
    <w:uiPriority w:val="99"/>
    <w:semiHidden/>
    <w:rPr>
      <w:rFonts w:ascii="Times New Roman" w:hAnsi="Times New Roman"/>
      <w:sz w:val="22"/>
    </w:rPr>
  </w:style>
  <w:style w:type="character" w:customStyle="1" w:styleId="62">
    <w:name w:val="Красная строка Знак6"/>
    <w:uiPriority w:val="99"/>
    <w:semiHidden/>
    <w:rPr>
      <w:rFonts w:ascii="Times New Roman" w:hAnsi="Times New Roman"/>
      <w:sz w:val="22"/>
    </w:rPr>
  </w:style>
  <w:style w:type="character" w:customStyle="1" w:styleId="5a">
    <w:name w:val="Красная строка Знак5"/>
    <w:uiPriority w:val="99"/>
    <w:semiHidden/>
    <w:rPr>
      <w:rFonts w:ascii="Times New Roman" w:hAnsi="Times New Roman"/>
      <w:sz w:val="22"/>
    </w:rPr>
  </w:style>
  <w:style w:type="character" w:customStyle="1" w:styleId="4a">
    <w:name w:val="Красная строка Знак4"/>
    <w:uiPriority w:val="99"/>
    <w:semiHidden/>
    <w:rPr>
      <w:rFonts w:ascii="Times New Roman" w:hAnsi="Times New Roman"/>
      <w:sz w:val="22"/>
    </w:rPr>
  </w:style>
  <w:style w:type="character" w:customStyle="1" w:styleId="3a">
    <w:name w:val="Красная строка Знак3"/>
    <w:uiPriority w:val="99"/>
    <w:semiHidden/>
    <w:rPr>
      <w:rFonts w:ascii="Times New Roman" w:hAnsi="Times New Roman"/>
      <w:sz w:val="22"/>
    </w:rPr>
  </w:style>
  <w:style w:type="character" w:customStyle="1" w:styleId="BodyTextFirstIndentChar1">
    <w:name w:val="Body Text First Indent Char1"/>
    <w:uiPriority w:val="99"/>
    <w:semiHidden/>
    <w:rPr>
      <w:rFonts w:ascii="Times New Roman" w:hAnsi="Times New Roman"/>
      <w:sz w:val="22"/>
      <w:lang w:val="ru-RU" w:eastAsia="ru-RU"/>
    </w:rPr>
  </w:style>
  <w:style w:type="character" w:customStyle="1" w:styleId="BodyTextFirstIndentChar2">
    <w:name w:val="Body Text First Indent Char2"/>
    <w:uiPriority w:val="99"/>
    <w:semiHidden/>
    <w:rPr>
      <w:rFonts w:ascii="Times New Roman" w:hAnsi="Times New Roman"/>
      <w:sz w:val="22"/>
    </w:rPr>
  </w:style>
  <w:style w:type="character" w:customStyle="1" w:styleId="1c">
    <w:name w:val="Красная строка Знак1"/>
    <w:uiPriority w:val="99"/>
    <w:semiHidden/>
    <w:rPr>
      <w:rFonts w:ascii="Times New Roman" w:hAnsi="Times New Roman"/>
      <w:sz w:val="22"/>
    </w:rPr>
  </w:style>
  <w:style w:type="character" w:customStyle="1" w:styleId="189">
    <w:name w:val="Красная строка Знак189"/>
    <w:uiPriority w:val="99"/>
    <w:semiHidden/>
    <w:rPr>
      <w:rFonts w:ascii="Times New Roman" w:hAnsi="Times New Roman"/>
      <w:sz w:val="22"/>
    </w:rPr>
  </w:style>
  <w:style w:type="character" w:customStyle="1" w:styleId="188">
    <w:name w:val="Красная строка Знак188"/>
    <w:uiPriority w:val="99"/>
    <w:semiHidden/>
    <w:rPr>
      <w:rFonts w:ascii="Times New Roman" w:hAnsi="Times New Roman"/>
      <w:sz w:val="22"/>
    </w:rPr>
  </w:style>
  <w:style w:type="character" w:customStyle="1" w:styleId="187">
    <w:name w:val="Красная строка Знак187"/>
    <w:uiPriority w:val="99"/>
    <w:semiHidden/>
    <w:rPr>
      <w:rFonts w:ascii="Times New Roman" w:hAnsi="Times New Roman"/>
      <w:sz w:val="22"/>
    </w:rPr>
  </w:style>
  <w:style w:type="character" w:customStyle="1" w:styleId="186">
    <w:name w:val="Красная строка Знак186"/>
    <w:uiPriority w:val="99"/>
    <w:semiHidden/>
    <w:rPr>
      <w:rFonts w:ascii="Times New Roman" w:hAnsi="Times New Roman"/>
      <w:sz w:val="22"/>
    </w:rPr>
  </w:style>
  <w:style w:type="character" w:customStyle="1" w:styleId="185">
    <w:name w:val="Красная строка Знак185"/>
    <w:uiPriority w:val="99"/>
    <w:semiHidden/>
    <w:rPr>
      <w:rFonts w:ascii="Times New Roman" w:hAnsi="Times New Roman"/>
      <w:sz w:val="22"/>
    </w:rPr>
  </w:style>
  <w:style w:type="character" w:customStyle="1" w:styleId="184">
    <w:name w:val="Красная строка Знак184"/>
    <w:uiPriority w:val="99"/>
    <w:semiHidden/>
    <w:rPr>
      <w:rFonts w:ascii="Times New Roman" w:hAnsi="Times New Roman"/>
      <w:sz w:val="22"/>
    </w:rPr>
  </w:style>
  <w:style w:type="character" w:customStyle="1" w:styleId="183">
    <w:name w:val="Красная строка Знак183"/>
    <w:uiPriority w:val="99"/>
    <w:semiHidden/>
    <w:rPr>
      <w:rFonts w:ascii="Times New Roman" w:hAnsi="Times New Roman"/>
      <w:sz w:val="22"/>
    </w:rPr>
  </w:style>
  <w:style w:type="character" w:customStyle="1" w:styleId="182">
    <w:name w:val="Красная строка Знак182"/>
    <w:uiPriority w:val="99"/>
    <w:semiHidden/>
    <w:rPr>
      <w:rFonts w:ascii="Times New Roman" w:hAnsi="Times New Roman"/>
      <w:sz w:val="22"/>
    </w:rPr>
  </w:style>
  <w:style w:type="character" w:customStyle="1" w:styleId="1810">
    <w:name w:val="Красная строка Знак181"/>
    <w:uiPriority w:val="99"/>
    <w:semiHidden/>
    <w:rPr>
      <w:rFonts w:ascii="Times New Roman" w:hAnsi="Times New Roman"/>
      <w:sz w:val="22"/>
    </w:rPr>
  </w:style>
  <w:style w:type="character" w:customStyle="1" w:styleId="1800">
    <w:name w:val="Красная строка Знак180"/>
    <w:uiPriority w:val="99"/>
    <w:semiHidden/>
    <w:rPr>
      <w:rFonts w:ascii="Times New Roman" w:hAnsi="Times New Roman"/>
      <w:sz w:val="22"/>
    </w:rPr>
  </w:style>
  <w:style w:type="character" w:customStyle="1" w:styleId="179">
    <w:name w:val="Красная строка Знак179"/>
    <w:uiPriority w:val="99"/>
    <w:semiHidden/>
    <w:rPr>
      <w:rFonts w:ascii="Times New Roman" w:hAnsi="Times New Roman"/>
      <w:sz w:val="22"/>
    </w:rPr>
  </w:style>
  <w:style w:type="character" w:customStyle="1" w:styleId="178">
    <w:name w:val="Красная строка Знак178"/>
    <w:uiPriority w:val="99"/>
    <w:semiHidden/>
    <w:rPr>
      <w:rFonts w:ascii="Times New Roman" w:hAnsi="Times New Roman"/>
      <w:sz w:val="22"/>
    </w:rPr>
  </w:style>
  <w:style w:type="character" w:customStyle="1" w:styleId="177">
    <w:name w:val="Красная строка Знак177"/>
    <w:uiPriority w:val="99"/>
    <w:semiHidden/>
    <w:rPr>
      <w:rFonts w:ascii="Times New Roman" w:hAnsi="Times New Roman"/>
      <w:sz w:val="22"/>
    </w:rPr>
  </w:style>
  <w:style w:type="character" w:customStyle="1" w:styleId="176">
    <w:name w:val="Красная строка Знак176"/>
    <w:uiPriority w:val="99"/>
    <w:semiHidden/>
    <w:rPr>
      <w:rFonts w:ascii="Times New Roman" w:hAnsi="Times New Roman"/>
      <w:sz w:val="22"/>
    </w:rPr>
  </w:style>
  <w:style w:type="character" w:customStyle="1" w:styleId="175">
    <w:name w:val="Красная строка Знак175"/>
    <w:uiPriority w:val="99"/>
    <w:semiHidden/>
    <w:rPr>
      <w:rFonts w:ascii="Times New Roman" w:hAnsi="Times New Roman"/>
      <w:sz w:val="22"/>
    </w:rPr>
  </w:style>
  <w:style w:type="character" w:customStyle="1" w:styleId="174">
    <w:name w:val="Красная строка Знак174"/>
    <w:uiPriority w:val="99"/>
    <w:semiHidden/>
    <w:rPr>
      <w:rFonts w:ascii="Times New Roman" w:hAnsi="Times New Roman"/>
      <w:sz w:val="22"/>
    </w:rPr>
  </w:style>
  <w:style w:type="character" w:customStyle="1" w:styleId="173">
    <w:name w:val="Красная строка Знак173"/>
    <w:uiPriority w:val="99"/>
    <w:semiHidden/>
    <w:rPr>
      <w:rFonts w:ascii="Times New Roman" w:hAnsi="Times New Roman"/>
      <w:sz w:val="22"/>
    </w:rPr>
  </w:style>
  <w:style w:type="character" w:customStyle="1" w:styleId="1720">
    <w:name w:val="Красная строка Знак172"/>
    <w:uiPriority w:val="99"/>
    <w:semiHidden/>
    <w:rPr>
      <w:rFonts w:ascii="Times New Roman" w:hAnsi="Times New Roman"/>
      <w:sz w:val="22"/>
    </w:rPr>
  </w:style>
  <w:style w:type="character" w:customStyle="1" w:styleId="1710">
    <w:name w:val="Красная строка Знак171"/>
    <w:uiPriority w:val="99"/>
    <w:semiHidden/>
    <w:rPr>
      <w:rFonts w:ascii="Times New Roman" w:hAnsi="Times New Roman"/>
      <w:sz w:val="22"/>
    </w:rPr>
  </w:style>
  <w:style w:type="character" w:customStyle="1" w:styleId="1700">
    <w:name w:val="Красная строка Знак170"/>
    <w:basedOn w:val="afe"/>
    <w:uiPriority w:val="99"/>
    <w:semiHidden/>
    <w:rsid w:val="00B2425D"/>
    <w:rPr>
      <w:rFonts w:ascii="Arial" w:hAnsi="Arial" w:cs="Times New Roman"/>
      <w:sz w:val="22"/>
      <w:szCs w:val="22"/>
    </w:rPr>
  </w:style>
  <w:style w:type="character" w:customStyle="1" w:styleId="1692">
    <w:name w:val="Красная строка Знак169"/>
    <w:basedOn w:val="afe"/>
    <w:uiPriority w:val="99"/>
    <w:semiHidden/>
    <w:rsid w:val="00B2425D"/>
    <w:rPr>
      <w:rFonts w:ascii="Arial" w:hAnsi="Arial" w:cs="Times New Roman"/>
      <w:sz w:val="22"/>
      <w:szCs w:val="22"/>
    </w:rPr>
  </w:style>
  <w:style w:type="character" w:customStyle="1" w:styleId="1682">
    <w:name w:val="Красная строка Знак168"/>
    <w:basedOn w:val="afe"/>
    <w:uiPriority w:val="99"/>
    <w:semiHidden/>
    <w:rsid w:val="00B2425D"/>
    <w:rPr>
      <w:rFonts w:ascii="Arial" w:hAnsi="Arial" w:cs="Times New Roman"/>
      <w:sz w:val="22"/>
      <w:szCs w:val="22"/>
    </w:rPr>
  </w:style>
  <w:style w:type="character" w:customStyle="1" w:styleId="1672">
    <w:name w:val="Красная строка Знак167"/>
    <w:basedOn w:val="afe"/>
    <w:uiPriority w:val="99"/>
    <w:semiHidden/>
    <w:rsid w:val="00B2425D"/>
    <w:rPr>
      <w:rFonts w:ascii="Arial" w:hAnsi="Arial" w:cs="Times New Roman"/>
      <w:sz w:val="22"/>
      <w:szCs w:val="22"/>
    </w:rPr>
  </w:style>
  <w:style w:type="character" w:customStyle="1" w:styleId="1662">
    <w:name w:val="Красная строка Знак166"/>
    <w:basedOn w:val="afe"/>
    <w:uiPriority w:val="99"/>
    <w:semiHidden/>
    <w:rsid w:val="00B2425D"/>
    <w:rPr>
      <w:rFonts w:ascii="Arial" w:hAnsi="Arial" w:cs="Times New Roman"/>
      <w:sz w:val="22"/>
      <w:szCs w:val="22"/>
    </w:rPr>
  </w:style>
  <w:style w:type="character" w:customStyle="1" w:styleId="1652">
    <w:name w:val="Красная строка Знак165"/>
    <w:basedOn w:val="afe"/>
    <w:uiPriority w:val="99"/>
    <w:semiHidden/>
    <w:rsid w:val="00B2425D"/>
    <w:rPr>
      <w:rFonts w:ascii="Arial" w:hAnsi="Arial" w:cs="Times New Roman"/>
      <w:sz w:val="22"/>
      <w:szCs w:val="22"/>
    </w:rPr>
  </w:style>
  <w:style w:type="character" w:customStyle="1" w:styleId="1642">
    <w:name w:val="Красная строка Знак164"/>
    <w:basedOn w:val="afe"/>
    <w:uiPriority w:val="99"/>
    <w:semiHidden/>
    <w:rsid w:val="00B2425D"/>
    <w:rPr>
      <w:rFonts w:ascii="Arial" w:hAnsi="Arial" w:cs="Times New Roman"/>
      <w:sz w:val="22"/>
      <w:szCs w:val="22"/>
    </w:rPr>
  </w:style>
  <w:style w:type="character" w:customStyle="1" w:styleId="1632">
    <w:name w:val="Красная строка Знак163"/>
    <w:basedOn w:val="afe"/>
    <w:uiPriority w:val="99"/>
    <w:semiHidden/>
    <w:rsid w:val="00B2425D"/>
    <w:rPr>
      <w:rFonts w:ascii="Arial" w:hAnsi="Arial" w:cs="Times New Roman"/>
      <w:sz w:val="22"/>
      <w:szCs w:val="22"/>
    </w:rPr>
  </w:style>
  <w:style w:type="character" w:customStyle="1" w:styleId="1622">
    <w:name w:val="Красная строка Знак162"/>
    <w:basedOn w:val="afe"/>
    <w:uiPriority w:val="99"/>
    <w:semiHidden/>
    <w:rsid w:val="00B2425D"/>
    <w:rPr>
      <w:rFonts w:ascii="Arial" w:hAnsi="Arial" w:cs="Times New Roman"/>
      <w:sz w:val="22"/>
      <w:szCs w:val="22"/>
    </w:rPr>
  </w:style>
  <w:style w:type="character" w:customStyle="1" w:styleId="1612">
    <w:name w:val="Красная строка Знак161"/>
    <w:basedOn w:val="afe"/>
    <w:uiPriority w:val="99"/>
    <w:semiHidden/>
    <w:rsid w:val="00B2425D"/>
    <w:rPr>
      <w:rFonts w:ascii="Arial" w:hAnsi="Arial" w:cs="Times New Roman"/>
      <w:sz w:val="22"/>
      <w:szCs w:val="22"/>
    </w:rPr>
  </w:style>
  <w:style w:type="character" w:customStyle="1" w:styleId="1602">
    <w:name w:val="Красная строка Знак160"/>
    <w:basedOn w:val="afe"/>
    <w:uiPriority w:val="99"/>
    <w:semiHidden/>
    <w:rsid w:val="00B2425D"/>
    <w:rPr>
      <w:rFonts w:ascii="Arial" w:hAnsi="Arial" w:cs="Times New Roman"/>
      <w:sz w:val="22"/>
      <w:szCs w:val="22"/>
    </w:rPr>
  </w:style>
  <w:style w:type="character" w:customStyle="1" w:styleId="1592">
    <w:name w:val="Красная строка Знак159"/>
    <w:basedOn w:val="afe"/>
    <w:uiPriority w:val="99"/>
    <w:semiHidden/>
    <w:rsid w:val="00B2425D"/>
    <w:rPr>
      <w:rFonts w:ascii="Arial" w:hAnsi="Arial" w:cs="Times New Roman"/>
      <w:sz w:val="22"/>
      <w:szCs w:val="22"/>
    </w:rPr>
  </w:style>
  <w:style w:type="character" w:customStyle="1" w:styleId="1582">
    <w:name w:val="Красная строка Знак158"/>
    <w:basedOn w:val="afe"/>
    <w:uiPriority w:val="99"/>
    <w:semiHidden/>
    <w:rsid w:val="00B2425D"/>
    <w:rPr>
      <w:rFonts w:ascii="Arial" w:hAnsi="Arial" w:cs="Times New Roman"/>
      <w:sz w:val="22"/>
      <w:szCs w:val="22"/>
    </w:rPr>
  </w:style>
  <w:style w:type="character" w:customStyle="1" w:styleId="1572">
    <w:name w:val="Красная строка Знак157"/>
    <w:uiPriority w:val="99"/>
    <w:semiHidden/>
    <w:rsid w:val="00B2425D"/>
    <w:rPr>
      <w:rFonts w:ascii="Arial" w:hAnsi="Arial"/>
      <w:sz w:val="22"/>
    </w:rPr>
  </w:style>
  <w:style w:type="character" w:customStyle="1" w:styleId="1562">
    <w:name w:val="Красная строка Знак156"/>
    <w:uiPriority w:val="99"/>
    <w:semiHidden/>
    <w:rsid w:val="00B2425D"/>
    <w:rPr>
      <w:rFonts w:ascii="Arial" w:hAnsi="Arial"/>
      <w:sz w:val="22"/>
    </w:rPr>
  </w:style>
  <w:style w:type="character" w:customStyle="1" w:styleId="1552">
    <w:name w:val="Красная строка Знак155"/>
    <w:uiPriority w:val="99"/>
    <w:semiHidden/>
    <w:rsid w:val="00B2425D"/>
    <w:rPr>
      <w:rFonts w:ascii="Arial" w:hAnsi="Arial"/>
      <w:sz w:val="22"/>
    </w:rPr>
  </w:style>
  <w:style w:type="character" w:customStyle="1" w:styleId="1542">
    <w:name w:val="Красная строка Знак154"/>
    <w:uiPriority w:val="99"/>
    <w:semiHidden/>
    <w:rsid w:val="00B2425D"/>
    <w:rPr>
      <w:rFonts w:ascii="Calibri" w:hAnsi="Calibri"/>
      <w:sz w:val="20"/>
    </w:rPr>
  </w:style>
  <w:style w:type="character" w:customStyle="1" w:styleId="1532">
    <w:name w:val="Красная строка Знак153"/>
    <w:uiPriority w:val="99"/>
    <w:semiHidden/>
    <w:rsid w:val="00B2425D"/>
    <w:rPr>
      <w:rFonts w:ascii="Calibri" w:hAnsi="Calibri"/>
      <w:sz w:val="20"/>
    </w:rPr>
  </w:style>
  <w:style w:type="character" w:customStyle="1" w:styleId="1522">
    <w:name w:val="Красная строка Знак152"/>
    <w:uiPriority w:val="99"/>
    <w:semiHidden/>
    <w:rsid w:val="00B2425D"/>
    <w:rPr>
      <w:rFonts w:ascii="Calibri" w:hAnsi="Calibri"/>
      <w:sz w:val="20"/>
    </w:rPr>
  </w:style>
  <w:style w:type="character" w:customStyle="1" w:styleId="1512">
    <w:name w:val="Красная строка Знак151"/>
    <w:uiPriority w:val="99"/>
    <w:semiHidden/>
    <w:rsid w:val="00B2425D"/>
    <w:rPr>
      <w:rFonts w:ascii="Calibri" w:hAnsi="Calibri"/>
      <w:sz w:val="20"/>
    </w:rPr>
  </w:style>
  <w:style w:type="character" w:customStyle="1" w:styleId="1502">
    <w:name w:val="Красная строка Знак150"/>
    <w:uiPriority w:val="99"/>
    <w:semiHidden/>
    <w:rsid w:val="00B2425D"/>
    <w:rPr>
      <w:rFonts w:ascii="Calibri" w:hAnsi="Calibri"/>
      <w:sz w:val="20"/>
    </w:rPr>
  </w:style>
  <w:style w:type="character" w:customStyle="1" w:styleId="1492">
    <w:name w:val="Красная строка Знак149"/>
    <w:uiPriority w:val="99"/>
    <w:semiHidden/>
    <w:rsid w:val="00B2425D"/>
    <w:rPr>
      <w:rFonts w:ascii="Calibri" w:hAnsi="Calibri"/>
      <w:sz w:val="20"/>
    </w:rPr>
  </w:style>
  <w:style w:type="character" w:customStyle="1" w:styleId="1482">
    <w:name w:val="Красная строка Знак148"/>
    <w:uiPriority w:val="99"/>
    <w:semiHidden/>
    <w:rsid w:val="00B2425D"/>
    <w:rPr>
      <w:rFonts w:ascii="Calibri" w:hAnsi="Calibri"/>
      <w:sz w:val="20"/>
    </w:rPr>
  </w:style>
  <w:style w:type="character" w:customStyle="1" w:styleId="1472">
    <w:name w:val="Красная строка Знак147"/>
    <w:uiPriority w:val="99"/>
    <w:semiHidden/>
    <w:rsid w:val="00B2425D"/>
    <w:rPr>
      <w:rFonts w:ascii="Calibri" w:hAnsi="Calibri"/>
      <w:sz w:val="20"/>
    </w:rPr>
  </w:style>
  <w:style w:type="character" w:customStyle="1" w:styleId="1462">
    <w:name w:val="Красная строка Знак146"/>
    <w:uiPriority w:val="99"/>
    <w:semiHidden/>
    <w:rsid w:val="00B2425D"/>
    <w:rPr>
      <w:rFonts w:ascii="Calibri" w:hAnsi="Calibri"/>
      <w:sz w:val="20"/>
    </w:rPr>
  </w:style>
  <w:style w:type="character" w:customStyle="1" w:styleId="1452">
    <w:name w:val="Красная строка Знак145"/>
    <w:uiPriority w:val="99"/>
    <w:semiHidden/>
    <w:rsid w:val="00B2425D"/>
    <w:rPr>
      <w:rFonts w:ascii="Calibri" w:hAnsi="Calibri"/>
      <w:sz w:val="20"/>
    </w:rPr>
  </w:style>
  <w:style w:type="character" w:customStyle="1" w:styleId="1442">
    <w:name w:val="Красная строка Знак144"/>
    <w:uiPriority w:val="99"/>
    <w:semiHidden/>
    <w:rsid w:val="00B2425D"/>
    <w:rPr>
      <w:rFonts w:ascii="Calibri" w:hAnsi="Calibri"/>
      <w:sz w:val="20"/>
    </w:rPr>
  </w:style>
  <w:style w:type="character" w:customStyle="1" w:styleId="1432">
    <w:name w:val="Красная строка Знак143"/>
    <w:uiPriority w:val="99"/>
    <w:semiHidden/>
    <w:rsid w:val="00B2425D"/>
    <w:rPr>
      <w:rFonts w:ascii="Calibri" w:hAnsi="Calibri"/>
      <w:sz w:val="20"/>
    </w:rPr>
  </w:style>
  <w:style w:type="character" w:customStyle="1" w:styleId="1422">
    <w:name w:val="Красная строка Знак142"/>
    <w:uiPriority w:val="99"/>
    <w:semiHidden/>
    <w:rsid w:val="00B2425D"/>
    <w:rPr>
      <w:rFonts w:ascii="Calibri" w:hAnsi="Calibri"/>
      <w:sz w:val="20"/>
    </w:rPr>
  </w:style>
  <w:style w:type="character" w:customStyle="1" w:styleId="1412">
    <w:name w:val="Красная строка Знак141"/>
    <w:uiPriority w:val="99"/>
    <w:semiHidden/>
    <w:rsid w:val="00B2425D"/>
    <w:rPr>
      <w:rFonts w:ascii="Calibri" w:hAnsi="Calibri"/>
      <w:sz w:val="20"/>
    </w:rPr>
  </w:style>
  <w:style w:type="character" w:customStyle="1" w:styleId="1402">
    <w:name w:val="Красная строка Знак140"/>
    <w:uiPriority w:val="99"/>
    <w:semiHidden/>
    <w:rsid w:val="00B2425D"/>
    <w:rPr>
      <w:rFonts w:ascii="Calibri" w:hAnsi="Calibri"/>
      <w:sz w:val="20"/>
    </w:rPr>
  </w:style>
  <w:style w:type="character" w:customStyle="1" w:styleId="1392">
    <w:name w:val="Красная строка Знак139"/>
    <w:uiPriority w:val="99"/>
    <w:semiHidden/>
    <w:rsid w:val="00B2425D"/>
    <w:rPr>
      <w:rFonts w:ascii="Calibri" w:hAnsi="Calibri"/>
      <w:sz w:val="20"/>
    </w:rPr>
  </w:style>
  <w:style w:type="character" w:customStyle="1" w:styleId="1382">
    <w:name w:val="Красная строка Знак138"/>
    <w:uiPriority w:val="99"/>
    <w:semiHidden/>
    <w:rsid w:val="00B2425D"/>
    <w:rPr>
      <w:rFonts w:ascii="Calibri" w:hAnsi="Calibri"/>
      <w:sz w:val="20"/>
    </w:rPr>
  </w:style>
  <w:style w:type="character" w:customStyle="1" w:styleId="1372">
    <w:name w:val="Красная строка Знак137"/>
    <w:uiPriority w:val="99"/>
    <w:semiHidden/>
    <w:rsid w:val="00B2425D"/>
    <w:rPr>
      <w:rFonts w:ascii="Calibri" w:hAnsi="Calibri"/>
      <w:sz w:val="20"/>
    </w:rPr>
  </w:style>
  <w:style w:type="character" w:customStyle="1" w:styleId="1362">
    <w:name w:val="Красная строка Знак136"/>
    <w:uiPriority w:val="99"/>
    <w:semiHidden/>
    <w:rsid w:val="00B2425D"/>
    <w:rPr>
      <w:rFonts w:ascii="Calibri" w:hAnsi="Calibri"/>
      <w:sz w:val="20"/>
    </w:rPr>
  </w:style>
  <w:style w:type="character" w:customStyle="1" w:styleId="1352">
    <w:name w:val="Красная строка Знак135"/>
    <w:uiPriority w:val="99"/>
    <w:semiHidden/>
    <w:rsid w:val="00B2425D"/>
    <w:rPr>
      <w:rFonts w:ascii="Calibri" w:hAnsi="Calibri"/>
      <w:sz w:val="20"/>
    </w:rPr>
  </w:style>
  <w:style w:type="character" w:customStyle="1" w:styleId="1342">
    <w:name w:val="Красная строка Знак134"/>
    <w:uiPriority w:val="99"/>
    <w:semiHidden/>
    <w:rsid w:val="00B2425D"/>
    <w:rPr>
      <w:rFonts w:ascii="Calibri" w:hAnsi="Calibri"/>
      <w:sz w:val="20"/>
    </w:rPr>
  </w:style>
  <w:style w:type="character" w:customStyle="1" w:styleId="1332">
    <w:name w:val="Красная строка Знак133"/>
    <w:uiPriority w:val="99"/>
    <w:semiHidden/>
    <w:rsid w:val="00B2425D"/>
    <w:rPr>
      <w:rFonts w:ascii="Calibri" w:hAnsi="Calibri"/>
      <w:sz w:val="20"/>
    </w:rPr>
  </w:style>
  <w:style w:type="character" w:customStyle="1" w:styleId="1322">
    <w:name w:val="Красная строка Знак132"/>
    <w:uiPriority w:val="99"/>
    <w:semiHidden/>
    <w:rsid w:val="00B2425D"/>
    <w:rPr>
      <w:rFonts w:ascii="Calibri" w:hAnsi="Calibri"/>
      <w:sz w:val="20"/>
    </w:rPr>
  </w:style>
  <w:style w:type="character" w:customStyle="1" w:styleId="1312">
    <w:name w:val="Красная строка Знак131"/>
    <w:uiPriority w:val="99"/>
    <w:semiHidden/>
    <w:rsid w:val="00B2425D"/>
    <w:rPr>
      <w:rFonts w:ascii="Calibri" w:hAnsi="Calibri"/>
      <w:sz w:val="20"/>
    </w:rPr>
  </w:style>
  <w:style w:type="character" w:customStyle="1" w:styleId="1302">
    <w:name w:val="Красная строка Знак130"/>
    <w:uiPriority w:val="99"/>
    <w:semiHidden/>
    <w:rsid w:val="00B2425D"/>
    <w:rPr>
      <w:rFonts w:ascii="Calibri" w:hAnsi="Calibri"/>
      <w:sz w:val="20"/>
    </w:rPr>
  </w:style>
  <w:style w:type="character" w:customStyle="1" w:styleId="1292">
    <w:name w:val="Красная строка Знак129"/>
    <w:uiPriority w:val="99"/>
    <w:semiHidden/>
    <w:rsid w:val="00B2425D"/>
    <w:rPr>
      <w:rFonts w:ascii="Calibri" w:hAnsi="Calibri"/>
      <w:sz w:val="20"/>
    </w:rPr>
  </w:style>
  <w:style w:type="character" w:customStyle="1" w:styleId="1282">
    <w:name w:val="Красная строка Знак128"/>
    <w:uiPriority w:val="99"/>
    <w:semiHidden/>
    <w:rsid w:val="00B2425D"/>
    <w:rPr>
      <w:rFonts w:ascii="Calibri" w:hAnsi="Calibri"/>
      <w:sz w:val="20"/>
    </w:rPr>
  </w:style>
  <w:style w:type="character" w:customStyle="1" w:styleId="1272">
    <w:name w:val="Красная строка Знак127"/>
    <w:basedOn w:val="afe"/>
    <w:uiPriority w:val="99"/>
    <w:semiHidden/>
    <w:rsid w:val="00B2425D"/>
    <w:rPr>
      <w:rFonts w:ascii="Arial" w:hAnsi="Arial" w:cs="Times New Roman"/>
      <w:sz w:val="22"/>
      <w:szCs w:val="22"/>
    </w:rPr>
  </w:style>
  <w:style w:type="character" w:customStyle="1" w:styleId="1262">
    <w:name w:val="Красная строка Знак126"/>
    <w:basedOn w:val="afe"/>
    <w:uiPriority w:val="99"/>
    <w:semiHidden/>
    <w:rsid w:val="00B2425D"/>
    <w:rPr>
      <w:rFonts w:ascii="Arial" w:hAnsi="Arial" w:cs="Times New Roman"/>
      <w:sz w:val="22"/>
      <w:szCs w:val="22"/>
    </w:rPr>
  </w:style>
  <w:style w:type="character" w:customStyle="1" w:styleId="1252">
    <w:name w:val="Красная строка Знак125"/>
    <w:basedOn w:val="afe"/>
    <w:uiPriority w:val="99"/>
    <w:semiHidden/>
    <w:rsid w:val="00B2425D"/>
    <w:rPr>
      <w:rFonts w:ascii="Arial" w:hAnsi="Arial" w:cs="Times New Roman"/>
      <w:sz w:val="22"/>
      <w:szCs w:val="22"/>
    </w:rPr>
  </w:style>
  <w:style w:type="character" w:customStyle="1" w:styleId="1242">
    <w:name w:val="Красная строка Знак124"/>
    <w:basedOn w:val="afe"/>
    <w:uiPriority w:val="99"/>
    <w:semiHidden/>
    <w:rsid w:val="00B2425D"/>
    <w:rPr>
      <w:rFonts w:ascii="Arial" w:hAnsi="Arial" w:cs="Times New Roman"/>
      <w:sz w:val="22"/>
      <w:szCs w:val="22"/>
    </w:rPr>
  </w:style>
  <w:style w:type="character" w:customStyle="1" w:styleId="1232">
    <w:name w:val="Красная строка Знак123"/>
    <w:basedOn w:val="afe"/>
    <w:uiPriority w:val="99"/>
    <w:semiHidden/>
    <w:rsid w:val="00B2425D"/>
    <w:rPr>
      <w:rFonts w:ascii="Arial" w:hAnsi="Arial" w:cs="Times New Roman"/>
      <w:sz w:val="22"/>
      <w:szCs w:val="22"/>
    </w:rPr>
  </w:style>
  <w:style w:type="character" w:customStyle="1" w:styleId="1222">
    <w:name w:val="Красная строка Знак122"/>
    <w:basedOn w:val="afe"/>
    <w:uiPriority w:val="99"/>
    <w:semiHidden/>
    <w:rsid w:val="00B2425D"/>
    <w:rPr>
      <w:rFonts w:ascii="Arial" w:hAnsi="Arial" w:cs="Times New Roman"/>
      <w:sz w:val="22"/>
      <w:szCs w:val="22"/>
    </w:rPr>
  </w:style>
  <w:style w:type="character" w:customStyle="1" w:styleId="1212">
    <w:name w:val="Красная строка Знак121"/>
    <w:basedOn w:val="afe"/>
    <w:uiPriority w:val="99"/>
    <w:semiHidden/>
    <w:rsid w:val="00B2425D"/>
    <w:rPr>
      <w:rFonts w:ascii="Arial" w:hAnsi="Arial" w:cs="Times New Roman"/>
      <w:sz w:val="22"/>
      <w:szCs w:val="22"/>
    </w:rPr>
  </w:style>
  <w:style w:type="character" w:customStyle="1" w:styleId="1202">
    <w:name w:val="Красная строка Знак120"/>
    <w:uiPriority w:val="99"/>
    <w:semiHidden/>
    <w:rsid w:val="00B2425D"/>
    <w:rPr>
      <w:rFonts w:ascii="Times New Roman" w:hAnsi="Times New Roman"/>
      <w:sz w:val="20"/>
    </w:rPr>
  </w:style>
  <w:style w:type="character" w:customStyle="1" w:styleId="1192">
    <w:name w:val="Красная строка Знак119"/>
    <w:uiPriority w:val="99"/>
    <w:semiHidden/>
    <w:rsid w:val="00B2425D"/>
    <w:rPr>
      <w:rFonts w:ascii="Times New Roman" w:hAnsi="Times New Roman"/>
      <w:sz w:val="20"/>
    </w:rPr>
  </w:style>
  <w:style w:type="character" w:customStyle="1" w:styleId="1182">
    <w:name w:val="Красная строка Знак118"/>
    <w:uiPriority w:val="99"/>
    <w:semiHidden/>
    <w:rsid w:val="00B2425D"/>
    <w:rPr>
      <w:rFonts w:ascii="Times New Roman" w:hAnsi="Times New Roman"/>
      <w:sz w:val="20"/>
    </w:rPr>
  </w:style>
  <w:style w:type="character" w:customStyle="1" w:styleId="1172">
    <w:name w:val="Красная строка Знак117"/>
    <w:uiPriority w:val="99"/>
    <w:semiHidden/>
    <w:rsid w:val="00B2425D"/>
    <w:rPr>
      <w:rFonts w:ascii="Times New Roman" w:hAnsi="Times New Roman"/>
      <w:sz w:val="20"/>
    </w:rPr>
  </w:style>
  <w:style w:type="character" w:customStyle="1" w:styleId="1162">
    <w:name w:val="Красная строка Знак116"/>
    <w:uiPriority w:val="99"/>
    <w:semiHidden/>
    <w:rsid w:val="00B2425D"/>
    <w:rPr>
      <w:rFonts w:ascii="Times New Roman" w:hAnsi="Times New Roman"/>
      <w:sz w:val="20"/>
    </w:rPr>
  </w:style>
  <w:style w:type="character" w:customStyle="1" w:styleId="1152">
    <w:name w:val="Красная строка Знак115"/>
    <w:uiPriority w:val="99"/>
    <w:semiHidden/>
    <w:rsid w:val="00B2425D"/>
    <w:rPr>
      <w:rFonts w:ascii="Times New Roman" w:hAnsi="Times New Roman"/>
      <w:sz w:val="20"/>
    </w:rPr>
  </w:style>
  <w:style w:type="character" w:customStyle="1" w:styleId="1142">
    <w:name w:val="Красная строка Знак114"/>
    <w:uiPriority w:val="99"/>
    <w:semiHidden/>
    <w:rsid w:val="00B2425D"/>
    <w:rPr>
      <w:rFonts w:ascii="Times New Roman" w:hAnsi="Times New Roman"/>
      <w:sz w:val="20"/>
    </w:rPr>
  </w:style>
  <w:style w:type="character" w:customStyle="1" w:styleId="1132">
    <w:name w:val="Красная строка Знак113"/>
    <w:uiPriority w:val="99"/>
    <w:semiHidden/>
    <w:rsid w:val="00B2425D"/>
    <w:rPr>
      <w:rFonts w:ascii="Times New Roman" w:hAnsi="Times New Roman"/>
      <w:sz w:val="20"/>
    </w:rPr>
  </w:style>
  <w:style w:type="character" w:customStyle="1" w:styleId="1122">
    <w:name w:val="Красная строка Знак112"/>
    <w:uiPriority w:val="99"/>
    <w:semiHidden/>
    <w:rsid w:val="00B2425D"/>
    <w:rPr>
      <w:rFonts w:ascii="Times New Roman" w:hAnsi="Times New Roman"/>
      <w:sz w:val="20"/>
    </w:rPr>
  </w:style>
  <w:style w:type="character" w:customStyle="1" w:styleId="1114">
    <w:name w:val="Красная строка Знак111"/>
    <w:uiPriority w:val="99"/>
    <w:semiHidden/>
    <w:rsid w:val="00B2425D"/>
    <w:rPr>
      <w:rFonts w:ascii="Times New Roman" w:hAnsi="Times New Roman"/>
      <w:sz w:val="20"/>
    </w:rPr>
  </w:style>
  <w:style w:type="character" w:customStyle="1" w:styleId="1102">
    <w:name w:val="Красная строка Знак110"/>
    <w:uiPriority w:val="99"/>
    <w:semiHidden/>
    <w:rsid w:val="00B2425D"/>
    <w:rPr>
      <w:rFonts w:ascii="Times New Roman" w:hAnsi="Times New Roman"/>
      <w:sz w:val="20"/>
    </w:rPr>
  </w:style>
  <w:style w:type="character" w:customStyle="1" w:styleId="192">
    <w:name w:val="Красная строка Знак19"/>
    <w:uiPriority w:val="99"/>
    <w:semiHidden/>
    <w:rsid w:val="00B2425D"/>
    <w:rPr>
      <w:rFonts w:ascii="Times New Roman" w:hAnsi="Times New Roman"/>
      <w:sz w:val="20"/>
    </w:rPr>
  </w:style>
  <w:style w:type="character" w:customStyle="1" w:styleId="18a">
    <w:name w:val="Красная строка Знак18"/>
    <w:uiPriority w:val="99"/>
    <w:semiHidden/>
    <w:rsid w:val="00B2425D"/>
    <w:rPr>
      <w:rFonts w:ascii="Times New Roman" w:hAnsi="Times New Roman"/>
      <w:sz w:val="20"/>
    </w:rPr>
  </w:style>
  <w:style w:type="character" w:customStyle="1" w:styleId="17a">
    <w:name w:val="Красная строка Знак17"/>
    <w:uiPriority w:val="99"/>
    <w:semiHidden/>
    <w:rsid w:val="00B2425D"/>
    <w:rPr>
      <w:rFonts w:ascii="Times New Roman" w:hAnsi="Times New Roman"/>
      <w:sz w:val="20"/>
    </w:rPr>
  </w:style>
  <w:style w:type="character" w:customStyle="1" w:styleId="16d">
    <w:name w:val="Красная строка Знак16"/>
    <w:uiPriority w:val="99"/>
    <w:semiHidden/>
    <w:rsid w:val="00B2425D"/>
    <w:rPr>
      <w:rFonts w:ascii="Times New Roman" w:hAnsi="Times New Roman"/>
      <w:sz w:val="20"/>
    </w:rPr>
  </w:style>
  <w:style w:type="character" w:customStyle="1" w:styleId="15d">
    <w:name w:val="Красная строка Знак15"/>
    <w:uiPriority w:val="99"/>
    <w:semiHidden/>
    <w:rsid w:val="00B2425D"/>
    <w:rPr>
      <w:rFonts w:ascii="Times New Roman" w:hAnsi="Times New Roman"/>
      <w:sz w:val="20"/>
    </w:rPr>
  </w:style>
  <w:style w:type="character" w:customStyle="1" w:styleId="14d">
    <w:name w:val="Красная строка Знак14"/>
    <w:uiPriority w:val="99"/>
    <w:semiHidden/>
    <w:rsid w:val="00B2425D"/>
    <w:rPr>
      <w:rFonts w:ascii="Times New Roman" w:hAnsi="Times New Roman"/>
      <w:sz w:val="20"/>
    </w:rPr>
  </w:style>
  <w:style w:type="character" w:customStyle="1" w:styleId="13d">
    <w:name w:val="Красная строка Знак13"/>
    <w:uiPriority w:val="99"/>
    <w:semiHidden/>
    <w:rsid w:val="00B2425D"/>
    <w:rPr>
      <w:rFonts w:ascii="Times New Roman" w:hAnsi="Times New Roman"/>
      <w:sz w:val="20"/>
    </w:rPr>
  </w:style>
  <w:style w:type="character" w:customStyle="1" w:styleId="12d">
    <w:name w:val="Красная строка Знак12"/>
    <w:uiPriority w:val="99"/>
    <w:semiHidden/>
    <w:rsid w:val="00B2425D"/>
    <w:rPr>
      <w:rFonts w:ascii="Times New Roman" w:hAnsi="Times New Roman"/>
      <w:sz w:val="20"/>
    </w:rPr>
  </w:style>
  <w:style w:type="character" w:customStyle="1" w:styleId="11d">
    <w:name w:val="Красная строка Знак11"/>
    <w:semiHidden/>
    <w:rsid w:val="00B2425D"/>
  </w:style>
  <w:style w:type="paragraph" w:styleId="afff3">
    <w:name w:val="Body Text Indent"/>
    <w:basedOn w:val="a1"/>
    <w:link w:val="2d"/>
    <w:uiPriority w:val="99"/>
    <w:semiHidden/>
    <w:unhideWhenUsed/>
    <w:rsid w:val="00B2425D"/>
    <w:pPr>
      <w:widowControl w:val="0"/>
      <w:autoSpaceDE w:val="0"/>
      <w:autoSpaceDN w:val="0"/>
      <w:adjustRightInd w:val="0"/>
      <w:spacing w:before="20" w:after="120" w:line="240" w:lineRule="auto"/>
      <w:ind w:left="283"/>
    </w:pPr>
    <w:rPr>
      <w:rFonts w:cs="Calibri"/>
      <w:sz w:val="20"/>
      <w:szCs w:val="20"/>
    </w:rPr>
  </w:style>
  <w:style w:type="character" w:customStyle="1" w:styleId="2d">
    <w:name w:val="Основной текст с отступом Знак2"/>
    <w:basedOn w:val="a2"/>
    <w:link w:val="afff3"/>
    <w:uiPriority w:val="99"/>
    <w:semiHidden/>
    <w:locked/>
    <w:rsid w:val="00B2425D"/>
    <w:rPr>
      <w:rFonts w:ascii="Times New Roman" w:hAnsi="Times New Roman" w:cs="Times New Roman"/>
    </w:rPr>
  </w:style>
  <w:style w:type="character" w:customStyle="1" w:styleId="BodyTextFirstIndent2Char">
    <w:name w:val="Body Text First Indent 2 Char"/>
    <w:uiPriority w:val="99"/>
    <w:semiHidden/>
    <w:rPr>
      <w:rFonts w:ascii="Times New Roman" w:hAnsi="Times New Roman"/>
      <w:sz w:val="22"/>
    </w:rPr>
  </w:style>
  <w:style w:type="paragraph" w:styleId="28">
    <w:name w:val="Body Text First Indent 2"/>
    <w:basedOn w:val="afff3"/>
    <w:link w:val="29"/>
    <w:uiPriority w:val="99"/>
    <w:semiHidden/>
    <w:unhideWhenUsed/>
    <w:rsid w:val="00B2425D"/>
    <w:pPr>
      <w:widowControl/>
      <w:autoSpaceDE/>
      <w:autoSpaceDN/>
      <w:adjustRightInd/>
      <w:spacing w:before="0"/>
      <w:ind w:firstLine="210"/>
    </w:pPr>
    <w:rPr>
      <w:rFonts w:ascii="Calibri" w:hAnsi="Calibri"/>
    </w:rPr>
  </w:style>
  <w:style w:type="character" w:customStyle="1" w:styleId="2e">
    <w:name w:val="Красная строка 2 Знак"/>
    <w:basedOn w:val="2d"/>
    <w:uiPriority w:val="99"/>
    <w:semiHidden/>
    <w:rPr>
      <w:rFonts w:ascii="Times New Roman" w:hAnsi="Times New Roman" w:cs="Times New Roman"/>
      <w:sz w:val="22"/>
      <w:szCs w:val="22"/>
    </w:rPr>
  </w:style>
  <w:style w:type="character" w:customStyle="1" w:styleId="261">
    <w:name w:val="Красная строка 2 Знак61"/>
    <w:basedOn w:val="2d"/>
    <w:uiPriority w:val="99"/>
    <w:semiHidden/>
    <w:rPr>
      <w:rFonts w:ascii="Times New Roman" w:hAnsi="Times New Roman" w:cs="Times New Roman"/>
      <w:sz w:val="22"/>
      <w:szCs w:val="22"/>
    </w:rPr>
  </w:style>
  <w:style w:type="character" w:customStyle="1" w:styleId="2600">
    <w:name w:val="Красная строка 2 Знак60"/>
    <w:basedOn w:val="2d"/>
    <w:uiPriority w:val="99"/>
    <w:semiHidden/>
    <w:rPr>
      <w:rFonts w:ascii="Times New Roman" w:hAnsi="Times New Roman" w:cs="Times New Roman"/>
      <w:sz w:val="22"/>
      <w:szCs w:val="22"/>
    </w:rPr>
  </w:style>
  <w:style w:type="character" w:customStyle="1" w:styleId="259">
    <w:name w:val="Красная строка 2 Знак59"/>
    <w:basedOn w:val="2d"/>
    <w:uiPriority w:val="99"/>
    <w:semiHidden/>
    <w:rPr>
      <w:rFonts w:ascii="Times New Roman" w:hAnsi="Times New Roman" w:cs="Times New Roman"/>
      <w:sz w:val="22"/>
      <w:szCs w:val="22"/>
    </w:rPr>
  </w:style>
  <w:style w:type="character" w:customStyle="1" w:styleId="258">
    <w:name w:val="Красная строка 2 Знак58"/>
    <w:uiPriority w:val="99"/>
    <w:semiHidden/>
    <w:rPr>
      <w:rFonts w:ascii="Times New Roman" w:hAnsi="Times New Roman"/>
      <w:sz w:val="22"/>
    </w:rPr>
  </w:style>
  <w:style w:type="character" w:customStyle="1" w:styleId="257">
    <w:name w:val="Красная строка 2 Знак57"/>
    <w:uiPriority w:val="99"/>
    <w:semiHidden/>
    <w:rPr>
      <w:rFonts w:ascii="Times New Roman" w:hAnsi="Times New Roman"/>
      <w:sz w:val="22"/>
    </w:rPr>
  </w:style>
  <w:style w:type="character" w:customStyle="1" w:styleId="256">
    <w:name w:val="Красная строка 2 Знак56"/>
    <w:uiPriority w:val="99"/>
    <w:semiHidden/>
    <w:rPr>
      <w:rFonts w:ascii="Times New Roman" w:hAnsi="Times New Roman"/>
      <w:sz w:val="22"/>
    </w:rPr>
  </w:style>
  <w:style w:type="character" w:customStyle="1" w:styleId="255">
    <w:name w:val="Красная строка 2 Знак55"/>
    <w:uiPriority w:val="99"/>
    <w:semiHidden/>
    <w:rPr>
      <w:rFonts w:ascii="Times New Roman" w:hAnsi="Times New Roman"/>
      <w:sz w:val="22"/>
    </w:rPr>
  </w:style>
  <w:style w:type="character" w:customStyle="1" w:styleId="254">
    <w:name w:val="Красная строка 2 Знак54"/>
    <w:uiPriority w:val="99"/>
    <w:semiHidden/>
    <w:rPr>
      <w:rFonts w:ascii="Times New Roman" w:hAnsi="Times New Roman"/>
      <w:sz w:val="22"/>
    </w:rPr>
  </w:style>
  <w:style w:type="character" w:customStyle="1" w:styleId="253">
    <w:name w:val="Красная строка 2 Знак53"/>
    <w:uiPriority w:val="99"/>
    <w:semiHidden/>
    <w:rPr>
      <w:rFonts w:ascii="Times New Roman" w:hAnsi="Times New Roman"/>
      <w:sz w:val="22"/>
    </w:rPr>
  </w:style>
  <w:style w:type="character" w:customStyle="1" w:styleId="252">
    <w:name w:val="Красная строка 2 Знак52"/>
    <w:uiPriority w:val="99"/>
    <w:semiHidden/>
    <w:rPr>
      <w:rFonts w:ascii="Times New Roman" w:hAnsi="Times New Roman"/>
      <w:sz w:val="22"/>
    </w:rPr>
  </w:style>
  <w:style w:type="character" w:customStyle="1" w:styleId="251">
    <w:name w:val="Красная строка 2 Знак51"/>
    <w:uiPriority w:val="99"/>
    <w:semiHidden/>
    <w:rPr>
      <w:rFonts w:ascii="Times New Roman" w:hAnsi="Times New Roman"/>
      <w:sz w:val="22"/>
    </w:rPr>
  </w:style>
  <w:style w:type="character" w:customStyle="1" w:styleId="2500">
    <w:name w:val="Красная строка 2 Знак50"/>
    <w:uiPriority w:val="99"/>
    <w:semiHidden/>
    <w:rPr>
      <w:rFonts w:ascii="Times New Roman" w:hAnsi="Times New Roman"/>
      <w:sz w:val="22"/>
    </w:rPr>
  </w:style>
  <w:style w:type="character" w:customStyle="1" w:styleId="249">
    <w:name w:val="Красная строка 2 Знак49"/>
    <w:uiPriority w:val="99"/>
    <w:semiHidden/>
    <w:rPr>
      <w:rFonts w:ascii="Times New Roman" w:hAnsi="Times New Roman"/>
      <w:sz w:val="22"/>
    </w:rPr>
  </w:style>
  <w:style w:type="character" w:customStyle="1" w:styleId="248">
    <w:name w:val="Красная строка 2 Знак48"/>
    <w:uiPriority w:val="99"/>
    <w:semiHidden/>
    <w:rPr>
      <w:rFonts w:ascii="Times New Roman" w:hAnsi="Times New Roman"/>
      <w:sz w:val="22"/>
    </w:rPr>
  </w:style>
  <w:style w:type="character" w:customStyle="1" w:styleId="247">
    <w:name w:val="Красная строка 2 Знак47"/>
    <w:uiPriority w:val="99"/>
    <w:semiHidden/>
    <w:rPr>
      <w:rFonts w:ascii="Times New Roman" w:hAnsi="Times New Roman"/>
      <w:sz w:val="22"/>
    </w:rPr>
  </w:style>
  <w:style w:type="character" w:customStyle="1" w:styleId="246">
    <w:name w:val="Красная строка 2 Знак46"/>
    <w:uiPriority w:val="99"/>
    <w:semiHidden/>
    <w:rPr>
      <w:rFonts w:ascii="Times New Roman" w:hAnsi="Times New Roman"/>
      <w:sz w:val="22"/>
    </w:rPr>
  </w:style>
  <w:style w:type="character" w:customStyle="1" w:styleId="245">
    <w:name w:val="Красная строка 2 Знак45"/>
    <w:uiPriority w:val="99"/>
    <w:semiHidden/>
    <w:rPr>
      <w:rFonts w:ascii="Times New Roman" w:hAnsi="Times New Roman"/>
      <w:sz w:val="22"/>
    </w:rPr>
  </w:style>
  <w:style w:type="character" w:customStyle="1" w:styleId="244">
    <w:name w:val="Красная строка 2 Знак44"/>
    <w:uiPriority w:val="99"/>
    <w:semiHidden/>
    <w:rPr>
      <w:rFonts w:ascii="Times New Roman" w:hAnsi="Times New Roman"/>
      <w:sz w:val="22"/>
    </w:rPr>
  </w:style>
  <w:style w:type="character" w:customStyle="1" w:styleId="243">
    <w:name w:val="Красная строка 2 Знак43"/>
    <w:uiPriority w:val="99"/>
    <w:semiHidden/>
    <w:rPr>
      <w:rFonts w:ascii="Times New Roman" w:hAnsi="Times New Roman"/>
      <w:sz w:val="22"/>
    </w:rPr>
  </w:style>
  <w:style w:type="character" w:customStyle="1" w:styleId="242">
    <w:name w:val="Красная строка 2 Знак42"/>
    <w:uiPriority w:val="99"/>
    <w:semiHidden/>
    <w:rPr>
      <w:rFonts w:ascii="Times New Roman" w:hAnsi="Times New Roman"/>
      <w:sz w:val="22"/>
    </w:rPr>
  </w:style>
  <w:style w:type="character" w:customStyle="1" w:styleId="241">
    <w:name w:val="Красная строка 2 Знак41"/>
    <w:uiPriority w:val="99"/>
    <w:semiHidden/>
    <w:rPr>
      <w:rFonts w:ascii="Times New Roman" w:hAnsi="Times New Roman"/>
      <w:sz w:val="22"/>
    </w:rPr>
  </w:style>
  <w:style w:type="character" w:customStyle="1" w:styleId="2400">
    <w:name w:val="Красная строка 2 Знак40"/>
    <w:uiPriority w:val="99"/>
    <w:semiHidden/>
    <w:rPr>
      <w:rFonts w:ascii="Times New Roman" w:hAnsi="Times New Roman"/>
      <w:sz w:val="22"/>
    </w:rPr>
  </w:style>
  <w:style w:type="character" w:customStyle="1" w:styleId="239">
    <w:name w:val="Красная строка 2 Знак39"/>
    <w:uiPriority w:val="99"/>
    <w:semiHidden/>
    <w:rPr>
      <w:rFonts w:ascii="Times New Roman" w:hAnsi="Times New Roman"/>
      <w:sz w:val="22"/>
    </w:rPr>
  </w:style>
  <w:style w:type="character" w:customStyle="1" w:styleId="238">
    <w:name w:val="Красная строка 2 Знак38"/>
    <w:uiPriority w:val="99"/>
    <w:semiHidden/>
    <w:rPr>
      <w:rFonts w:ascii="Times New Roman" w:hAnsi="Times New Roman"/>
      <w:sz w:val="22"/>
    </w:rPr>
  </w:style>
  <w:style w:type="character" w:customStyle="1" w:styleId="237">
    <w:name w:val="Красная строка 2 Знак37"/>
    <w:uiPriority w:val="99"/>
    <w:semiHidden/>
    <w:rPr>
      <w:rFonts w:ascii="Times New Roman" w:hAnsi="Times New Roman"/>
      <w:sz w:val="22"/>
    </w:rPr>
  </w:style>
  <w:style w:type="character" w:customStyle="1" w:styleId="236">
    <w:name w:val="Красная строка 2 Знак36"/>
    <w:uiPriority w:val="99"/>
    <w:semiHidden/>
    <w:rPr>
      <w:rFonts w:ascii="Times New Roman" w:hAnsi="Times New Roman"/>
      <w:sz w:val="22"/>
    </w:rPr>
  </w:style>
  <w:style w:type="character" w:customStyle="1" w:styleId="235">
    <w:name w:val="Красная строка 2 Знак35"/>
    <w:uiPriority w:val="99"/>
    <w:semiHidden/>
    <w:rPr>
      <w:rFonts w:ascii="Times New Roman" w:hAnsi="Times New Roman"/>
      <w:sz w:val="22"/>
    </w:rPr>
  </w:style>
  <w:style w:type="character" w:customStyle="1" w:styleId="234">
    <w:name w:val="Красная строка 2 Знак34"/>
    <w:uiPriority w:val="99"/>
    <w:semiHidden/>
    <w:rPr>
      <w:rFonts w:ascii="Times New Roman" w:hAnsi="Times New Roman"/>
      <w:sz w:val="22"/>
    </w:rPr>
  </w:style>
  <w:style w:type="character" w:customStyle="1" w:styleId="233">
    <w:name w:val="Красная строка 2 Знак33"/>
    <w:uiPriority w:val="99"/>
    <w:semiHidden/>
    <w:rPr>
      <w:rFonts w:ascii="Times New Roman" w:hAnsi="Times New Roman"/>
      <w:sz w:val="22"/>
    </w:rPr>
  </w:style>
  <w:style w:type="character" w:customStyle="1" w:styleId="232">
    <w:name w:val="Красная строка 2 Знак32"/>
    <w:uiPriority w:val="99"/>
    <w:semiHidden/>
    <w:rPr>
      <w:rFonts w:ascii="Times New Roman" w:hAnsi="Times New Roman"/>
      <w:sz w:val="22"/>
    </w:rPr>
  </w:style>
  <w:style w:type="character" w:customStyle="1" w:styleId="231">
    <w:name w:val="Красная строка 2 Знак31"/>
    <w:uiPriority w:val="99"/>
    <w:semiHidden/>
    <w:rPr>
      <w:rFonts w:ascii="Times New Roman" w:hAnsi="Times New Roman"/>
      <w:sz w:val="22"/>
    </w:rPr>
  </w:style>
  <w:style w:type="character" w:customStyle="1" w:styleId="2300">
    <w:name w:val="Красная строка 2 Знак30"/>
    <w:uiPriority w:val="99"/>
    <w:semiHidden/>
    <w:rPr>
      <w:rFonts w:ascii="Times New Roman" w:hAnsi="Times New Roman"/>
      <w:sz w:val="22"/>
    </w:rPr>
  </w:style>
  <w:style w:type="character" w:customStyle="1" w:styleId="229">
    <w:name w:val="Красная строка 2 Знак29"/>
    <w:uiPriority w:val="99"/>
    <w:semiHidden/>
    <w:rPr>
      <w:rFonts w:ascii="Times New Roman" w:hAnsi="Times New Roman"/>
      <w:sz w:val="22"/>
    </w:rPr>
  </w:style>
  <w:style w:type="character" w:customStyle="1" w:styleId="228">
    <w:name w:val="Красная строка 2 Знак28"/>
    <w:uiPriority w:val="99"/>
    <w:semiHidden/>
    <w:rPr>
      <w:rFonts w:ascii="Times New Roman" w:hAnsi="Times New Roman"/>
      <w:sz w:val="22"/>
    </w:rPr>
  </w:style>
  <w:style w:type="character" w:customStyle="1" w:styleId="227">
    <w:name w:val="Красная строка 2 Знак27"/>
    <w:uiPriority w:val="99"/>
    <w:semiHidden/>
    <w:rPr>
      <w:rFonts w:ascii="Times New Roman" w:hAnsi="Times New Roman"/>
      <w:sz w:val="22"/>
    </w:rPr>
  </w:style>
  <w:style w:type="character" w:customStyle="1" w:styleId="226">
    <w:name w:val="Красная строка 2 Знак26"/>
    <w:uiPriority w:val="99"/>
    <w:semiHidden/>
    <w:rPr>
      <w:rFonts w:ascii="Times New Roman" w:hAnsi="Times New Roman"/>
      <w:sz w:val="22"/>
    </w:rPr>
  </w:style>
  <w:style w:type="character" w:customStyle="1" w:styleId="225">
    <w:name w:val="Красная строка 2 Знак25"/>
    <w:uiPriority w:val="99"/>
    <w:semiHidden/>
    <w:rPr>
      <w:rFonts w:ascii="Times New Roman" w:hAnsi="Times New Roman"/>
      <w:sz w:val="22"/>
    </w:rPr>
  </w:style>
  <w:style w:type="character" w:customStyle="1" w:styleId="224">
    <w:name w:val="Красная строка 2 Знак24"/>
    <w:uiPriority w:val="99"/>
    <w:semiHidden/>
    <w:rPr>
      <w:rFonts w:ascii="Times New Roman" w:hAnsi="Times New Roman"/>
      <w:sz w:val="22"/>
    </w:rPr>
  </w:style>
  <w:style w:type="character" w:customStyle="1" w:styleId="223">
    <w:name w:val="Красная строка 2 Знак23"/>
    <w:uiPriority w:val="99"/>
    <w:semiHidden/>
    <w:rPr>
      <w:rFonts w:ascii="Times New Roman" w:hAnsi="Times New Roman"/>
      <w:sz w:val="22"/>
    </w:rPr>
  </w:style>
  <w:style w:type="character" w:customStyle="1" w:styleId="222">
    <w:name w:val="Красная строка 2 Знак22"/>
    <w:uiPriority w:val="99"/>
    <w:semiHidden/>
    <w:rPr>
      <w:rFonts w:ascii="Times New Roman" w:hAnsi="Times New Roman"/>
      <w:sz w:val="22"/>
    </w:rPr>
  </w:style>
  <w:style w:type="character" w:customStyle="1" w:styleId="221">
    <w:name w:val="Красная строка 2 Знак21"/>
    <w:uiPriority w:val="99"/>
    <w:semiHidden/>
    <w:rPr>
      <w:rFonts w:ascii="Times New Roman" w:hAnsi="Times New Roman"/>
      <w:sz w:val="22"/>
    </w:rPr>
  </w:style>
  <w:style w:type="character" w:customStyle="1" w:styleId="2200">
    <w:name w:val="Красная строка 2 Знак20"/>
    <w:uiPriority w:val="99"/>
    <w:semiHidden/>
    <w:rPr>
      <w:rFonts w:ascii="Times New Roman" w:hAnsi="Times New Roman"/>
      <w:sz w:val="22"/>
    </w:rPr>
  </w:style>
  <w:style w:type="character" w:customStyle="1" w:styleId="2100">
    <w:name w:val="Красная строка 2 Знак10"/>
    <w:basedOn w:val="BodyTextFirstIndent2Char"/>
    <w:uiPriority w:val="99"/>
    <w:semiHidden/>
    <w:rPr>
      <w:rFonts w:ascii="Times New Roman" w:hAnsi="Times New Roman" w:cs="Times New Roman"/>
      <w:sz w:val="22"/>
      <w:szCs w:val="22"/>
    </w:rPr>
  </w:style>
  <w:style w:type="character" w:customStyle="1" w:styleId="22a">
    <w:name w:val="Красная строка 2 Знак2"/>
    <w:uiPriority w:val="99"/>
    <w:semiHidden/>
    <w:rPr>
      <w:rFonts w:ascii="Times New Roman" w:hAnsi="Times New Roman"/>
      <w:sz w:val="22"/>
    </w:rPr>
  </w:style>
  <w:style w:type="character" w:customStyle="1" w:styleId="281">
    <w:name w:val="Красная строка 2 Знак8"/>
    <w:uiPriority w:val="99"/>
    <w:semiHidden/>
    <w:rPr>
      <w:rFonts w:ascii="Times New Roman" w:hAnsi="Times New Roman"/>
      <w:sz w:val="22"/>
    </w:rPr>
  </w:style>
  <w:style w:type="character" w:customStyle="1" w:styleId="271">
    <w:name w:val="Красная строка 2 Знак7"/>
    <w:uiPriority w:val="99"/>
    <w:semiHidden/>
    <w:rPr>
      <w:rFonts w:ascii="Times New Roman" w:hAnsi="Times New Roman"/>
      <w:sz w:val="22"/>
    </w:rPr>
  </w:style>
  <w:style w:type="character" w:customStyle="1" w:styleId="262">
    <w:name w:val="Красная строка 2 Знак6"/>
    <w:uiPriority w:val="99"/>
    <w:semiHidden/>
    <w:rPr>
      <w:rFonts w:ascii="Times New Roman" w:hAnsi="Times New Roman"/>
      <w:sz w:val="22"/>
    </w:rPr>
  </w:style>
  <w:style w:type="character" w:customStyle="1" w:styleId="25a">
    <w:name w:val="Красная строка 2 Знак5"/>
    <w:uiPriority w:val="99"/>
    <w:semiHidden/>
    <w:rPr>
      <w:rFonts w:ascii="Times New Roman" w:hAnsi="Times New Roman"/>
      <w:sz w:val="22"/>
    </w:rPr>
  </w:style>
  <w:style w:type="character" w:customStyle="1" w:styleId="24a">
    <w:name w:val="Красная строка 2 Знак4"/>
    <w:uiPriority w:val="99"/>
    <w:semiHidden/>
    <w:rPr>
      <w:rFonts w:ascii="Times New Roman" w:hAnsi="Times New Roman"/>
      <w:sz w:val="22"/>
    </w:rPr>
  </w:style>
  <w:style w:type="character" w:customStyle="1" w:styleId="23a">
    <w:name w:val="Красная строка 2 Знак3"/>
    <w:uiPriority w:val="99"/>
    <w:semiHidden/>
    <w:rPr>
      <w:rFonts w:ascii="Times New Roman" w:hAnsi="Times New Roman"/>
      <w:sz w:val="22"/>
    </w:rPr>
  </w:style>
  <w:style w:type="character" w:customStyle="1" w:styleId="BodyTextFirstIndent2Char1">
    <w:name w:val="Body Text First Indent 2 Char1"/>
    <w:uiPriority w:val="99"/>
    <w:semiHidden/>
    <w:rPr>
      <w:rFonts w:ascii="Times New Roman" w:hAnsi="Times New Roman"/>
      <w:sz w:val="22"/>
      <w:lang w:val="ru-RU" w:eastAsia="ru-RU"/>
    </w:rPr>
  </w:style>
  <w:style w:type="character" w:customStyle="1" w:styleId="BodyTextFirstIndent2Char2">
    <w:name w:val="Body Text First Indent 2 Char2"/>
    <w:uiPriority w:val="99"/>
    <w:semiHidden/>
    <w:rPr>
      <w:rFonts w:ascii="Times New Roman" w:hAnsi="Times New Roman"/>
      <w:sz w:val="22"/>
    </w:rPr>
  </w:style>
  <w:style w:type="character" w:customStyle="1" w:styleId="211">
    <w:name w:val="Красная строка 2 Знак1"/>
    <w:uiPriority w:val="99"/>
    <w:semiHidden/>
    <w:rPr>
      <w:rFonts w:ascii="Times New Roman" w:hAnsi="Times New Roman"/>
      <w:sz w:val="22"/>
    </w:rPr>
  </w:style>
  <w:style w:type="character" w:customStyle="1" w:styleId="2189">
    <w:name w:val="Красная строка 2 Знак189"/>
    <w:uiPriority w:val="99"/>
    <w:semiHidden/>
    <w:rPr>
      <w:rFonts w:ascii="Times New Roman" w:hAnsi="Times New Roman"/>
      <w:sz w:val="22"/>
    </w:rPr>
  </w:style>
  <w:style w:type="character" w:customStyle="1" w:styleId="2188">
    <w:name w:val="Красная строка 2 Знак188"/>
    <w:uiPriority w:val="99"/>
    <w:semiHidden/>
    <w:rPr>
      <w:rFonts w:ascii="Times New Roman" w:hAnsi="Times New Roman"/>
      <w:sz w:val="22"/>
    </w:rPr>
  </w:style>
  <w:style w:type="character" w:customStyle="1" w:styleId="2187">
    <w:name w:val="Красная строка 2 Знак187"/>
    <w:uiPriority w:val="99"/>
    <w:semiHidden/>
    <w:rPr>
      <w:rFonts w:ascii="Times New Roman" w:hAnsi="Times New Roman"/>
      <w:sz w:val="22"/>
    </w:rPr>
  </w:style>
  <w:style w:type="character" w:customStyle="1" w:styleId="2186">
    <w:name w:val="Красная строка 2 Знак186"/>
    <w:uiPriority w:val="99"/>
    <w:semiHidden/>
    <w:rPr>
      <w:rFonts w:ascii="Times New Roman" w:hAnsi="Times New Roman"/>
      <w:sz w:val="22"/>
    </w:rPr>
  </w:style>
  <w:style w:type="character" w:customStyle="1" w:styleId="2185">
    <w:name w:val="Красная строка 2 Знак185"/>
    <w:uiPriority w:val="99"/>
    <w:semiHidden/>
    <w:rPr>
      <w:rFonts w:ascii="Times New Roman" w:hAnsi="Times New Roman"/>
      <w:sz w:val="22"/>
    </w:rPr>
  </w:style>
  <w:style w:type="character" w:customStyle="1" w:styleId="2184">
    <w:name w:val="Красная строка 2 Знак184"/>
    <w:uiPriority w:val="99"/>
    <w:semiHidden/>
    <w:rPr>
      <w:rFonts w:ascii="Times New Roman" w:hAnsi="Times New Roman"/>
      <w:sz w:val="22"/>
    </w:rPr>
  </w:style>
  <w:style w:type="character" w:customStyle="1" w:styleId="2183">
    <w:name w:val="Красная строка 2 Знак183"/>
    <w:uiPriority w:val="99"/>
    <w:semiHidden/>
    <w:rPr>
      <w:rFonts w:ascii="Times New Roman" w:hAnsi="Times New Roman"/>
      <w:sz w:val="22"/>
    </w:rPr>
  </w:style>
  <w:style w:type="character" w:customStyle="1" w:styleId="2182">
    <w:name w:val="Красная строка 2 Знак182"/>
    <w:uiPriority w:val="99"/>
    <w:semiHidden/>
    <w:rPr>
      <w:rFonts w:ascii="Times New Roman" w:hAnsi="Times New Roman"/>
      <w:sz w:val="22"/>
    </w:rPr>
  </w:style>
  <w:style w:type="character" w:customStyle="1" w:styleId="2181">
    <w:name w:val="Красная строка 2 Знак181"/>
    <w:uiPriority w:val="99"/>
    <w:semiHidden/>
    <w:rPr>
      <w:rFonts w:ascii="Times New Roman" w:hAnsi="Times New Roman"/>
      <w:sz w:val="22"/>
    </w:rPr>
  </w:style>
  <w:style w:type="character" w:customStyle="1" w:styleId="2180">
    <w:name w:val="Красная строка 2 Знак180"/>
    <w:uiPriority w:val="99"/>
    <w:semiHidden/>
    <w:rPr>
      <w:rFonts w:ascii="Times New Roman" w:hAnsi="Times New Roman"/>
      <w:sz w:val="22"/>
    </w:rPr>
  </w:style>
  <w:style w:type="character" w:customStyle="1" w:styleId="2179">
    <w:name w:val="Красная строка 2 Знак179"/>
    <w:uiPriority w:val="99"/>
    <w:semiHidden/>
    <w:rPr>
      <w:rFonts w:ascii="Times New Roman" w:hAnsi="Times New Roman"/>
      <w:sz w:val="22"/>
    </w:rPr>
  </w:style>
  <w:style w:type="character" w:customStyle="1" w:styleId="2178">
    <w:name w:val="Красная строка 2 Знак178"/>
    <w:uiPriority w:val="99"/>
    <w:semiHidden/>
    <w:rPr>
      <w:rFonts w:ascii="Times New Roman" w:hAnsi="Times New Roman"/>
      <w:sz w:val="22"/>
    </w:rPr>
  </w:style>
  <w:style w:type="character" w:customStyle="1" w:styleId="2177">
    <w:name w:val="Красная строка 2 Знак177"/>
    <w:uiPriority w:val="99"/>
    <w:semiHidden/>
    <w:rPr>
      <w:rFonts w:ascii="Times New Roman" w:hAnsi="Times New Roman"/>
      <w:sz w:val="22"/>
    </w:rPr>
  </w:style>
  <w:style w:type="character" w:customStyle="1" w:styleId="2176">
    <w:name w:val="Красная строка 2 Знак176"/>
    <w:uiPriority w:val="99"/>
    <w:semiHidden/>
    <w:rPr>
      <w:rFonts w:ascii="Times New Roman" w:hAnsi="Times New Roman"/>
      <w:sz w:val="22"/>
    </w:rPr>
  </w:style>
  <w:style w:type="character" w:customStyle="1" w:styleId="2175">
    <w:name w:val="Красная строка 2 Знак175"/>
    <w:uiPriority w:val="99"/>
    <w:semiHidden/>
    <w:rPr>
      <w:rFonts w:ascii="Times New Roman" w:hAnsi="Times New Roman"/>
      <w:sz w:val="22"/>
    </w:rPr>
  </w:style>
  <w:style w:type="character" w:customStyle="1" w:styleId="2174">
    <w:name w:val="Красная строка 2 Знак174"/>
    <w:uiPriority w:val="99"/>
    <w:semiHidden/>
    <w:rPr>
      <w:rFonts w:ascii="Times New Roman" w:hAnsi="Times New Roman"/>
      <w:sz w:val="22"/>
    </w:rPr>
  </w:style>
  <w:style w:type="character" w:customStyle="1" w:styleId="2173">
    <w:name w:val="Красная строка 2 Знак173"/>
    <w:uiPriority w:val="99"/>
    <w:semiHidden/>
    <w:rPr>
      <w:rFonts w:ascii="Times New Roman" w:hAnsi="Times New Roman"/>
      <w:sz w:val="22"/>
    </w:rPr>
  </w:style>
  <w:style w:type="character" w:customStyle="1" w:styleId="2172">
    <w:name w:val="Красная строка 2 Знак172"/>
    <w:uiPriority w:val="99"/>
    <w:semiHidden/>
    <w:rPr>
      <w:rFonts w:ascii="Times New Roman" w:hAnsi="Times New Roman"/>
      <w:sz w:val="22"/>
    </w:rPr>
  </w:style>
  <w:style w:type="character" w:customStyle="1" w:styleId="2171">
    <w:name w:val="Красная строка 2 Знак171"/>
    <w:uiPriority w:val="99"/>
    <w:semiHidden/>
    <w:rPr>
      <w:rFonts w:ascii="Times New Roman" w:hAnsi="Times New Roman"/>
      <w:sz w:val="22"/>
    </w:rPr>
  </w:style>
  <w:style w:type="character" w:customStyle="1" w:styleId="2170">
    <w:name w:val="Красная строка 2 Знак170"/>
    <w:basedOn w:val="2d"/>
    <w:uiPriority w:val="99"/>
    <w:semiHidden/>
    <w:rsid w:val="00B2425D"/>
    <w:rPr>
      <w:rFonts w:ascii="Times New Roman" w:hAnsi="Times New Roman" w:cs="Times New Roman"/>
    </w:rPr>
  </w:style>
  <w:style w:type="character" w:customStyle="1" w:styleId="2169">
    <w:name w:val="Красная строка 2 Знак169"/>
    <w:basedOn w:val="2d"/>
    <w:uiPriority w:val="99"/>
    <w:semiHidden/>
    <w:rsid w:val="00B2425D"/>
    <w:rPr>
      <w:rFonts w:ascii="Times New Roman" w:hAnsi="Times New Roman" w:cs="Times New Roman"/>
    </w:rPr>
  </w:style>
  <w:style w:type="character" w:customStyle="1" w:styleId="2168">
    <w:name w:val="Красная строка 2 Знак168"/>
    <w:basedOn w:val="2d"/>
    <w:uiPriority w:val="99"/>
    <w:semiHidden/>
    <w:rsid w:val="00B2425D"/>
    <w:rPr>
      <w:rFonts w:ascii="Times New Roman" w:hAnsi="Times New Roman" w:cs="Times New Roman"/>
    </w:rPr>
  </w:style>
  <w:style w:type="character" w:customStyle="1" w:styleId="2167">
    <w:name w:val="Красная строка 2 Знак167"/>
    <w:basedOn w:val="2d"/>
    <w:uiPriority w:val="99"/>
    <w:semiHidden/>
    <w:rsid w:val="00B2425D"/>
    <w:rPr>
      <w:rFonts w:ascii="Times New Roman" w:hAnsi="Times New Roman" w:cs="Times New Roman"/>
    </w:rPr>
  </w:style>
  <w:style w:type="character" w:customStyle="1" w:styleId="2166">
    <w:name w:val="Красная строка 2 Знак166"/>
    <w:basedOn w:val="2d"/>
    <w:uiPriority w:val="99"/>
    <w:semiHidden/>
    <w:rsid w:val="00B2425D"/>
    <w:rPr>
      <w:rFonts w:ascii="Times New Roman" w:hAnsi="Times New Roman" w:cs="Times New Roman"/>
    </w:rPr>
  </w:style>
  <w:style w:type="character" w:customStyle="1" w:styleId="2165">
    <w:name w:val="Красная строка 2 Знак165"/>
    <w:basedOn w:val="2d"/>
    <w:uiPriority w:val="99"/>
    <w:semiHidden/>
    <w:rsid w:val="00B2425D"/>
    <w:rPr>
      <w:rFonts w:ascii="Times New Roman" w:hAnsi="Times New Roman" w:cs="Times New Roman"/>
    </w:rPr>
  </w:style>
  <w:style w:type="character" w:customStyle="1" w:styleId="2164">
    <w:name w:val="Красная строка 2 Знак164"/>
    <w:basedOn w:val="2d"/>
    <w:uiPriority w:val="99"/>
    <w:semiHidden/>
    <w:rsid w:val="00B2425D"/>
    <w:rPr>
      <w:rFonts w:ascii="Times New Roman" w:hAnsi="Times New Roman" w:cs="Times New Roman"/>
    </w:rPr>
  </w:style>
  <w:style w:type="character" w:customStyle="1" w:styleId="2163">
    <w:name w:val="Красная строка 2 Знак163"/>
    <w:basedOn w:val="2d"/>
    <w:uiPriority w:val="99"/>
    <w:semiHidden/>
    <w:rsid w:val="00B2425D"/>
    <w:rPr>
      <w:rFonts w:ascii="Times New Roman" w:hAnsi="Times New Roman" w:cs="Times New Roman"/>
    </w:rPr>
  </w:style>
  <w:style w:type="character" w:customStyle="1" w:styleId="2162">
    <w:name w:val="Красная строка 2 Знак162"/>
    <w:basedOn w:val="2d"/>
    <w:uiPriority w:val="99"/>
    <w:semiHidden/>
    <w:rsid w:val="00B2425D"/>
    <w:rPr>
      <w:rFonts w:ascii="Times New Roman" w:hAnsi="Times New Roman" w:cs="Times New Roman"/>
    </w:rPr>
  </w:style>
  <w:style w:type="character" w:customStyle="1" w:styleId="2161">
    <w:name w:val="Красная строка 2 Знак161"/>
    <w:basedOn w:val="2d"/>
    <w:uiPriority w:val="99"/>
    <w:semiHidden/>
    <w:rsid w:val="00B2425D"/>
    <w:rPr>
      <w:rFonts w:ascii="Times New Roman" w:hAnsi="Times New Roman" w:cs="Times New Roman"/>
    </w:rPr>
  </w:style>
  <w:style w:type="character" w:customStyle="1" w:styleId="2160">
    <w:name w:val="Красная строка 2 Знак160"/>
    <w:basedOn w:val="2d"/>
    <w:uiPriority w:val="99"/>
    <w:semiHidden/>
    <w:rsid w:val="00B2425D"/>
    <w:rPr>
      <w:rFonts w:ascii="Times New Roman" w:hAnsi="Times New Roman" w:cs="Times New Roman"/>
    </w:rPr>
  </w:style>
  <w:style w:type="character" w:customStyle="1" w:styleId="2159">
    <w:name w:val="Красная строка 2 Знак159"/>
    <w:basedOn w:val="2d"/>
    <w:uiPriority w:val="99"/>
    <w:semiHidden/>
    <w:rsid w:val="00B2425D"/>
    <w:rPr>
      <w:rFonts w:ascii="Times New Roman" w:hAnsi="Times New Roman" w:cs="Times New Roman"/>
    </w:rPr>
  </w:style>
  <w:style w:type="character" w:customStyle="1" w:styleId="2158">
    <w:name w:val="Красная строка 2 Знак158"/>
    <w:basedOn w:val="2d"/>
    <w:uiPriority w:val="99"/>
    <w:semiHidden/>
    <w:rsid w:val="00B2425D"/>
    <w:rPr>
      <w:rFonts w:ascii="Times New Roman" w:hAnsi="Times New Roman" w:cs="Times New Roman"/>
    </w:rPr>
  </w:style>
  <w:style w:type="character" w:customStyle="1" w:styleId="2157">
    <w:name w:val="Красная строка 2 Знак157"/>
    <w:uiPriority w:val="99"/>
    <w:semiHidden/>
    <w:rsid w:val="00B2425D"/>
    <w:rPr>
      <w:rFonts w:ascii="Times New Roman" w:hAnsi="Times New Roman"/>
      <w:sz w:val="22"/>
    </w:rPr>
  </w:style>
  <w:style w:type="character" w:customStyle="1" w:styleId="2156">
    <w:name w:val="Красная строка 2 Знак156"/>
    <w:uiPriority w:val="99"/>
    <w:semiHidden/>
    <w:rsid w:val="00B2425D"/>
    <w:rPr>
      <w:rFonts w:ascii="Times New Roman" w:hAnsi="Times New Roman"/>
      <w:sz w:val="22"/>
    </w:rPr>
  </w:style>
  <w:style w:type="character" w:customStyle="1" w:styleId="2155">
    <w:name w:val="Красная строка 2 Знак155"/>
    <w:uiPriority w:val="99"/>
    <w:semiHidden/>
    <w:rsid w:val="00B2425D"/>
    <w:rPr>
      <w:rFonts w:ascii="Times New Roman" w:hAnsi="Times New Roman"/>
      <w:sz w:val="22"/>
    </w:rPr>
  </w:style>
  <w:style w:type="character" w:customStyle="1" w:styleId="2154">
    <w:name w:val="Красная строка 2 Знак154"/>
    <w:uiPriority w:val="99"/>
    <w:semiHidden/>
    <w:rsid w:val="00B2425D"/>
    <w:rPr>
      <w:rFonts w:ascii="Calibri" w:hAnsi="Calibri"/>
      <w:sz w:val="20"/>
    </w:rPr>
  </w:style>
  <w:style w:type="character" w:customStyle="1" w:styleId="2153">
    <w:name w:val="Красная строка 2 Знак153"/>
    <w:uiPriority w:val="99"/>
    <w:semiHidden/>
    <w:rsid w:val="00B2425D"/>
    <w:rPr>
      <w:rFonts w:ascii="Calibri" w:hAnsi="Calibri"/>
      <w:sz w:val="20"/>
    </w:rPr>
  </w:style>
  <w:style w:type="character" w:customStyle="1" w:styleId="2152">
    <w:name w:val="Красная строка 2 Знак152"/>
    <w:uiPriority w:val="99"/>
    <w:semiHidden/>
    <w:rsid w:val="00B2425D"/>
    <w:rPr>
      <w:rFonts w:ascii="Calibri" w:hAnsi="Calibri"/>
      <w:sz w:val="20"/>
    </w:rPr>
  </w:style>
  <w:style w:type="character" w:customStyle="1" w:styleId="2151">
    <w:name w:val="Красная строка 2 Знак151"/>
    <w:uiPriority w:val="99"/>
    <w:semiHidden/>
    <w:rsid w:val="00B2425D"/>
    <w:rPr>
      <w:rFonts w:ascii="Calibri" w:hAnsi="Calibri"/>
      <w:sz w:val="20"/>
    </w:rPr>
  </w:style>
  <w:style w:type="character" w:customStyle="1" w:styleId="2150">
    <w:name w:val="Красная строка 2 Знак150"/>
    <w:uiPriority w:val="99"/>
    <w:semiHidden/>
    <w:rsid w:val="00B2425D"/>
    <w:rPr>
      <w:rFonts w:ascii="Calibri" w:hAnsi="Calibri"/>
      <w:sz w:val="20"/>
    </w:rPr>
  </w:style>
  <w:style w:type="character" w:customStyle="1" w:styleId="2149">
    <w:name w:val="Красная строка 2 Знак149"/>
    <w:uiPriority w:val="99"/>
    <w:semiHidden/>
    <w:rsid w:val="00B2425D"/>
    <w:rPr>
      <w:rFonts w:ascii="Calibri" w:hAnsi="Calibri"/>
      <w:sz w:val="20"/>
    </w:rPr>
  </w:style>
  <w:style w:type="character" w:customStyle="1" w:styleId="2148">
    <w:name w:val="Красная строка 2 Знак148"/>
    <w:uiPriority w:val="99"/>
    <w:semiHidden/>
    <w:rsid w:val="00B2425D"/>
    <w:rPr>
      <w:rFonts w:ascii="Calibri" w:hAnsi="Calibri"/>
      <w:sz w:val="20"/>
    </w:rPr>
  </w:style>
  <w:style w:type="character" w:customStyle="1" w:styleId="2147">
    <w:name w:val="Красная строка 2 Знак147"/>
    <w:uiPriority w:val="99"/>
    <w:semiHidden/>
    <w:rsid w:val="00B2425D"/>
    <w:rPr>
      <w:rFonts w:ascii="Calibri" w:hAnsi="Calibri"/>
      <w:sz w:val="20"/>
    </w:rPr>
  </w:style>
  <w:style w:type="character" w:customStyle="1" w:styleId="2146">
    <w:name w:val="Красная строка 2 Знак146"/>
    <w:uiPriority w:val="99"/>
    <w:semiHidden/>
    <w:rsid w:val="00B2425D"/>
    <w:rPr>
      <w:rFonts w:ascii="Calibri" w:hAnsi="Calibri"/>
      <w:sz w:val="20"/>
    </w:rPr>
  </w:style>
  <w:style w:type="character" w:customStyle="1" w:styleId="2145">
    <w:name w:val="Красная строка 2 Знак145"/>
    <w:uiPriority w:val="99"/>
    <w:semiHidden/>
    <w:rsid w:val="00B2425D"/>
    <w:rPr>
      <w:rFonts w:ascii="Calibri" w:hAnsi="Calibri"/>
      <w:sz w:val="20"/>
    </w:rPr>
  </w:style>
  <w:style w:type="character" w:customStyle="1" w:styleId="2144">
    <w:name w:val="Красная строка 2 Знак144"/>
    <w:uiPriority w:val="99"/>
    <w:semiHidden/>
    <w:rsid w:val="00B2425D"/>
    <w:rPr>
      <w:rFonts w:ascii="Calibri" w:hAnsi="Calibri"/>
      <w:sz w:val="20"/>
    </w:rPr>
  </w:style>
  <w:style w:type="character" w:customStyle="1" w:styleId="2143">
    <w:name w:val="Красная строка 2 Знак143"/>
    <w:uiPriority w:val="99"/>
    <w:semiHidden/>
    <w:rsid w:val="00B2425D"/>
    <w:rPr>
      <w:rFonts w:ascii="Calibri" w:hAnsi="Calibri"/>
      <w:sz w:val="20"/>
    </w:rPr>
  </w:style>
  <w:style w:type="character" w:customStyle="1" w:styleId="2142">
    <w:name w:val="Красная строка 2 Знак142"/>
    <w:uiPriority w:val="99"/>
    <w:semiHidden/>
    <w:rsid w:val="00B2425D"/>
    <w:rPr>
      <w:rFonts w:ascii="Calibri" w:hAnsi="Calibri"/>
      <w:sz w:val="20"/>
    </w:rPr>
  </w:style>
  <w:style w:type="character" w:customStyle="1" w:styleId="2141">
    <w:name w:val="Красная строка 2 Знак141"/>
    <w:uiPriority w:val="99"/>
    <w:semiHidden/>
    <w:rsid w:val="00B2425D"/>
    <w:rPr>
      <w:rFonts w:ascii="Calibri" w:hAnsi="Calibri"/>
      <w:sz w:val="20"/>
    </w:rPr>
  </w:style>
  <w:style w:type="character" w:customStyle="1" w:styleId="2140">
    <w:name w:val="Красная строка 2 Знак140"/>
    <w:uiPriority w:val="99"/>
    <w:semiHidden/>
    <w:rsid w:val="00B2425D"/>
    <w:rPr>
      <w:rFonts w:ascii="Calibri" w:hAnsi="Calibri"/>
      <w:sz w:val="20"/>
    </w:rPr>
  </w:style>
  <w:style w:type="character" w:customStyle="1" w:styleId="2139">
    <w:name w:val="Красная строка 2 Знак139"/>
    <w:uiPriority w:val="99"/>
    <w:semiHidden/>
    <w:rsid w:val="00B2425D"/>
    <w:rPr>
      <w:rFonts w:ascii="Calibri" w:hAnsi="Calibri"/>
      <w:sz w:val="20"/>
    </w:rPr>
  </w:style>
  <w:style w:type="character" w:customStyle="1" w:styleId="2138">
    <w:name w:val="Красная строка 2 Знак138"/>
    <w:uiPriority w:val="99"/>
    <w:semiHidden/>
    <w:rsid w:val="00B2425D"/>
    <w:rPr>
      <w:rFonts w:ascii="Calibri" w:hAnsi="Calibri"/>
      <w:sz w:val="20"/>
    </w:rPr>
  </w:style>
  <w:style w:type="character" w:customStyle="1" w:styleId="2137">
    <w:name w:val="Красная строка 2 Знак137"/>
    <w:uiPriority w:val="99"/>
    <w:semiHidden/>
    <w:rsid w:val="00B2425D"/>
    <w:rPr>
      <w:rFonts w:ascii="Calibri" w:hAnsi="Calibri"/>
      <w:sz w:val="20"/>
    </w:rPr>
  </w:style>
  <w:style w:type="character" w:customStyle="1" w:styleId="2136">
    <w:name w:val="Красная строка 2 Знак136"/>
    <w:uiPriority w:val="99"/>
    <w:semiHidden/>
    <w:rsid w:val="00B2425D"/>
    <w:rPr>
      <w:rFonts w:ascii="Calibri" w:hAnsi="Calibri"/>
      <w:sz w:val="20"/>
    </w:rPr>
  </w:style>
  <w:style w:type="character" w:customStyle="1" w:styleId="2135">
    <w:name w:val="Красная строка 2 Знак135"/>
    <w:uiPriority w:val="99"/>
    <w:semiHidden/>
    <w:rsid w:val="00B2425D"/>
    <w:rPr>
      <w:rFonts w:ascii="Calibri" w:hAnsi="Calibri"/>
      <w:sz w:val="20"/>
    </w:rPr>
  </w:style>
  <w:style w:type="character" w:customStyle="1" w:styleId="2134">
    <w:name w:val="Красная строка 2 Знак134"/>
    <w:uiPriority w:val="99"/>
    <w:semiHidden/>
    <w:rsid w:val="00B2425D"/>
    <w:rPr>
      <w:rFonts w:ascii="Calibri" w:hAnsi="Calibri"/>
      <w:sz w:val="20"/>
    </w:rPr>
  </w:style>
  <w:style w:type="character" w:customStyle="1" w:styleId="2133">
    <w:name w:val="Красная строка 2 Знак133"/>
    <w:uiPriority w:val="99"/>
    <w:semiHidden/>
    <w:rsid w:val="00B2425D"/>
    <w:rPr>
      <w:rFonts w:ascii="Calibri" w:hAnsi="Calibri"/>
      <w:sz w:val="20"/>
    </w:rPr>
  </w:style>
  <w:style w:type="character" w:customStyle="1" w:styleId="2132">
    <w:name w:val="Красная строка 2 Знак132"/>
    <w:uiPriority w:val="99"/>
    <w:semiHidden/>
    <w:rsid w:val="00B2425D"/>
    <w:rPr>
      <w:rFonts w:ascii="Calibri" w:hAnsi="Calibri"/>
      <w:sz w:val="20"/>
    </w:rPr>
  </w:style>
  <w:style w:type="character" w:customStyle="1" w:styleId="2131">
    <w:name w:val="Красная строка 2 Знак131"/>
    <w:uiPriority w:val="99"/>
    <w:semiHidden/>
    <w:rsid w:val="00B2425D"/>
    <w:rPr>
      <w:rFonts w:ascii="Calibri" w:hAnsi="Calibri"/>
      <w:sz w:val="20"/>
    </w:rPr>
  </w:style>
  <w:style w:type="character" w:customStyle="1" w:styleId="2130">
    <w:name w:val="Красная строка 2 Знак130"/>
    <w:uiPriority w:val="99"/>
    <w:semiHidden/>
    <w:rsid w:val="00B2425D"/>
    <w:rPr>
      <w:rFonts w:ascii="Calibri" w:hAnsi="Calibri"/>
      <w:sz w:val="20"/>
    </w:rPr>
  </w:style>
  <w:style w:type="character" w:customStyle="1" w:styleId="2129">
    <w:name w:val="Красная строка 2 Знак129"/>
    <w:uiPriority w:val="99"/>
    <w:semiHidden/>
    <w:rsid w:val="00B2425D"/>
    <w:rPr>
      <w:rFonts w:ascii="Calibri" w:hAnsi="Calibri"/>
      <w:sz w:val="20"/>
    </w:rPr>
  </w:style>
  <w:style w:type="character" w:customStyle="1" w:styleId="2128">
    <w:name w:val="Красная строка 2 Знак128"/>
    <w:uiPriority w:val="99"/>
    <w:semiHidden/>
    <w:rsid w:val="00B2425D"/>
    <w:rPr>
      <w:rFonts w:ascii="Calibri" w:hAnsi="Calibri"/>
      <w:sz w:val="20"/>
    </w:rPr>
  </w:style>
  <w:style w:type="character" w:customStyle="1" w:styleId="2127">
    <w:name w:val="Красная строка 2 Знак127"/>
    <w:uiPriority w:val="99"/>
    <w:semiHidden/>
    <w:rsid w:val="00B2425D"/>
    <w:rPr>
      <w:rFonts w:ascii="Times New Roman" w:hAnsi="Times New Roman"/>
      <w:sz w:val="20"/>
    </w:rPr>
  </w:style>
  <w:style w:type="character" w:customStyle="1" w:styleId="2126">
    <w:name w:val="Красная строка 2 Знак126"/>
    <w:uiPriority w:val="99"/>
    <w:semiHidden/>
    <w:rsid w:val="00B2425D"/>
    <w:rPr>
      <w:rFonts w:ascii="Times New Roman" w:hAnsi="Times New Roman"/>
      <w:sz w:val="20"/>
    </w:rPr>
  </w:style>
  <w:style w:type="character" w:customStyle="1" w:styleId="2125">
    <w:name w:val="Красная строка 2 Знак125"/>
    <w:uiPriority w:val="99"/>
    <w:semiHidden/>
    <w:rsid w:val="00B2425D"/>
    <w:rPr>
      <w:rFonts w:ascii="Times New Roman" w:hAnsi="Times New Roman"/>
      <w:sz w:val="20"/>
    </w:rPr>
  </w:style>
  <w:style w:type="character" w:customStyle="1" w:styleId="2124">
    <w:name w:val="Красная строка 2 Знак124"/>
    <w:uiPriority w:val="99"/>
    <w:semiHidden/>
    <w:rsid w:val="00B2425D"/>
    <w:rPr>
      <w:rFonts w:ascii="Times New Roman" w:hAnsi="Times New Roman"/>
      <w:sz w:val="20"/>
    </w:rPr>
  </w:style>
  <w:style w:type="character" w:customStyle="1" w:styleId="2123">
    <w:name w:val="Красная строка 2 Знак123"/>
    <w:uiPriority w:val="99"/>
    <w:semiHidden/>
    <w:rsid w:val="00B2425D"/>
    <w:rPr>
      <w:rFonts w:ascii="Times New Roman" w:hAnsi="Times New Roman"/>
      <w:sz w:val="20"/>
    </w:rPr>
  </w:style>
  <w:style w:type="character" w:customStyle="1" w:styleId="2122">
    <w:name w:val="Красная строка 2 Знак122"/>
    <w:uiPriority w:val="99"/>
    <w:semiHidden/>
    <w:rsid w:val="00B2425D"/>
    <w:rPr>
      <w:rFonts w:ascii="Times New Roman" w:hAnsi="Times New Roman"/>
      <w:sz w:val="20"/>
    </w:rPr>
  </w:style>
  <w:style w:type="character" w:customStyle="1" w:styleId="2121">
    <w:name w:val="Красная строка 2 Знак121"/>
    <w:uiPriority w:val="99"/>
    <w:semiHidden/>
    <w:rsid w:val="00B2425D"/>
    <w:rPr>
      <w:rFonts w:ascii="Times New Roman" w:hAnsi="Times New Roman"/>
      <w:sz w:val="20"/>
    </w:rPr>
  </w:style>
  <w:style w:type="character" w:customStyle="1" w:styleId="2120">
    <w:name w:val="Красная строка 2 Знак120"/>
    <w:uiPriority w:val="99"/>
    <w:semiHidden/>
    <w:rsid w:val="00B2425D"/>
    <w:rPr>
      <w:rFonts w:ascii="Times New Roman" w:hAnsi="Times New Roman"/>
      <w:sz w:val="20"/>
    </w:rPr>
  </w:style>
  <w:style w:type="character" w:customStyle="1" w:styleId="2119">
    <w:name w:val="Красная строка 2 Знак119"/>
    <w:uiPriority w:val="99"/>
    <w:semiHidden/>
    <w:rsid w:val="00B2425D"/>
    <w:rPr>
      <w:rFonts w:ascii="Times New Roman" w:hAnsi="Times New Roman"/>
      <w:sz w:val="20"/>
    </w:rPr>
  </w:style>
  <w:style w:type="character" w:customStyle="1" w:styleId="2118">
    <w:name w:val="Красная строка 2 Знак118"/>
    <w:uiPriority w:val="99"/>
    <w:semiHidden/>
    <w:rsid w:val="00B2425D"/>
    <w:rPr>
      <w:rFonts w:ascii="Times New Roman" w:hAnsi="Times New Roman"/>
      <w:sz w:val="20"/>
    </w:rPr>
  </w:style>
  <w:style w:type="character" w:customStyle="1" w:styleId="2117">
    <w:name w:val="Красная строка 2 Знак117"/>
    <w:uiPriority w:val="99"/>
    <w:semiHidden/>
    <w:rsid w:val="00B2425D"/>
  </w:style>
  <w:style w:type="character" w:customStyle="1" w:styleId="2116">
    <w:name w:val="Красная строка 2 Знак116"/>
    <w:uiPriority w:val="99"/>
    <w:semiHidden/>
    <w:rsid w:val="00B2425D"/>
  </w:style>
  <w:style w:type="character" w:customStyle="1" w:styleId="2115">
    <w:name w:val="Красная строка 2 Знак115"/>
    <w:uiPriority w:val="99"/>
    <w:semiHidden/>
    <w:rsid w:val="00B2425D"/>
  </w:style>
  <w:style w:type="character" w:customStyle="1" w:styleId="2114">
    <w:name w:val="Красная строка 2 Знак114"/>
    <w:uiPriority w:val="99"/>
    <w:semiHidden/>
    <w:rsid w:val="00B2425D"/>
  </w:style>
  <w:style w:type="character" w:customStyle="1" w:styleId="2113">
    <w:name w:val="Красная строка 2 Знак113"/>
    <w:uiPriority w:val="99"/>
    <w:semiHidden/>
    <w:rsid w:val="00B2425D"/>
  </w:style>
  <w:style w:type="character" w:customStyle="1" w:styleId="2112">
    <w:name w:val="Красная строка 2 Знак112"/>
    <w:uiPriority w:val="99"/>
    <w:semiHidden/>
    <w:rsid w:val="00B2425D"/>
  </w:style>
  <w:style w:type="character" w:customStyle="1" w:styleId="2111">
    <w:name w:val="Красная строка 2 Знак111"/>
    <w:uiPriority w:val="99"/>
    <w:semiHidden/>
    <w:rsid w:val="00B2425D"/>
  </w:style>
  <w:style w:type="character" w:customStyle="1" w:styleId="2110">
    <w:name w:val="Красная строка 2 Знак110"/>
    <w:uiPriority w:val="99"/>
    <w:semiHidden/>
    <w:rsid w:val="00B2425D"/>
  </w:style>
  <w:style w:type="character" w:customStyle="1" w:styleId="219">
    <w:name w:val="Красная строка 2 Знак19"/>
    <w:uiPriority w:val="99"/>
    <w:semiHidden/>
    <w:rsid w:val="00B2425D"/>
  </w:style>
  <w:style w:type="character" w:customStyle="1" w:styleId="218">
    <w:name w:val="Красная строка 2 Знак18"/>
    <w:uiPriority w:val="99"/>
    <w:semiHidden/>
    <w:rsid w:val="00B2425D"/>
  </w:style>
  <w:style w:type="character" w:customStyle="1" w:styleId="217">
    <w:name w:val="Красная строка 2 Знак17"/>
    <w:uiPriority w:val="99"/>
    <w:semiHidden/>
    <w:rsid w:val="00B2425D"/>
  </w:style>
  <w:style w:type="character" w:customStyle="1" w:styleId="216">
    <w:name w:val="Красная строка 2 Знак16"/>
    <w:uiPriority w:val="99"/>
    <w:semiHidden/>
    <w:rsid w:val="00B2425D"/>
  </w:style>
  <w:style w:type="character" w:customStyle="1" w:styleId="215">
    <w:name w:val="Красная строка 2 Знак15"/>
    <w:uiPriority w:val="99"/>
    <w:semiHidden/>
    <w:rsid w:val="00B2425D"/>
  </w:style>
  <w:style w:type="character" w:customStyle="1" w:styleId="214">
    <w:name w:val="Красная строка 2 Знак14"/>
    <w:uiPriority w:val="99"/>
    <w:semiHidden/>
    <w:rsid w:val="00B2425D"/>
  </w:style>
  <w:style w:type="character" w:customStyle="1" w:styleId="213">
    <w:name w:val="Красная строка 2 Знак13"/>
    <w:uiPriority w:val="99"/>
    <w:semiHidden/>
    <w:rsid w:val="00B2425D"/>
  </w:style>
  <w:style w:type="character" w:customStyle="1" w:styleId="212">
    <w:name w:val="Красная строка 2 Знак12"/>
    <w:uiPriority w:val="99"/>
    <w:semiHidden/>
    <w:rsid w:val="00B2425D"/>
  </w:style>
  <w:style w:type="character" w:customStyle="1" w:styleId="211a">
    <w:name w:val="Красная строка 2 Знак11"/>
    <w:semiHidden/>
    <w:rsid w:val="00B2425D"/>
  </w:style>
  <w:style w:type="paragraph" w:customStyle="1" w:styleId="21a">
    <w:name w:val="Основной текст с отступом 21"/>
    <w:basedOn w:val="a1"/>
    <w:next w:val="2a"/>
    <w:semiHidden/>
    <w:unhideWhenUsed/>
    <w:rsid w:val="00B2425D"/>
    <w:pPr>
      <w:spacing w:after="120" w:line="480" w:lineRule="auto"/>
      <w:ind w:left="283"/>
    </w:pPr>
    <w:rPr>
      <w:rFonts w:ascii="Calibri" w:hAnsi="Calibri" w:cs="Calibri"/>
      <w:szCs w:val="24"/>
    </w:rPr>
  </w:style>
  <w:style w:type="character" w:customStyle="1" w:styleId="21b">
    <w:name w:val="Основной текст с отступом 2 Знак1"/>
    <w:semiHidden/>
    <w:rsid w:val="00B2425D"/>
    <w:rPr>
      <w:rFonts w:ascii="Times New Roman" w:eastAsia="MS Mincho" w:hAnsi="Times New Roman"/>
      <w:sz w:val="24"/>
    </w:rPr>
  </w:style>
  <w:style w:type="paragraph" w:customStyle="1" w:styleId="31b">
    <w:name w:val="Основной текст с отступом 31"/>
    <w:basedOn w:val="a1"/>
    <w:next w:val="33"/>
    <w:semiHidden/>
    <w:unhideWhenUsed/>
    <w:rsid w:val="00B2425D"/>
    <w:pPr>
      <w:spacing w:after="120" w:line="240" w:lineRule="auto"/>
      <w:ind w:left="283"/>
    </w:pPr>
    <w:rPr>
      <w:rFonts w:ascii="Calibri" w:hAnsi="Calibri" w:cs="Calibri"/>
      <w:sz w:val="16"/>
      <w:szCs w:val="16"/>
    </w:rPr>
  </w:style>
  <w:style w:type="character" w:customStyle="1" w:styleId="31c">
    <w:name w:val="Основной текст с отступом 3 Знак1"/>
    <w:semiHidden/>
    <w:rsid w:val="00B2425D"/>
    <w:rPr>
      <w:rFonts w:ascii="Times New Roman" w:eastAsia="MS Mincho" w:hAnsi="Times New Roman"/>
      <w:sz w:val="16"/>
    </w:rPr>
  </w:style>
  <w:style w:type="paragraph" w:customStyle="1" w:styleId="1d">
    <w:name w:val="Прощание1"/>
    <w:basedOn w:val="a1"/>
    <w:next w:val="aff1"/>
    <w:semiHidden/>
    <w:unhideWhenUsed/>
    <w:rsid w:val="00B2425D"/>
    <w:pPr>
      <w:spacing w:after="0" w:line="240" w:lineRule="auto"/>
      <w:ind w:left="4252"/>
    </w:pPr>
    <w:rPr>
      <w:rFonts w:ascii="Calibri" w:hAnsi="Calibri" w:cs="Calibri"/>
      <w:szCs w:val="24"/>
    </w:rPr>
  </w:style>
  <w:style w:type="character" w:customStyle="1" w:styleId="1e">
    <w:name w:val="Прощание Знак1"/>
    <w:semiHidden/>
    <w:rsid w:val="00B2425D"/>
    <w:rPr>
      <w:rFonts w:ascii="Times New Roman" w:eastAsia="MS Mincho" w:hAnsi="Times New Roman"/>
      <w:sz w:val="24"/>
    </w:rPr>
  </w:style>
  <w:style w:type="paragraph" w:customStyle="1" w:styleId="1f">
    <w:name w:val="Дата1"/>
    <w:basedOn w:val="a1"/>
    <w:next w:val="a1"/>
    <w:semiHidden/>
    <w:unhideWhenUsed/>
    <w:rsid w:val="00B2425D"/>
    <w:pPr>
      <w:spacing w:after="0" w:line="240" w:lineRule="auto"/>
    </w:pPr>
    <w:rPr>
      <w:rFonts w:ascii="Calibri" w:hAnsi="Calibri" w:cs="Calibri"/>
      <w:szCs w:val="24"/>
    </w:rPr>
  </w:style>
  <w:style w:type="character" w:customStyle="1" w:styleId="1f0">
    <w:name w:val="Дата Знак1"/>
    <w:semiHidden/>
    <w:rsid w:val="00B2425D"/>
    <w:rPr>
      <w:rFonts w:ascii="Times New Roman" w:eastAsia="MS Mincho" w:hAnsi="Times New Roman"/>
      <w:sz w:val="24"/>
    </w:rPr>
  </w:style>
  <w:style w:type="paragraph" w:customStyle="1" w:styleId="1f1">
    <w:name w:val="Электронная подпись1"/>
    <w:basedOn w:val="a1"/>
    <w:next w:val="afff8"/>
    <w:semiHidden/>
    <w:unhideWhenUsed/>
    <w:rsid w:val="00B2425D"/>
    <w:pPr>
      <w:spacing w:after="0" w:line="240" w:lineRule="auto"/>
    </w:pPr>
    <w:rPr>
      <w:rFonts w:ascii="Calibri" w:hAnsi="Calibri" w:cs="Calibri"/>
      <w:szCs w:val="24"/>
    </w:rPr>
  </w:style>
  <w:style w:type="character" w:customStyle="1" w:styleId="1f2">
    <w:name w:val="Электронная подпись Знак1"/>
    <w:semiHidden/>
    <w:rsid w:val="00B2425D"/>
    <w:rPr>
      <w:rFonts w:ascii="Times New Roman" w:eastAsia="MS Mincho" w:hAnsi="Times New Roman"/>
      <w:sz w:val="24"/>
    </w:rPr>
  </w:style>
  <w:style w:type="paragraph" w:customStyle="1" w:styleId="1f3">
    <w:name w:val="Шапка1"/>
    <w:basedOn w:val="a1"/>
    <w:next w:val="aff8"/>
    <w:semiHidden/>
    <w:unhideWhenUsed/>
    <w:rsid w:val="00B2425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hAnsi="Arial" w:cs="Arial"/>
      <w:sz w:val="24"/>
      <w:szCs w:val="24"/>
    </w:rPr>
  </w:style>
  <w:style w:type="character" w:customStyle="1" w:styleId="1f4">
    <w:name w:val="Шапка Знак1"/>
    <w:semiHidden/>
    <w:rsid w:val="00B2425D"/>
    <w:rPr>
      <w:rFonts w:ascii="Cambria" w:hAnsi="Cambria"/>
      <w:sz w:val="24"/>
      <w:shd w:val="pct20" w:color="auto" w:fill="auto"/>
    </w:rPr>
  </w:style>
  <w:style w:type="paragraph" w:customStyle="1" w:styleId="1f5">
    <w:name w:val="Заголовок записки1"/>
    <w:basedOn w:val="a1"/>
    <w:next w:val="a1"/>
    <w:semiHidden/>
    <w:unhideWhenUsed/>
    <w:rsid w:val="00B2425D"/>
    <w:pPr>
      <w:spacing w:after="0" w:line="240" w:lineRule="auto"/>
    </w:pPr>
    <w:rPr>
      <w:rFonts w:ascii="Calibri" w:hAnsi="Calibri" w:cs="Calibri"/>
      <w:szCs w:val="24"/>
    </w:rPr>
  </w:style>
  <w:style w:type="character" w:customStyle="1" w:styleId="1f6">
    <w:name w:val="Заголовок записки Знак1"/>
    <w:semiHidden/>
    <w:rsid w:val="00B2425D"/>
    <w:rPr>
      <w:rFonts w:ascii="Times New Roman" w:eastAsia="MS Mincho" w:hAnsi="Times New Roman"/>
      <w:sz w:val="24"/>
    </w:rPr>
  </w:style>
  <w:style w:type="paragraph" w:customStyle="1" w:styleId="1f7">
    <w:name w:val="Текст1"/>
    <w:basedOn w:val="a1"/>
    <w:next w:val="afff4"/>
    <w:unhideWhenUsed/>
    <w:qFormat/>
    <w:rsid w:val="00B2425D"/>
    <w:pPr>
      <w:spacing w:after="0" w:line="240" w:lineRule="auto"/>
    </w:pPr>
    <w:rPr>
      <w:rFonts w:ascii="Courier New" w:hAnsi="Courier New" w:cs="Courier New"/>
    </w:rPr>
  </w:style>
  <w:style w:type="character" w:customStyle="1" w:styleId="1f8">
    <w:name w:val="Текст Знак1"/>
    <w:semiHidden/>
    <w:rsid w:val="00B2425D"/>
    <w:rPr>
      <w:rFonts w:ascii="Consolas" w:eastAsia="MS Mincho" w:hAnsi="Consolas"/>
      <w:sz w:val="21"/>
    </w:rPr>
  </w:style>
  <w:style w:type="paragraph" w:customStyle="1" w:styleId="1f9">
    <w:name w:val="Приветствие1"/>
    <w:basedOn w:val="a1"/>
    <w:next w:val="a1"/>
    <w:semiHidden/>
    <w:unhideWhenUsed/>
    <w:rsid w:val="00B2425D"/>
    <w:pPr>
      <w:spacing w:after="0" w:line="240" w:lineRule="auto"/>
    </w:pPr>
    <w:rPr>
      <w:rFonts w:ascii="Calibri" w:hAnsi="Calibri" w:cs="Calibri"/>
      <w:szCs w:val="24"/>
    </w:rPr>
  </w:style>
  <w:style w:type="character" w:customStyle="1" w:styleId="1fa">
    <w:name w:val="Приветствие Знак1"/>
    <w:semiHidden/>
    <w:rsid w:val="00B2425D"/>
    <w:rPr>
      <w:rFonts w:ascii="Times New Roman" w:eastAsia="MS Mincho" w:hAnsi="Times New Roman"/>
      <w:sz w:val="24"/>
    </w:rPr>
  </w:style>
  <w:style w:type="paragraph" w:customStyle="1" w:styleId="1fb">
    <w:name w:val="Подпись1"/>
    <w:basedOn w:val="a1"/>
    <w:next w:val="aff5"/>
    <w:semiHidden/>
    <w:unhideWhenUsed/>
    <w:rsid w:val="00B2425D"/>
    <w:pPr>
      <w:spacing w:after="0" w:line="240" w:lineRule="auto"/>
      <w:ind w:left="4252"/>
    </w:pPr>
    <w:rPr>
      <w:rFonts w:ascii="Calibri" w:hAnsi="Calibri" w:cs="Calibri"/>
      <w:szCs w:val="24"/>
    </w:rPr>
  </w:style>
  <w:style w:type="character" w:customStyle="1" w:styleId="1fc">
    <w:name w:val="Подпись Знак1"/>
    <w:semiHidden/>
    <w:rsid w:val="00B2425D"/>
    <w:rPr>
      <w:rFonts w:ascii="Times New Roman" w:eastAsia="MS Mincho" w:hAnsi="Times New Roman"/>
      <w:sz w:val="24"/>
    </w:rPr>
  </w:style>
  <w:style w:type="character" w:customStyle="1" w:styleId="1fd">
    <w:name w:val="Текст выноски Знак1"/>
    <w:semiHidden/>
    <w:rsid w:val="00B2425D"/>
    <w:rPr>
      <w:rFonts w:ascii="Segoe UI" w:eastAsia="MS Mincho" w:hAnsi="Segoe UI"/>
      <w:sz w:val="18"/>
    </w:rPr>
  </w:style>
  <w:style w:type="character" w:customStyle="1" w:styleId="1fe">
    <w:name w:val="Тема примечания Знак1"/>
    <w:semiHidden/>
    <w:rsid w:val="00B2425D"/>
    <w:rPr>
      <w:rFonts w:ascii="Times New Roman" w:eastAsia="MS Mincho" w:hAnsi="Times New Roman"/>
      <w:b/>
      <w:sz w:val="20"/>
    </w:rPr>
  </w:style>
  <w:style w:type="paragraph" w:customStyle="1" w:styleId="1ff">
    <w:name w:val="Схема документа1"/>
    <w:basedOn w:val="a1"/>
    <w:next w:val="afff6"/>
    <w:semiHidden/>
    <w:unhideWhenUsed/>
    <w:rsid w:val="00B2425D"/>
    <w:pPr>
      <w:shd w:val="clear" w:color="auto" w:fill="000080"/>
      <w:spacing w:after="0" w:line="240" w:lineRule="auto"/>
    </w:pPr>
    <w:rPr>
      <w:rFonts w:ascii="Tahoma" w:hAnsi="Tahoma" w:cs="Tahoma"/>
      <w:szCs w:val="24"/>
    </w:rPr>
  </w:style>
  <w:style w:type="character" w:customStyle="1" w:styleId="1ff0">
    <w:name w:val="Схема документа Знак1"/>
    <w:semiHidden/>
    <w:rsid w:val="00B2425D"/>
    <w:rPr>
      <w:rFonts w:ascii="Segoe UI" w:eastAsia="MS Mincho" w:hAnsi="Segoe UI"/>
      <w:sz w:val="16"/>
    </w:rPr>
  </w:style>
  <w:style w:type="paragraph" w:customStyle="1" w:styleId="1ff1">
    <w:name w:val="Текст концевой сноски1"/>
    <w:basedOn w:val="a1"/>
    <w:next w:val="afffd"/>
    <w:semiHidden/>
    <w:unhideWhenUsed/>
    <w:rsid w:val="00B2425D"/>
    <w:pPr>
      <w:spacing w:after="0" w:line="240" w:lineRule="auto"/>
    </w:pPr>
    <w:rPr>
      <w:rFonts w:ascii="Calibri" w:hAnsi="Calibri" w:cs="Calibri"/>
    </w:rPr>
  </w:style>
  <w:style w:type="character" w:customStyle="1" w:styleId="1ff2">
    <w:name w:val="Текст концевой сноски Знак1"/>
    <w:semiHidden/>
    <w:rsid w:val="00B2425D"/>
    <w:rPr>
      <w:rFonts w:ascii="Times New Roman" w:eastAsia="MS Mincho" w:hAnsi="Times New Roman"/>
      <w:sz w:val="20"/>
    </w:rPr>
  </w:style>
  <w:style w:type="paragraph" w:styleId="aff3">
    <w:name w:val="macro"/>
    <w:link w:val="91"/>
    <w:uiPriority w:val="99"/>
    <w:semiHidden/>
    <w:unhideWhenUsed/>
    <w:rsid w:val="00B2425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character" w:customStyle="1" w:styleId="afffe">
    <w:name w:val="Текст макроса Знак"/>
    <w:basedOn w:val="a2"/>
    <w:uiPriority w:val="99"/>
    <w:semiHidden/>
    <w:rPr>
      <w:rFonts w:ascii="Courier New" w:hAnsi="Courier New" w:cs="Courier New"/>
    </w:rPr>
  </w:style>
  <w:style w:type="character" w:customStyle="1" w:styleId="610">
    <w:name w:val="Текст макроса Знак61"/>
    <w:basedOn w:val="a2"/>
    <w:uiPriority w:val="99"/>
    <w:semiHidden/>
    <w:rPr>
      <w:rFonts w:ascii="Courier New" w:hAnsi="Courier New" w:cs="Courier New"/>
    </w:rPr>
  </w:style>
  <w:style w:type="character" w:customStyle="1" w:styleId="601">
    <w:name w:val="Текст макроса Знак60"/>
    <w:basedOn w:val="a2"/>
    <w:uiPriority w:val="99"/>
    <w:semiHidden/>
    <w:rPr>
      <w:rFonts w:ascii="Courier New" w:hAnsi="Courier New" w:cs="Courier New"/>
    </w:rPr>
  </w:style>
  <w:style w:type="character" w:customStyle="1" w:styleId="590">
    <w:name w:val="Текст макроса Знак59"/>
    <w:basedOn w:val="a2"/>
    <w:uiPriority w:val="99"/>
    <w:semiHidden/>
    <w:rPr>
      <w:rFonts w:ascii="Courier New" w:hAnsi="Courier New" w:cs="Courier New"/>
    </w:rPr>
  </w:style>
  <w:style w:type="character" w:customStyle="1" w:styleId="580">
    <w:name w:val="Текст макроса Знак58"/>
    <w:uiPriority w:val="99"/>
    <w:semiHidden/>
    <w:rPr>
      <w:rFonts w:ascii="Courier New" w:hAnsi="Courier New"/>
    </w:rPr>
  </w:style>
  <w:style w:type="character" w:customStyle="1" w:styleId="570">
    <w:name w:val="Текст макроса Знак57"/>
    <w:uiPriority w:val="99"/>
    <w:semiHidden/>
    <w:rPr>
      <w:rFonts w:ascii="Courier New" w:hAnsi="Courier New"/>
    </w:rPr>
  </w:style>
  <w:style w:type="character" w:customStyle="1" w:styleId="560">
    <w:name w:val="Текст макроса Знак56"/>
    <w:uiPriority w:val="99"/>
    <w:semiHidden/>
    <w:rPr>
      <w:rFonts w:ascii="Courier New" w:hAnsi="Courier New"/>
    </w:rPr>
  </w:style>
  <w:style w:type="character" w:customStyle="1" w:styleId="550">
    <w:name w:val="Текст макроса Знак55"/>
    <w:uiPriority w:val="99"/>
    <w:semiHidden/>
    <w:rPr>
      <w:rFonts w:ascii="Courier New" w:hAnsi="Courier New"/>
    </w:rPr>
  </w:style>
  <w:style w:type="character" w:customStyle="1" w:styleId="540">
    <w:name w:val="Текст макроса Знак54"/>
    <w:uiPriority w:val="99"/>
    <w:semiHidden/>
    <w:rPr>
      <w:rFonts w:ascii="Courier New" w:hAnsi="Courier New"/>
    </w:rPr>
  </w:style>
  <w:style w:type="character" w:customStyle="1" w:styleId="530">
    <w:name w:val="Текст макроса Знак53"/>
    <w:uiPriority w:val="99"/>
    <w:semiHidden/>
    <w:rPr>
      <w:rFonts w:ascii="Courier New" w:hAnsi="Courier New"/>
    </w:rPr>
  </w:style>
  <w:style w:type="character" w:customStyle="1" w:styleId="520">
    <w:name w:val="Текст макроса Знак52"/>
    <w:uiPriority w:val="99"/>
    <w:semiHidden/>
    <w:rPr>
      <w:rFonts w:ascii="Courier New" w:hAnsi="Courier New"/>
    </w:rPr>
  </w:style>
  <w:style w:type="character" w:customStyle="1" w:styleId="511">
    <w:name w:val="Текст макроса Знак51"/>
    <w:uiPriority w:val="99"/>
    <w:semiHidden/>
    <w:rPr>
      <w:rFonts w:ascii="Courier New" w:hAnsi="Courier New"/>
    </w:rPr>
  </w:style>
  <w:style w:type="character" w:customStyle="1" w:styleId="501">
    <w:name w:val="Текст макроса Знак50"/>
    <w:uiPriority w:val="99"/>
    <w:semiHidden/>
    <w:rPr>
      <w:rFonts w:ascii="Courier New" w:hAnsi="Courier New"/>
    </w:rPr>
  </w:style>
  <w:style w:type="character" w:customStyle="1" w:styleId="490">
    <w:name w:val="Текст макроса Знак49"/>
    <w:uiPriority w:val="99"/>
    <w:semiHidden/>
    <w:rPr>
      <w:rFonts w:ascii="Courier New" w:hAnsi="Courier New"/>
    </w:rPr>
  </w:style>
  <w:style w:type="character" w:customStyle="1" w:styleId="480">
    <w:name w:val="Текст макроса Знак48"/>
    <w:uiPriority w:val="99"/>
    <w:semiHidden/>
    <w:rPr>
      <w:rFonts w:ascii="Courier New" w:hAnsi="Courier New"/>
    </w:rPr>
  </w:style>
  <w:style w:type="character" w:customStyle="1" w:styleId="470">
    <w:name w:val="Текст макроса Знак47"/>
    <w:uiPriority w:val="99"/>
    <w:semiHidden/>
    <w:rPr>
      <w:rFonts w:ascii="Courier New" w:hAnsi="Courier New"/>
    </w:rPr>
  </w:style>
  <w:style w:type="character" w:customStyle="1" w:styleId="460">
    <w:name w:val="Текст макроса Знак46"/>
    <w:uiPriority w:val="99"/>
    <w:semiHidden/>
    <w:rPr>
      <w:rFonts w:ascii="Courier New" w:hAnsi="Courier New"/>
    </w:rPr>
  </w:style>
  <w:style w:type="character" w:customStyle="1" w:styleId="450">
    <w:name w:val="Текст макроса Знак45"/>
    <w:uiPriority w:val="99"/>
    <w:semiHidden/>
    <w:rPr>
      <w:rFonts w:ascii="Courier New" w:hAnsi="Courier New"/>
    </w:rPr>
  </w:style>
  <w:style w:type="character" w:customStyle="1" w:styleId="440">
    <w:name w:val="Текст макроса Знак44"/>
    <w:uiPriority w:val="99"/>
    <w:semiHidden/>
    <w:rPr>
      <w:rFonts w:ascii="Courier New" w:hAnsi="Courier New"/>
    </w:rPr>
  </w:style>
  <w:style w:type="character" w:customStyle="1" w:styleId="430">
    <w:name w:val="Текст макроса Знак43"/>
    <w:uiPriority w:val="99"/>
    <w:semiHidden/>
    <w:rPr>
      <w:rFonts w:ascii="Courier New" w:hAnsi="Courier New"/>
    </w:rPr>
  </w:style>
  <w:style w:type="character" w:customStyle="1" w:styleId="420">
    <w:name w:val="Текст макроса Знак42"/>
    <w:uiPriority w:val="99"/>
    <w:semiHidden/>
    <w:rPr>
      <w:rFonts w:ascii="Courier New" w:hAnsi="Courier New"/>
    </w:rPr>
  </w:style>
  <w:style w:type="character" w:customStyle="1" w:styleId="410">
    <w:name w:val="Текст макроса Знак41"/>
    <w:uiPriority w:val="99"/>
    <w:semiHidden/>
    <w:rPr>
      <w:rFonts w:ascii="Courier New" w:hAnsi="Courier New"/>
    </w:rPr>
  </w:style>
  <w:style w:type="character" w:customStyle="1" w:styleId="401">
    <w:name w:val="Текст макроса Знак40"/>
    <w:uiPriority w:val="99"/>
    <w:semiHidden/>
    <w:rPr>
      <w:rFonts w:ascii="Courier New" w:hAnsi="Courier New"/>
    </w:rPr>
  </w:style>
  <w:style w:type="character" w:customStyle="1" w:styleId="391">
    <w:name w:val="Текст макроса Знак39"/>
    <w:uiPriority w:val="99"/>
    <w:semiHidden/>
    <w:rPr>
      <w:rFonts w:ascii="Courier New" w:hAnsi="Courier New"/>
    </w:rPr>
  </w:style>
  <w:style w:type="character" w:customStyle="1" w:styleId="381">
    <w:name w:val="Текст макроса Знак38"/>
    <w:uiPriority w:val="99"/>
    <w:semiHidden/>
    <w:rPr>
      <w:rFonts w:ascii="Courier New" w:hAnsi="Courier New"/>
    </w:rPr>
  </w:style>
  <w:style w:type="character" w:customStyle="1" w:styleId="371">
    <w:name w:val="Текст макроса Знак37"/>
    <w:uiPriority w:val="99"/>
    <w:semiHidden/>
    <w:rPr>
      <w:rFonts w:ascii="Courier New" w:hAnsi="Courier New"/>
    </w:rPr>
  </w:style>
  <w:style w:type="character" w:customStyle="1" w:styleId="364">
    <w:name w:val="Текст макроса Знак36"/>
    <w:uiPriority w:val="99"/>
    <w:semiHidden/>
    <w:rPr>
      <w:rFonts w:ascii="Courier New" w:hAnsi="Courier New"/>
    </w:rPr>
  </w:style>
  <w:style w:type="character" w:customStyle="1" w:styleId="35c">
    <w:name w:val="Текст макроса Знак35"/>
    <w:uiPriority w:val="99"/>
    <w:semiHidden/>
    <w:rPr>
      <w:rFonts w:ascii="Courier New" w:hAnsi="Courier New"/>
    </w:rPr>
  </w:style>
  <w:style w:type="character" w:customStyle="1" w:styleId="34c">
    <w:name w:val="Текст макроса Знак34"/>
    <w:uiPriority w:val="99"/>
    <w:semiHidden/>
    <w:rPr>
      <w:rFonts w:ascii="Courier New" w:hAnsi="Courier New"/>
    </w:rPr>
  </w:style>
  <w:style w:type="character" w:customStyle="1" w:styleId="33c">
    <w:name w:val="Текст макроса Знак33"/>
    <w:uiPriority w:val="99"/>
    <w:semiHidden/>
    <w:rPr>
      <w:rFonts w:ascii="Courier New" w:hAnsi="Courier New"/>
    </w:rPr>
  </w:style>
  <w:style w:type="character" w:customStyle="1" w:styleId="32c">
    <w:name w:val="Текст макроса Знак32"/>
    <w:uiPriority w:val="99"/>
    <w:semiHidden/>
    <w:rPr>
      <w:rFonts w:ascii="Courier New" w:hAnsi="Courier New"/>
    </w:rPr>
  </w:style>
  <w:style w:type="character" w:customStyle="1" w:styleId="31d">
    <w:name w:val="Текст макроса Знак31"/>
    <w:uiPriority w:val="99"/>
    <w:semiHidden/>
    <w:rPr>
      <w:rFonts w:ascii="Courier New" w:hAnsi="Courier New"/>
    </w:rPr>
  </w:style>
  <w:style w:type="character" w:customStyle="1" w:styleId="301">
    <w:name w:val="Текст макроса Знак30"/>
    <w:uiPriority w:val="99"/>
    <w:semiHidden/>
    <w:rPr>
      <w:rFonts w:ascii="Courier New" w:hAnsi="Courier New"/>
    </w:rPr>
  </w:style>
  <w:style w:type="character" w:customStyle="1" w:styleId="291">
    <w:name w:val="Текст макроса Знак29"/>
    <w:uiPriority w:val="99"/>
    <w:semiHidden/>
    <w:rPr>
      <w:rFonts w:ascii="Courier New" w:hAnsi="Courier New"/>
    </w:rPr>
  </w:style>
  <w:style w:type="character" w:customStyle="1" w:styleId="282">
    <w:name w:val="Текст макроса Знак28"/>
    <w:uiPriority w:val="99"/>
    <w:semiHidden/>
    <w:rPr>
      <w:rFonts w:ascii="Courier New" w:hAnsi="Courier New"/>
    </w:rPr>
  </w:style>
  <w:style w:type="character" w:customStyle="1" w:styleId="272">
    <w:name w:val="Текст макроса Знак27"/>
    <w:uiPriority w:val="99"/>
    <w:semiHidden/>
    <w:rPr>
      <w:rFonts w:ascii="Courier New" w:hAnsi="Courier New"/>
    </w:rPr>
  </w:style>
  <w:style w:type="character" w:customStyle="1" w:styleId="263">
    <w:name w:val="Текст макроса Знак26"/>
    <w:uiPriority w:val="99"/>
    <w:semiHidden/>
    <w:rPr>
      <w:rFonts w:ascii="Courier New" w:hAnsi="Courier New"/>
    </w:rPr>
  </w:style>
  <w:style w:type="character" w:customStyle="1" w:styleId="25b">
    <w:name w:val="Текст макроса Знак25"/>
    <w:uiPriority w:val="99"/>
    <w:semiHidden/>
    <w:rPr>
      <w:rFonts w:ascii="Courier New" w:hAnsi="Courier New"/>
    </w:rPr>
  </w:style>
  <w:style w:type="character" w:customStyle="1" w:styleId="24b">
    <w:name w:val="Текст макроса Знак24"/>
    <w:uiPriority w:val="99"/>
    <w:semiHidden/>
    <w:rPr>
      <w:rFonts w:ascii="Courier New" w:hAnsi="Courier New"/>
    </w:rPr>
  </w:style>
  <w:style w:type="character" w:customStyle="1" w:styleId="23b">
    <w:name w:val="Текст макроса Знак23"/>
    <w:uiPriority w:val="99"/>
    <w:semiHidden/>
    <w:rPr>
      <w:rFonts w:ascii="Courier New" w:hAnsi="Courier New"/>
    </w:rPr>
  </w:style>
  <w:style w:type="character" w:customStyle="1" w:styleId="22b">
    <w:name w:val="Текст макроса Знак22"/>
    <w:uiPriority w:val="99"/>
    <w:semiHidden/>
    <w:rPr>
      <w:rFonts w:ascii="Courier New" w:hAnsi="Courier New"/>
    </w:rPr>
  </w:style>
  <w:style w:type="character" w:customStyle="1" w:styleId="21c">
    <w:name w:val="Текст макроса Знак21"/>
    <w:uiPriority w:val="99"/>
    <w:semiHidden/>
    <w:rPr>
      <w:rFonts w:ascii="Courier New" w:hAnsi="Courier New"/>
    </w:rPr>
  </w:style>
  <w:style w:type="character" w:customStyle="1" w:styleId="201">
    <w:name w:val="Текст макроса Знак20"/>
    <w:uiPriority w:val="99"/>
    <w:semiHidden/>
    <w:rPr>
      <w:rFonts w:ascii="Courier New" w:hAnsi="Courier New"/>
    </w:rPr>
  </w:style>
  <w:style w:type="character" w:customStyle="1" w:styleId="101">
    <w:name w:val="Текст макроса Знак10"/>
    <w:uiPriority w:val="99"/>
    <w:semiHidden/>
    <w:rPr>
      <w:rFonts w:ascii="Courier New" w:hAnsi="Courier New"/>
    </w:rPr>
  </w:style>
  <w:style w:type="character" w:customStyle="1" w:styleId="MacroTextChar">
    <w:name w:val="Macro Text Char"/>
    <w:uiPriority w:val="99"/>
    <w:semiHidden/>
    <w:rPr>
      <w:rFonts w:ascii="Courier New" w:hAnsi="Courier New"/>
    </w:rPr>
  </w:style>
  <w:style w:type="character" w:customStyle="1" w:styleId="2f">
    <w:name w:val="Текст макроса Знак2"/>
    <w:uiPriority w:val="99"/>
    <w:semiHidden/>
    <w:rPr>
      <w:rFonts w:ascii="Courier New" w:hAnsi="Courier New"/>
    </w:rPr>
  </w:style>
  <w:style w:type="character" w:customStyle="1" w:styleId="83">
    <w:name w:val="Текст макроса Знак8"/>
    <w:uiPriority w:val="99"/>
    <w:semiHidden/>
    <w:rPr>
      <w:rFonts w:ascii="Courier New" w:hAnsi="Courier New"/>
    </w:rPr>
  </w:style>
  <w:style w:type="character" w:customStyle="1" w:styleId="73">
    <w:name w:val="Текст макроса Знак7"/>
    <w:uiPriority w:val="99"/>
    <w:semiHidden/>
    <w:rPr>
      <w:rFonts w:ascii="Courier New" w:hAnsi="Courier New"/>
    </w:rPr>
  </w:style>
  <w:style w:type="character" w:customStyle="1" w:styleId="63">
    <w:name w:val="Текст макроса Знак6"/>
    <w:uiPriority w:val="99"/>
    <w:semiHidden/>
    <w:rPr>
      <w:rFonts w:ascii="Courier New" w:hAnsi="Courier New"/>
    </w:rPr>
  </w:style>
  <w:style w:type="character" w:customStyle="1" w:styleId="5b">
    <w:name w:val="Текст макроса Знак5"/>
    <w:uiPriority w:val="99"/>
    <w:semiHidden/>
    <w:rPr>
      <w:rFonts w:ascii="Courier New" w:hAnsi="Courier New"/>
    </w:rPr>
  </w:style>
  <w:style w:type="character" w:customStyle="1" w:styleId="4b">
    <w:name w:val="Текст макроса Знак4"/>
    <w:uiPriority w:val="99"/>
    <w:semiHidden/>
    <w:rPr>
      <w:rFonts w:ascii="Courier New" w:hAnsi="Courier New"/>
    </w:rPr>
  </w:style>
  <w:style w:type="character" w:customStyle="1" w:styleId="3b">
    <w:name w:val="Текст макроса Знак3"/>
    <w:uiPriority w:val="99"/>
    <w:semiHidden/>
    <w:rPr>
      <w:rFonts w:ascii="Courier New" w:hAnsi="Courier New"/>
    </w:rPr>
  </w:style>
  <w:style w:type="character" w:customStyle="1" w:styleId="MacroTextChar1">
    <w:name w:val="Macro Text Char1"/>
    <w:uiPriority w:val="99"/>
    <w:semiHidden/>
    <w:rPr>
      <w:rFonts w:ascii="Courier New" w:hAnsi="Courier New"/>
      <w:lang w:val="ru-RU" w:eastAsia="ru-RU"/>
    </w:rPr>
  </w:style>
  <w:style w:type="character" w:customStyle="1" w:styleId="MacroTextChar2">
    <w:name w:val="Macro Text Char2"/>
    <w:uiPriority w:val="99"/>
    <w:semiHidden/>
    <w:rPr>
      <w:rFonts w:ascii="Courier New" w:hAnsi="Courier New"/>
    </w:rPr>
  </w:style>
  <w:style w:type="character" w:customStyle="1" w:styleId="1ff3">
    <w:name w:val="Текст макроса Знак1"/>
    <w:uiPriority w:val="99"/>
    <w:semiHidden/>
    <w:rPr>
      <w:rFonts w:ascii="Courier New" w:hAnsi="Courier New"/>
    </w:rPr>
  </w:style>
  <w:style w:type="character" w:customStyle="1" w:styleId="1890">
    <w:name w:val="Текст макроса Знак189"/>
    <w:uiPriority w:val="99"/>
    <w:semiHidden/>
    <w:rPr>
      <w:rFonts w:ascii="Courier New" w:hAnsi="Courier New"/>
    </w:rPr>
  </w:style>
  <w:style w:type="character" w:customStyle="1" w:styleId="1880">
    <w:name w:val="Текст макроса Знак188"/>
    <w:uiPriority w:val="99"/>
    <w:semiHidden/>
    <w:rPr>
      <w:rFonts w:ascii="Courier New" w:hAnsi="Courier New"/>
    </w:rPr>
  </w:style>
  <w:style w:type="character" w:customStyle="1" w:styleId="1870">
    <w:name w:val="Текст макроса Знак187"/>
    <w:uiPriority w:val="99"/>
    <w:semiHidden/>
    <w:rPr>
      <w:rFonts w:ascii="Courier New" w:hAnsi="Courier New"/>
    </w:rPr>
  </w:style>
  <w:style w:type="character" w:customStyle="1" w:styleId="1860">
    <w:name w:val="Текст макроса Знак186"/>
    <w:uiPriority w:val="99"/>
    <w:semiHidden/>
    <w:rPr>
      <w:rFonts w:ascii="Courier New" w:hAnsi="Courier New"/>
    </w:rPr>
  </w:style>
  <w:style w:type="character" w:customStyle="1" w:styleId="1850">
    <w:name w:val="Текст макроса Знак185"/>
    <w:uiPriority w:val="99"/>
    <w:semiHidden/>
    <w:rPr>
      <w:rFonts w:ascii="Courier New" w:hAnsi="Courier New"/>
    </w:rPr>
  </w:style>
  <w:style w:type="character" w:customStyle="1" w:styleId="1840">
    <w:name w:val="Текст макроса Знак184"/>
    <w:uiPriority w:val="99"/>
    <w:semiHidden/>
    <w:rPr>
      <w:rFonts w:ascii="Courier New" w:hAnsi="Courier New"/>
    </w:rPr>
  </w:style>
  <w:style w:type="character" w:customStyle="1" w:styleId="1830">
    <w:name w:val="Текст макроса Знак183"/>
    <w:uiPriority w:val="99"/>
    <w:semiHidden/>
    <w:rPr>
      <w:rFonts w:ascii="Courier New" w:hAnsi="Courier New"/>
    </w:rPr>
  </w:style>
  <w:style w:type="character" w:customStyle="1" w:styleId="1820">
    <w:name w:val="Текст макроса Знак182"/>
    <w:uiPriority w:val="99"/>
    <w:semiHidden/>
    <w:rPr>
      <w:rFonts w:ascii="Courier New" w:hAnsi="Courier New"/>
    </w:rPr>
  </w:style>
  <w:style w:type="character" w:customStyle="1" w:styleId="1811">
    <w:name w:val="Текст макроса Знак181"/>
    <w:uiPriority w:val="99"/>
    <w:semiHidden/>
    <w:rPr>
      <w:rFonts w:ascii="Courier New" w:hAnsi="Courier New"/>
    </w:rPr>
  </w:style>
  <w:style w:type="character" w:customStyle="1" w:styleId="1801">
    <w:name w:val="Текст макроса Знак180"/>
    <w:uiPriority w:val="99"/>
    <w:semiHidden/>
    <w:rPr>
      <w:rFonts w:ascii="Courier New" w:hAnsi="Courier New"/>
    </w:rPr>
  </w:style>
  <w:style w:type="character" w:customStyle="1" w:styleId="1790">
    <w:name w:val="Текст макроса Знак179"/>
    <w:uiPriority w:val="99"/>
    <w:semiHidden/>
    <w:rPr>
      <w:rFonts w:ascii="Courier New" w:hAnsi="Courier New"/>
    </w:rPr>
  </w:style>
  <w:style w:type="character" w:customStyle="1" w:styleId="1780">
    <w:name w:val="Текст макроса Знак178"/>
    <w:uiPriority w:val="99"/>
    <w:semiHidden/>
    <w:rPr>
      <w:rFonts w:ascii="Courier New" w:hAnsi="Courier New"/>
    </w:rPr>
  </w:style>
  <w:style w:type="character" w:customStyle="1" w:styleId="1770">
    <w:name w:val="Текст макроса Знак177"/>
    <w:uiPriority w:val="99"/>
    <w:semiHidden/>
    <w:rPr>
      <w:rFonts w:ascii="Courier New" w:hAnsi="Courier New"/>
    </w:rPr>
  </w:style>
  <w:style w:type="character" w:customStyle="1" w:styleId="1760">
    <w:name w:val="Текст макроса Знак176"/>
    <w:uiPriority w:val="99"/>
    <w:semiHidden/>
    <w:rPr>
      <w:rFonts w:ascii="Courier New" w:hAnsi="Courier New"/>
    </w:rPr>
  </w:style>
  <w:style w:type="character" w:customStyle="1" w:styleId="1750">
    <w:name w:val="Текст макроса Знак175"/>
    <w:uiPriority w:val="99"/>
    <w:semiHidden/>
    <w:rPr>
      <w:rFonts w:ascii="Courier New" w:hAnsi="Courier New"/>
    </w:rPr>
  </w:style>
  <w:style w:type="character" w:customStyle="1" w:styleId="1740">
    <w:name w:val="Текст макроса Знак174"/>
    <w:uiPriority w:val="99"/>
    <w:semiHidden/>
    <w:rPr>
      <w:rFonts w:ascii="Courier New" w:hAnsi="Courier New"/>
    </w:rPr>
  </w:style>
  <w:style w:type="character" w:customStyle="1" w:styleId="1730">
    <w:name w:val="Текст макроса Знак173"/>
    <w:uiPriority w:val="99"/>
    <w:semiHidden/>
    <w:rPr>
      <w:rFonts w:ascii="Courier New" w:hAnsi="Courier New"/>
    </w:rPr>
  </w:style>
  <w:style w:type="character" w:customStyle="1" w:styleId="1721">
    <w:name w:val="Текст макроса Знак172"/>
    <w:uiPriority w:val="99"/>
    <w:semiHidden/>
    <w:rPr>
      <w:rFonts w:ascii="Courier New" w:hAnsi="Courier New"/>
    </w:rPr>
  </w:style>
  <w:style w:type="character" w:customStyle="1" w:styleId="1711">
    <w:name w:val="Текст макроса Знак171"/>
    <w:uiPriority w:val="99"/>
    <w:semiHidden/>
    <w:rPr>
      <w:rFonts w:ascii="Courier New" w:hAnsi="Courier New"/>
    </w:rPr>
  </w:style>
  <w:style w:type="character" w:customStyle="1" w:styleId="1701">
    <w:name w:val="Текст макроса Знак170"/>
    <w:uiPriority w:val="99"/>
    <w:semiHidden/>
    <w:rsid w:val="00B2425D"/>
    <w:rPr>
      <w:rFonts w:ascii="Courier New" w:hAnsi="Courier New"/>
    </w:rPr>
  </w:style>
  <w:style w:type="character" w:customStyle="1" w:styleId="1693">
    <w:name w:val="Текст макроса Знак169"/>
    <w:uiPriority w:val="99"/>
    <w:semiHidden/>
    <w:rsid w:val="00B2425D"/>
    <w:rPr>
      <w:rFonts w:ascii="Courier New" w:hAnsi="Courier New"/>
    </w:rPr>
  </w:style>
  <w:style w:type="character" w:customStyle="1" w:styleId="1683">
    <w:name w:val="Текст макроса Знак168"/>
    <w:uiPriority w:val="99"/>
    <w:semiHidden/>
    <w:rsid w:val="00B2425D"/>
    <w:rPr>
      <w:rFonts w:ascii="Courier New" w:hAnsi="Courier New"/>
    </w:rPr>
  </w:style>
  <w:style w:type="character" w:customStyle="1" w:styleId="1673">
    <w:name w:val="Текст макроса Знак167"/>
    <w:uiPriority w:val="99"/>
    <w:semiHidden/>
    <w:rsid w:val="00B2425D"/>
    <w:rPr>
      <w:rFonts w:ascii="Courier New" w:hAnsi="Courier New"/>
    </w:rPr>
  </w:style>
  <w:style w:type="character" w:customStyle="1" w:styleId="1663">
    <w:name w:val="Текст макроса Знак166"/>
    <w:uiPriority w:val="99"/>
    <w:semiHidden/>
    <w:rsid w:val="00B2425D"/>
    <w:rPr>
      <w:rFonts w:ascii="Courier New" w:hAnsi="Courier New"/>
    </w:rPr>
  </w:style>
  <w:style w:type="character" w:customStyle="1" w:styleId="1653">
    <w:name w:val="Текст макроса Знак165"/>
    <w:uiPriority w:val="99"/>
    <w:semiHidden/>
    <w:rsid w:val="00B2425D"/>
    <w:rPr>
      <w:rFonts w:ascii="Courier New" w:hAnsi="Courier New"/>
    </w:rPr>
  </w:style>
  <w:style w:type="character" w:customStyle="1" w:styleId="1643">
    <w:name w:val="Текст макроса Знак164"/>
    <w:uiPriority w:val="99"/>
    <w:semiHidden/>
    <w:rsid w:val="00B2425D"/>
    <w:rPr>
      <w:rFonts w:ascii="Courier New" w:hAnsi="Courier New"/>
    </w:rPr>
  </w:style>
  <w:style w:type="character" w:customStyle="1" w:styleId="1633">
    <w:name w:val="Текст макроса Знак163"/>
    <w:uiPriority w:val="99"/>
    <w:semiHidden/>
    <w:rsid w:val="00B2425D"/>
    <w:rPr>
      <w:rFonts w:ascii="Courier New" w:hAnsi="Courier New"/>
    </w:rPr>
  </w:style>
  <w:style w:type="character" w:customStyle="1" w:styleId="1623">
    <w:name w:val="Текст макроса Знак162"/>
    <w:uiPriority w:val="99"/>
    <w:semiHidden/>
    <w:rsid w:val="00B2425D"/>
    <w:rPr>
      <w:rFonts w:ascii="Courier New" w:hAnsi="Courier New"/>
    </w:rPr>
  </w:style>
  <w:style w:type="character" w:customStyle="1" w:styleId="1613">
    <w:name w:val="Текст макроса Знак161"/>
    <w:uiPriority w:val="99"/>
    <w:semiHidden/>
    <w:rsid w:val="00B2425D"/>
    <w:rPr>
      <w:rFonts w:ascii="Courier New" w:hAnsi="Courier New"/>
    </w:rPr>
  </w:style>
  <w:style w:type="character" w:customStyle="1" w:styleId="1603">
    <w:name w:val="Текст макроса Знак160"/>
    <w:uiPriority w:val="99"/>
    <w:semiHidden/>
    <w:rsid w:val="00B2425D"/>
    <w:rPr>
      <w:rFonts w:ascii="Courier New" w:hAnsi="Courier New"/>
    </w:rPr>
  </w:style>
  <w:style w:type="character" w:customStyle="1" w:styleId="1593">
    <w:name w:val="Текст макроса Знак159"/>
    <w:uiPriority w:val="99"/>
    <w:semiHidden/>
    <w:rsid w:val="00B2425D"/>
    <w:rPr>
      <w:rFonts w:ascii="Courier New" w:hAnsi="Courier New"/>
    </w:rPr>
  </w:style>
  <w:style w:type="character" w:customStyle="1" w:styleId="1583">
    <w:name w:val="Текст макроса Знак158"/>
    <w:uiPriority w:val="99"/>
    <w:semiHidden/>
    <w:rsid w:val="00B2425D"/>
    <w:rPr>
      <w:rFonts w:ascii="Courier New" w:hAnsi="Courier New"/>
    </w:rPr>
  </w:style>
  <w:style w:type="character" w:customStyle="1" w:styleId="1573">
    <w:name w:val="Текст макроса Знак157"/>
    <w:uiPriority w:val="99"/>
    <w:semiHidden/>
    <w:rsid w:val="00B2425D"/>
    <w:rPr>
      <w:rFonts w:ascii="Courier New" w:hAnsi="Courier New"/>
    </w:rPr>
  </w:style>
  <w:style w:type="character" w:customStyle="1" w:styleId="1563">
    <w:name w:val="Текст макроса Знак156"/>
    <w:uiPriority w:val="99"/>
    <w:semiHidden/>
    <w:rsid w:val="00B2425D"/>
    <w:rPr>
      <w:rFonts w:ascii="Courier New" w:hAnsi="Courier New"/>
    </w:rPr>
  </w:style>
  <w:style w:type="character" w:customStyle="1" w:styleId="1553">
    <w:name w:val="Текст макроса Знак155"/>
    <w:uiPriority w:val="99"/>
    <w:semiHidden/>
    <w:rsid w:val="00B2425D"/>
    <w:rPr>
      <w:rFonts w:ascii="Courier New" w:hAnsi="Courier New"/>
    </w:rPr>
  </w:style>
  <w:style w:type="character" w:customStyle="1" w:styleId="1543">
    <w:name w:val="Текст макроса Знак154"/>
    <w:uiPriority w:val="99"/>
    <w:semiHidden/>
    <w:rsid w:val="00B2425D"/>
    <w:rPr>
      <w:rFonts w:ascii="Courier New" w:hAnsi="Courier New"/>
      <w:sz w:val="20"/>
    </w:rPr>
  </w:style>
  <w:style w:type="character" w:customStyle="1" w:styleId="1533">
    <w:name w:val="Текст макроса Знак153"/>
    <w:uiPriority w:val="99"/>
    <w:semiHidden/>
    <w:rsid w:val="00B2425D"/>
    <w:rPr>
      <w:rFonts w:ascii="Courier New" w:hAnsi="Courier New"/>
      <w:sz w:val="20"/>
    </w:rPr>
  </w:style>
  <w:style w:type="character" w:customStyle="1" w:styleId="1523">
    <w:name w:val="Текст макроса Знак152"/>
    <w:uiPriority w:val="99"/>
    <w:semiHidden/>
    <w:rsid w:val="00B2425D"/>
    <w:rPr>
      <w:rFonts w:ascii="Courier New" w:hAnsi="Courier New"/>
      <w:sz w:val="20"/>
    </w:rPr>
  </w:style>
  <w:style w:type="character" w:customStyle="1" w:styleId="1513">
    <w:name w:val="Текст макроса Знак151"/>
    <w:uiPriority w:val="99"/>
    <w:semiHidden/>
    <w:rsid w:val="00B2425D"/>
    <w:rPr>
      <w:rFonts w:ascii="Courier New" w:hAnsi="Courier New"/>
      <w:sz w:val="20"/>
    </w:rPr>
  </w:style>
  <w:style w:type="character" w:customStyle="1" w:styleId="1503">
    <w:name w:val="Текст макроса Знак150"/>
    <w:uiPriority w:val="99"/>
    <w:semiHidden/>
    <w:rsid w:val="00B2425D"/>
    <w:rPr>
      <w:rFonts w:ascii="Courier New" w:hAnsi="Courier New"/>
      <w:sz w:val="20"/>
    </w:rPr>
  </w:style>
  <w:style w:type="character" w:customStyle="1" w:styleId="1493">
    <w:name w:val="Текст макроса Знак149"/>
    <w:uiPriority w:val="99"/>
    <w:semiHidden/>
    <w:rsid w:val="00B2425D"/>
    <w:rPr>
      <w:rFonts w:ascii="Courier New" w:hAnsi="Courier New"/>
      <w:sz w:val="20"/>
    </w:rPr>
  </w:style>
  <w:style w:type="character" w:customStyle="1" w:styleId="1483">
    <w:name w:val="Текст макроса Знак148"/>
    <w:uiPriority w:val="99"/>
    <w:semiHidden/>
    <w:rsid w:val="00B2425D"/>
    <w:rPr>
      <w:rFonts w:ascii="Courier New" w:hAnsi="Courier New"/>
      <w:sz w:val="20"/>
    </w:rPr>
  </w:style>
  <w:style w:type="character" w:customStyle="1" w:styleId="1473">
    <w:name w:val="Текст макроса Знак147"/>
    <w:uiPriority w:val="99"/>
    <w:semiHidden/>
    <w:rsid w:val="00B2425D"/>
    <w:rPr>
      <w:rFonts w:ascii="Courier New" w:hAnsi="Courier New"/>
      <w:sz w:val="20"/>
    </w:rPr>
  </w:style>
  <w:style w:type="character" w:customStyle="1" w:styleId="1463">
    <w:name w:val="Текст макроса Знак146"/>
    <w:uiPriority w:val="99"/>
    <w:semiHidden/>
    <w:rsid w:val="00B2425D"/>
    <w:rPr>
      <w:rFonts w:ascii="Courier New" w:hAnsi="Courier New"/>
      <w:sz w:val="20"/>
    </w:rPr>
  </w:style>
  <w:style w:type="character" w:customStyle="1" w:styleId="1453">
    <w:name w:val="Текст макроса Знак145"/>
    <w:uiPriority w:val="99"/>
    <w:semiHidden/>
    <w:rsid w:val="00B2425D"/>
    <w:rPr>
      <w:rFonts w:ascii="Courier New" w:hAnsi="Courier New"/>
      <w:sz w:val="20"/>
    </w:rPr>
  </w:style>
  <w:style w:type="character" w:customStyle="1" w:styleId="1443">
    <w:name w:val="Текст макроса Знак144"/>
    <w:uiPriority w:val="99"/>
    <w:semiHidden/>
    <w:rsid w:val="00B2425D"/>
    <w:rPr>
      <w:rFonts w:ascii="Courier New" w:hAnsi="Courier New"/>
      <w:sz w:val="20"/>
    </w:rPr>
  </w:style>
  <w:style w:type="character" w:customStyle="1" w:styleId="1433">
    <w:name w:val="Текст макроса Знак143"/>
    <w:uiPriority w:val="99"/>
    <w:semiHidden/>
    <w:rsid w:val="00B2425D"/>
    <w:rPr>
      <w:rFonts w:ascii="Courier New" w:hAnsi="Courier New"/>
      <w:sz w:val="20"/>
    </w:rPr>
  </w:style>
  <w:style w:type="character" w:customStyle="1" w:styleId="1423">
    <w:name w:val="Текст макроса Знак142"/>
    <w:uiPriority w:val="99"/>
    <w:semiHidden/>
    <w:rsid w:val="00B2425D"/>
    <w:rPr>
      <w:rFonts w:ascii="Courier New" w:hAnsi="Courier New"/>
      <w:sz w:val="20"/>
    </w:rPr>
  </w:style>
  <w:style w:type="character" w:customStyle="1" w:styleId="1413">
    <w:name w:val="Текст макроса Знак141"/>
    <w:uiPriority w:val="99"/>
    <w:semiHidden/>
    <w:rsid w:val="00B2425D"/>
    <w:rPr>
      <w:rFonts w:ascii="Courier New" w:hAnsi="Courier New"/>
      <w:sz w:val="20"/>
    </w:rPr>
  </w:style>
  <w:style w:type="character" w:customStyle="1" w:styleId="1403">
    <w:name w:val="Текст макроса Знак140"/>
    <w:uiPriority w:val="99"/>
    <w:semiHidden/>
    <w:rsid w:val="00B2425D"/>
    <w:rPr>
      <w:rFonts w:ascii="Courier New" w:hAnsi="Courier New"/>
      <w:sz w:val="20"/>
    </w:rPr>
  </w:style>
  <w:style w:type="character" w:customStyle="1" w:styleId="1393">
    <w:name w:val="Текст макроса Знак139"/>
    <w:uiPriority w:val="99"/>
    <w:semiHidden/>
    <w:rsid w:val="00B2425D"/>
    <w:rPr>
      <w:rFonts w:ascii="Courier New" w:hAnsi="Courier New"/>
      <w:sz w:val="20"/>
    </w:rPr>
  </w:style>
  <w:style w:type="character" w:customStyle="1" w:styleId="1383">
    <w:name w:val="Текст макроса Знак138"/>
    <w:uiPriority w:val="99"/>
    <w:semiHidden/>
    <w:rsid w:val="00B2425D"/>
    <w:rPr>
      <w:rFonts w:ascii="Courier New" w:hAnsi="Courier New"/>
      <w:sz w:val="20"/>
    </w:rPr>
  </w:style>
  <w:style w:type="character" w:customStyle="1" w:styleId="1373">
    <w:name w:val="Текст макроса Знак137"/>
    <w:uiPriority w:val="99"/>
    <w:semiHidden/>
    <w:rsid w:val="00B2425D"/>
    <w:rPr>
      <w:rFonts w:ascii="Courier New" w:hAnsi="Courier New"/>
      <w:sz w:val="20"/>
    </w:rPr>
  </w:style>
  <w:style w:type="character" w:customStyle="1" w:styleId="1363">
    <w:name w:val="Текст макроса Знак136"/>
    <w:uiPriority w:val="99"/>
    <w:semiHidden/>
    <w:rsid w:val="00B2425D"/>
    <w:rPr>
      <w:rFonts w:ascii="Courier New" w:hAnsi="Courier New"/>
      <w:sz w:val="20"/>
    </w:rPr>
  </w:style>
  <w:style w:type="character" w:customStyle="1" w:styleId="1353">
    <w:name w:val="Текст макроса Знак135"/>
    <w:uiPriority w:val="99"/>
    <w:semiHidden/>
    <w:rsid w:val="00B2425D"/>
    <w:rPr>
      <w:rFonts w:ascii="Courier New" w:hAnsi="Courier New"/>
      <w:sz w:val="20"/>
    </w:rPr>
  </w:style>
  <w:style w:type="character" w:customStyle="1" w:styleId="1343">
    <w:name w:val="Текст макроса Знак134"/>
    <w:uiPriority w:val="99"/>
    <w:semiHidden/>
    <w:rsid w:val="00B2425D"/>
    <w:rPr>
      <w:rFonts w:ascii="Courier New" w:hAnsi="Courier New"/>
      <w:sz w:val="20"/>
    </w:rPr>
  </w:style>
  <w:style w:type="character" w:customStyle="1" w:styleId="1333">
    <w:name w:val="Текст макроса Знак133"/>
    <w:uiPriority w:val="99"/>
    <w:semiHidden/>
    <w:rsid w:val="00B2425D"/>
    <w:rPr>
      <w:rFonts w:ascii="Courier New" w:hAnsi="Courier New"/>
      <w:sz w:val="20"/>
    </w:rPr>
  </w:style>
  <w:style w:type="character" w:customStyle="1" w:styleId="1323">
    <w:name w:val="Текст макроса Знак132"/>
    <w:uiPriority w:val="99"/>
    <w:semiHidden/>
    <w:rsid w:val="00B2425D"/>
    <w:rPr>
      <w:rFonts w:ascii="Courier New" w:hAnsi="Courier New"/>
      <w:sz w:val="20"/>
    </w:rPr>
  </w:style>
  <w:style w:type="character" w:customStyle="1" w:styleId="1313">
    <w:name w:val="Текст макроса Знак131"/>
    <w:uiPriority w:val="99"/>
    <w:semiHidden/>
    <w:rsid w:val="00B2425D"/>
    <w:rPr>
      <w:rFonts w:ascii="Courier New" w:hAnsi="Courier New"/>
      <w:sz w:val="20"/>
    </w:rPr>
  </w:style>
  <w:style w:type="character" w:customStyle="1" w:styleId="1303">
    <w:name w:val="Текст макроса Знак130"/>
    <w:uiPriority w:val="99"/>
    <w:semiHidden/>
    <w:rsid w:val="00B2425D"/>
    <w:rPr>
      <w:rFonts w:ascii="Courier New" w:hAnsi="Courier New"/>
      <w:sz w:val="20"/>
    </w:rPr>
  </w:style>
  <w:style w:type="character" w:customStyle="1" w:styleId="1293">
    <w:name w:val="Текст макроса Знак129"/>
    <w:uiPriority w:val="99"/>
    <w:semiHidden/>
    <w:rsid w:val="00B2425D"/>
    <w:rPr>
      <w:rFonts w:ascii="Courier New" w:hAnsi="Courier New"/>
      <w:sz w:val="20"/>
    </w:rPr>
  </w:style>
  <w:style w:type="character" w:customStyle="1" w:styleId="1283">
    <w:name w:val="Текст макроса Знак128"/>
    <w:uiPriority w:val="99"/>
    <w:semiHidden/>
    <w:rsid w:val="00B2425D"/>
    <w:rPr>
      <w:rFonts w:ascii="Courier New" w:hAnsi="Courier New"/>
      <w:sz w:val="20"/>
    </w:rPr>
  </w:style>
  <w:style w:type="character" w:customStyle="1" w:styleId="1273">
    <w:name w:val="Текст макроса Знак127"/>
    <w:uiPriority w:val="99"/>
    <w:semiHidden/>
    <w:rsid w:val="00B2425D"/>
    <w:rPr>
      <w:rFonts w:ascii="Courier New" w:hAnsi="Courier New"/>
      <w:sz w:val="20"/>
    </w:rPr>
  </w:style>
  <w:style w:type="character" w:customStyle="1" w:styleId="1263">
    <w:name w:val="Текст макроса Знак126"/>
    <w:uiPriority w:val="99"/>
    <w:semiHidden/>
    <w:rsid w:val="00B2425D"/>
    <w:rPr>
      <w:rFonts w:ascii="Courier New" w:hAnsi="Courier New"/>
      <w:sz w:val="20"/>
    </w:rPr>
  </w:style>
  <w:style w:type="character" w:customStyle="1" w:styleId="1253">
    <w:name w:val="Текст макроса Знак125"/>
    <w:uiPriority w:val="99"/>
    <w:semiHidden/>
    <w:rsid w:val="00B2425D"/>
    <w:rPr>
      <w:rFonts w:ascii="Courier New" w:hAnsi="Courier New"/>
      <w:sz w:val="20"/>
    </w:rPr>
  </w:style>
  <w:style w:type="character" w:customStyle="1" w:styleId="1243">
    <w:name w:val="Текст макроса Знак124"/>
    <w:uiPriority w:val="99"/>
    <w:semiHidden/>
    <w:rsid w:val="00B2425D"/>
    <w:rPr>
      <w:rFonts w:ascii="Courier New" w:hAnsi="Courier New"/>
      <w:sz w:val="20"/>
    </w:rPr>
  </w:style>
  <w:style w:type="character" w:customStyle="1" w:styleId="1233">
    <w:name w:val="Текст макроса Знак123"/>
    <w:uiPriority w:val="99"/>
    <w:semiHidden/>
    <w:rsid w:val="00B2425D"/>
    <w:rPr>
      <w:rFonts w:ascii="Courier New" w:hAnsi="Courier New"/>
      <w:sz w:val="20"/>
    </w:rPr>
  </w:style>
  <w:style w:type="character" w:customStyle="1" w:styleId="1223">
    <w:name w:val="Текст макроса Знак122"/>
    <w:uiPriority w:val="99"/>
    <w:semiHidden/>
    <w:rsid w:val="00B2425D"/>
    <w:rPr>
      <w:rFonts w:ascii="Courier New" w:hAnsi="Courier New"/>
      <w:sz w:val="20"/>
    </w:rPr>
  </w:style>
  <w:style w:type="character" w:customStyle="1" w:styleId="1213">
    <w:name w:val="Текст макроса Знак121"/>
    <w:uiPriority w:val="99"/>
    <w:semiHidden/>
    <w:rsid w:val="00B2425D"/>
    <w:rPr>
      <w:rFonts w:ascii="Courier New" w:hAnsi="Courier New"/>
      <w:sz w:val="20"/>
    </w:rPr>
  </w:style>
  <w:style w:type="character" w:customStyle="1" w:styleId="1203">
    <w:name w:val="Текст макроса Знак120"/>
    <w:uiPriority w:val="99"/>
    <w:semiHidden/>
    <w:rsid w:val="00B2425D"/>
    <w:rPr>
      <w:rFonts w:ascii="Courier New" w:hAnsi="Courier New"/>
    </w:rPr>
  </w:style>
  <w:style w:type="character" w:customStyle="1" w:styleId="1193">
    <w:name w:val="Текст макроса Знак119"/>
    <w:uiPriority w:val="99"/>
    <w:semiHidden/>
    <w:rsid w:val="00B2425D"/>
    <w:rPr>
      <w:rFonts w:ascii="Courier New" w:hAnsi="Courier New"/>
    </w:rPr>
  </w:style>
  <w:style w:type="character" w:customStyle="1" w:styleId="1183">
    <w:name w:val="Текст макроса Знак118"/>
    <w:uiPriority w:val="99"/>
    <w:semiHidden/>
    <w:rsid w:val="00B2425D"/>
    <w:rPr>
      <w:rFonts w:ascii="Courier New" w:hAnsi="Courier New"/>
    </w:rPr>
  </w:style>
  <w:style w:type="character" w:customStyle="1" w:styleId="1173">
    <w:name w:val="Текст макроса Знак117"/>
    <w:uiPriority w:val="99"/>
    <w:semiHidden/>
    <w:rsid w:val="00B2425D"/>
    <w:rPr>
      <w:rFonts w:ascii="Courier New" w:hAnsi="Courier New"/>
      <w:sz w:val="20"/>
    </w:rPr>
  </w:style>
  <w:style w:type="character" w:customStyle="1" w:styleId="1163">
    <w:name w:val="Текст макроса Знак116"/>
    <w:uiPriority w:val="99"/>
    <w:semiHidden/>
    <w:rsid w:val="00B2425D"/>
    <w:rPr>
      <w:rFonts w:ascii="Courier New" w:hAnsi="Courier New"/>
      <w:sz w:val="20"/>
    </w:rPr>
  </w:style>
  <w:style w:type="character" w:customStyle="1" w:styleId="1153">
    <w:name w:val="Текст макроса Знак115"/>
    <w:uiPriority w:val="99"/>
    <w:semiHidden/>
    <w:rsid w:val="00B2425D"/>
    <w:rPr>
      <w:rFonts w:ascii="Courier New" w:hAnsi="Courier New"/>
      <w:sz w:val="20"/>
    </w:rPr>
  </w:style>
  <w:style w:type="character" w:customStyle="1" w:styleId="1143">
    <w:name w:val="Текст макроса Знак114"/>
    <w:uiPriority w:val="99"/>
    <w:semiHidden/>
    <w:rsid w:val="00B2425D"/>
    <w:rPr>
      <w:rFonts w:ascii="Courier New" w:hAnsi="Courier New"/>
      <w:sz w:val="20"/>
    </w:rPr>
  </w:style>
  <w:style w:type="character" w:customStyle="1" w:styleId="1133">
    <w:name w:val="Текст макроса Знак113"/>
    <w:uiPriority w:val="99"/>
    <w:semiHidden/>
    <w:rsid w:val="00B2425D"/>
    <w:rPr>
      <w:rFonts w:ascii="Courier New" w:hAnsi="Courier New"/>
      <w:sz w:val="20"/>
    </w:rPr>
  </w:style>
  <w:style w:type="character" w:customStyle="1" w:styleId="1123">
    <w:name w:val="Текст макроса Знак112"/>
    <w:uiPriority w:val="99"/>
    <w:semiHidden/>
    <w:rsid w:val="00B2425D"/>
    <w:rPr>
      <w:rFonts w:ascii="Courier New" w:hAnsi="Courier New"/>
      <w:sz w:val="20"/>
    </w:rPr>
  </w:style>
  <w:style w:type="character" w:customStyle="1" w:styleId="1115">
    <w:name w:val="Текст макроса Знак111"/>
    <w:uiPriority w:val="99"/>
    <w:semiHidden/>
    <w:rsid w:val="00B2425D"/>
    <w:rPr>
      <w:rFonts w:ascii="Courier New" w:hAnsi="Courier New"/>
      <w:sz w:val="20"/>
    </w:rPr>
  </w:style>
  <w:style w:type="character" w:customStyle="1" w:styleId="1103">
    <w:name w:val="Текст макроса Знак110"/>
    <w:uiPriority w:val="99"/>
    <w:semiHidden/>
    <w:rsid w:val="00B2425D"/>
    <w:rPr>
      <w:rFonts w:ascii="Courier New" w:hAnsi="Courier New"/>
      <w:sz w:val="20"/>
    </w:rPr>
  </w:style>
  <w:style w:type="character" w:customStyle="1" w:styleId="193">
    <w:name w:val="Текст макроса Знак19"/>
    <w:uiPriority w:val="99"/>
    <w:semiHidden/>
    <w:rsid w:val="00B2425D"/>
    <w:rPr>
      <w:rFonts w:ascii="Courier New" w:hAnsi="Courier New"/>
      <w:sz w:val="20"/>
    </w:rPr>
  </w:style>
  <w:style w:type="character" w:customStyle="1" w:styleId="18b">
    <w:name w:val="Текст макроса Знак18"/>
    <w:uiPriority w:val="99"/>
    <w:semiHidden/>
    <w:rsid w:val="00B2425D"/>
    <w:rPr>
      <w:rFonts w:ascii="Courier New" w:hAnsi="Courier New"/>
      <w:sz w:val="20"/>
    </w:rPr>
  </w:style>
  <w:style w:type="character" w:customStyle="1" w:styleId="17b">
    <w:name w:val="Текст макроса Знак17"/>
    <w:uiPriority w:val="99"/>
    <w:semiHidden/>
    <w:rsid w:val="00B2425D"/>
    <w:rPr>
      <w:rFonts w:ascii="Courier New" w:hAnsi="Courier New"/>
      <w:sz w:val="20"/>
    </w:rPr>
  </w:style>
  <w:style w:type="character" w:customStyle="1" w:styleId="16e">
    <w:name w:val="Текст макроса Знак16"/>
    <w:uiPriority w:val="99"/>
    <w:semiHidden/>
    <w:rsid w:val="00B2425D"/>
    <w:rPr>
      <w:rFonts w:ascii="Courier New" w:hAnsi="Courier New"/>
      <w:sz w:val="20"/>
    </w:rPr>
  </w:style>
  <w:style w:type="character" w:customStyle="1" w:styleId="15e">
    <w:name w:val="Текст макроса Знак15"/>
    <w:uiPriority w:val="99"/>
    <w:semiHidden/>
    <w:rsid w:val="00B2425D"/>
    <w:rPr>
      <w:rFonts w:ascii="Courier New" w:hAnsi="Courier New"/>
      <w:sz w:val="20"/>
    </w:rPr>
  </w:style>
  <w:style w:type="character" w:customStyle="1" w:styleId="14e">
    <w:name w:val="Текст макроса Знак14"/>
    <w:uiPriority w:val="99"/>
    <w:semiHidden/>
    <w:rsid w:val="00B2425D"/>
    <w:rPr>
      <w:rFonts w:ascii="Courier New" w:hAnsi="Courier New"/>
      <w:sz w:val="20"/>
    </w:rPr>
  </w:style>
  <w:style w:type="character" w:customStyle="1" w:styleId="13e">
    <w:name w:val="Текст макроса Знак13"/>
    <w:uiPriority w:val="99"/>
    <w:semiHidden/>
    <w:rsid w:val="00B2425D"/>
    <w:rPr>
      <w:rFonts w:ascii="Courier New" w:hAnsi="Courier New"/>
      <w:sz w:val="20"/>
    </w:rPr>
  </w:style>
  <w:style w:type="character" w:customStyle="1" w:styleId="12e">
    <w:name w:val="Текст макроса Знак12"/>
    <w:uiPriority w:val="99"/>
    <w:semiHidden/>
    <w:rsid w:val="00B2425D"/>
    <w:rPr>
      <w:rFonts w:ascii="Courier New" w:hAnsi="Courier New"/>
      <w:sz w:val="20"/>
    </w:rPr>
  </w:style>
  <w:style w:type="character" w:customStyle="1" w:styleId="11e">
    <w:name w:val="Текст макроса Знак11"/>
    <w:semiHidden/>
    <w:rsid w:val="00B2425D"/>
    <w:rPr>
      <w:rFonts w:ascii="Courier New" w:hAnsi="Courier New"/>
      <w:sz w:val="20"/>
    </w:rPr>
  </w:style>
  <w:style w:type="paragraph" w:customStyle="1" w:styleId="1ff4">
    <w:name w:val="Подзаголовок1"/>
    <w:basedOn w:val="a1"/>
    <w:next w:val="affa"/>
    <w:qFormat/>
    <w:rsid w:val="00B2425D"/>
    <w:pPr>
      <w:spacing w:after="60" w:line="240" w:lineRule="auto"/>
      <w:jc w:val="center"/>
      <w:outlineLvl w:val="1"/>
    </w:pPr>
    <w:rPr>
      <w:rFonts w:ascii="Arial" w:hAnsi="Arial" w:cs="Arial"/>
      <w:sz w:val="24"/>
      <w:szCs w:val="24"/>
    </w:rPr>
  </w:style>
  <w:style w:type="character" w:customStyle="1" w:styleId="1ff5">
    <w:name w:val="Подзаголовок Знак1"/>
    <w:rsid w:val="00B2425D"/>
    <w:rPr>
      <w:color w:val="5A5A5A"/>
      <w:spacing w:val="15"/>
    </w:rPr>
  </w:style>
  <w:style w:type="character" w:customStyle="1" w:styleId="1ff6">
    <w:name w:val="Заголовок Знак1"/>
    <w:rsid w:val="00B2425D"/>
    <w:rPr>
      <w:rFonts w:ascii="Cambria" w:hAnsi="Cambria"/>
      <w:spacing w:val="-10"/>
      <w:kern w:val="28"/>
      <w:sz w:val="56"/>
    </w:rPr>
  </w:style>
  <w:style w:type="character" w:customStyle="1" w:styleId="abgitalic">
    <w:name w:val="abg_italic"/>
    <w:rsid w:val="00B2425D"/>
    <w:rPr>
      <w:i/>
      <w:lang w:val="ru-RU" w:eastAsia="x-none"/>
    </w:rPr>
  </w:style>
  <w:style w:type="character" w:customStyle="1" w:styleId="StyleUnivers45Light9pt">
    <w:name w:val="Style Univers 45 Light 9 pt"/>
    <w:uiPriority w:val="99"/>
    <w:rsid w:val="00B2425D"/>
    <w:rPr>
      <w:rFonts w:ascii="Univers 45 Light" w:hAnsi="Univers 45 Light"/>
      <w:sz w:val="18"/>
    </w:rPr>
  </w:style>
  <w:style w:type="character" w:customStyle="1" w:styleId="hps">
    <w:name w:val="hps"/>
    <w:rsid w:val="00B2425D"/>
  </w:style>
  <w:style w:type="character" w:customStyle="1" w:styleId="apple-converted-space">
    <w:name w:val="apple-converted-space"/>
    <w:rsid w:val="00B2425D"/>
  </w:style>
  <w:style w:type="character" w:customStyle="1" w:styleId="UnresolvedMention1">
    <w:name w:val="Unresolved Mention1"/>
    <w:uiPriority w:val="99"/>
    <w:semiHidden/>
    <w:rsid w:val="00B2425D"/>
    <w:rPr>
      <w:color w:val="605E5C"/>
      <w:shd w:val="clear" w:color="auto" w:fill="E1DFDD"/>
    </w:rPr>
  </w:style>
  <w:style w:type="character" w:customStyle="1" w:styleId="ABC-paragrahinNotesChar1">
    <w:name w:val="ABC - paragrah in Notes Char1"/>
    <w:locked/>
    <w:rsid w:val="00B2425D"/>
    <w:rPr>
      <w:rFonts w:ascii="Arial" w:hAnsi="Arial"/>
    </w:rPr>
  </w:style>
  <w:style w:type="table" w:styleId="1ff7">
    <w:name w:val="Table Simple 1"/>
    <w:basedOn w:val="a3"/>
    <w:uiPriority w:val="99"/>
    <w:unhideWhenUsed/>
    <w:rsid w:val="00B2425D"/>
    <w:rPr>
      <w:rFonts w:ascii="Times New Roman" w:eastAsia="MS Mincho" w:hAnsi="Times New Roman" w:cs="Times New Roman"/>
    </w:rPr>
    <w:tblPr>
      <w:tblInd w:w="0" w:type="nil"/>
      <w:tblBorders>
        <w:top w:val="single" w:sz="12" w:space="0" w:color="008000"/>
        <w:bottom w:val="single" w:sz="12" w:space="0" w:color="008000"/>
      </w:tblBorders>
    </w:tblPr>
    <w:tblStylePr w:type="firstRow">
      <w:rPr>
        <w:rFonts w:cs="Times New Roman"/>
      </w:rPr>
      <w:tblPr/>
      <w:tcPr>
        <w:tcBorders>
          <w:bottom w:val="single" w:sz="6" w:space="0" w:color="008000"/>
          <w:tl2br w:val="none" w:sz="6" w:space="0" w:color="auto"/>
          <w:tr2bl w:val="none" w:sz="6" w:space="0" w:color="auto"/>
        </w:tcBorders>
      </w:tcPr>
    </w:tblStylePr>
    <w:tblStylePr w:type="lastRow">
      <w:rPr>
        <w:rFonts w:cs="Times New Roman"/>
      </w:rPr>
      <w:tblPr/>
      <w:tcPr>
        <w:tcBorders>
          <w:top w:val="single" w:sz="6" w:space="0" w:color="008000"/>
          <w:tl2br w:val="none" w:sz="6" w:space="0" w:color="auto"/>
          <w:tr2bl w:val="none" w:sz="6" w:space="0" w:color="auto"/>
        </w:tcBorders>
      </w:tcPr>
    </w:tblStylePr>
  </w:style>
  <w:style w:type="table" w:styleId="2f0">
    <w:name w:val="Table Simple 2"/>
    <w:basedOn w:val="a3"/>
    <w:uiPriority w:val="99"/>
    <w:unhideWhenUsed/>
    <w:rsid w:val="00B2425D"/>
    <w:rPr>
      <w:rFonts w:ascii="Times New Roman" w:eastAsia="MS Mincho" w:hAnsi="Times New Roman" w:cs="Times New Roman"/>
    </w:rPr>
    <w:tblPr>
      <w:tblInd w:w="0" w:type="nil"/>
    </w:tblPr>
    <w:tblStylePr w:type="firstRow">
      <w:rPr>
        <w:rFonts w:cs="Times New Roman"/>
        <w:b/>
        <w:bCs/>
      </w:rPr>
      <w:tblPr/>
      <w:tcPr>
        <w:tcBorders>
          <w:bottom w:val="single" w:sz="12" w:space="0" w:color="000000"/>
          <w:tl2br w:val="none" w:sz="6" w:space="0" w:color="auto"/>
          <w:tr2bl w:val="none" w:sz="6" w:space="0" w:color="auto"/>
        </w:tcBorders>
      </w:tcPr>
    </w:tblStylePr>
    <w:tblStylePr w:type="lastRow">
      <w:rPr>
        <w:rFonts w:cs="Times New Roman"/>
        <w:b/>
        <w:bCs/>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lastCol">
      <w:rPr>
        <w:rFonts w:cs="Times New Roman"/>
        <w:b/>
        <w:bCs/>
      </w:rPr>
      <w:tblPr/>
      <w:tcPr>
        <w:tcBorders>
          <w:left w:val="single" w:sz="6" w:space="0" w:color="000000"/>
          <w:tl2br w:val="none" w:sz="6" w:space="0" w:color="auto"/>
          <w:tr2bl w:val="none" w:sz="6" w:space="0" w:color="auto"/>
        </w:tcBorders>
      </w:tcPr>
    </w:tblStylePr>
    <w:tblStylePr w:type="neCell">
      <w:rPr>
        <w:rFonts w:cs="Times New Roman"/>
        <w:b/>
        <w:bCs/>
      </w:rPr>
      <w:tblPr/>
      <w:tcPr>
        <w:tcBorders>
          <w:left w:val="none" w:sz="6" w:space="0" w:color="auto"/>
          <w:tl2br w:val="none" w:sz="6" w:space="0" w:color="auto"/>
          <w:tr2bl w:val="none" w:sz="6" w:space="0" w:color="auto"/>
        </w:tcBorders>
      </w:tcPr>
    </w:tblStylePr>
    <w:tblStylePr w:type="swCell">
      <w:rPr>
        <w:rFonts w:cs="Times New Roman"/>
        <w:b/>
        <w:bCs/>
      </w:rPr>
      <w:tblPr/>
      <w:tcPr>
        <w:tcBorders>
          <w:top w:val="none" w:sz="6" w:space="0" w:color="auto"/>
          <w:tl2br w:val="none" w:sz="6" w:space="0" w:color="auto"/>
          <w:tr2bl w:val="none" w:sz="6" w:space="0" w:color="auto"/>
        </w:tcBorders>
      </w:tcPr>
    </w:tblStylePr>
  </w:style>
  <w:style w:type="table" w:styleId="3c">
    <w:name w:val="Table Simple 3"/>
    <w:basedOn w:val="a3"/>
    <w:uiPriority w:val="99"/>
    <w:unhideWhenUsed/>
    <w:rsid w:val="00B2425D"/>
    <w:rPr>
      <w:rFonts w:ascii="Times New Roman" w:eastAsia="MS Mincho" w:hAnsi="Times New Roman" w:cs="Times New Roman"/>
    </w:rPr>
    <w:tblPr>
      <w:tblInd w:w="0" w:type="nil"/>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6" w:space="0" w:color="auto"/>
          <w:tr2bl w:val="none" w:sz="6" w:space="0" w:color="auto"/>
        </w:tcBorders>
        <w:shd w:val="solid" w:color="000000" w:fill="FFFFFF"/>
      </w:tcPr>
    </w:tblStylePr>
  </w:style>
  <w:style w:type="table" w:styleId="1ff8">
    <w:name w:val="Table Classic 1"/>
    <w:basedOn w:val="a3"/>
    <w:uiPriority w:val="99"/>
    <w:unhideWhenUsed/>
    <w:rsid w:val="00B2425D"/>
    <w:rPr>
      <w:rFonts w:ascii="Times New Roman" w:eastAsia="MS Mincho" w:hAnsi="Times New Roman" w:cs="Times New Roman"/>
    </w:rPr>
    <w:tblPr>
      <w:tblInd w:w="0" w:type="nil"/>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rPr>
      <w:tblPr/>
      <w:tcPr>
        <w:tcBorders>
          <w:right w:val="single" w:sz="6" w:space="0" w:color="000000"/>
          <w:tl2br w:val="none" w:sz="6" w:space="0" w:color="auto"/>
          <w:tr2bl w:val="none" w:sz="6" w:space="0" w:color="auto"/>
        </w:tcBorders>
      </w:tcPr>
    </w:tblStylePr>
    <w:tblStylePr w:type="neCell">
      <w:rPr>
        <w:rFonts w:cs="Times New Roman"/>
        <w:b/>
        <w:bCs/>
        <w:i w:val="0"/>
        <w:iCs w:val="0"/>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2f1">
    <w:name w:val="Table Classic 2"/>
    <w:basedOn w:val="a3"/>
    <w:uiPriority w:val="99"/>
    <w:unhideWhenUsed/>
    <w:rsid w:val="00B2425D"/>
    <w:rPr>
      <w:rFonts w:ascii="Times New Roman" w:eastAsia="MS Mincho" w:hAnsi="Times New Roman" w:cs="Times New Roman"/>
    </w:rPr>
    <w:tblPr>
      <w:tblInd w:w="0" w:type="nil"/>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6" w:space="0" w:color="auto"/>
          <w:tr2bl w:val="none" w:sz="6" w:space="0" w:color="auto"/>
        </w:tcBorders>
        <w:shd w:val="solid" w:color="80008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shd w:val="solid" w:color="C0C0C0" w:fill="FFFFFF"/>
      </w:tcPr>
    </w:tblStylePr>
    <w:tblStylePr w:type="neCell">
      <w:rPr>
        <w:rFonts w:cs="Times New Roman"/>
        <w:b/>
        <w:bCs/>
      </w:rPr>
      <w:tblPr/>
      <w:tcPr>
        <w:tcBorders>
          <w:tl2br w:val="none" w:sz="6" w:space="0" w:color="auto"/>
          <w:tr2bl w:val="none" w:sz="6" w:space="0" w:color="auto"/>
        </w:tcBorders>
      </w:tcPr>
    </w:tblStylePr>
    <w:tblStylePr w:type="nwCell">
      <w:rPr>
        <w:rFonts w:cs="Times New Roman"/>
      </w:rPr>
      <w:tblPr/>
      <w:tcPr>
        <w:tcBorders>
          <w:tl2br w:val="none" w:sz="6" w:space="0" w:color="auto"/>
          <w:tr2bl w:val="none" w:sz="6" w:space="0" w:color="auto"/>
        </w:tcBorders>
        <w:shd w:val="solid" w:color="800080" w:fill="FFFFFF"/>
      </w:tcPr>
    </w:tblStylePr>
    <w:tblStylePr w:type="swCell">
      <w:rPr>
        <w:rFonts w:cs="Times New Roman"/>
        <w:color w:val="000080"/>
      </w:rPr>
      <w:tblPr/>
      <w:tcPr>
        <w:tcBorders>
          <w:tl2br w:val="none" w:sz="6" w:space="0" w:color="auto"/>
          <w:tr2bl w:val="none" w:sz="6" w:space="0" w:color="auto"/>
        </w:tcBorders>
      </w:tcPr>
    </w:tblStylePr>
  </w:style>
  <w:style w:type="table" w:styleId="3d">
    <w:name w:val="Table Classic 3"/>
    <w:basedOn w:val="a3"/>
    <w:uiPriority w:val="99"/>
    <w:unhideWhenUsed/>
    <w:rsid w:val="00B2425D"/>
    <w:rPr>
      <w:rFonts w:ascii="Times New Roman" w:eastAsia="MS Mincho" w:hAnsi="Times New Roman" w:cs="Times New Roman"/>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6" w:space="0" w:color="auto"/>
          <w:tr2bl w:val="none" w:sz="6" w:space="0" w:color="auto"/>
        </w:tcBorders>
        <w:shd w:val="solid" w:color="000080" w:fill="FFFFFF"/>
      </w:tcPr>
    </w:tblStylePr>
    <w:tblStylePr w:type="lastRow">
      <w:rPr>
        <w:rFonts w:cs="Times New Roman"/>
        <w:color w:val="000080"/>
      </w:rPr>
      <w:tblPr/>
      <w:tcPr>
        <w:tcBorders>
          <w:top w:val="single" w:sz="12" w:space="0" w:color="000000"/>
          <w:tl2br w:val="none" w:sz="6" w:space="0" w:color="auto"/>
          <w:tr2bl w:val="none" w:sz="6" w:space="0" w:color="auto"/>
        </w:tcBorders>
        <w:shd w:val="solid" w:color="FFFFFF" w:fill="FFFFFF"/>
      </w:tcPr>
    </w:tblStylePr>
    <w:tblStylePr w:type="firstCol">
      <w:rPr>
        <w:rFonts w:cs="Times New Roman"/>
        <w:b/>
        <w:bCs/>
        <w:color w:val="000000"/>
      </w:rPr>
      <w:tblPr/>
      <w:tcPr>
        <w:tcBorders>
          <w:tl2br w:val="none" w:sz="6" w:space="0" w:color="auto"/>
          <w:tr2bl w:val="none" w:sz="6" w:space="0" w:color="auto"/>
        </w:tcBorders>
      </w:tcPr>
    </w:tblStylePr>
  </w:style>
  <w:style w:type="table" w:styleId="4c">
    <w:name w:val="Table Classic 4"/>
    <w:basedOn w:val="a3"/>
    <w:uiPriority w:val="99"/>
    <w:unhideWhenUsed/>
    <w:rsid w:val="00B2425D"/>
    <w:rPr>
      <w:rFonts w:ascii="Times New Roman" w:eastAsia="MS Mincho" w:hAnsi="Times New Roman" w:cs="Times New Roman"/>
    </w:rPr>
    <w:tblPr>
      <w:tblInd w:w="0" w:type="nil"/>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6" w:space="0" w:color="auto"/>
          <w:tr2bl w:val="none" w:sz="6" w:space="0" w:color="auto"/>
        </w:tcBorders>
        <w:shd w:val="pct50" w:color="000080" w:fill="FFFFFF"/>
      </w:tcPr>
    </w:tblStylePr>
    <w:tblStylePr w:type="lastRow">
      <w:rPr>
        <w:rFonts w:cs="Times New Roman"/>
        <w:color w:val="000080"/>
      </w:rPr>
      <w:tblPr/>
      <w:tcPr>
        <w:tcBorders>
          <w:bottom w:val="single" w:sz="6" w:space="0" w:color="000000"/>
          <w:tl2br w:val="none" w:sz="6" w:space="0" w:color="auto"/>
          <w:tr2bl w:val="none" w:sz="6" w:space="0" w:color="auto"/>
        </w:tcBorders>
        <w:shd w:val="pct50" w:color="000000" w:fill="FFFFFF"/>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b/>
        <w:bCs/>
      </w:rPr>
      <w:tblPr/>
      <w:tcPr>
        <w:tcBorders>
          <w:tl2br w:val="none" w:sz="6" w:space="0" w:color="auto"/>
          <w:tr2bl w:val="none" w:sz="6" w:space="0" w:color="auto"/>
        </w:tcBorders>
      </w:tcPr>
    </w:tblStylePr>
    <w:tblStylePr w:type="swCell">
      <w:rPr>
        <w:rFonts w:cs="Times New Roman"/>
        <w:color w:val="000080"/>
      </w:rPr>
      <w:tblPr/>
      <w:tcPr>
        <w:tcBorders>
          <w:tl2br w:val="none" w:sz="6" w:space="0" w:color="auto"/>
          <w:tr2bl w:val="none" w:sz="6" w:space="0" w:color="auto"/>
        </w:tcBorders>
      </w:tcPr>
    </w:tblStylePr>
  </w:style>
  <w:style w:type="table" w:styleId="1ff9">
    <w:name w:val="Table Colorful 1"/>
    <w:basedOn w:val="a3"/>
    <w:uiPriority w:val="99"/>
    <w:unhideWhenUsed/>
    <w:rsid w:val="00B2425D"/>
    <w:rPr>
      <w:rFonts w:ascii="Times New Roman" w:eastAsia="MS Mincho" w:hAnsi="Times New Roman" w:cs="Times New Roman"/>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6" w:space="0" w:color="auto"/>
          <w:tr2bl w:val="none" w:sz="6" w:space="0" w:color="auto"/>
        </w:tcBorders>
        <w:shd w:val="solid" w:color="000000" w:fill="FFFFFF"/>
      </w:tcPr>
    </w:tblStylePr>
    <w:tblStylePr w:type="firstCol">
      <w:rPr>
        <w:rFonts w:cs="Times New Roman"/>
        <w:b/>
        <w:bCs/>
        <w:i/>
        <w:iCs/>
      </w:rPr>
      <w:tblPr/>
      <w:tcPr>
        <w:tcBorders>
          <w:tl2br w:val="none" w:sz="6" w:space="0" w:color="auto"/>
          <w:tr2bl w:val="none" w:sz="6" w:space="0" w:color="auto"/>
        </w:tcBorders>
        <w:shd w:val="solid" w:color="000080" w:fill="FFFFFF"/>
      </w:tcPr>
    </w:tblStylePr>
    <w:tblStylePr w:type="nwCell">
      <w:rPr>
        <w:rFonts w:cs="Times New Roman"/>
      </w:rPr>
      <w:tblPr/>
      <w:tcPr>
        <w:tcBorders>
          <w:tl2br w:val="none" w:sz="6" w:space="0" w:color="auto"/>
          <w:tr2bl w:val="none" w:sz="6" w:space="0" w:color="auto"/>
        </w:tcBorders>
        <w:shd w:val="solid" w:color="00000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styleId="2f2">
    <w:name w:val="Table Colorful 2"/>
    <w:basedOn w:val="a3"/>
    <w:uiPriority w:val="99"/>
    <w:unhideWhenUsed/>
    <w:rsid w:val="00B2425D"/>
    <w:rPr>
      <w:rFonts w:ascii="Times New Roman" w:eastAsia="MS Mincho" w:hAnsi="Times New Roman" w:cs="Times New Roman"/>
    </w:rPr>
    <w:tblPr>
      <w:tblInd w:w="0" w:type="nil"/>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6" w:space="0" w:color="auto"/>
          <w:tr2bl w:val="none" w:sz="6" w:space="0" w:color="auto"/>
        </w:tcBorders>
        <w:shd w:val="solid" w:color="800000" w:fill="FFFFFF"/>
      </w:tcPr>
    </w:tblStylePr>
    <w:tblStylePr w:type="firstCol">
      <w:rPr>
        <w:rFonts w:cs="Times New Roman"/>
        <w:b/>
        <w:bCs/>
        <w:i/>
        <w:iCs/>
      </w:rPr>
      <w:tblPr/>
      <w:tcPr>
        <w:tcBorders>
          <w:tl2br w:val="none" w:sz="6" w:space="0" w:color="auto"/>
          <w:tr2bl w:val="none" w:sz="6" w:space="0" w:color="auto"/>
        </w:tcBorders>
      </w:tcPr>
    </w:tblStylePr>
    <w:tblStylePr w:type="lastCol">
      <w:rPr>
        <w:rFonts w:cs="Times New Roman"/>
      </w:rPr>
      <w:tblPr/>
      <w:tcPr>
        <w:tcBorders>
          <w:tl2br w:val="none" w:sz="6" w:space="0" w:color="auto"/>
          <w:tr2bl w:val="none" w:sz="6" w:space="0" w:color="auto"/>
        </w:tcBorders>
        <w:shd w:val="solid" w:color="C0C0C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styleId="3e">
    <w:name w:val="Table Colorful 3"/>
    <w:basedOn w:val="a3"/>
    <w:uiPriority w:val="99"/>
    <w:unhideWhenUsed/>
    <w:rsid w:val="00B2425D"/>
    <w:rPr>
      <w:rFonts w:ascii="Times New Roman" w:eastAsia="MS Mincho" w:hAnsi="Times New Roman" w:cs="Times New Roman"/>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6" w:space="0" w:color="auto"/>
          <w:tr2bl w:val="none" w:sz="6"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6" w:space="0" w:color="auto"/>
          <w:tr2bl w:val="none" w:sz="6" w:space="0" w:color="auto"/>
        </w:tcBorders>
        <w:shd w:val="solid" w:color="008080" w:fill="FFFFFF"/>
      </w:tcPr>
    </w:tblStylePr>
    <w:tblStylePr w:type="nwCell">
      <w:rPr>
        <w:rFonts w:cs="Times New Roman"/>
        <w:b/>
        <w:bCs/>
        <w:color w:val="FFFFFF"/>
      </w:rPr>
      <w:tblPr/>
      <w:tcPr>
        <w:tcBorders>
          <w:tl2br w:val="none" w:sz="6" w:space="0" w:color="auto"/>
          <w:tr2bl w:val="none" w:sz="6" w:space="0" w:color="auto"/>
        </w:tcBorders>
        <w:shd w:val="solid" w:color="000000" w:fill="FFFFFF"/>
      </w:tcPr>
    </w:tblStylePr>
  </w:style>
  <w:style w:type="table" w:styleId="1ffa">
    <w:name w:val="Table Columns 1"/>
    <w:basedOn w:val="a3"/>
    <w:uiPriority w:val="99"/>
    <w:unhideWhenUsed/>
    <w:rsid w:val="00B2425D"/>
    <w:rPr>
      <w:rFonts w:ascii="Times New Roman" w:eastAsia="MS Mincho" w:hAnsi="Times New Roman" w:cs="Times New Roman"/>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6" w:space="0" w:color="auto"/>
          <w:tr2bl w:val="none" w:sz="6" w:space="0" w:color="auto"/>
        </w:tcBorders>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2f3">
    <w:name w:val="Table Columns 2"/>
    <w:basedOn w:val="a3"/>
    <w:uiPriority w:val="99"/>
    <w:unhideWhenUsed/>
    <w:rsid w:val="00B2425D"/>
    <w:rPr>
      <w:rFonts w:ascii="Times New Roman" w:eastAsia="MS Mincho" w:hAnsi="Times New Roman" w:cs="Times New Roman"/>
      <w:b/>
      <w:bCs/>
    </w:rPr>
    <w:tblPr>
      <w:tblStyleColBandSize w:val="1"/>
      <w:tblInd w:w="0" w:type="nil"/>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color w:val="00000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3f">
    <w:name w:val="Table Columns 3"/>
    <w:basedOn w:val="a3"/>
    <w:uiPriority w:val="99"/>
    <w:unhideWhenUsed/>
    <w:rsid w:val="00B2425D"/>
    <w:rPr>
      <w:rFonts w:ascii="Times New Roman" w:eastAsia="MS Mincho" w:hAnsi="Times New Roman" w:cs="Times New Roman"/>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op w:val="single" w:sz="6" w:space="0" w:color="00008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6" w:space="0" w:color="auto"/>
          <w:tr2bl w:val="none" w:sz="6" w:space="0" w:color="auto"/>
        </w:tcBorders>
      </w:tcPr>
    </w:tblStylePr>
  </w:style>
  <w:style w:type="table" w:styleId="4d">
    <w:name w:val="Table Columns 4"/>
    <w:basedOn w:val="a3"/>
    <w:uiPriority w:val="99"/>
    <w:unhideWhenUsed/>
    <w:rsid w:val="00B2425D"/>
    <w:rPr>
      <w:rFonts w:ascii="Times New Roman" w:eastAsia="MS Mincho" w:hAnsi="Times New Roman" w:cs="Times New Roman"/>
    </w:rPr>
    <w:tblPr>
      <w:tblStyleColBandSize w:val="1"/>
      <w:tblInd w:w="0" w:type="nil"/>
    </w:tblPr>
    <w:tblStylePr w:type="firstRow">
      <w:rPr>
        <w:rFonts w:cs="Times New Roman"/>
        <w:color w:val="FFFFFF"/>
      </w:rPr>
      <w:tblPr/>
      <w:tcPr>
        <w:tcBorders>
          <w:tl2br w:val="none" w:sz="6" w:space="0" w:color="auto"/>
          <w:tr2bl w:val="none" w:sz="6" w:space="0" w:color="auto"/>
        </w:tcBorders>
        <w:shd w:val="solid" w:color="0000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c">
    <w:name w:val="Table Columns 5"/>
    <w:basedOn w:val="a3"/>
    <w:uiPriority w:val="99"/>
    <w:unhideWhenUsed/>
    <w:rsid w:val="00B2425D"/>
    <w:rPr>
      <w:rFonts w:ascii="Times New Roman" w:eastAsia="MS Mincho" w:hAnsi="Times New Roman" w:cs="Times New Roman"/>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6" w:space="0" w:color="auto"/>
          <w:tr2bl w:val="none" w:sz="6" w:space="0" w:color="auto"/>
        </w:tcBorders>
      </w:tcPr>
    </w:tblStylePr>
    <w:tblStylePr w:type="lastRow">
      <w:rPr>
        <w:rFonts w:cs="Times New Roman"/>
        <w:b/>
        <w:bCs/>
      </w:rPr>
      <w:tblPr/>
      <w:tcPr>
        <w:tcBorders>
          <w:top w:val="single" w:sz="6" w:space="0" w:color="80808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ffb">
    <w:name w:val="Table Grid 1"/>
    <w:basedOn w:val="a3"/>
    <w:uiPriority w:val="99"/>
    <w:unhideWhenUsed/>
    <w:rsid w:val="00B2425D"/>
    <w:rPr>
      <w:rFonts w:ascii="Times New Roman" w:eastAsia="MS Mincho" w:hAnsi="Times New Roman" w:cs="Times New Roman"/>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6" w:space="0" w:color="auto"/>
          <w:tr2bl w:val="none" w:sz="6" w:space="0" w:color="auto"/>
        </w:tcBorders>
      </w:tcPr>
    </w:tblStylePr>
    <w:tblStylePr w:type="lastCol">
      <w:rPr>
        <w:rFonts w:cs="Times New Roman"/>
        <w:i/>
        <w:iCs/>
      </w:rPr>
      <w:tblPr/>
      <w:tcPr>
        <w:tcBorders>
          <w:tl2br w:val="none" w:sz="6" w:space="0" w:color="auto"/>
          <w:tr2bl w:val="none" w:sz="6" w:space="0" w:color="auto"/>
        </w:tcBorders>
      </w:tcPr>
    </w:tblStylePr>
  </w:style>
  <w:style w:type="table" w:styleId="2f4">
    <w:name w:val="Table Grid 2"/>
    <w:basedOn w:val="a3"/>
    <w:uiPriority w:val="99"/>
    <w:unhideWhenUsed/>
    <w:rsid w:val="00B2425D"/>
    <w:rPr>
      <w:rFonts w:ascii="Times New Roman" w:eastAsia="MS Mincho" w:hAnsi="Times New Roman" w:cs="Times New Roman"/>
    </w:rPr>
    <w:tblPr>
      <w:tblInd w:w="0" w:type="nil"/>
      <w:tblBorders>
        <w:insideH w:val="single" w:sz="6" w:space="0" w:color="000000"/>
        <w:insideV w:val="single" w:sz="6" w:space="0" w:color="000000"/>
      </w:tblBorders>
    </w:tblPr>
    <w:tblStylePr w:type="firstRow">
      <w:rPr>
        <w:rFonts w:cs="Times New Roman"/>
        <w:b/>
        <w:bCs/>
      </w:rPr>
      <w:tblPr/>
      <w:tcPr>
        <w:tcBorders>
          <w:tl2br w:val="none" w:sz="6" w:space="0" w:color="auto"/>
          <w:tr2bl w:val="none" w:sz="6" w:space="0" w:color="auto"/>
        </w:tcBorders>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styleId="3f0">
    <w:name w:val="Table Grid 3"/>
    <w:basedOn w:val="a3"/>
    <w:uiPriority w:val="99"/>
    <w:unhideWhenUsed/>
    <w:rsid w:val="00B2425D"/>
    <w:rPr>
      <w:rFonts w:ascii="Times New Roman" w:eastAsia="MS Mincho" w:hAnsi="Times New Roman" w:cs="Times New Roman"/>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styleId="4e">
    <w:name w:val="Table Grid 4"/>
    <w:basedOn w:val="a3"/>
    <w:uiPriority w:val="99"/>
    <w:unhideWhenUsed/>
    <w:rsid w:val="00B2425D"/>
    <w:rPr>
      <w:rFonts w:ascii="Times New Roman" w:eastAsia="MS Mincho" w:hAnsi="Times New Roman" w:cs="Times New Roman"/>
    </w:rPr>
    <w:tblPr>
      <w:tblInd w:w="0" w:type="nil"/>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color w:val="auto"/>
      </w:rPr>
      <w:tblPr/>
      <w:tcPr>
        <w:tcBorders>
          <w:top w:val="single" w:sz="6" w:space="0" w:color="000000"/>
          <w:tl2br w:val="none" w:sz="6" w:space="0" w:color="auto"/>
          <w:tr2bl w:val="none" w:sz="6" w:space="0" w:color="auto"/>
        </w:tcBorders>
        <w:shd w:val="pct30" w:color="FFFF00" w:fill="FFFFFF"/>
      </w:tcPr>
    </w:tblStylePr>
    <w:tblStylePr w:type="lastCol">
      <w:rPr>
        <w:rFonts w:cs="Times New Roman"/>
        <w:b/>
        <w:bCs/>
        <w:color w:val="auto"/>
      </w:rPr>
      <w:tblPr/>
      <w:tcPr>
        <w:tcBorders>
          <w:tl2br w:val="none" w:sz="6" w:space="0" w:color="auto"/>
          <w:tr2bl w:val="none" w:sz="6" w:space="0" w:color="auto"/>
        </w:tcBorders>
      </w:tcPr>
    </w:tblStylePr>
  </w:style>
  <w:style w:type="table" w:styleId="5d">
    <w:name w:val="Table Grid 5"/>
    <w:basedOn w:val="a3"/>
    <w:uiPriority w:val="99"/>
    <w:unhideWhenUsed/>
    <w:rsid w:val="00B2425D"/>
    <w:rPr>
      <w:rFonts w:ascii="Times New Roman" w:eastAsia="MS Mincho" w:hAnsi="Times New Roman" w:cs="Times New Roman"/>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styleId="64">
    <w:name w:val="Table Grid 6"/>
    <w:basedOn w:val="a3"/>
    <w:uiPriority w:val="99"/>
    <w:unhideWhenUsed/>
    <w:rsid w:val="00B2425D"/>
    <w:rPr>
      <w:rFonts w:ascii="Times New Roman" w:eastAsia="MS Mincho" w:hAnsi="Times New Roman" w:cs="Times New Roman"/>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styleId="74">
    <w:name w:val="Table Grid 7"/>
    <w:basedOn w:val="a3"/>
    <w:uiPriority w:val="99"/>
    <w:unhideWhenUsed/>
    <w:rsid w:val="00B2425D"/>
    <w:rPr>
      <w:rFonts w:ascii="Times New Roman" w:eastAsia="MS Mincho" w:hAnsi="Times New Roman" w:cs="Times New Roman"/>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6" w:space="0" w:color="auto"/>
          <w:tr2bl w:val="none" w:sz="6" w:space="0" w:color="auto"/>
        </w:tcBorders>
      </w:tcPr>
    </w:tblStylePr>
    <w:tblStylePr w:type="lastRow">
      <w:rPr>
        <w:rFonts w:cs="Times New Roman"/>
        <w:b w:val="0"/>
        <w:bCs w:val="0"/>
      </w:rPr>
      <w:tblPr/>
      <w:tcPr>
        <w:tcBorders>
          <w:top w:val="single" w:sz="6" w:space="0" w:color="00000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styleId="84">
    <w:name w:val="Table Grid 8"/>
    <w:basedOn w:val="a3"/>
    <w:uiPriority w:val="99"/>
    <w:unhideWhenUsed/>
    <w:rsid w:val="00B2425D"/>
    <w:rPr>
      <w:rFonts w:ascii="Times New Roman" w:eastAsia="MS Mincho" w:hAnsi="Times New Roman" w:cs="Times New Roman"/>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6" w:space="0" w:color="auto"/>
          <w:tr2bl w:val="none" w:sz="6" w:space="0" w:color="auto"/>
        </w:tcBorders>
        <w:shd w:val="solid" w:color="000080" w:fill="FFFFFF"/>
      </w:tcPr>
    </w:tblStylePr>
    <w:tblStylePr w:type="lastRow">
      <w:rPr>
        <w:rFonts w:cs="Times New Roman"/>
        <w:b/>
        <w:bCs/>
        <w:color w:val="auto"/>
      </w:rPr>
      <w:tblPr/>
      <w:tcPr>
        <w:tcBorders>
          <w:tl2br w:val="none" w:sz="6" w:space="0" w:color="auto"/>
          <w:tr2bl w:val="none" w:sz="6" w:space="0" w:color="auto"/>
        </w:tcBorders>
      </w:tcPr>
    </w:tblStylePr>
    <w:tblStylePr w:type="lastCol">
      <w:rPr>
        <w:rFonts w:cs="Times New Roman"/>
        <w:b/>
        <w:bCs/>
        <w:color w:val="auto"/>
      </w:rPr>
      <w:tblPr/>
      <w:tcPr>
        <w:tcBorders>
          <w:tl2br w:val="none" w:sz="6" w:space="0" w:color="auto"/>
          <w:tr2bl w:val="none" w:sz="6" w:space="0" w:color="auto"/>
        </w:tcBorders>
      </w:tcPr>
    </w:tblStylePr>
  </w:style>
  <w:style w:type="table" w:styleId="-10">
    <w:name w:val="Table List 1"/>
    <w:basedOn w:val="a3"/>
    <w:uiPriority w:val="99"/>
    <w:unhideWhenUsed/>
    <w:rsid w:val="00B2425D"/>
    <w:rPr>
      <w:rFonts w:ascii="Times New Roman" w:eastAsia="MS Mincho" w:hAnsi="Times New Roman" w:cs="Times New Roman"/>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6" w:space="0" w:color="auto"/>
          <w:tr2bl w:val="none" w:sz="6" w:space="0" w:color="auto"/>
        </w:tcBorders>
        <w:shd w:val="solid" w:color="C0C0C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solid" w:color="C0C0C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2">
    <w:name w:val="Table List 2"/>
    <w:basedOn w:val="a3"/>
    <w:uiPriority w:val="99"/>
    <w:unhideWhenUsed/>
    <w:rsid w:val="00B2425D"/>
    <w:rPr>
      <w:rFonts w:ascii="Times New Roman" w:eastAsia="MS Mincho" w:hAnsi="Times New Roman" w:cs="Times New Roman"/>
    </w:rPr>
    <w:tblPr>
      <w:tblStyleRowBandSize w:val="2"/>
      <w:tblInd w:w="0" w:type="nil"/>
      <w:tblBorders>
        <w:bottom w:val="single" w:sz="12" w:space="0" w:color="808080"/>
      </w:tblBorders>
    </w:tblPr>
    <w:tblStylePr w:type="firstRow">
      <w:rPr>
        <w:rFonts w:cs="Times New Roman"/>
        <w:b/>
        <w:bCs/>
        <w:color w:val="FFFFFF"/>
      </w:rPr>
      <w:tblPr/>
      <w:tcPr>
        <w:tcBorders>
          <w:bottom w:val="single" w:sz="6" w:space="0" w:color="000000"/>
          <w:tl2br w:val="none" w:sz="6" w:space="0" w:color="auto"/>
          <w:tr2bl w:val="none" w:sz="6" w:space="0" w:color="auto"/>
        </w:tcBorders>
        <w:shd w:val="pct75" w:color="008080" w:fill="008000"/>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FF0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3">
    <w:name w:val="Table List 3"/>
    <w:basedOn w:val="a3"/>
    <w:uiPriority w:val="99"/>
    <w:unhideWhenUsed/>
    <w:rsid w:val="00B2425D"/>
    <w:rPr>
      <w:rFonts w:ascii="Times New Roman" w:eastAsia="MS Mincho" w:hAnsi="Times New Roman" w:cs="Times New Roman"/>
    </w:rPr>
    <w:tblPr>
      <w:tblInd w:w="0" w:type="nil"/>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swCell">
      <w:rPr>
        <w:rFonts w:cs="Times New Roman"/>
        <w:i/>
        <w:iCs/>
        <w:color w:val="000080"/>
      </w:rPr>
      <w:tblPr/>
      <w:tcPr>
        <w:tcBorders>
          <w:tl2br w:val="none" w:sz="6" w:space="0" w:color="auto"/>
          <w:tr2bl w:val="none" w:sz="6" w:space="0" w:color="auto"/>
        </w:tcBorders>
      </w:tcPr>
    </w:tblStylePr>
  </w:style>
  <w:style w:type="table" w:styleId="-4">
    <w:name w:val="Table List 4"/>
    <w:basedOn w:val="a3"/>
    <w:uiPriority w:val="99"/>
    <w:unhideWhenUsed/>
    <w:rsid w:val="00B2425D"/>
    <w:rPr>
      <w:rFonts w:ascii="Times New Roman" w:eastAsia="MS Mincho" w:hAnsi="Times New Roman" w:cs="Times New Roman"/>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6" w:space="0" w:color="auto"/>
          <w:tr2bl w:val="none" w:sz="6" w:space="0" w:color="auto"/>
        </w:tcBorders>
        <w:shd w:val="solid" w:color="808080" w:fill="FFFFFF"/>
      </w:tcPr>
    </w:tblStylePr>
  </w:style>
  <w:style w:type="table" w:styleId="-5">
    <w:name w:val="Table List 5"/>
    <w:basedOn w:val="a3"/>
    <w:uiPriority w:val="99"/>
    <w:unhideWhenUsed/>
    <w:rsid w:val="00B2425D"/>
    <w:rPr>
      <w:rFonts w:ascii="Times New Roman" w:eastAsia="MS Mincho" w:hAnsi="Times New Roman" w:cs="Times New Roman"/>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style>
  <w:style w:type="table" w:styleId="-6">
    <w:name w:val="Table List 6"/>
    <w:basedOn w:val="a3"/>
    <w:uiPriority w:val="99"/>
    <w:unhideWhenUsed/>
    <w:rsid w:val="00B2425D"/>
    <w:rPr>
      <w:rFonts w:ascii="Times New Roman" w:eastAsia="MS Mincho" w:hAnsi="Times New Roman" w:cs="Times New Roman"/>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band1Horz">
      <w:rPr>
        <w:rFonts w:cs="Times New Roman"/>
      </w:rPr>
      <w:tblPr/>
      <w:tcPr>
        <w:tcBorders>
          <w:tl2br w:val="none" w:sz="6" w:space="0" w:color="auto"/>
          <w:tr2bl w:val="none" w:sz="6" w:space="0" w:color="auto"/>
        </w:tcBorders>
        <w:shd w:val="pct25" w:color="000000" w:fill="FFFFFF"/>
      </w:tcPr>
    </w:tblStylePr>
  </w:style>
  <w:style w:type="table" w:styleId="-7">
    <w:name w:val="Table List 7"/>
    <w:basedOn w:val="a3"/>
    <w:uiPriority w:val="99"/>
    <w:unhideWhenUsed/>
    <w:rsid w:val="00B2425D"/>
    <w:rPr>
      <w:rFonts w:ascii="Times New Roman" w:eastAsia="MS Mincho" w:hAnsi="Times New Roman" w:cs="Times New Roman"/>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6" w:space="0" w:color="auto"/>
          <w:tr2bl w:val="none" w:sz="6" w:space="0" w:color="auto"/>
        </w:tcBorders>
        <w:shd w:val="solid" w:color="C0C0C0" w:fill="FFFFFF"/>
      </w:tcPr>
    </w:tblStylePr>
    <w:tblStylePr w:type="lastRow">
      <w:rPr>
        <w:rFonts w:cs="Times New Roman"/>
        <w:b/>
        <w:bCs/>
      </w:rPr>
      <w:tblPr/>
      <w:tcPr>
        <w:tcBorders>
          <w:top w:val="single" w:sz="12" w:space="0" w:color="008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0000" w:fill="FFFFFF"/>
      </w:tcPr>
    </w:tblStylePr>
    <w:tblStylePr w:type="band2Horz">
      <w:rPr>
        <w:rFonts w:cs="Times New Roman"/>
      </w:rPr>
      <w:tblPr/>
      <w:tcPr>
        <w:tcBorders>
          <w:tl2br w:val="none" w:sz="6" w:space="0" w:color="auto"/>
          <w:tr2bl w:val="none" w:sz="6" w:space="0" w:color="auto"/>
        </w:tcBorders>
        <w:shd w:val="pct25" w:color="FFFF00" w:fill="FFFFFF"/>
      </w:tcPr>
    </w:tblStylePr>
  </w:style>
  <w:style w:type="table" w:styleId="-8">
    <w:name w:val="Table List 8"/>
    <w:basedOn w:val="a3"/>
    <w:uiPriority w:val="99"/>
    <w:unhideWhenUsed/>
    <w:rsid w:val="00B2425D"/>
    <w:rPr>
      <w:rFonts w:ascii="Times New Roman" w:eastAsia="MS Mincho" w:hAnsi="Times New Roman" w:cs="Times New Roman"/>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6" w:space="0" w:color="auto"/>
          <w:tr2bl w:val="none" w:sz="6" w:space="0" w:color="auto"/>
        </w:tcBorders>
        <w:shd w:val="solid" w:color="FFFF00" w:fill="FFFFFF"/>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5" w:color="FFFF00" w:fill="FFFFFF"/>
      </w:tcPr>
    </w:tblStylePr>
    <w:tblStylePr w:type="band2Horz">
      <w:rPr>
        <w:rFonts w:cs="Times New Roman"/>
      </w:rPr>
      <w:tblPr/>
      <w:tcPr>
        <w:tcBorders>
          <w:tl2br w:val="none" w:sz="6" w:space="0" w:color="auto"/>
          <w:tr2bl w:val="none" w:sz="6" w:space="0" w:color="auto"/>
        </w:tcBorders>
        <w:shd w:val="pct50" w:color="FF0000" w:fill="FFFFFF"/>
      </w:tcPr>
    </w:tblStylePr>
  </w:style>
  <w:style w:type="table" w:styleId="1ffc">
    <w:name w:val="Table 3D effects 1"/>
    <w:basedOn w:val="a3"/>
    <w:uiPriority w:val="99"/>
    <w:unhideWhenUsed/>
    <w:rsid w:val="00B2425D"/>
    <w:rPr>
      <w:rFonts w:ascii="Times New Roman" w:eastAsia="MS Mincho" w:hAnsi="Times New Roman" w:cs="Times New Roman"/>
    </w:rPr>
    <w:tblPr>
      <w:tblInd w:w="0" w:type="nil"/>
    </w:tblPr>
    <w:tcPr>
      <w:shd w:val="solid" w:color="C0C0C0" w:fill="FFFFFF"/>
    </w:tcPr>
    <w:tblStylePr w:type="firstRow">
      <w:rPr>
        <w:rFonts w:cs="Times New Roman"/>
        <w:b/>
        <w:bCs/>
        <w:color w:val="800080"/>
      </w:rPr>
      <w:tblPr/>
      <w:tcPr>
        <w:tcBorders>
          <w:bottom w:val="single" w:sz="6" w:space="0" w:color="808080"/>
          <w:tl2br w:val="none" w:sz="6" w:space="0" w:color="auto"/>
          <w:tr2bl w:val="none" w:sz="6" w:space="0" w:color="auto"/>
        </w:tcBorders>
      </w:tcPr>
    </w:tblStylePr>
    <w:tblStylePr w:type="lastRow">
      <w:rPr>
        <w:rFonts w:cs="Times New Roman"/>
      </w:rPr>
      <w:tblPr/>
      <w:tcPr>
        <w:tcBorders>
          <w:top w:val="single" w:sz="6" w:space="0" w:color="FFFFFF"/>
          <w:tl2br w:val="none" w:sz="6" w:space="0" w:color="auto"/>
          <w:tr2bl w:val="none" w:sz="6" w:space="0" w:color="auto"/>
        </w:tcBorders>
      </w:tcPr>
    </w:tblStylePr>
    <w:tblStylePr w:type="firstCol">
      <w:rPr>
        <w:rFonts w:cs="Times New Roman"/>
        <w:b/>
        <w:bCs/>
      </w:rPr>
      <w:tblPr/>
      <w:tcPr>
        <w:tcBorders>
          <w:right w:val="single" w:sz="6" w:space="0" w:color="808080"/>
          <w:tl2br w:val="none" w:sz="6" w:space="0" w:color="auto"/>
          <w:tr2bl w:val="none" w:sz="6" w:space="0" w:color="auto"/>
        </w:tcBorders>
      </w:tcPr>
    </w:tblStylePr>
    <w:tblStylePr w:type="lastCol">
      <w:rPr>
        <w:rFonts w:cs="Times New Roman"/>
      </w:rPr>
      <w:tblPr/>
      <w:tcPr>
        <w:tcBorders>
          <w:left w:val="single" w:sz="6" w:space="0" w:color="FFFFFF"/>
          <w:tl2br w:val="none" w:sz="6" w:space="0" w:color="auto"/>
          <w:tr2bl w:val="none" w:sz="6" w:space="0" w:color="auto"/>
        </w:tcBorders>
      </w:tcPr>
    </w:tblStylePr>
    <w:tblStylePr w:type="neCell">
      <w:rPr>
        <w:rFonts w:cs="Times New Roman"/>
      </w:rPr>
      <w:tblPr/>
      <w:tcPr>
        <w:tcBorders>
          <w:left w:val="none" w:sz="6" w:space="0" w:color="auto"/>
          <w:bottom w:val="none" w:sz="6" w:space="0" w:color="auto"/>
          <w:tl2br w:val="none" w:sz="6" w:space="0" w:color="auto"/>
          <w:tr2bl w:val="none" w:sz="6" w:space="0" w:color="auto"/>
        </w:tcBorders>
      </w:tcPr>
    </w:tblStylePr>
    <w:tblStylePr w:type="nwCell">
      <w:rPr>
        <w:rFonts w:cs="Times New Roman"/>
      </w:rPr>
      <w:tblPr/>
      <w:tcPr>
        <w:tcBorders>
          <w:bottom w:val="none" w:sz="6" w:space="0" w:color="auto"/>
          <w:right w:val="none" w:sz="6" w:space="0" w:color="auto"/>
          <w:tl2br w:val="none" w:sz="6" w:space="0" w:color="auto"/>
          <w:tr2bl w:val="none" w:sz="6" w:space="0" w:color="auto"/>
        </w:tcBorders>
      </w:tcPr>
    </w:tblStylePr>
    <w:tblStylePr w:type="seCell">
      <w:rPr>
        <w:rFonts w:cs="Times New Roman"/>
      </w:rPr>
      <w:tblPr/>
      <w:tcPr>
        <w:tcBorders>
          <w:top w:val="none" w:sz="6" w:space="0" w:color="auto"/>
          <w:left w:val="none" w:sz="6" w:space="0" w:color="auto"/>
          <w:tl2br w:val="none" w:sz="6" w:space="0" w:color="auto"/>
          <w:tr2bl w:val="none" w:sz="6" w:space="0" w:color="auto"/>
        </w:tcBorders>
      </w:tcPr>
    </w:tblStylePr>
    <w:tblStylePr w:type="swCell">
      <w:rPr>
        <w:rFonts w:cs="Times New Roman"/>
        <w:color w:val="000080"/>
      </w:rPr>
      <w:tblPr/>
      <w:tcPr>
        <w:tcBorders>
          <w:top w:val="none" w:sz="6" w:space="0" w:color="auto"/>
          <w:right w:val="none" w:sz="6" w:space="0" w:color="auto"/>
          <w:tl2br w:val="none" w:sz="6" w:space="0" w:color="auto"/>
          <w:tr2bl w:val="none" w:sz="6" w:space="0" w:color="auto"/>
        </w:tcBorders>
      </w:tcPr>
    </w:tblStylePr>
  </w:style>
  <w:style w:type="table" w:styleId="2f5">
    <w:name w:val="Table 3D effects 2"/>
    <w:basedOn w:val="a3"/>
    <w:uiPriority w:val="99"/>
    <w:unhideWhenUsed/>
    <w:rsid w:val="00B2425D"/>
    <w:rPr>
      <w:rFonts w:ascii="Times New Roman" w:eastAsia="MS Mincho" w:hAnsi="Times New Roman" w:cs="Times New Roman"/>
    </w:rPr>
    <w:tblPr>
      <w:tblStyleRowBandSize w:val="1"/>
      <w:tblInd w:w="0" w:type="nil"/>
    </w:tblPr>
    <w:tcPr>
      <w:shd w:val="solid" w:color="C0C0C0" w:fill="FFFFFF"/>
    </w:tc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3f1">
    <w:name w:val="Table 3D effects 3"/>
    <w:basedOn w:val="a3"/>
    <w:uiPriority w:val="99"/>
    <w:unhideWhenUsed/>
    <w:rsid w:val="00B2425D"/>
    <w:rPr>
      <w:rFonts w:ascii="Times New Roman" w:eastAsia="MS Mincho" w:hAnsi="Times New Roman" w:cs="Times New Roman"/>
    </w:rPr>
    <w:tblPr>
      <w:tblStyleRowBandSize w:val="1"/>
      <w:tblStyleColBandSize w:val="1"/>
      <w:tblInd w:w="0" w:type="nil"/>
    </w:tbl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affff">
    <w:name w:val="Table Contemporary"/>
    <w:basedOn w:val="a3"/>
    <w:uiPriority w:val="99"/>
    <w:unhideWhenUsed/>
    <w:rsid w:val="00B2425D"/>
    <w:rPr>
      <w:rFonts w:ascii="Times New Roman" w:eastAsia="MS Mincho" w:hAnsi="Times New Roman" w:cs="Times New Roman"/>
    </w:rPr>
    <w:tblPr>
      <w:tblStyleRowBandSize w:val="1"/>
      <w:tblInd w:w="0" w:type="nil"/>
      <w:tblBorders>
        <w:insideH w:val="single" w:sz="18" w:space="0" w:color="FFFFFF"/>
        <w:insideV w:val="single" w:sz="18" w:space="0" w:color="FFFFFF"/>
      </w:tblBorders>
    </w:tblPr>
    <w:tblStylePr w:type="firstRow">
      <w:rPr>
        <w:rFonts w:cs="Times New Roman"/>
        <w:b/>
        <w:bCs/>
        <w:color w:val="auto"/>
      </w:rPr>
      <w:tblPr/>
      <w:tcPr>
        <w:tcBorders>
          <w:tl2br w:val="none" w:sz="6" w:space="0" w:color="auto"/>
          <w:tr2bl w:val="none" w:sz="6" w:space="0" w:color="auto"/>
        </w:tcBorders>
        <w:shd w:val="pct20" w:color="000000" w:fill="FFFFFF"/>
      </w:tcPr>
    </w:tblStylePr>
    <w:tblStylePr w:type="band1Horz">
      <w:rPr>
        <w:rFonts w:cs="Times New Roman"/>
        <w:color w:val="auto"/>
      </w:rPr>
      <w:tblPr/>
      <w:tcPr>
        <w:tcBorders>
          <w:tl2br w:val="none" w:sz="6" w:space="0" w:color="auto"/>
          <w:tr2bl w:val="none" w:sz="6" w:space="0" w:color="auto"/>
        </w:tcBorders>
        <w:shd w:val="pct5" w:color="000000" w:fill="FFFFFF"/>
      </w:tcPr>
    </w:tblStylePr>
    <w:tblStylePr w:type="band2Horz">
      <w:rPr>
        <w:rFonts w:cs="Times New Roman"/>
        <w:color w:val="auto"/>
      </w:rPr>
      <w:tblPr/>
      <w:tcPr>
        <w:tcBorders>
          <w:tl2br w:val="none" w:sz="6" w:space="0" w:color="auto"/>
          <w:tr2bl w:val="none" w:sz="6" w:space="0" w:color="auto"/>
        </w:tcBorders>
        <w:shd w:val="pct20" w:color="000000" w:fill="FFFFFF"/>
      </w:tcPr>
    </w:tblStylePr>
  </w:style>
  <w:style w:type="table" w:styleId="affff0">
    <w:name w:val="Table Elegant"/>
    <w:basedOn w:val="a3"/>
    <w:uiPriority w:val="99"/>
    <w:unhideWhenUsed/>
    <w:rsid w:val="00B2425D"/>
    <w:rPr>
      <w:rFonts w:ascii="Times New Roman" w:eastAsia="MS Mincho" w:hAnsi="Times New Roman" w:cs="Times New Roman"/>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6" w:space="0" w:color="auto"/>
          <w:tr2bl w:val="none" w:sz="6" w:space="0" w:color="auto"/>
        </w:tcBorders>
      </w:tcPr>
    </w:tblStylePr>
  </w:style>
  <w:style w:type="table" w:styleId="affff1">
    <w:name w:val="Table Professional"/>
    <w:basedOn w:val="a3"/>
    <w:uiPriority w:val="99"/>
    <w:unhideWhenUsed/>
    <w:rsid w:val="00B2425D"/>
    <w:rPr>
      <w:rFonts w:ascii="Times New Roman" w:eastAsia="MS Mincho" w:hAnsi="Times New Roman" w:cs="Times New Roman"/>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6" w:space="0" w:color="auto"/>
          <w:tr2bl w:val="none" w:sz="6" w:space="0" w:color="auto"/>
        </w:tcBorders>
        <w:shd w:val="solid" w:color="000000" w:fill="FFFFFF"/>
      </w:tcPr>
    </w:tblStylePr>
  </w:style>
  <w:style w:type="table" w:styleId="1ffd">
    <w:name w:val="Table Subtle 1"/>
    <w:basedOn w:val="a3"/>
    <w:uiPriority w:val="99"/>
    <w:unhideWhenUsed/>
    <w:rsid w:val="00B2425D"/>
    <w:rPr>
      <w:rFonts w:ascii="Times New Roman" w:eastAsia="MS Mincho" w:hAnsi="Times New Roman" w:cs="Times New Roman"/>
    </w:rPr>
    <w:tblPr>
      <w:tblStyleRowBandSize w:val="1"/>
      <w:tblInd w:w="0" w:type="nil"/>
    </w:tblPr>
    <w:tblStylePr w:type="firstRow">
      <w:rPr>
        <w:rFonts w:cs="Times New Roman"/>
      </w:rPr>
      <w:tblPr/>
      <w:tcPr>
        <w:tcBorders>
          <w:top w:val="single" w:sz="6" w:space="0" w:color="000000"/>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shd w:val="pct25" w:color="800080" w:fill="FFFFFF"/>
      </w:tcPr>
    </w:tblStylePr>
    <w:tblStylePr w:type="firstCol">
      <w:rPr>
        <w:rFonts w:cs="Times New Roman"/>
      </w:rPr>
      <w:tblPr/>
      <w:tcPr>
        <w:tcBorders>
          <w:right w:val="single" w:sz="12" w:space="0" w:color="000000"/>
          <w:tl2br w:val="none" w:sz="6" w:space="0" w:color="auto"/>
          <w:tr2bl w:val="none" w:sz="6" w:space="0" w:color="auto"/>
        </w:tcBorders>
      </w:tcPr>
    </w:tblStylePr>
    <w:tblStylePr w:type="lastCol">
      <w:rPr>
        <w:rFonts w:cs="Times New Roman"/>
      </w:rPr>
      <w:tblPr/>
      <w:tcPr>
        <w:tcBorders>
          <w:left w:val="single" w:sz="12" w:space="0" w:color="000000"/>
          <w:tl2br w:val="none" w:sz="6" w:space="0" w:color="auto"/>
          <w:tr2bl w:val="none" w:sz="6" w:space="0" w:color="auto"/>
        </w:tcBorders>
      </w:tcPr>
    </w:tblStylePr>
    <w:tblStylePr w:type="band1Horz">
      <w:rPr>
        <w:rFonts w:cs="Times New Roman"/>
      </w:rPr>
      <w:tblPr/>
      <w:tcPr>
        <w:tcBorders>
          <w:bottom w:val="single" w:sz="6"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2f6">
    <w:name w:val="Table Subtle 2"/>
    <w:basedOn w:val="a3"/>
    <w:uiPriority w:val="99"/>
    <w:unhideWhenUsed/>
    <w:rsid w:val="00B2425D"/>
    <w:rPr>
      <w:rFonts w:ascii="Times New Roman" w:eastAsia="MS Mincho" w:hAnsi="Times New Roman" w:cs="Times New Roman"/>
    </w:rPr>
    <w:tblPr>
      <w:tblInd w:w="0" w:type="nil"/>
      <w:tblBorders>
        <w:left w:val="single" w:sz="6" w:space="0" w:color="000000"/>
        <w:right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firstCol">
      <w:rPr>
        <w:rFonts w:cs="Times New Roman"/>
      </w:rPr>
      <w:tblPr/>
      <w:tcPr>
        <w:tcBorders>
          <w:right w:val="single" w:sz="12" w:space="0" w:color="000000"/>
          <w:tl2br w:val="none" w:sz="6" w:space="0" w:color="auto"/>
          <w:tr2bl w:val="none" w:sz="6" w:space="0" w:color="auto"/>
        </w:tcBorders>
        <w:shd w:val="pct25" w:color="008000" w:fill="FFFFFF"/>
      </w:tcPr>
    </w:tblStylePr>
    <w:tblStylePr w:type="lastCol">
      <w:rPr>
        <w:rFonts w:cs="Times New Roman"/>
      </w:rPr>
      <w:tblPr/>
      <w:tcPr>
        <w:tcBorders>
          <w:left w:val="single" w:sz="12"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styleId="-11">
    <w:name w:val="Table Web 1"/>
    <w:basedOn w:val="a3"/>
    <w:uiPriority w:val="99"/>
    <w:unhideWhenUsed/>
    <w:rsid w:val="00B2425D"/>
    <w:rPr>
      <w:rFonts w:ascii="Times New Roman" w:eastAsia="MS Mincho" w:hAnsi="Times New Roman" w:cs="Times New Roman"/>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styleId="-20">
    <w:name w:val="Table Web 2"/>
    <w:basedOn w:val="a3"/>
    <w:uiPriority w:val="99"/>
    <w:unhideWhenUsed/>
    <w:rsid w:val="00B2425D"/>
    <w:rPr>
      <w:rFonts w:ascii="Times New Roman" w:eastAsia="MS Mincho" w:hAnsi="Times New Roman" w:cs="Times New Roman"/>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styleId="-30">
    <w:name w:val="Table Web 3"/>
    <w:basedOn w:val="a3"/>
    <w:uiPriority w:val="99"/>
    <w:unhideWhenUsed/>
    <w:rsid w:val="00B2425D"/>
    <w:rPr>
      <w:rFonts w:ascii="Times New Roman" w:eastAsia="MS Mincho" w:hAnsi="Times New Roman" w:cs="Times New Roman"/>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1ffe">
    <w:name w:val="Сетка таблицы1"/>
    <w:basedOn w:val="a3"/>
    <w:next w:val="afa"/>
    <w:uiPriority w:val="39"/>
    <w:rsid w:val="00B2425D"/>
    <w:rPr>
      <w:rFonts w:ascii="Times New Roman" w:eastAsia="MS Mincho"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2">
    <w:name w:val="Table Theme"/>
    <w:basedOn w:val="a3"/>
    <w:uiPriority w:val="99"/>
    <w:unhideWhenUsed/>
    <w:rsid w:val="00B2425D"/>
    <w:rPr>
      <w:rFonts w:ascii="Times New Roman" w:eastAsia="MS Mincho"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писок-таблица 1 светлая1"/>
    <w:basedOn w:val="a3"/>
    <w:next w:val="-1"/>
    <w:uiPriority w:val="46"/>
    <w:rsid w:val="00B2425D"/>
    <w:rPr>
      <w:rFonts w:cs="Times New Roman"/>
      <w:lang w:val="en-US" w:eastAsia="en-US"/>
    </w:rPr>
    <w:tblPr>
      <w:tblStyleRowBandSize w:val="1"/>
      <w:tblStyleColBandSize w:val="1"/>
      <w:tblInd w:w="0" w:type="nil"/>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1">
    <w:name w:val="Список-таблица 41"/>
    <w:basedOn w:val="a3"/>
    <w:next w:val="-40"/>
    <w:uiPriority w:val="49"/>
    <w:rsid w:val="00B2425D"/>
    <w:rPr>
      <w:rFonts w:ascii="Times New Roman" w:eastAsia="MS Mincho" w:hAnsi="Times New Roman" w:cs="Times New Roman"/>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MLTable">
    <w:name w:val="ML Table"/>
    <w:basedOn w:val="afa"/>
    <w:semiHidden/>
    <w:rsid w:val="00B2425D"/>
    <w:pPr>
      <w:spacing w:before="40" w:after="40"/>
    </w:pPr>
    <w:rPr>
      <w:rFonts w:ascii="Times New Roman" w:eastAsia="MS Mincho" w:hAnsi="Times New Roman"/>
    </w:rPr>
    <w:tblPr>
      <w:tblInd w:w="0" w:type="nil"/>
      <w:tblCellMar>
        <w:left w:w="28" w:type="dxa"/>
        <w:right w:w="28" w:type="dxa"/>
      </w:tblCellMar>
    </w:tblPr>
    <w:tblStylePr w:type="firstRow">
      <w:pPr>
        <w:jc w:val="center"/>
      </w:pPr>
      <w:rPr>
        <w:rFonts w:cs="Times New Roman"/>
        <w:b/>
        <w:sz w:val="20"/>
        <w:szCs w:val="20"/>
      </w:rPr>
      <w:tblPr/>
      <w:tcPr>
        <w:tcBorders>
          <w:top w:val="double" w:sz="4" w:space="0" w:color="auto"/>
          <w:bottom w:val="double" w:sz="4" w:space="0" w:color="auto"/>
        </w:tcBorders>
      </w:tcPr>
    </w:tblStylePr>
  </w:style>
  <w:style w:type="table" w:customStyle="1" w:styleId="Style1">
    <w:name w:val="Style1"/>
    <w:basedOn w:val="a3"/>
    <w:uiPriority w:val="99"/>
    <w:qFormat/>
    <w:rsid w:val="00B2425D"/>
    <w:rPr>
      <w:rFonts w:ascii="Times New Roman" w:eastAsia="MS Mincho" w:hAnsi="Times New Roman" w:cs="Times New Roman"/>
    </w:rPr>
    <w:tblPr>
      <w:tblInd w:w="0" w:type="nil"/>
    </w:tblPr>
  </w:style>
  <w:style w:type="table" w:customStyle="1" w:styleId="TableGrid1">
    <w:name w:val="Table Grid1"/>
    <w:basedOn w:val="a3"/>
    <w:rsid w:val="00B2425D"/>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pinionTable">
    <w:name w:val="Opinion Table"/>
    <w:basedOn w:val="a3"/>
    <w:uiPriority w:val="99"/>
    <w:rsid w:val="00B2425D"/>
    <w:rPr>
      <w:rFonts w:ascii="Verdana" w:eastAsia="MS Mincho" w:hAnsi="Verdana" w:cs="Times New Roman"/>
      <w:sz w:val="18"/>
    </w:rPr>
    <w:tblPr>
      <w:tblInd w:w="0" w:type="nil"/>
      <w:tblBorders>
        <w:bottom w:val="single" w:sz="6" w:space="0" w:color="75787B"/>
        <w:insideH w:val="single" w:sz="6" w:space="0" w:color="75787B"/>
      </w:tblBorders>
    </w:tblPr>
    <w:tblStylePr w:type="firstRow">
      <w:rPr>
        <w:rFonts w:ascii="Verdana" w:hAnsi="Verdana" w:cs="Times New Roman"/>
        <w:sz w:val="18"/>
        <w:szCs w:val="18"/>
      </w:rPr>
      <w:tblPr/>
      <w:tcPr>
        <w:tcBorders>
          <w:top w:val="single" w:sz="24" w:space="0" w:color="86BC25"/>
        </w:tcBorders>
        <w:shd w:val="clear" w:color="auto" w:fill="FFFFFF"/>
      </w:tcPr>
    </w:tblStylePr>
    <w:tblStylePr w:type="lastRow">
      <w:rPr>
        <w:rFonts w:cs="Times New Roman"/>
      </w:rPr>
      <w:tblPr/>
      <w:tcPr>
        <w:tcBorders>
          <w:bottom w:val="single" w:sz="4" w:space="0" w:color="75787B"/>
        </w:tcBorders>
      </w:tcPr>
    </w:tblStylePr>
  </w:style>
  <w:style w:type="table" w:customStyle="1" w:styleId="ListTable41">
    <w:name w:val="List Table 41"/>
    <w:basedOn w:val="a3"/>
    <w:uiPriority w:val="49"/>
    <w:rsid w:val="00B2425D"/>
    <w:rPr>
      <w:rFonts w:cs="Times New Roman"/>
      <w:lang w:eastAsia="en-US"/>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paragraph" w:styleId="2f7">
    <w:name w:val="index 2"/>
    <w:basedOn w:val="a1"/>
    <w:next w:val="a1"/>
    <w:autoRedefine/>
    <w:uiPriority w:val="99"/>
    <w:semiHidden/>
    <w:unhideWhenUsed/>
    <w:rsid w:val="00B2425D"/>
    <w:pPr>
      <w:spacing w:after="0" w:line="240" w:lineRule="auto"/>
      <w:ind w:left="440" w:hanging="220"/>
    </w:pPr>
    <w:rPr>
      <w:rFonts w:eastAsia="MS Mincho" w:cs="Calibri"/>
      <w:szCs w:val="24"/>
    </w:rPr>
  </w:style>
  <w:style w:type="paragraph" w:styleId="3f2">
    <w:name w:val="index 3"/>
    <w:basedOn w:val="a1"/>
    <w:next w:val="a1"/>
    <w:autoRedefine/>
    <w:uiPriority w:val="99"/>
    <w:semiHidden/>
    <w:unhideWhenUsed/>
    <w:rsid w:val="00B2425D"/>
    <w:pPr>
      <w:spacing w:after="0" w:line="240" w:lineRule="auto"/>
      <w:ind w:left="660" w:hanging="220"/>
    </w:pPr>
    <w:rPr>
      <w:rFonts w:eastAsia="MS Mincho" w:cs="Calibri"/>
      <w:szCs w:val="24"/>
    </w:rPr>
  </w:style>
  <w:style w:type="paragraph" w:styleId="4f">
    <w:name w:val="index 4"/>
    <w:basedOn w:val="a1"/>
    <w:next w:val="a1"/>
    <w:autoRedefine/>
    <w:uiPriority w:val="99"/>
    <w:semiHidden/>
    <w:unhideWhenUsed/>
    <w:rsid w:val="00B2425D"/>
    <w:pPr>
      <w:spacing w:after="0" w:line="240" w:lineRule="auto"/>
      <w:ind w:left="880" w:hanging="220"/>
    </w:pPr>
    <w:rPr>
      <w:rFonts w:eastAsia="MS Mincho" w:cs="Calibri"/>
      <w:szCs w:val="24"/>
    </w:rPr>
  </w:style>
  <w:style w:type="paragraph" w:styleId="5e">
    <w:name w:val="index 5"/>
    <w:basedOn w:val="a1"/>
    <w:next w:val="a1"/>
    <w:autoRedefine/>
    <w:uiPriority w:val="99"/>
    <w:semiHidden/>
    <w:unhideWhenUsed/>
    <w:rsid w:val="00B2425D"/>
    <w:pPr>
      <w:spacing w:after="0" w:line="240" w:lineRule="auto"/>
      <w:ind w:left="1100" w:hanging="220"/>
    </w:pPr>
    <w:rPr>
      <w:rFonts w:eastAsia="MS Mincho" w:cs="Calibri"/>
      <w:szCs w:val="24"/>
    </w:rPr>
  </w:style>
  <w:style w:type="paragraph" w:styleId="65">
    <w:name w:val="index 6"/>
    <w:basedOn w:val="a1"/>
    <w:next w:val="a1"/>
    <w:autoRedefine/>
    <w:uiPriority w:val="99"/>
    <w:semiHidden/>
    <w:unhideWhenUsed/>
    <w:rsid w:val="00B2425D"/>
    <w:pPr>
      <w:spacing w:after="0" w:line="240" w:lineRule="auto"/>
      <w:ind w:left="1320" w:hanging="220"/>
    </w:pPr>
    <w:rPr>
      <w:rFonts w:eastAsia="MS Mincho" w:cs="Calibri"/>
      <w:szCs w:val="24"/>
    </w:rPr>
  </w:style>
  <w:style w:type="paragraph" w:styleId="75">
    <w:name w:val="index 7"/>
    <w:basedOn w:val="a1"/>
    <w:next w:val="a1"/>
    <w:autoRedefine/>
    <w:uiPriority w:val="99"/>
    <w:semiHidden/>
    <w:unhideWhenUsed/>
    <w:rsid w:val="00B2425D"/>
    <w:pPr>
      <w:spacing w:after="0" w:line="240" w:lineRule="auto"/>
      <w:ind w:left="1540" w:hanging="220"/>
    </w:pPr>
    <w:rPr>
      <w:rFonts w:eastAsia="MS Mincho" w:cs="Calibri"/>
      <w:szCs w:val="24"/>
    </w:rPr>
  </w:style>
  <w:style w:type="paragraph" w:styleId="85">
    <w:name w:val="index 8"/>
    <w:basedOn w:val="a1"/>
    <w:next w:val="a1"/>
    <w:autoRedefine/>
    <w:uiPriority w:val="99"/>
    <w:semiHidden/>
    <w:unhideWhenUsed/>
    <w:rsid w:val="00B2425D"/>
    <w:pPr>
      <w:spacing w:after="0" w:line="240" w:lineRule="auto"/>
      <w:ind w:left="1760" w:hanging="220"/>
    </w:pPr>
    <w:rPr>
      <w:rFonts w:eastAsia="MS Mincho" w:cs="Calibri"/>
      <w:szCs w:val="24"/>
    </w:rPr>
  </w:style>
  <w:style w:type="paragraph" w:styleId="93">
    <w:name w:val="index 9"/>
    <w:basedOn w:val="a1"/>
    <w:next w:val="a1"/>
    <w:autoRedefine/>
    <w:uiPriority w:val="99"/>
    <w:semiHidden/>
    <w:unhideWhenUsed/>
    <w:rsid w:val="00B2425D"/>
    <w:pPr>
      <w:spacing w:after="0" w:line="240" w:lineRule="auto"/>
      <w:ind w:left="1980" w:hanging="220"/>
    </w:pPr>
    <w:rPr>
      <w:rFonts w:eastAsia="MS Mincho" w:cs="Calibri"/>
      <w:szCs w:val="24"/>
    </w:rPr>
  </w:style>
  <w:style w:type="paragraph" w:styleId="4f0">
    <w:name w:val="toc 4"/>
    <w:basedOn w:val="a1"/>
    <w:next w:val="a1"/>
    <w:autoRedefine/>
    <w:uiPriority w:val="39"/>
    <w:unhideWhenUsed/>
    <w:rsid w:val="00B2425D"/>
    <w:pPr>
      <w:spacing w:after="0" w:line="240" w:lineRule="auto"/>
      <w:ind w:left="660"/>
    </w:pPr>
    <w:rPr>
      <w:rFonts w:eastAsia="MS Mincho" w:cs="Calibri"/>
      <w:szCs w:val="24"/>
    </w:rPr>
  </w:style>
  <w:style w:type="paragraph" w:styleId="5f">
    <w:name w:val="toc 5"/>
    <w:basedOn w:val="a1"/>
    <w:next w:val="a1"/>
    <w:autoRedefine/>
    <w:uiPriority w:val="39"/>
    <w:unhideWhenUsed/>
    <w:rsid w:val="00B2425D"/>
    <w:pPr>
      <w:spacing w:after="0" w:line="240" w:lineRule="auto"/>
      <w:ind w:left="880"/>
    </w:pPr>
    <w:rPr>
      <w:rFonts w:eastAsia="MS Mincho" w:cs="Calibri"/>
      <w:szCs w:val="24"/>
    </w:rPr>
  </w:style>
  <w:style w:type="paragraph" w:styleId="66">
    <w:name w:val="toc 6"/>
    <w:basedOn w:val="a1"/>
    <w:next w:val="a1"/>
    <w:autoRedefine/>
    <w:uiPriority w:val="39"/>
    <w:unhideWhenUsed/>
    <w:rsid w:val="00B2425D"/>
    <w:pPr>
      <w:spacing w:after="0" w:line="240" w:lineRule="auto"/>
      <w:ind w:left="1100"/>
    </w:pPr>
    <w:rPr>
      <w:rFonts w:eastAsia="MS Mincho" w:cs="Calibri"/>
      <w:szCs w:val="24"/>
    </w:rPr>
  </w:style>
  <w:style w:type="paragraph" w:styleId="76">
    <w:name w:val="toc 7"/>
    <w:basedOn w:val="a1"/>
    <w:next w:val="a1"/>
    <w:autoRedefine/>
    <w:uiPriority w:val="39"/>
    <w:unhideWhenUsed/>
    <w:rsid w:val="00B2425D"/>
    <w:pPr>
      <w:spacing w:after="0" w:line="240" w:lineRule="auto"/>
      <w:ind w:left="1320"/>
    </w:pPr>
    <w:rPr>
      <w:rFonts w:eastAsia="MS Mincho" w:cs="Calibri"/>
      <w:szCs w:val="24"/>
    </w:rPr>
  </w:style>
  <w:style w:type="paragraph" w:styleId="86">
    <w:name w:val="toc 8"/>
    <w:basedOn w:val="a1"/>
    <w:next w:val="a1"/>
    <w:autoRedefine/>
    <w:uiPriority w:val="39"/>
    <w:unhideWhenUsed/>
    <w:rsid w:val="00B2425D"/>
    <w:pPr>
      <w:spacing w:after="0" w:line="240" w:lineRule="auto"/>
      <w:ind w:left="1540"/>
    </w:pPr>
    <w:rPr>
      <w:rFonts w:eastAsia="MS Mincho" w:cs="Calibri"/>
      <w:szCs w:val="24"/>
    </w:rPr>
  </w:style>
  <w:style w:type="paragraph" w:styleId="94">
    <w:name w:val="toc 9"/>
    <w:basedOn w:val="a1"/>
    <w:next w:val="a1"/>
    <w:autoRedefine/>
    <w:uiPriority w:val="39"/>
    <w:unhideWhenUsed/>
    <w:rsid w:val="00B2425D"/>
    <w:pPr>
      <w:spacing w:after="0" w:line="240" w:lineRule="auto"/>
      <w:ind w:left="1760"/>
    </w:pPr>
    <w:rPr>
      <w:rFonts w:eastAsia="MS Mincho" w:cs="Calibri"/>
      <w:szCs w:val="24"/>
    </w:rPr>
  </w:style>
  <w:style w:type="paragraph" w:styleId="affff3">
    <w:name w:val="Normal Indent"/>
    <w:basedOn w:val="a1"/>
    <w:uiPriority w:val="99"/>
    <w:semiHidden/>
    <w:unhideWhenUsed/>
    <w:rsid w:val="00B2425D"/>
    <w:pPr>
      <w:spacing w:after="0" w:line="240" w:lineRule="auto"/>
      <w:ind w:left="708"/>
    </w:pPr>
    <w:rPr>
      <w:rFonts w:eastAsia="MS Mincho" w:cs="Calibri"/>
      <w:szCs w:val="24"/>
    </w:rPr>
  </w:style>
  <w:style w:type="paragraph" w:styleId="affff4">
    <w:name w:val="index heading"/>
    <w:basedOn w:val="a1"/>
    <w:next w:val="13"/>
    <w:uiPriority w:val="99"/>
    <w:semiHidden/>
    <w:unhideWhenUsed/>
    <w:rsid w:val="00B2425D"/>
    <w:pPr>
      <w:spacing w:after="0" w:line="240" w:lineRule="auto"/>
    </w:pPr>
    <w:rPr>
      <w:rFonts w:ascii="Arial" w:eastAsia="MS Mincho" w:hAnsi="Arial" w:cs="Arial"/>
      <w:b/>
      <w:bCs/>
      <w:szCs w:val="24"/>
    </w:rPr>
  </w:style>
  <w:style w:type="paragraph" w:styleId="affff5">
    <w:name w:val="caption"/>
    <w:basedOn w:val="a1"/>
    <w:next w:val="a1"/>
    <w:uiPriority w:val="35"/>
    <w:unhideWhenUsed/>
    <w:qFormat/>
    <w:rsid w:val="00B2425D"/>
    <w:pPr>
      <w:spacing w:before="120" w:after="120" w:line="240" w:lineRule="auto"/>
    </w:pPr>
    <w:rPr>
      <w:rFonts w:ascii="Arial" w:eastAsia="MS Mincho" w:hAnsi="Arial" w:cs="Calibri"/>
      <w:b/>
      <w:bCs/>
      <w:sz w:val="20"/>
      <w:szCs w:val="20"/>
    </w:rPr>
  </w:style>
  <w:style w:type="paragraph" w:styleId="affff6">
    <w:name w:val="table of figures"/>
    <w:basedOn w:val="a1"/>
    <w:next w:val="a1"/>
    <w:uiPriority w:val="99"/>
    <w:semiHidden/>
    <w:unhideWhenUsed/>
    <w:rsid w:val="00B2425D"/>
    <w:pPr>
      <w:spacing w:after="0" w:line="240" w:lineRule="auto"/>
      <w:ind w:left="440" w:hanging="440"/>
    </w:pPr>
    <w:rPr>
      <w:rFonts w:eastAsia="MS Mincho" w:cs="Calibri"/>
      <w:szCs w:val="24"/>
    </w:rPr>
  </w:style>
  <w:style w:type="paragraph" w:styleId="affff7">
    <w:name w:val="envelope address"/>
    <w:basedOn w:val="a1"/>
    <w:uiPriority w:val="99"/>
    <w:semiHidden/>
    <w:unhideWhenUsed/>
    <w:rsid w:val="00B2425D"/>
    <w:pPr>
      <w:framePr w:w="7920" w:h="1980" w:hSpace="180" w:wrap="auto" w:hAnchor="page" w:xAlign="center" w:yAlign="bottom"/>
      <w:spacing w:after="0" w:line="240" w:lineRule="auto"/>
      <w:ind w:left="2880"/>
    </w:pPr>
    <w:rPr>
      <w:rFonts w:ascii="Arial" w:eastAsia="MS Mincho" w:hAnsi="Arial" w:cs="Arial"/>
      <w:sz w:val="24"/>
      <w:szCs w:val="24"/>
    </w:rPr>
  </w:style>
  <w:style w:type="paragraph" w:styleId="2f8">
    <w:name w:val="envelope return"/>
    <w:basedOn w:val="a1"/>
    <w:uiPriority w:val="99"/>
    <w:semiHidden/>
    <w:unhideWhenUsed/>
    <w:rsid w:val="00B2425D"/>
    <w:pPr>
      <w:spacing w:after="0" w:line="240" w:lineRule="auto"/>
    </w:pPr>
    <w:rPr>
      <w:rFonts w:ascii="Arial" w:eastAsia="MS Mincho" w:hAnsi="Arial" w:cs="Arial"/>
      <w:sz w:val="20"/>
      <w:szCs w:val="20"/>
    </w:rPr>
  </w:style>
  <w:style w:type="paragraph" w:styleId="affff8">
    <w:name w:val="table of authorities"/>
    <w:basedOn w:val="a1"/>
    <w:next w:val="a1"/>
    <w:uiPriority w:val="99"/>
    <w:semiHidden/>
    <w:unhideWhenUsed/>
    <w:rsid w:val="00B2425D"/>
    <w:pPr>
      <w:spacing w:after="0" w:line="240" w:lineRule="auto"/>
      <w:ind w:left="220" w:hanging="220"/>
    </w:pPr>
    <w:rPr>
      <w:rFonts w:eastAsia="MS Mincho" w:cs="Calibri"/>
      <w:szCs w:val="24"/>
    </w:rPr>
  </w:style>
  <w:style w:type="paragraph" w:styleId="affff9">
    <w:name w:val="toa heading"/>
    <w:basedOn w:val="a1"/>
    <w:next w:val="a1"/>
    <w:uiPriority w:val="99"/>
    <w:semiHidden/>
    <w:unhideWhenUsed/>
    <w:rsid w:val="00B2425D"/>
    <w:pPr>
      <w:spacing w:before="120" w:after="0" w:line="240" w:lineRule="auto"/>
    </w:pPr>
    <w:rPr>
      <w:rFonts w:ascii="Arial" w:eastAsia="MS Mincho" w:hAnsi="Arial" w:cs="Arial"/>
      <w:b/>
      <w:bCs/>
      <w:sz w:val="24"/>
      <w:szCs w:val="24"/>
    </w:rPr>
  </w:style>
  <w:style w:type="paragraph" w:styleId="3">
    <w:name w:val="List 3"/>
    <w:basedOn w:val="20"/>
    <w:uiPriority w:val="99"/>
    <w:unhideWhenUsed/>
    <w:rsid w:val="00B2425D"/>
    <w:pPr>
      <w:numPr>
        <w:numId w:val="8"/>
      </w:numPr>
      <w:tabs>
        <w:tab w:val="clear" w:pos="926"/>
        <w:tab w:val="num" w:pos="1492"/>
      </w:tabs>
      <w:ind w:left="360"/>
    </w:pPr>
  </w:style>
  <w:style w:type="paragraph" w:styleId="4f1">
    <w:name w:val="List 4"/>
    <w:basedOn w:val="a1"/>
    <w:uiPriority w:val="99"/>
    <w:semiHidden/>
    <w:unhideWhenUsed/>
    <w:rsid w:val="00B2425D"/>
    <w:pPr>
      <w:spacing w:after="0" w:line="240" w:lineRule="auto"/>
      <w:ind w:left="1132" w:hanging="283"/>
    </w:pPr>
    <w:rPr>
      <w:rFonts w:eastAsia="MS Mincho" w:cs="Calibri"/>
      <w:szCs w:val="24"/>
    </w:rPr>
  </w:style>
  <w:style w:type="paragraph" w:styleId="5f0">
    <w:name w:val="List 5"/>
    <w:basedOn w:val="a1"/>
    <w:uiPriority w:val="99"/>
    <w:semiHidden/>
    <w:unhideWhenUsed/>
    <w:rsid w:val="00B2425D"/>
    <w:pPr>
      <w:spacing w:after="0" w:line="240" w:lineRule="auto"/>
      <w:ind w:left="1415" w:hanging="283"/>
    </w:pPr>
    <w:rPr>
      <w:rFonts w:eastAsia="MS Mincho" w:cs="Calibri"/>
      <w:szCs w:val="24"/>
    </w:rPr>
  </w:style>
  <w:style w:type="paragraph" w:styleId="3f3">
    <w:name w:val="List Bullet 3"/>
    <w:basedOn w:val="21"/>
    <w:uiPriority w:val="99"/>
    <w:unhideWhenUsed/>
    <w:rsid w:val="00B2425D"/>
    <w:pPr>
      <w:numPr>
        <w:numId w:val="0"/>
      </w:numPr>
      <w:tabs>
        <w:tab w:val="num" w:pos="360"/>
        <w:tab w:val="num" w:pos="1247"/>
      </w:tabs>
      <w:ind w:left="1247" w:hanging="294"/>
    </w:pPr>
  </w:style>
  <w:style w:type="paragraph" w:styleId="4f2">
    <w:name w:val="List Bullet 4"/>
    <w:basedOn w:val="a1"/>
    <w:autoRedefine/>
    <w:uiPriority w:val="99"/>
    <w:semiHidden/>
    <w:unhideWhenUsed/>
    <w:rsid w:val="00B2425D"/>
    <w:pPr>
      <w:tabs>
        <w:tab w:val="num" w:pos="1209"/>
        <w:tab w:val="num" w:pos="1440"/>
      </w:tabs>
      <w:spacing w:after="0" w:line="240" w:lineRule="auto"/>
      <w:ind w:left="1209"/>
    </w:pPr>
    <w:rPr>
      <w:rFonts w:eastAsia="MS Mincho" w:cs="Calibri"/>
      <w:szCs w:val="24"/>
    </w:rPr>
  </w:style>
  <w:style w:type="paragraph" w:styleId="5f1">
    <w:name w:val="List Bullet 5"/>
    <w:basedOn w:val="a1"/>
    <w:autoRedefine/>
    <w:uiPriority w:val="99"/>
    <w:semiHidden/>
    <w:unhideWhenUsed/>
    <w:rsid w:val="00B2425D"/>
    <w:pPr>
      <w:tabs>
        <w:tab w:val="num" w:pos="1209"/>
        <w:tab w:val="num" w:pos="1492"/>
      </w:tabs>
      <w:spacing w:after="0" w:line="240" w:lineRule="auto"/>
      <w:ind w:left="1492" w:hanging="360"/>
    </w:pPr>
    <w:rPr>
      <w:rFonts w:eastAsia="MS Mincho" w:cs="Calibri"/>
      <w:szCs w:val="24"/>
    </w:rPr>
  </w:style>
  <w:style w:type="paragraph" w:styleId="3f4">
    <w:name w:val="List Number 3"/>
    <w:basedOn w:val="2"/>
    <w:uiPriority w:val="99"/>
    <w:unhideWhenUsed/>
    <w:rsid w:val="00B2425D"/>
    <w:pPr>
      <w:numPr>
        <w:numId w:val="0"/>
      </w:numPr>
      <w:tabs>
        <w:tab w:val="clear" w:pos="1492"/>
        <w:tab w:val="num" w:pos="476"/>
        <w:tab w:val="num" w:pos="953"/>
      </w:tabs>
      <w:ind w:left="953" w:hanging="477"/>
    </w:pPr>
  </w:style>
  <w:style w:type="paragraph" w:styleId="4f3">
    <w:name w:val="List Number 4"/>
    <w:basedOn w:val="a1"/>
    <w:uiPriority w:val="99"/>
    <w:semiHidden/>
    <w:unhideWhenUsed/>
    <w:rsid w:val="00B2425D"/>
    <w:pPr>
      <w:tabs>
        <w:tab w:val="num" w:pos="476"/>
        <w:tab w:val="num" w:pos="1209"/>
        <w:tab w:val="num" w:pos="7937"/>
      </w:tabs>
      <w:spacing w:after="0" w:line="240" w:lineRule="auto"/>
      <w:ind w:left="1209" w:hanging="360"/>
    </w:pPr>
    <w:rPr>
      <w:rFonts w:eastAsia="MS Mincho" w:cs="Calibri"/>
      <w:szCs w:val="24"/>
    </w:rPr>
  </w:style>
  <w:style w:type="paragraph" w:styleId="5">
    <w:name w:val="List Number 5"/>
    <w:basedOn w:val="a1"/>
    <w:uiPriority w:val="99"/>
    <w:semiHidden/>
    <w:unhideWhenUsed/>
    <w:rsid w:val="00B2425D"/>
    <w:pPr>
      <w:numPr>
        <w:numId w:val="2"/>
      </w:numPr>
      <w:tabs>
        <w:tab w:val="clear" w:pos="926"/>
        <w:tab w:val="num" w:pos="360"/>
        <w:tab w:val="num" w:pos="476"/>
        <w:tab w:val="num" w:pos="1492"/>
      </w:tabs>
      <w:spacing w:after="0" w:line="240" w:lineRule="auto"/>
      <w:ind w:left="1492"/>
    </w:pPr>
    <w:rPr>
      <w:rFonts w:eastAsia="MS Mincho" w:cs="Calibri"/>
      <w:szCs w:val="24"/>
    </w:rPr>
  </w:style>
  <w:style w:type="paragraph" w:styleId="affffa">
    <w:name w:val="List Continue"/>
    <w:basedOn w:val="a1"/>
    <w:uiPriority w:val="99"/>
    <w:semiHidden/>
    <w:unhideWhenUsed/>
    <w:rsid w:val="00B2425D"/>
    <w:pPr>
      <w:spacing w:after="120" w:line="240" w:lineRule="auto"/>
      <w:ind w:left="283"/>
    </w:pPr>
    <w:rPr>
      <w:rFonts w:eastAsia="MS Mincho" w:cs="Calibri"/>
      <w:szCs w:val="24"/>
    </w:rPr>
  </w:style>
  <w:style w:type="paragraph" w:styleId="2f9">
    <w:name w:val="List Continue 2"/>
    <w:basedOn w:val="a1"/>
    <w:uiPriority w:val="99"/>
    <w:semiHidden/>
    <w:unhideWhenUsed/>
    <w:rsid w:val="00B2425D"/>
    <w:pPr>
      <w:spacing w:after="120" w:line="240" w:lineRule="auto"/>
      <w:ind w:left="566"/>
    </w:pPr>
    <w:rPr>
      <w:rFonts w:eastAsia="MS Mincho" w:cs="Calibri"/>
      <w:szCs w:val="24"/>
    </w:rPr>
  </w:style>
  <w:style w:type="paragraph" w:styleId="3f5">
    <w:name w:val="List Continue 3"/>
    <w:basedOn w:val="a1"/>
    <w:uiPriority w:val="99"/>
    <w:semiHidden/>
    <w:unhideWhenUsed/>
    <w:rsid w:val="00B2425D"/>
    <w:pPr>
      <w:spacing w:after="120" w:line="240" w:lineRule="auto"/>
      <w:ind w:left="849"/>
    </w:pPr>
    <w:rPr>
      <w:rFonts w:eastAsia="MS Mincho" w:cs="Calibri"/>
      <w:szCs w:val="24"/>
    </w:rPr>
  </w:style>
  <w:style w:type="paragraph" w:styleId="4f4">
    <w:name w:val="List Continue 4"/>
    <w:basedOn w:val="a1"/>
    <w:uiPriority w:val="99"/>
    <w:semiHidden/>
    <w:unhideWhenUsed/>
    <w:rsid w:val="00B2425D"/>
    <w:pPr>
      <w:spacing w:after="120" w:line="240" w:lineRule="auto"/>
      <w:ind w:left="1132"/>
    </w:pPr>
    <w:rPr>
      <w:rFonts w:eastAsia="MS Mincho" w:cs="Calibri"/>
      <w:szCs w:val="24"/>
    </w:rPr>
  </w:style>
  <w:style w:type="paragraph" w:styleId="5f2">
    <w:name w:val="List Continue 5"/>
    <w:basedOn w:val="a1"/>
    <w:uiPriority w:val="99"/>
    <w:semiHidden/>
    <w:unhideWhenUsed/>
    <w:rsid w:val="00B2425D"/>
    <w:pPr>
      <w:spacing w:after="120" w:line="240" w:lineRule="auto"/>
      <w:ind w:left="1415"/>
    </w:pPr>
    <w:rPr>
      <w:rFonts w:eastAsia="MS Mincho" w:cs="Calibri"/>
      <w:szCs w:val="24"/>
    </w:rPr>
  </w:style>
  <w:style w:type="paragraph" w:styleId="affffb">
    <w:name w:val="Block Text"/>
    <w:basedOn w:val="a1"/>
    <w:uiPriority w:val="99"/>
    <w:semiHidden/>
    <w:unhideWhenUsed/>
    <w:rsid w:val="00B2425D"/>
    <w:pPr>
      <w:spacing w:after="120" w:line="240" w:lineRule="auto"/>
      <w:ind w:left="1440" w:right="1440"/>
    </w:pPr>
    <w:rPr>
      <w:rFonts w:eastAsia="MS Mincho" w:cs="Calibri"/>
      <w:szCs w:val="24"/>
    </w:rPr>
  </w:style>
  <w:style w:type="paragraph" w:styleId="afffd">
    <w:name w:val="endnote text"/>
    <w:basedOn w:val="a1"/>
    <w:link w:val="affffc"/>
    <w:uiPriority w:val="99"/>
    <w:semiHidden/>
    <w:unhideWhenUsed/>
    <w:rsid w:val="00B2425D"/>
    <w:pPr>
      <w:widowControl w:val="0"/>
      <w:autoSpaceDE w:val="0"/>
      <w:autoSpaceDN w:val="0"/>
      <w:adjustRightInd w:val="0"/>
      <w:spacing w:before="20" w:after="40" w:line="240" w:lineRule="auto"/>
    </w:pPr>
    <w:rPr>
      <w:rFonts w:ascii="Calibri" w:hAnsi="Calibri" w:cs="Calibri"/>
    </w:rPr>
  </w:style>
  <w:style w:type="character" w:customStyle="1" w:styleId="affffc">
    <w:name w:val="Текст концевой сноски Знак"/>
    <w:basedOn w:val="a2"/>
    <w:link w:val="afffd"/>
    <w:uiPriority w:val="99"/>
    <w:semiHidden/>
    <w:locked/>
    <w:rsid w:val="00B2425D"/>
    <w:rPr>
      <w:rFonts w:cs="Times New Roman"/>
      <w:sz w:val="22"/>
    </w:rPr>
  </w:style>
  <w:style w:type="character" w:customStyle="1" w:styleId="2fa">
    <w:name w:val="Прощание Знак2"/>
    <w:uiPriority w:val="99"/>
    <w:semiHidden/>
    <w:rsid w:val="00B2425D"/>
    <w:rPr>
      <w:rFonts w:ascii="Times New Roman" w:hAnsi="Times New Roman"/>
      <w:sz w:val="20"/>
    </w:rPr>
  </w:style>
  <w:style w:type="character" w:customStyle="1" w:styleId="2fb">
    <w:name w:val="Текст концевой сноски Знак2"/>
    <w:uiPriority w:val="99"/>
    <w:semiHidden/>
    <w:rsid w:val="00B2425D"/>
    <w:rPr>
      <w:rFonts w:ascii="Times New Roman" w:hAnsi="Times New Roman"/>
      <w:sz w:val="20"/>
    </w:rPr>
  </w:style>
  <w:style w:type="character" w:customStyle="1" w:styleId="2fc">
    <w:name w:val="Подпись Знак2"/>
    <w:uiPriority w:val="99"/>
    <w:semiHidden/>
    <w:rsid w:val="00B2425D"/>
    <w:rPr>
      <w:rFonts w:ascii="Times New Roman" w:hAnsi="Times New Roman"/>
      <w:sz w:val="20"/>
    </w:rPr>
  </w:style>
  <w:style w:type="character" w:customStyle="1" w:styleId="2fd">
    <w:name w:val="Шапка Знак2"/>
    <w:uiPriority w:val="99"/>
    <w:semiHidden/>
    <w:rsid w:val="00B2425D"/>
    <w:rPr>
      <w:rFonts w:ascii="Calibri Light" w:hAnsi="Calibri Light"/>
      <w:sz w:val="24"/>
      <w:shd w:val="pct20" w:color="auto" w:fill="auto"/>
    </w:rPr>
  </w:style>
  <w:style w:type="character" w:customStyle="1" w:styleId="2fe">
    <w:name w:val="Подзаголовок Знак2"/>
    <w:uiPriority w:val="11"/>
    <w:rsid w:val="00B2425D"/>
    <w:rPr>
      <w:rFonts w:ascii="Calibri Light" w:hAnsi="Calibri Light"/>
      <w:sz w:val="24"/>
    </w:rPr>
  </w:style>
  <w:style w:type="character" w:customStyle="1" w:styleId="2ff">
    <w:name w:val="Приветствие Знак2"/>
    <w:uiPriority w:val="99"/>
    <w:semiHidden/>
    <w:rsid w:val="00B2425D"/>
    <w:rPr>
      <w:rFonts w:ascii="Times New Roman" w:hAnsi="Times New Roman"/>
      <w:sz w:val="20"/>
    </w:rPr>
  </w:style>
  <w:style w:type="character" w:customStyle="1" w:styleId="2ff0">
    <w:name w:val="Дата Знак2"/>
    <w:uiPriority w:val="99"/>
    <w:semiHidden/>
    <w:rsid w:val="00B2425D"/>
    <w:rPr>
      <w:rFonts w:ascii="Times New Roman" w:hAnsi="Times New Roman"/>
      <w:sz w:val="20"/>
    </w:rPr>
  </w:style>
  <w:style w:type="character" w:customStyle="1" w:styleId="2ff1">
    <w:name w:val="Заголовок записки Знак2"/>
    <w:uiPriority w:val="99"/>
    <w:semiHidden/>
    <w:rsid w:val="00B2425D"/>
    <w:rPr>
      <w:rFonts w:ascii="Times New Roman" w:hAnsi="Times New Roman"/>
      <w:sz w:val="20"/>
    </w:rPr>
  </w:style>
  <w:style w:type="character" w:customStyle="1" w:styleId="22c">
    <w:name w:val="Основной текст с отступом 2 Знак2"/>
    <w:uiPriority w:val="99"/>
    <w:semiHidden/>
    <w:rsid w:val="00B2425D"/>
    <w:rPr>
      <w:rFonts w:ascii="Times New Roman" w:hAnsi="Times New Roman"/>
      <w:sz w:val="20"/>
    </w:rPr>
  </w:style>
  <w:style w:type="character" w:customStyle="1" w:styleId="32d">
    <w:name w:val="Основной текст с отступом 3 Знак2"/>
    <w:uiPriority w:val="99"/>
    <w:semiHidden/>
    <w:rsid w:val="00B2425D"/>
    <w:rPr>
      <w:rFonts w:ascii="Times New Roman" w:hAnsi="Times New Roman"/>
      <w:sz w:val="16"/>
    </w:rPr>
  </w:style>
  <w:style w:type="character" w:customStyle="1" w:styleId="2ff2">
    <w:name w:val="Схема документа Знак2"/>
    <w:uiPriority w:val="99"/>
    <w:semiHidden/>
    <w:rsid w:val="00B2425D"/>
    <w:rPr>
      <w:rFonts w:ascii="Segoe UI" w:hAnsi="Segoe UI"/>
      <w:sz w:val="16"/>
    </w:rPr>
  </w:style>
  <w:style w:type="character" w:customStyle="1" w:styleId="2ff3">
    <w:name w:val="Текст Знак2"/>
    <w:uiPriority w:val="99"/>
    <w:semiHidden/>
    <w:rsid w:val="00B2425D"/>
    <w:rPr>
      <w:rFonts w:ascii="Courier New" w:hAnsi="Courier New"/>
      <w:sz w:val="20"/>
    </w:rPr>
  </w:style>
  <w:style w:type="character" w:customStyle="1" w:styleId="2ff4">
    <w:name w:val="Электронная подпись Знак2"/>
    <w:uiPriority w:val="99"/>
    <w:semiHidden/>
    <w:rsid w:val="00B2425D"/>
    <w:rPr>
      <w:rFonts w:ascii="Times New Roman" w:hAnsi="Times New Roman"/>
      <w:sz w:val="20"/>
    </w:rPr>
  </w:style>
  <w:style w:type="table" w:styleId="-40">
    <w:name w:val="List Table 4"/>
    <w:basedOn w:val="a3"/>
    <w:uiPriority w:val="49"/>
    <w:rsid w:val="00B2425D"/>
    <w:rPr>
      <w:rFonts w:cs="Times New Roman"/>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paragraph" w:customStyle="1" w:styleId="msonormal0">
    <w:name w:val="msonormal"/>
    <w:basedOn w:val="a1"/>
    <w:rsid w:val="00B2425D"/>
    <w:pPr>
      <w:spacing w:before="100" w:beforeAutospacing="1" w:after="100" w:afterAutospacing="1" w:line="240" w:lineRule="auto"/>
    </w:pPr>
    <w:rPr>
      <w:rFonts w:cs="Calibri"/>
      <w:sz w:val="24"/>
      <w:szCs w:val="24"/>
    </w:rPr>
  </w:style>
  <w:style w:type="paragraph" w:customStyle="1" w:styleId="xl63">
    <w:name w:val="xl63"/>
    <w:basedOn w:val="a1"/>
    <w:rsid w:val="00B2425D"/>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top"/>
    </w:pPr>
    <w:rPr>
      <w:rFonts w:ascii="Calibri" w:hAnsi="Calibri" w:cs="Calibri"/>
      <w:b/>
      <w:bCs/>
      <w:sz w:val="16"/>
      <w:szCs w:val="16"/>
    </w:rPr>
  </w:style>
  <w:style w:type="paragraph" w:customStyle="1" w:styleId="xl64">
    <w:name w:val="xl64"/>
    <w:basedOn w:val="a1"/>
    <w:rsid w:val="00B2425D"/>
    <w:pPr>
      <w:pBdr>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top"/>
    </w:pPr>
    <w:rPr>
      <w:rFonts w:ascii="Calibri" w:hAnsi="Calibri" w:cs="Calibri"/>
      <w:b/>
      <w:bCs/>
      <w:sz w:val="16"/>
      <w:szCs w:val="16"/>
    </w:rPr>
  </w:style>
  <w:style w:type="paragraph" w:customStyle="1" w:styleId="xl65">
    <w:name w:val="xl65"/>
    <w:basedOn w:val="a1"/>
    <w:rsid w:val="00B2425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hAnsi="Calibri" w:cs="Calibri"/>
      <w:sz w:val="16"/>
      <w:szCs w:val="16"/>
    </w:rPr>
  </w:style>
  <w:style w:type="paragraph" w:customStyle="1" w:styleId="xl66">
    <w:name w:val="xl66"/>
    <w:basedOn w:val="a1"/>
    <w:rsid w:val="00B2425D"/>
    <w:pPr>
      <w:pBdr>
        <w:top w:val="single" w:sz="4" w:space="0" w:color="auto"/>
        <w:left w:val="single" w:sz="4" w:space="0" w:color="auto"/>
        <w:right w:val="single" w:sz="4" w:space="0" w:color="auto"/>
      </w:pBdr>
      <w:shd w:val="clear" w:color="000000" w:fill="C0C0C0"/>
      <w:spacing w:before="100" w:beforeAutospacing="1" w:after="100" w:afterAutospacing="1" w:line="240" w:lineRule="auto"/>
      <w:jc w:val="center"/>
      <w:textAlignment w:val="top"/>
    </w:pPr>
    <w:rPr>
      <w:rFonts w:ascii="Calibri" w:hAnsi="Calibri" w:cs="Calibri"/>
      <w:b/>
      <w:bCs/>
      <w:sz w:val="16"/>
      <w:szCs w:val="16"/>
    </w:rPr>
  </w:style>
  <w:style w:type="paragraph" w:customStyle="1" w:styleId="xl67">
    <w:name w:val="xl67"/>
    <w:basedOn w:val="a1"/>
    <w:rsid w:val="00B2425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hAnsi="Calibri" w:cs="Calibri"/>
      <w:sz w:val="16"/>
      <w:szCs w:val="16"/>
    </w:rPr>
  </w:style>
  <w:style w:type="paragraph" w:customStyle="1" w:styleId="xl69">
    <w:name w:val="xl69"/>
    <w:basedOn w:val="a1"/>
    <w:rsid w:val="00B2425D"/>
    <w:pPr>
      <w:pBdr>
        <w:top w:val="single" w:sz="4" w:space="0" w:color="auto"/>
        <w:left w:val="single" w:sz="4" w:space="0" w:color="auto"/>
        <w:right w:val="single" w:sz="4" w:space="0" w:color="auto"/>
      </w:pBdr>
      <w:shd w:val="clear" w:color="000000" w:fill="C0C0C0"/>
      <w:spacing w:before="100" w:beforeAutospacing="1" w:after="100" w:afterAutospacing="1" w:line="240" w:lineRule="auto"/>
      <w:jc w:val="center"/>
      <w:textAlignment w:val="top"/>
    </w:pPr>
    <w:rPr>
      <w:rFonts w:ascii="Calibri" w:hAnsi="Calibri" w:cs="Calibri"/>
      <w:b/>
      <w:bCs/>
      <w:sz w:val="16"/>
      <w:szCs w:val="16"/>
    </w:rPr>
  </w:style>
  <w:style w:type="character" w:styleId="affffd">
    <w:name w:val="Unresolved Mention"/>
    <w:basedOn w:val="a2"/>
    <w:uiPriority w:val="99"/>
    <w:semiHidden/>
    <w:unhideWhenUsed/>
    <w:rsid w:val="00B2425D"/>
    <w:rPr>
      <w:rFonts w:cs="Times New Roman"/>
      <w:color w:val="605E5C"/>
      <w:shd w:val="clear" w:color="auto" w:fill="E1DFDD"/>
    </w:rPr>
  </w:style>
  <w:style w:type="table" w:customStyle="1" w:styleId="2ff5">
    <w:name w:val="Сетка таблицы2"/>
    <w:basedOn w:val="a3"/>
    <w:next w:val="afa"/>
    <w:uiPriority w:val="39"/>
    <w:rsid w:val="00B2425D"/>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писок-таблица 1 светлая2"/>
    <w:basedOn w:val="a3"/>
    <w:next w:val="-1"/>
    <w:uiPriority w:val="46"/>
    <w:rsid w:val="00B2425D"/>
    <w:rPr>
      <w:rFonts w:cs="Times New Roman"/>
    </w:rPr>
    <w:tblPr>
      <w:tblStyleRowBandSize w:val="1"/>
      <w:tblStyleColBandSize w:val="1"/>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111">
    <w:name w:val="Список-таблица 1 светлая11"/>
    <w:basedOn w:val="a3"/>
    <w:next w:val="-1"/>
    <w:uiPriority w:val="46"/>
    <w:rsid w:val="00B2425D"/>
    <w:rPr>
      <w:rFonts w:cs="Times New Roman"/>
      <w:lang w:val="en-US" w:eastAsia="en-US"/>
    </w:rPr>
    <w:tblPr>
      <w:tblStyleRowBandSize w:val="1"/>
      <w:tblStyleColBandSize w:val="1"/>
      <w:tblInd w:w="0" w:type="nil"/>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ListTable411">
    <w:name w:val="List Table 411"/>
    <w:basedOn w:val="a3"/>
    <w:uiPriority w:val="49"/>
    <w:rsid w:val="00B2425D"/>
    <w:rPr>
      <w:rFonts w:cs="Times New Roman"/>
      <w:lang w:eastAsia="en-US"/>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2">
    <w:name w:val="Список-таблица 42"/>
    <w:basedOn w:val="a3"/>
    <w:next w:val="-40"/>
    <w:uiPriority w:val="49"/>
    <w:rsid w:val="00B2425D"/>
    <w:rPr>
      <w:rFonts w:cs="Times New Roman"/>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3f6">
    <w:name w:val="Сетка таблицы3"/>
    <w:basedOn w:val="a3"/>
    <w:next w:val="afa"/>
    <w:uiPriority w:val="39"/>
    <w:rsid w:val="00B2425D"/>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Table1">
    <w:name w:val="ML Table1"/>
    <w:basedOn w:val="afa"/>
    <w:semiHidden/>
    <w:rsid w:val="00B2425D"/>
    <w:pPr>
      <w:spacing w:before="40" w:after="40"/>
    </w:pPr>
    <w:rPr>
      <w:rFonts w:ascii="Times New Roman" w:eastAsia="MS Mincho" w:hAnsi="Times New Roman"/>
    </w:rPr>
    <w:tblPr>
      <w:jc w:val="center"/>
      <w:tblCellMar>
        <w:left w:w="28" w:type="dxa"/>
        <w:right w:w="28" w:type="dxa"/>
      </w:tblCellMar>
    </w:tblPr>
    <w:trPr>
      <w:jc w:val="center"/>
    </w:trPr>
    <w:tblStylePr w:type="firstRow">
      <w:pPr>
        <w:jc w:val="center"/>
      </w:pPr>
      <w:rPr>
        <w:rFonts w:cs="Times New Roman"/>
        <w:b/>
        <w:sz w:val="20"/>
      </w:rPr>
      <w:tblPr/>
      <w:tcPr>
        <w:tcBorders>
          <w:top w:val="double" w:sz="4" w:space="0" w:color="auto"/>
          <w:bottom w:val="double" w:sz="4" w:space="0" w:color="auto"/>
        </w:tcBorders>
      </w:tcPr>
    </w:tblStylePr>
  </w:style>
  <w:style w:type="table" w:customStyle="1" w:styleId="4f5">
    <w:name w:val="Сетка таблицы4"/>
    <w:basedOn w:val="a3"/>
    <w:next w:val="afa"/>
    <w:uiPriority w:val="39"/>
    <w:rsid w:val="00B2425D"/>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7">
    <w:name w:val="HTML Acronym"/>
    <w:basedOn w:val="a2"/>
    <w:uiPriority w:val="99"/>
    <w:semiHidden/>
    <w:rsid w:val="00B2425D"/>
    <w:rPr>
      <w:rFonts w:cs="Times New Roman"/>
    </w:rPr>
  </w:style>
  <w:style w:type="character" w:styleId="HTML8">
    <w:name w:val="HTML Cite"/>
    <w:basedOn w:val="a2"/>
    <w:uiPriority w:val="99"/>
    <w:semiHidden/>
    <w:rsid w:val="00B2425D"/>
    <w:rPr>
      <w:rFonts w:cs="Times New Roman"/>
      <w:i/>
    </w:rPr>
  </w:style>
  <w:style w:type="character" w:styleId="HTML9">
    <w:name w:val="HTML Definition"/>
    <w:basedOn w:val="a2"/>
    <w:uiPriority w:val="99"/>
    <w:semiHidden/>
    <w:rsid w:val="00B2425D"/>
    <w:rPr>
      <w:rFonts w:cs="Times New Roman"/>
      <w:i/>
    </w:rPr>
  </w:style>
  <w:style w:type="character" w:styleId="HTMLa">
    <w:name w:val="HTML Variable"/>
    <w:basedOn w:val="a2"/>
    <w:uiPriority w:val="99"/>
    <w:semiHidden/>
    <w:rsid w:val="00B2425D"/>
    <w:rPr>
      <w:rFonts w:cs="Times New Roman"/>
      <w:i/>
    </w:rPr>
  </w:style>
  <w:style w:type="character" w:styleId="affffe">
    <w:name w:val="line number"/>
    <w:basedOn w:val="a2"/>
    <w:uiPriority w:val="99"/>
    <w:semiHidden/>
    <w:rsid w:val="00B2425D"/>
    <w:rPr>
      <w:rFonts w:cs="Times New Roman"/>
    </w:rPr>
  </w:style>
  <w:style w:type="table" w:customStyle="1" w:styleId="11f">
    <w:name w:val="Объемная таблица 11"/>
    <w:basedOn w:val="a3"/>
    <w:next w:val="1ffc"/>
    <w:semiHidden/>
    <w:rsid w:val="00B2425D"/>
    <w:rPr>
      <w:rFonts w:ascii="Times New Roman" w:eastAsia="MS Mincho" w:hAnsi="Times New Roman" w:cs="Times New Roman"/>
    </w:rPr>
    <w:tblPr/>
    <w:tcPr>
      <w:shd w:val="solid" w:color="C0C0C0" w:fill="FFFFFF"/>
    </w:tcPr>
    <w:tblStylePr w:type="firstRow">
      <w:rPr>
        <w:rFonts w:cs="Times New Roman"/>
        <w:b/>
        <w:bCs/>
        <w:color w:val="800080"/>
      </w:rPr>
      <w:tblPr/>
      <w:tcPr>
        <w:tcBorders>
          <w:bottom w:val="single" w:sz="6" w:space="0" w:color="808080"/>
          <w:tl2br w:val="none" w:sz="6" w:space="0" w:color="auto"/>
          <w:tr2bl w:val="none" w:sz="6" w:space="0" w:color="auto"/>
        </w:tcBorders>
      </w:tcPr>
    </w:tblStylePr>
    <w:tblStylePr w:type="lastRow">
      <w:rPr>
        <w:rFonts w:cs="Times New Roman"/>
      </w:rPr>
      <w:tblPr/>
      <w:tcPr>
        <w:tcBorders>
          <w:top w:val="single" w:sz="6" w:space="0" w:color="FFFFFF"/>
          <w:tl2br w:val="none" w:sz="6" w:space="0" w:color="auto"/>
          <w:tr2bl w:val="none" w:sz="6" w:space="0" w:color="auto"/>
        </w:tcBorders>
      </w:tcPr>
    </w:tblStylePr>
    <w:tblStylePr w:type="firstCol">
      <w:rPr>
        <w:rFonts w:cs="Times New Roman"/>
        <w:b/>
        <w:bCs/>
      </w:rPr>
      <w:tblPr/>
      <w:tcPr>
        <w:tcBorders>
          <w:right w:val="single" w:sz="6" w:space="0" w:color="808080"/>
          <w:tl2br w:val="none" w:sz="6" w:space="0" w:color="auto"/>
          <w:tr2bl w:val="none" w:sz="6" w:space="0" w:color="auto"/>
        </w:tcBorders>
      </w:tcPr>
    </w:tblStylePr>
    <w:tblStylePr w:type="lastCol">
      <w:rPr>
        <w:rFonts w:cs="Times New Roman"/>
      </w:rPr>
      <w:tblPr/>
      <w:tcPr>
        <w:tcBorders>
          <w:left w:val="single" w:sz="6" w:space="0" w:color="FFFFFF"/>
          <w:tl2br w:val="none" w:sz="6" w:space="0" w:color="auto"/>
          <w:tr2bl w:val="none" w:sz="6" w:space="0" w:color="auto"/>
        </w:tcBorders>
      </w:tcPr>
    </w:tblStylePr>
    <w:tblStylePr w:type="neCell">
      <w:rPr>
        <w:rFonts w:cs="Times New Roman"/>
      </w:rPr>
      <w:tblPr/>
      <w:tcPr>
        <w:tcBorders>
          <w:left w:val="none" w:sz="6" w:space="0" w:color="auto"/>
          <w:bottom w:val="none" w:sz="6" w:space="0" w:color="auto"/>
          <w:tl2br w:val="none" w:sz="6" w:space="0" w:color="auto"/>
          <w:tr2bl w:val="none" w:sz="6" w:space="0" w:color="auto"/>
        </w:tcBorders>
      </w:tcPr>
    </w:tblStylePr>
    <w:tblStylePr w:type="nwCell">
      <w:rPr>
        <w:rFonts w:cs="Times New Roman"/>
      </w:rPr>
      <w:tblPr/>
      <w:tcPr>
        <w:tcBorders>
          <w:bottom w:val="none" w:sz="6" w:space="0" w:color="auto"/>
          <w:right w:val="none" w:sz="6" w:space="0" w:color="auto"/>
          <w:tl2br w:val="none" w:sz="6" w:space="0" w:color="auto"/>
          <w:tr2bl w:val="none" w:sz="6" w:space="0" w:color="auto"/>
        </w:tcBorders>
      </w:tcPr>
    </w:tblStylePr>
    <w:tblStylePr w:type="seCell">
      <w:rPr>
        <w:rFonts w:cs="Times New Roman"/>
      </w:rPr>
      <w:tblPr/>
      <w:tcPr>
        <w:tcBorders>
          <w:top w:val="none" w:sz="6" w:space="0" w:color="auto"/>
          <w:left w:val="none" w:sz="6" w:space="0" w:color="auto"/>
          <w:tl2br w:val="none" w:sz="6" w:space="0" w:color="auto"/>
          <w:tr2bl w:val="none" w:sz="6" w:space="0" w:color="auto"/>
        </w:tcBorders>
      </w:tcPr>
    </w:tblStylePr>
    <w:tblStylePr w:type="swCell">
      <w:rPr>
        <w:rFonts w:cs="Times New Roman"/>
        <w:color w:val="000080"/>
      </w:rPr>
      <w:tblPr/>
      <w:tcPr>
        <w:tcBorders>
          <w:top w:val="none" w:sz="6" w:space="0" w:color="auto"/>
          <w:right w:val="none" w:sz="6" w:space="0" w:color="auto"/>
          <w:tl2br w:val="none" w:sz="6" w:space="0" w:color="auto"/>
          <w:tr2bl w:val="none" w:sz="6" w:space="0" w:color="auto"/>
        </w:tcBorders>
      </w:tcPr>
    </w:tblStylePr>
  </w:style>
  <w:style w:type="table" w:customStyle="1" w:styleId="21d">
    <w:name w:val="Объемная таблица 21"/>
    <w:basedOn w:val="a3"/>
    <w:next w:val="2f5"/>
    <w:semiHidden/>
    <w:rsid w:val="00B2425D"/>
    <w:rPr>
      <w:rFonts w:ascii="Times New Roman" w:eastAsia="MS Mincho" w:hAnsi="Times New Roman" w:cs="Times New Roman"/>
    </w:rPr>
    <w:tblPr>
      <w:tblStyleRowBandSize w:val="1"/>
    </w:tblPr>
    <w:tcPr>
      <w:shd w:val="solid" w:color="C0C0C0" w:fill="FFFFFF"/>
    </w:tc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1e">
    <w:name w:val="Объемная таблица 31"/>
    <w:basedOn w:val="a3"/>
    <w:next w:val="3f1"/>
    <w:semiHidden/>
    <w:rsid w:val="00B2425D"/>
    <w:rPr>
      <w:rFonts w:ascii="Times New Roman" w:eastAsia="MS Mincho" w:hAnsi="Times New Roman" w:cs="Times New Roman"/>
    </w:rPr>
    <w:tblPr>
      <w:tblStyleRowBandSize w:val="1"/>
      <w:tblStyleColBandSize w:val="1"/>
    </w:tbl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11f0">
    <w:name w:val="Классическая таблица 11"/>
    <w:basedOn w:val="a3"/>
    <w:next w:val="1ff8"/>
    <w:semiHidden/>
    <w:rsid w:val="00B2425D"/>
    <w:rPr>
      <w:rFonts w:ascii="Times New Roman" w:eastAsia="MS Mincho" w:hAnsi="Times New Roman" w:cs="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rPr>
      <w:tblPr/>
      <w:tcPr>
        <w:tcBorders>
          <w:right w:val="single" w:sz="6" w:space="0" w:color="000000"/>
          <w:tl2br w:val="none" w:sz="6" w:space="0" w:color="auto"/>
          <w:tr2bl w:val="none" w:sz="6" w:space="0" w:color="auto"/>
        </w:tcBorders>
      </w:tcPr>
    </w:tblStylePr>
    <w:tblStylePr w:type="neCell">
      <w:rPr>
        <w:rFonts w:cs="Times New Roman"/>
        <w:b/>
        <w:bCs/>
        <w:i w:val="0"/>
        <w:iCs w:val="0"/>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1e">
    <w:name w:val="Классическая таблица 21"/>
    <w:basedOn w:val="a3"/>
    <w:next w:val="2f1"/>
    <w:semiHidden/>
    <w:rsid w:val="00B2425D"/>
    <w:rPr>
      <w:rFonts w:ascii="Times New Roman" w:eastAsia="MS Mincho" w:hAnsi="Times New Roman" w:cs="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6" w:space="0" w:color="auto"/>
          <w:tr2bl w:val="none" w:sz="6" w:space="0" w:color="auto"/>
        </w:tcBorders>
        <w:shd w:val="solid" w:color="80008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shd w:val="solid" w:color="C0C0C0" w:fill="FFFFFF"/>
      </w:tcPr>
    </w:tblStylePr>
    <w:tblStylePr w:type="neCell">
      <w:rPr>
        <w:rFonts w:cs="Times New Roman"/>
        <w:b/>
        <w:bCs/>
      </w:rPr>
      <w:tblPr/>
      <w:tcPr>
        <w:tcBorders>
          <w:tl2br w:val="none" w:sz="6" w:space="0" w:color="auto"/>
          <w:tr2bl w:val="none" w:sz="6" w:space="0" w:color="auto"/>
        </w:tcBorders>
      </w:tcPr>
    </w:tblStylePr>
    <w:tblStylePr w:type="nwCell">
      <w:rPr>
        <w:rFonts w:cs="Times New Roman"/>
      </w:rPr>
      <w:tblPr/>
      <w:tcPr>
        <w:tcBorders>
          <w:tl2br w:val="none" w:sz="6" w:space="0" w:color="auto"/>
          <w:tr2bl w:val="none" w:sz="6" w:space="0" w:color="auto"/>
        </w:tcBorders>
        <w:shd w:val="solid" w:color="800080" w:fill="FFFFFF"/>
      </w:tcPr>
    </w:tblStylePr>
    <w:tblStylePr w:type="swCell">
      <w:rPr>
        <w:rFonts w:cs="Times New Roman"/>
        <w:color w:val="000080"/>
      </w:rPr>
      <w:tblPr/>
      <w:tcPr>
        <w:tcBorders>
          <w:tl2br w:val="none" w:sz="6" w:space="0" w:color="auto"/>
          <w:tr2bl w:val="none" w:sz="6" w:space="0" w:color="auto"/>
        </w:tcBorders>
      </w:tcPr>
    </w:tblStylePr>
  </w:style>
  <w:style w:type="table" w:customStyle="1" w:styleId="31f">
    <w:name w:val="Классическая таблица 31"/>
    <w:basedOn w:val="a3"/>
    <w:next w:val="3d"/>
    <w:semiHidden/>
    <w:rsid w:val="00B2425D"/>
    <w:rPr>
      <w:rFonts w:ascii="Times New Roman" w:eastAsia="MS Mincho"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6" w:space="0" w:color="auto"/>
          <w:tr2bl w:val="none" w:sz="6" w:space="0" w:color="auto"/>
        </w:tcBorders>
        <w:shd w:val="solid" w:color="000080" w:fill="FFFFFF"/>
      </w:tcPr>
    </w:tblStylePr>
    <w:tblStylePr w:type="lastRow">
      <w:rPr>
        <w:rFonts w:cs="Times New Roman"/>
        <w:color w:val="000080"/>
      </w:rPr>
      <w:tblPr/>
      <w:tcPr>
        <w:tcBorders>
          <w:top w:val="single" w:sz="12" w:space="0" w:color="000000"/>
          <w:tl2br w:val="none" w:sz="6" w:space="0" w:color="auto"/>
          <w:tr2bl w:val="none" w:sz="6" w:space="0" w:color="auto"/>
        </w:tcBorders>
        <w:shd w:val="solid" w:color="FFFFFF" w:fill="FFFFFF"/>
      </w:tcPr>
    </w:tblStylePr>
    <w:tblStylePr w:type="firstCol">
      <w:rPr>
        <w:rFonts w:cs="Times New Roman"/>
        <w:b/>
        <w:bCs/>
        <w:color w:val="000000"/>
      </w:rPr>
      <w:tblPr/>
      <w:tcPr>
        <w:tcBorders>
          <w:tl2br w:val="none" w:sz="6" w:space="0" w:color="auto"/>
          <w:tr2bl w:val="none" w:sz="6" w:space="0" w:color="auto"/>
        </w:tcBorders>
      </w:tcPr>
    </w:tblStylePr>
  </w:style>
  <w:style w:type="table" w:customStyle="1" w:styleId="411">
    <w:name w:val="Классическая таблица 41"/>
    <w:basedOn w:val="a3"/>
    <w:next w:val="4c"/>
    <w:semiHidden/>
    <w:rsid w:val="00B2425D"/>
    <w:rPr>
      <w:rFonts w:ascii="Times New Roman" w:eastAsia="MS Mincho" w:hAnsi="Times New Roman" w:cs="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6" w:space="0" w:color="auto"/>
          <w:tr2bl w:val="none" w:sz="6" w:space="0" w:color="auto"/>
        </w:tcBorders>
        <w:shd w:val="pct50" w:color="000080" w:fill="FFFFFF"/>
      </w:tcPr>
    </w:tblStylePr>
    <w:tblStylePr w:type="lastRow">
      <w:rPr>
        <w:rFonts w:cs="Times New Roman"/>
        <w:color w:val="000080"/>
      </w:rPr>
      <w:tblPr/>
      <w:tcPr>
        <w:tcBorders>
          <w:bottom w:val="single" w:sz="6" w:space="0" w:color="000000"/>
          <w:tl2br w:val="none" w:sz="6" w:space="0" w:color="auto"/>
          <w:tr2bl w:val="none" w:sz="6" w:space="0" w:color="auto"/>
        </w:tcBorders>
        <w:shd w:val="pct50" w:color="000000" w:fill="FFFFFF"/>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b/>
        <w:bCs/>
      </w:rPr>
      <w:tblPr/>
      <w:tcPr>
        <w:tcBorders>
          <w:tl2br w:val="none" w:sz="6" w:space="0" w:color="auto"/>
          <w:tr2bl w:val="none" w:sz="6" w:space="0" w:color="auto"/>
        </w:tcBorders>
      </w:tcPr>
    </w:tblStylePr>
    <w:tblStylePr w:type="swCell">
      <w:rPr>
        <w:rFonts w:cs="Times New Roman"/>
        <w:color w:val="000080"/>
      </w:rPr>
      <w:tblPr/>
      <w:tcPr>
        <w:tcBorders>
          <w:tl2br w:val="none" w:sz="6" w:space="0" w:color="auto"/>
          <w:tr2bl w:val="none" w:sz="6" w:space="0" w:color="auto"/>
        </w:tcBorders>
      </w:tcPr>
    </w:tblStylePr>
  </w:style>
  <w:style w:type="table" w:customStyle="1" w:styleId="11f1">
    <w:name w:val="Цветная таблица 11"/>
    <w:basedOn w:val="a3"/>
    <w:next w:val="1ff9"/>
    <w:semiHidden/>
    <w:rsid w:val="00B2425D"/>
    <w:rPr>
      <w:rFonts w:ascii="Times New Roman" w:eastAsia="MS Mincho"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6" w:space="0" w:color="auto"/>
          <w:tr2bl w:val="none" w:sz="6" w:space="0" w:color="auto"/>
        </w:tcBorders>
        <w:shd w:val="solid" w:color="000000" w:fill="FFFFFF"/>
      </w:tcPr>
    </w:tblStylePr>
    <w:tblStylePr w:type="firstCol">
      <w:rPr>
        <w:rFonts w:cs="Times New Roman"/>
        <w:b/>
        <w:bCs/>
        <w:i/>
        <w:iCs/>
      </w:rPr>
      <w:tblPr/>
      <w:tcPr>
        <w:tcBorders>
          <w:tl2br w:val="none" w:sz="6" w:space="0" w:color="auto"/>
          <w:tr2bl w:val="none" w:sz="6" w:space="0" w:color="auto"/>
        </w:tcBorders>
        <w:shd w:val="solid" w:color="000080" w:fill="FFFFFF"/>
      </w:tcPr>
    </w:tblStylePr>
    <w:tblStylePr w:type="nwCell">
      <w:rPr>
        <w:rFonts w:cs="Times New Roman"/>
      </w:rPr>
      <w:tblPr/>
      <w:tcPr>
        <w:tcBorders>
          <w:tl2br w:val="none" w:sz="6" w:space="0" w:color="auto"/>
          <w:tr2bl w:val="none" w:sz="6" w:space="0" w:color="auto"/>
        </w:tcBorders>
        <w:shd w:val="solid" w:color="00000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customStyle="1" w:styleId="21f">
    <w:name w:val="Цветная таблица 21"/>
    <w:basedOn w:val="a3"/>
    <w:next w:val="2f2"/>
    <w:semiHidden/>
    <w:rsid w:val="00B2425D"/>
    <w:rPr>
      <w:rFonts w:ascii="Times New Roman" w:eastAsia="MS Mincho" w:hAnsi="Times New Roman" w:cs="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6" w:space="0" w:color="auto"/>
          <w:tr2bl w:val="none" w:sz="6" w:space="0" w:color="auto"/>
        </w:tcBorders>
        <w:shd w:val="solid" w:color="800000" w:fill="FFFFFF"/>
      </w:tcPr>
    </w:tblStylePr>
    <w:tblStylePr w:type="firstCol">
      <w:rPr>
        <w:rFonts w:cs="Times New Roman"/>
        <w:b/>
        <w:bCs/>
        <w:i/>
        <w:iCs/>
      </w:rPr>
      <w:tblPr/>
      <w:tcPr>
        <w:tcBorders>
          <w:tl2br w:val="none" w:sz="6" w:space="0" w:color="auto"/>
          <w:tr2bl w:val="none" w:sz="6" w:space="0" w:color="auto"/>
        </w:tcBorders>
      </w:tcPr>
    </w:tblStylePr>
    <w:tblStylePr w:type="lastCol">
      <w:rPr>
        <w:rFonts w:cs="Times New Roman"/>
      </w:rPr>
      <w:tblPr/>
      <w:tcPr>
        <w:tcBorders>
          <w:tl2br w:val="none" w:sz="6" w:space="0" w:color="auto"/>
          <w:tr2bl w:val="none" w:sz="6" w:space="0" w:color="auto"/>
        </w:tcBorders>
        <w:shd w:val="solid" w:color="C0C0C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customStyle="1" w:styleId="31f0">
    <w:name w:val="Цветная таблица 31"/>
    <w:basedOn w:val="a3"/>
    <w:next w:val="3e"/>
    <w:semiHidden/>
    <w:rsid w:val="00B2425D"/>
    <w:rPr>
      <w:rFonts w:ascii="Times New Roman" w:eastAsia="MS Mincho"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6" w:space="0" w:color="auto"/>
          <w:tr2bl w:val="none" w:sz="6"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6" w:space="0" w:color="auto"/>
          <w:tr2bl w:val="none" w:sz="6" w:space="0" w:color="auto"/>
        </w:tcBorders>
        <w:shd w:val="solid" w:color="008080" w:fill="FFFFFF"/>
      </w:tcPr>
    </w:tblStylePr>
    <w:tblStylePr w:type="nwCell">
      <w:rPr>
        <w:rFonts w:cs="Times New Roman"/>
        <w:b/>
        <w:bCs/>
        <w:color w:val="FFFFFF"/>
      </w:rPr>
      <w:tblPr/>
      <w:tcPr>
        <w:tcBorders>
          <w:tl2br w:val="none" w:sz="6" w:space="0" w:color="auto"/>
          <w:tr2bl w:val="none" w:sz="6" w:space="0" w:color="auto"/>
        </w:tcBorders>
        <w:shd w:val="solid" w:color="000000" w:fill="FFFFFF"/>
      </w:tcPr>
    </w:tblStylePr>
  </w:style>
  <w:style w:type="table" w:customStyle="1" w:styleId="11f2">
    <w:name w:val="Столбцы таблицы 11"/>
    <w:basedOn w:val="a3"/>
    <w:next w:val="1ffa"/>
    <w:semiHidden/>
    <w:rsid w:val="00B2425D"/>
    <w:rPr>
      <w:rFonts w:ascii="Times New Roman" w:eastAsia="MS Mincho"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6" w:space="0" w:color="auto"/>
          <w:tr2bl w:val="none" w:sz="6" w:space="0" w:color="auto"/>
        </w:tcBorders>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1f0">
    <w:name w:val="Столбцы таблицы 21"/>
    <w:basedOn w:val="a3"/>
    <w:next w:val="2f3"/>
    <w:semiHidden/>
    <w:rsid w:val="00B2425D"/>
    <w:rPr>
      <w:rFonts w:ascii="Times New Roman" w:eastAsia="MS Mincho" w:hAnsi="Times New Roman" w:cs="Times New Roman"/>
      <w:b/>
      <w:bCs/>
    </w:rPr>
    <w:tblPr>
      <w:tblStyleColBandSize w:val="1"/>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color w:val="00000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1f1">
    <w:name w:val="Столбцы таблицы 31"/>
    <w:basedOn w:val="a3"/>
    <w:next w:val="3f"/>
    <w:semiHidden/>
    <w:rsid w:val="00B2425D"/>
    <w:rPr>
      <w:rFonts w:ascii="Times New Roman" w:eastAsia="MS Mincho" w:hAnsi="Times New Roman"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op w:val="single" w:sz="6" w:space="0" w:color="00008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6" w:space="0" w:color="auto"/>
          <w:tr2bl w:val="none" w:sz="6" w:space="0" w:color="auto"/>
        </w:tcBorders>
      </w:tcPr>
    </w:tblStylePr>
  </w:style>
  <w:style w:type="table" w:customStyle="1" w:styleId="412">
    <w:name w:val="Столбцы таблицы 41"/>
    <w:basedOn w:val="a3"/>
    <w:next w:val="4d"/>
    <w:semiHidden/>
    <w:rsid w:val="00B2425D"/>
    <w:rPr>
      <w:rFonts w:ascii="Times New Roman" w:eastAsia="MS Mincho" w:hAnsi="Times New Roman" w:cs="Times New Roman"/>
    </w:rPr>
    <w:tblPr>
      <w:tblStyleColBandSize w:val="1"/>
    </w:tblPr>
    <w:tblStylePr w:type="firstRow">
      <w:rPr>
        <w:rFonts w:cs="Times New Roman"/>
        <w:color w:val="FFFFFF"/>
      </w:rPr>
      <w:tblPr/>
      <w:tcPr>
        <w:tcBorders>
          <w:tl2br w:val="none" w:sz="6" w:space="0" w:color="auto"/>
          <w:tr2bl w:val="none" w:sz="6" w:space="0" w:color="auto"/>
        </w:tcBorders>
        <w:shd w:val="solid" w:color="0000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12">
    <w:name w:val="Столбцы таблицы 51"/>
    <w:basedOn w:val="a3"/>
    <w:next w:val="5c"/>
    <w:semiHidden/>
    <w:rsid w:val="00B2425D"/>
    <w:rPr>
      <w:rFonts w:ascii="Times New Roman" w:eastAsia="MS Mincho"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6" w:space="0" w:color="auto"/>
          <w:tr2bl w:val="none" w:sz="6" w:space="0" w:color="auto"/>
        </w:tcBorders>
      </w:tcPr>
    </w:tblStylePr>
    <w:tblStylePr w:type="lastRow">
      <w:rPr>
        <w:rFonts w:cs="Times New Roman"/>
        <w:b/>
        <w:bCs/>
      </w:rPr>
      <w:tblPr/>
      <w:tcPr>
        <w:tcBorders>
          <w:top w:val="single" w:sz="6" w:space="0" w:color="80808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fff">
    <w:name w:val="Современная таблица1"/>
    <w:basedOn w:val="a3"/>
    <w:next w:val="affff"/>
    <w:semiHidden/>
    <w:rsid w:val="00B2425D"/>
    <w:rPr>
      <w:rFonts w:ascii="Times New Roman" w:eastAsia="MS Mincho" w:hAnsi="Times New Roman" w:cs="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6" w:space="0" w:color="auto"/>
          <w:tr2bl w:val="none" w:sz="6" w:space="0" w:color="auto"/>
        </w:tcBorders>
        <w:shd w:val="pct20" w:color="000000" w:fill="FFFFFF"/>
      </w:tcPr>
    </w:tblStylePr>
    <w:tblStylePr w:type="band1Horz">
      <w:rPr>
        <w:rFonts w:cs="Times New Roman"/>
        <w:color w:val="auto"/>
      </w:rPr>
      <w:tblPr/>
      <w:tcPr>
        <w:tcBorders>
          <w:tl2br w:val="none" w:sz="6" w:space="0" w:color="auto"/>
          <w:tr2bl w:val="none" w:sz="6" w:space="0" w:color="auto"/>
        </w:tcBorders>
        <w:shd w:val="pct5" w:color="000000" w:fill="FFFFFF"/>
      </w:tcPr>
    </w:tblStylePr>
    <w:tblStylePr w:type="band2Horz">
      <w:rPr>
        <w:rFonts w:cs="Times New Roman"/>
        <w:color w:val="auto"/>
      </w:rPr>
      <w:tblPr/>
      <w:tcPr>
        <w:tcBorders>
          <w:tl2br w:val="none" w:sz="6" w:space="0" w:color="auto"/>
          <w:tr2bl w:val="none" w:sz="6" w:space="0" w:color="auto"/>
        </w:tcBorders>
        <w:shd w:val="pct20" w:color="000000" w:fill="FFFFFF"/>
      </w:tcPr>
    </w:tblStylePr>
  </w:style>
  <w:style w:type="table" w:customStyle="1" w:styleId="1fff0">
    <w:name w:val="Изысканная таблица1"/>
    <w:basedOn w:val="a3"/>
    <w:next w:val="affff0"/>
    <w:semiHidden/>
    <w:rsid w:val="00B2425D"/>
    <w:rPr>
      <w:rFonts w:ascii="Times New Roman" w:eastAsia="MS Mincho"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6" w:space="0" w:color="auto"/>
          <w:tr2bl w:val="none" w:sz="6" w:space="0" w:color="auto"/>
        </w:tcBorders>
      </w:tcPr>
    </w:tblStylePr>
  </w:style>
  <w:style w:type="table" w:customStyle="1" w:styleId="11f3">
    <w:name w:val="Сетка таблицы 11"/>
    <w:basedOn w:val="a3"/>
    <w:next w:val="1ffb"/>
    <w:semiHidden/>
    <w:rsid w:val="00B2425D"/>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6" w:space="0" w:color="auto"/>
          <w:tr2bl w:val="none" w:sz="6" w:space="0" w:color="auto"/>
        </w:tcBorders>
      </w:tcPr>
    </w:tblStylePr>
    <w:tblStylePr w:type="lastCol">
      <w:rPr>
        <w:rFonts w:cs="Times New Roman"/>
        <w:i/>
        <w:iCs/>
      </w:rPr>
      <w:tblPr/>
      <w:tcPr>
        <w:tcBorders>
          <w:tl2br w:val="none" w:sz="6" w:space="0" w:color="auto"/>
          <w:tr2bl w:val="none" w:sz="6" w:space="0" w:color="auto"/>
        </w:tcBorders>
      </w:tcPr>
    </w:tblStylePr>
  </w:style>
  <w:style w:type="table" w:customStyle="1" w:styleId="21f1">
    <w:name w:val="Сетка таблицы 21"/>
    <w:basedOn w:val="a3"/>
    <w:next w:val="2f4"/>
    <w:semiHidden/>
    <w:rsid w:val="00B2425D"/>
    <w:rPr>
      <w:rFonts w:ascii="Times New Roman" w:eastAsia="MS Mincho" w:hAnsi="Times New Roman" w:cs="Times New Roman"/>
    </w:rPr>
    <w:tblPr>
      <w:tblBorders>
        <w:insideH w:val="single" w:sz="6" w:space="0" w:color="000000"/>
        <w:insideV w:val="single" w:sz="6" w:space="0" w:color="000000"/>
      </w:tblBorders>
    </w:tblPr>
    <w:tblStylePr w:type="firstRow">
      <w:rPr>
        <w:rFonts w:cs="Times New Roman"/>
        <w:b/>
        <w:bCs/>
      </w:rPr>
      <w:tblPr/>
      <w:tcPr>
        <w:tcBorders>
          <w:tl2br w:val="none" w:sz="6" w:space="0" w:color="auto"/>
          <w:tr2bl w:val="none" w:sz="6" w:space="0" w:color="auto"/>
        </w:tcBorders>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customStyle="1" w:styleId="31f2">
    <w:name w:val="Сетка таблицы 31"/>
    <w:basedOn w:val="a3"/>
    <w:next w:val="3f0"/>
    <w:semiHidden/>
    <w:rsid w:val="00B2425D"/>
    <w:rPr>
      <w:rFonts w:ascii="Times New Roman" w:eastAsia="MS Mincho"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customStyle="1" w:styleId="413">
    <w:name w:val="Сетка таблицы 41"/>
    <w:basedOn w:val="a3"/>
    <w:next w:val="4e"/>
    <w:semiHidden/>
    <w:rsid w:val="00B2425D"/>
    <w:rPr>
      <w:rFonts w:ascii="Times New Roman" w:eastAsia="MS Mincho" w:hAnsi="Times New Roman" w:cs="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color w:val="auto"/>
      </w:rPr>
      <w:tblPr/>
      <w:tcPr>
        <w:tcBorders>
          <w:top w:val="single" w:sz="6" w:space="0" w:color="000000"/>
          <w:tl2br w:val="none" w:sz="6" w:space="0" w:color="auto"/>
          <w:tr2bl w:val="none" w:sz="6" w:space="0" w:color="auto"/>
        </w:tcBorders>
        <w:shd w:val="pct30" w:color="FFFF00" w:fill="FFFFFF"/>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513">
    <w:name w:val="Сетка таблицы 51"/>
    <w:basedOn w:val="a3"/>
    <w:next w:val="5d"/>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611">
    <w:name w:val="Сетка таблицы 61"/>
    <w:basedOn w:val="a3"/>
    <w:next w:val="64"/>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710">
    <w:name w:val="Сетка таблицы 71"/>
    <w:basedOn w:val="a3"/>
    <w:next w:val="74"/>
    <w:semiHidden/>
    <w:rsid w:val="00B2425D"/>
    <w:rPr>
      <w:rFonts w:ascii="Times New Roman" w:eastAsia="MS Mincho"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6" w:space="0" w:color="auto"/>
          <w:tr2bl w:val="none" w:sz="6" w:space="0" w:color="auto"/>
        </w:tcBorders>
      </w:tcPr>
    </w:tblStylePr>
    <w:tblStylePr w:type="lastRow">
      <w:rPr>
        <w:rFonts w:cs="Times New Roman"/>
        <w:b w:val="0"/>
        <w:bCs w:val="0"/>
      </w:rPr>
      <w:tblPr/>
      <w:tcPr>
        <w:tcBorders>
          <w:top w:val="single" w:sz="6" w:space="0" w:color="00000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810">
    <w:name w:val="Сетка таблицы 81"/>
    <w:basedOn w:val="a3"/>
    <w:next w:val="84"/>
    <w:semiHidden/>
    <w:rsid w:val="00B2425D"/>
    <w:rPr>
      <w:rFonts w:ascii="Times New Roman" w:eastAsia="MS Mincho"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6" w:space="0" w:color="auto"/>
          <w:tr2bl w:val="none" w:sz="6" w:space="0" w:color="auto"/>
        </w:tcBorders>
        <w:shd w:val="solid" w:color="000080" w:fill="FFFFFF"/>
      </w:tcPr>
    </w:tblStylePr>
    <w:tblStylePr w:type="lastRow">
      <w:rPr>
        <w:rFonts w:cs="Times New Roman"/>
        <w:b/>
        <w:bCs/>
        <w:color w:val="auto"/>
      </w:rPr>
      <w:tblPr/>
      <w:tcPr>
        <w:tcBorders>
          <w:tl2br w:val="none" w:sz="6" w:space="0" w:color="auto"/>
          <w:tr2bl w:val="none" w:sz="6" w:space="0" w:color="auto"/>
        </w:tcBorders>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112">
    <w:name w:val="Таблица-список 11"/>
    <w:basedOn w:val="a3"/>
    <w:next w:val="-10"/>
    <w:semiHidden/>
    <w:rsid w:val="00B2425D"/>
    <w:rPr>
      <w:rFonts w:ascii="Times New Roman" w:eastAsia="MS Mincho"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6" w:space="0" w:color="auto"/>
          <w:tr2bl w:val="none" w:sz="6" w:space="0" w:color="auto"/>
        </w:tcBorders>
        <w:shd w:val="solid" w:color="C0C0C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solid" w:color="C0C0C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1">
    <w:name w:val="Таблица-список 21"/>
    <w:basedOn w:val="a3"/>
    <w:next w:val="-2"/>
    <w:semiHidden/>
    <w:rsid w:val="00B2425D"/>
    <w:rPr>
      <w:rFonts w:ascii="Times New Roman" w:eastAsia="MS Mincho" w:hAnsi="Times New Roman" w:cs="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6" w:space="0" w:color="auto"/>
          <w:tr2bl w:val="none" w:sz="6" w:space="0" w:color="auto"/>
        </w:tcBorders>
        <w:shd w:val="pct75" w:color="008080" w:fill="008000"/>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FF0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1">
    <w:name w:val="Таблица-список 31"/>
    <w:basedOn w:val="a3"/>
    <w:next w:val="-3"/>
    <w:semiHidden/>
    <w:rsid w:val="00B2425D"/>
    <w:rPr>
      <w:rFonts w:ascii="Times New Roman" w:eastAsia="MS Mincho" w:hAnsi="Times New Roman" w:cs="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swCell">
      <w:rPr>
        <w:rFonts w:cs="Times New Roman"/>
        <w:i/>
        <w:iCs/>
        <w:color w:val="000080"/>
      </w:rPr>
      <w:tblPr/>
      <w:tcPr>
        <w:tcBorders>
          <w:tl2br w:val="none" w:sz="6" w:space="0" w:color="auto"/>
          <w:tr2bl w:val="none" w:sz="6" w:space="0" w:color="auto"/>
        </w:tcBorders>
      </w:tcPr>
    </w:tblStylePr>
  </w:style>
  <w:style w:type="table" w:customStyle="1" w:styleId="-410">
    <w:name w:val="Таблица-список 41"/>
    <w:basedOn w:val="a3"/>
    <w:next w:val="-4"/>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6" w:space="0" w:color="auto"/>
          <w:tr2bl w:val="none" w:sz="6" w:space="0" w:color="auto"/>
        </w:tcBorders>
        <w:shd w:val="solid" w:color="808080" w:fill="FFFFFF"/>
      </w:tcPr>
    </w:tblStylePr>
  </w:style>
  <w:style w:type="table" w:customStyle="1" w:styleId="-51">
    <w:name w:val="Таблица-список 51"/>
    <w:basedOn w:val="a3"/>
    <w:next w:val="-5"/>
    <w:semiHidden/>
    <w:rsid w:val="00B2425D"/>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style>
  <w:style w:type="table" w:customStyle="1" w:styleId="-61">
    <w:name w:val="Таблица-список 61"/>
    <w:basedOn w:val="a3"/>
    <w:next w:val="-6"/>
    <w:semiHidden/>
    <w:rsid w:val="00B2425D"/>
    <w:rPr>
      <w:rFonts w:ascii="Times New Roman" w:eastAsia="MS Mincho"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band1Horz">
      <w:rPr>
        <w:rFonts w:cs="Times New Roman"/>
      </w:rPr>
      <w:tblPr/>
      <w:tcPr>
        <w:tcBorders>
          <w:tl2br w:val="none" w:sz="6" w:space="0" w:color="auto"/>
          <w:tr2bl w:val="none" w:sz="6" w:space="0" w:color="auto"/>
        </w:tcBorders>
        <w:shd w:val="pct25" w:color="000000" w:fill="FFFFFF"/>
      </w:tcPr>
    </w:tblStylePr>
  </w:style>
  <w:style w:type="table" w:customStyle="1" w:styleId="-71">
    <w:name w:val="Таблица-список 71"/>
    <w:basedOn w:val="a3"/>
    <w:next w:val="-7"/>
    <w:semiHidden/>
    <w:rsid w:val="00B2425D"/>
    <w:rPr>
      <w:rFonts w:ascii="Times New Roman" w:eastAsia="MS Mincho"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6" w:space="0" w:color="auto"/>
          <w:tr2bl w:val="none" w:sz="6" w:space="0" w:color="auto"/>
        </w:tcBorders>
        <w:shd w:val="solid" w:color="C0C0C0" w:fill="FFFFFF"/>
      </w:tcPr>
    </w:tblStylePr>
    <w:tblStylePr w:type="lastRow">
      <w:rPr>
        <w:rFonts w:cs="Times New Roman"/>
        <w:b/>
        <w:bCs/>
      </w:rPr>
      <w:tblPr/>
      <w:tcPr>
        <w:tcBorders>
          <w:top w:val="single" w:sz="12" w:space="0" w:color="008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0000" w:fill="FFFFFF"/>
      </w:tcPr>
    </w:tblStylePr>
    <w:tblStylePr w:type="band2Horz">
      <w:rPr>
        <w:rFonts w:cs="Times New Roman"/>
      </w:rPr>
      <w:tblPr/>
      <w:tcPr>
        <w:tcBorders>
          <w:tl2br w:val="none" w:sz="6" w:space="0" w:color="auto"/>
          <w:tr2bl w:val="none" w:sz="6" w:space="0" w:color="auto"/>
        </w:tcBorders>
        <w:shd w:val="pct25" w:color="FFFF00" w:fill="FFFFFF"/>
      </w:tcPr>
    </w:tblStylePr>
  </w:style>
  <w:style w:type="table" w:customStyle="1" w:styleId="-81">
    <w:name w:val="Таблица-список 81"/>
    <w:basedOn w:val="a3"/>
    <w:next w:val="-8"/>
    <w:semiHidden/>
    <w:rsid w:val="00B2425D"/>
    <w:rPr>
      <w:rFonts w:ascii="Times New Roman" w:eastAsia="MS Mincho" w:hAnsi="Times New Roman"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6" w:space="0" w:color="auto"/>
          <w:tr2bl w:val="none" w:sz="6" w:space="0" w:color="auto"/>
        </w:tcBorders>
        <w:shd w:val="solid" w:color="FFFF00" w:fill="FFFFFF"/>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5" w:color="FFFF00" w:fill="FFFFFF"/>
      </w:tcPr>
    </w:tblStylePr>
    <w:tblStylePr w:type="band2Horz">
      <w:rPr>
        <w:rFonts w:cs="Times New Roman"/>
      </w:rPr>
      <w:tblPr/>
      <w:tcPr>
        <w:tcBorders>
          <w:tl2br w:val="none" w:sz="6" w:space="0" w:color="auto"/>
          <w:tr2bl w:val="none" w:sz="6" w:space="0" w:color="auto"/>
        </w:tcBorders>
        <w:shd w:val="pct50" w:color="FF0000" w:fill="FFFFFF"/>
      </w:tcPr>
    </w:tblStylePr>
  </w:style>
  <w:style w:type="table" w:customStyle="1" w:styleId="1fff1">
    <w:name w:val="Стандартная таблица1"/>
    <w:basedOn w:val="a3"/>
    <w:next w:val="affff1"/>
    <w:semiHidden/>
    <w:rsid w:val="00B2425D"/>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6" w:space="0" w:color="auto"/>
          <w:tr2bl w:val="none" w:sz="6" w:space="0" w:color="auto"/>
        </w:tcBorders>
        <w:shd w:val="solid" w:color="000000" w:fill="FFFFFF"/>
      </w:tcPr>
    </w:tblStylePr>
  </w:style>
  <w:style w:type="table" w:customStyle="1" w:styleId="11f4">
    <w:name w:val="Простая таблица 11"/>
    <w:basedOn w:val="a3"/>
    <w:next w:val="1ff7"/>
    <w:semiHidden/>
    <w:rsid w:val="00B2425D"/>
    <w:rPr>
      <w:rFonts w:ascii="Times New Roman" w:eastAsia="MS Mincho" w:hAnsi="Times New Roman" w:cs="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6" w:space="0" w:color="auto"/>
          <w:tr2bl w:val="none" w:sz="6" w:space="0" w:color="auto"/>
        </w:tcBorders>
      </w:tcPr>
    </w:tblStylePr>
    <w:tblStylePr w:type="lastRow">
      <w:rPr>
        <w:rFonts w:cs="Times New Roman"/>
      </w:rPr>
      <w:tblPr/>
      <w:tcPr>
        <w:tcBorders>
          <w:top w:val="single" w:sz="6" w:space="0" w:color="008000"/>
          <w:tl2br w:val="none" w:sz="6" w:space="0" w:color="auto"/>
          <w:tr2bl w:val="none" w:sz="6" w:space="0" w:color="auto"/>
        </w:tcBorders>
      </w:tcPr>
    </w:tblStylePr>
  </w:style>
  <w:style w:type="table" w:customStyle="1" w:styleId="21f2">
    <w:name w:val="Простая таблица 21"/>
    <w:basedOn w:val="a3"/>
    <w:next w:val="2f0"/>
    <w:semiHidden/>
    <w:rsid w:val="00B2425D"/>
    <w:rPr>
      <w:rFonts w:ascii="Times New Roman" w:eastAsia="MS Mincho" w:hAnsi="Times New Roman" w:cs="Times New Roman"/>
    </w:rPr>
    <w:tblPr/>
    <w:tblStylePr w:type="firstRow">
      <w:rPr>
        <w:rFonts w:cs="Times New Roman"/>
        <w:b/>
        <w:bCs/>
      </w:rPr>
      <w:tblPr/>
      <w:tcPr>
        <w:tcBorders>
          <w:bottom w:val="single" w:sz="12" w:space="0" w:color="000000"/>
          <w:tl2br w:val="none" w:sz="6" w:space="0" w:color="auto"/>
          <w:tr2bl w:val="none" w:sz="6" w:space="0" w:color="auto"/>
        </w:tcBorders>
      </w:tcPr>
    </w:tblStylePr>
    <w:tblStylePr w:type="lastRow">
      <w:rPr>
        <w:rFonts w:cs="Times New Roman"/>
        <w:b/>
        <w:bCs/>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lastCol">
      <w:rPr>
        <w:rFonts w:cs="Times New Roman"/>
        <w:b/>
        <w:bCs/>
      </w:rPr>
      <w:tblPr/>
      <w:tcPr>
        <w:tcBorders>
          <w:left w:val="single" w:sz="6" w:space="0" w:color="000000"/>
          <w:tl2br w:val="none" w:sz="6" w:space="0" w:color="auto"/>
          <w:tr2bl w:val="none" w:sz="6" w:space="0" w:color="auto"/>
        </w:tcBorders>
      </w:tcPr>
    </w:tblStylePr>
    <w:tblStylePr w:type="neCell">
      <w:rPr>
        <w:rFonts w:cs="Times New Roman"/>
        <w:b/>
        <w:bCs/>
      </w:rPr>
      <w:tblPr/>
      <w:tcPr>
        <w:tcBorders>
          <w:left w:val="none" w:sz="6" w:space="0" w:color="auto"/>
          <w:tl2br w:val="none" w:sz="6" w:space="0" w:color="auto"/>
          <w:tr2bl w:val="none" w:sz="6" w:space="0" w:color="auto"/>
        </w:tcBorders>
      </w:tcPr>
    </w:tblStylePr>
    <w:tblStylePr w:type="swCell">
      <w:rPr>
        <w:rFonts w:cs="Times New Roman"/>
        <w:b/>
        <w:bCs/>
      </w:rPr>
      <w:tblPr/>
      <w:tcPr>
        <w:tcBorders>
          <w:top w:val="none" w:sz="6" w:space="0" w:color="auto"/>
          <w:tl2br w:val="none" w:sz="6" w:space="0" w:color="auto"/>
          <w:tr2bl w:val="none" w:sz="6" w:space="0" w:color="auto"/>
        </w:tcBorders>
      </w:tcPr>
    </w:tblStylePr>
  </w:style>
  <w:style w:type="table" w:customStyle="1" w:styleId="31f3">
    <w:name w:val="Простая таблица 31"/>
    <w:basedOn w:val="a3"/>
    <w:next w:val="3c"/>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6" w:space="0" w:color="auto"/>
          <w:tr2bl w:val="none" w:sz="6" w:space="0" w:color="auto"/>
        </w:tcBorders>
        <w:shd w:val="solid" w:color="000000" w:fill="FFFFFF"/>
      </w:tcPr>
    </w:tblStylePr>
  </w:style>
  <w:style w:type="table" w:customStyle="1" w:styleId="11f5">
    <w:name w:val="Изящная таблица 11"/>
    <w:basedOn w:val="a3"/>
    <w:next w:val="1ffd"/>
    <w:semiHidden/>
    <w:rsid w:val="00B2425D"/>
    <w:rPr>
      <w:rFonts w:ascii="Times New Roman" w:eastAsia="MS Mincho" w:hAnsi="Times New Roman" w:cs="Times New Roman"/>
    </w:rPr>
    <w:tblPr>
      <w:tblStyleRowBandSize w:val="1"/>
    </w:tblPr>
    <w:tblStylePr w:type="firstRow">
      <w:rPr>
        <w:rFonts w:cs="Times New Roman"/>
      </w:rPr>
      <w:tblPr/>
      <w:tcPr>
        <w:tcBorders>
          <w:top w:val="single" w:sz="6" w:space="0" w:color="000000"/>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shd w:val="pct25" w:color="800080" w:fill="FFFFFF"/>
      </w:tcPr>
    </w:tblStylePr>
    <w:tblStylePr w:type="firstCol">
      <w:rPr>
        <w:rFonts w:cs="Times New Roman"/>
      </w:rPr>
      <w:tblPr/>
      <w:tcPr>
        <w:tcBorders>
          <w:right w:val="single" w:sz="12" w:space="0" w:color="000000"/>
          <w:tl2br w:val="none" w:sz="6" w:space="0" w:color="auto"/>
          <w:tr2bl w:val="none" w:sz="6" w:space="0" w:color="auto"/>
        </w:tcBorders>
      </w:tcPr>
    </w:tblStylePr>
    <w:tblStylePr w:type="lastCol">
      <w:rPr>
        <w:rFonts w:cs="Times New Roman"/>
      </w:rPr>
      <w:tblPr/>
      <w:tcPr>
        <w:tcBorders>
          <w:left w:val="single" w:sz="12" w:space="0" w:color="000000"/>
          <w:tl2br w:val="none" w:sz="6" w:space="0" w:color="auto"/>
          <w:tr2bl w:val="none" w:sz="6" w:space="0" w:color="auto"/>
        </w:tcBorders>
      </w:tcPr>
    </w:tblStylePr>
    <w:tblStylePr w:type="band1Horz">
      <w:rPr>
        <w:rFonts w:cs="Times New Roman"/>
      </w:rPr>
      <w:tblPr/>
      <w:tcPr>
        <w:tcBorders>
          <w:bottom w:val="single" w:sz="6"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1f3">
    <w:name w:val="Изящная таблица 21"/>
    <w:basedOn w:val="a3"/>
    <w:next w:val="2f6"/>
    <w:semiHidden/>
    <w:rsid w:val="00B2425D"/>
    <w:rPr>
      <w:rFonts w:ascii="Times New Roman" w:eastAsia="MS Mincho" w:hAnsi="Times New Roman" w:cs="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firstCol">
      <w:rPr>
        <w:rFonts w:cs="Times New Roman"/>
      </w:rPr>
      <w:tblPr/>
      <w:tcPr>
        <w:tcBorders>
          <w:right w:val="single" w:sz="12" w:space="0" w:color="000000"/>
          <w:tl2br w:val="none" w:sz="6" w:space="0" w:color="auto"/>
          <w:tr2bl w:val="none" w:sz="6" w:space="0" w:color="auto"/>
        </w:tcBorders>
        <w:shd w:val="pct25" w:color="008000" w:fill="FFFFFF"/>
      </w:tcPr>
    </w:tblStylePr>
    <w:tblStylePr w:type="lastCol">
      <w:rPr>
        <w:rFonts w:cs="Times New Roman"/>
      </w:rPr>
      <w:tblPr/>
      <w:tcPr>
        <w:tcBorders>
          <w:left w:val="single" w:sz="12"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1fff2">
    <w:name w:val="Тема таблицы1"/>
    <w:basedOn w:val="a3"/>
    <w:next w:val="affff2"/>
    <w:semiHidden/>
    <w:rsid w:val="00B2425D"/>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Веб-таблица 11"/>
    <w:basedOn w:val="a3"/>
    <w:next w:val="-11"/>
    <w:semiHidden/>
    <w:rsid w:val="00B2425D"/>
    <w:rPr>
      <w:rFonts w:ascii="Times New Roman" w:eastAsia="MS Mincho"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210">
    <w:name w:val="Веб-таблица 21"/>
    <w:basedOn w:val="a3"/>
    <w:next w:val="-20"/>
    <w:semiHidden/>
    <w:rsid w:val="00B2425D"/>
    <w:rPr>
      <w:rFonts w:ascii="Times New Roman" w:eastAsia="MS Mincho"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310">
    <w:name w:val="Веб-таблица 31"/>
    <w:basedOn w:val="a3"/>
    <w:next w:val="-30"/>
    <w:semiHidden/>
    <w:rsid w:val="00B2425D"/>
    <w:rPr>
      <w:rFonts w:ascii="Times New Roman" w:eastAsia="MS Mincho"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Style11">
    <w:name w:val="Style11"/>
    <w:basedOn w:val="a3"/>
    <w:uiPriority w:val="99"/>
    <w:qFormat/>
    <w:rsid w:val="00B2425D"/>
    <w:rPr>
      <w:rFonts w:ascii="Times New Roman" w:eastAsia="MS Mincho" w:hAnsi="Times New Roman" w:cs="Times New Roman"/>
    </w:rPr>
    <w:tblPr/>
  </w:style>
  <w:style w:type="table" w:customStyle="1" w:styleId="TableGrid11">
    <w:name w:val="Table Grid11"/>
    <w:basedOn w:val="a3"/>
    <w:next w:val="afa"/>
    <w:rsid w:val="00B2425D"/>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писок-таблица 1 светлая3"/>
    <w:basedOn w:val="a3"/>
    <w:next w:val="-1"/>
    <w:uiPriority w:val="46"/>
    <w:rsid w:val="00B2425D"/>
    <w:rPr>
      <w:rFonts w:cs="Times New Roman"/>
      <w:lang w:val="en-US" w:eastAsia="en-US"/>
    </w:rPr>
    <w:tblPr>
      <w:tblStyleRowBandSize w:val="1"/>
      <w:tblStyleColBandSize w:val="1"/>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OpinionTable1">
    <w:name w:val="Opinion Table1"/>
    <w:basedOn w:val="a3"/>
    <w:uiPriority w:val="99"/>
    <w:rsid w:val="00B2425D"/>
    <w:rPr>
      <w:rFonts w:ascii="Verdana" w:eastAsia="MS Mincho" w:hAnsi="Verdana" w:cs="Times New Roman"/>
      <w:sz w:val="18"/>
    </w:rPr>
    <w:tblPr>
      <w:tblBorders>
        <w:bottom w:val="single" w:sz="6" w:space="0" w:color="75787B"/>
        <w:insideH w:val="single" w:sz="6" w:space="0" w:color="75787B"/>
      </w:tblBorders>
    </w:tblPr>
    <w:tblStylePr w:type="firstRow">
      <w:rPr>
        <w:rFonts w:ascii="Verdana" w:hAnsi="Verdana" w:cs="Times New Roman"/>
        <w:sz w:val="18"/>
      </w:rPr>
      <w:tblPr/>
      <w:tcPr>
        <w:tcBorders>
          <w:top w:val="single" w:sz="24" w:space="0" w:color="86BC25"/>
        </w:tcBorders>
        <w:shd w:val="clear" w:color="auto" w:fill="FFFFFF"/>
      </w:tcPr>
    </w:tblStylePr>
    <w:tblStylePr w:type="lastRow">
      <w:rPr>
        <w:rFonts w:cs="Times New Roman"/>
      </w:rPr>
      <w:tblPr/>
      <w:tcPr>
        <w:tcBorders>
          <w:bottom w:val="single" w:sz="4" w:space="0" w:color="75787B"/>
        </w:tcBorders>
      </w:tcPr>
    </w:tblStylePr>
  </w:style>
  <w:style w:type="table" w:customStyle="1" w:styleId="ListTable412">
    <w:name w:val="List Table 412"/>
    <w:basedOn w:val="a3"/>
    <w:next w:val="-40"/>
    <w:uiPriority w:val="49"/>
    <w:rsid w:val="00B2425D"/>
    <w:rPr>
      <w:rFonts w:cs="Times New Roman"/>
      <w:lang w:eastAsia="en-US"/>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3">
    <w:name w:val="Список-таблица 43"/>
    <w:basedOn w:val="a3"/>
    <w:next w:val="-40"/>
    <w:uiPriority w:val="49"/>
    <w:rsid w:val="00B2425D"/>
    <w:rPr>
      <w:rFonts w:ascii="Times New Roman" w:eastAsia="MS Mincho" w:hAnsi="Times New Roman" w:cs="Times New Roman"/>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TableGrid2">
    <w:name w:val="Table Grid2"/>
    <w:basedOn w:val="a3"/>
    <w:next w:val="afa"/>
    <w:uiPriority w:val="59"/>
    <w:rsid w:val="00B2425D"/>
    <w:rPr>
      <w:rFonts w:ascii="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3"/>
    <w:next w:val="afa"/>
    <w:uiPriority w:val="59"/>
    <w:rsid w:val="00B2425D"/>
    <w:rPr>
      <w:rFonts w:ascii="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sCover4">
    <w:name w:val="Reports Cover 4"/>
    <w:basedOn w:val="a1"/>
    <w:rsid w:val="00B2425D"/>
    <w:pPr>
      <w:framePr w:wrap="auto" w:vAnchor="page" w:hAnchor="margin" w:y="2361"/>
      <w:widowControl w:val="0"/>
      <w:tabs>
        <w:tab w:val="left" w:pos="620"/>
      </w:tabs>
      <w:overflowPunct w:val="0"/>
      <w:autoSpaceDE w:val="0"/>
      <w:autoSpaceDN w:val="0"/>
      <w:adjustRightInd w:val="0"/>
      <w:spacing w:after="0" w:line="400" w:lineRule="exact"/>
      <w:ind w:left="79" w:right="-23"/>
      <w:jc w:val="both"/>
      <w:textAlignment w:val="baseline"/>
    </w:pPr>
    <w:rPr>
      <w:rFonts w:ascii="EYInterstate Light" w:hAnsi="EYInterstate Light"/>
      <w:sz w:val="36"/>
      <w:szCs w:val="20"/>
      <w:lang w:val="en-US" w:eastAsia="en-US"/>
    </w:rPr>
  </w:style>
  <w:style w:type="table" w:customStyle="1" w:styleId="MLTable2">
    <w:name w:val="ML Table2"/>
    <w:basedOn w:val="afa"/>
    <w:semiHidden/>
    <w:rsid w:val="00B2425D"/>
    <w:pPr>
      <w:spacing w:before="40" w:after="40"/>
    </w:pPr>
    <w:rPr>
      <w:rFonts w:ascii="Times New Roman" w:eastAsia="MS Mincho" w:hAnsi="Times New Roman"/>
    </w:rPr>
    <w:tblPr>
      <w:jc w:val="center"/>
      <w:tblCellMar>
        <w:left w:w="28" w:type="dxa"/>
        <w:right w:w="28" w:type="dxa"/>
      </w:tblCellMar>
    </w:tblPr>
    <w:trPr>
      <w:jc w:val="center"/>
    </w:trPr>
    <w:tblStylePr w:type="firstRow">
      <w:pPr>
        <w:jc w:val="center"/>
      </w:pPr>
      <w:rPr>
        <w:rFonts w:cs="Times New Roman"/>
        <w:b/>
        <w:sz w:val="20"/>
      </w:rPr>
      <w:tblPr/>
      <w:tcPr>
        <w:tcBorders>
          <w:top w:val="double" w:sz="4" w:space="0" w:color="auto"/>
          <w:bottom w:val="double" w:sz="4" w:space="0" w:color="auto"/>
        </w:tcBorders>
      </w:tcPr>
    </w:tblStylePr>
  </w:style>
  <w:style w:type="table" w:customStyle="1" w:styleId="5f3">
    <w:name w:val="Сетка таблицы5"/>
    <w:basedOn w:val="a3"/>
    <w:next w:val="afa"/>
    <w:uiPriority w:val="39"/>
    <w:rsid w:val="00B2425D"/>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
    <w:name w:val="Объемная таблица 12"/>
    <w:basedOn w:val="a3"/>
    <w:next w:val="1ffc"/>
    <w:semiHidden/>
    <w:rsid w:val="00B2425D"/>
    <w:rPr>
      <w:rFonts w:ascii="Times New Roman" w:eastAsia="MS Mincho" w:hAnsi="Times New Roman" w:cs="Times New Roman"/>
    </w:rPr>
    <w:tblPr/>
    <w:tcPr>
      <w:shd w:val="solid" w:color="C0C0C0" w:fill="FFFFFF"/>
    </w:tcPr>
    <w:tblStylePr w:type="firstRow">
      <w:rPr>
        <w:rFonts w:cs="Times New Roman"/>
        <w:b/>
        <w:bCs/>
        <w:color w:val="800080"/>
      </w:rPr>
      <w:tblPr/>
      <w:tcPr>
        <w:tcBorders>
          <w:bottom w:val="single" w:sz="6" w:space="0" w:color="808080"/>
          <w:tl2br w:val="none" w:sz="6" w:space="0" w:color="auto"/>
          <w:tr2bl w:val="none" w:sz="6" w:space="0" w:color="auto"/>
        </w:tcBorders>
      </w:tcPr>
    </w:tblStylePr>
    <w:tblStylePr w:type="lastRow">
      <w:rPr>
        <w:rFonts w:cs="Times New Roman"/>
      </w:rPr>
      <w:tblPr/>
      <w:tcPr>
        <w:tcBorders>
          <w:top w:val="single" w:sz="6" w:space="0" w:color="FFFFFF"/>
          <w:tl2br w:val="none" w:sz="6" w:space="0" w:color="auto"/>
          <w:tr2bl w:val="none" w:sz="6" w:space="0" w:color="auto"/>
        </w:tcBorders>
      </w:tcPr>
    </w:tblStylePr>
    <w:tblStylePr w:type="firstCol">
      <w:rPr>
        <w:rFonts w:cs="Times New Roman"/>
        <w:b/>
        <w:bCs/>
      </w:rPr>
      <w:tblPr/>
      <w:tcPr>
        <w:tcBorders>
          <w:right w:val="single" w:sz="6" w:space="0" w:color="808080"/>
          <w:tl2br w:val="none" w:sz="6" w:space="0" w:color="auto"/>
          <w:tr2bl w:val="none" w:sz="6" w:space="0" w:color="auto"/>
        </w:tcBorders>
      </w:tcPr>
    </w:tblStylePr>
    <w:tblStylePr w:type="lastCol">
      <w:rPr>
        <w:rFonts w:cs="Times New Roman"/>
      </w:rPr>
      <w:tblPr/>
      <w:tcPr>
        <w:tcBorders>
          <w:left w:val="single" w:sz="6" w:space="0" w:color="FFFFFF"/>
          <w:tl2br w:val="none" w:sz="6" w:space="0" w:color="auto"/>
          <w:tr2bl w:val="none" w:sz="6" w:space="0" w:color="auto"/>
        </w:tcBorders>
      </w:tcPr>
    </w:tblStylePr>
    <w:tblStylePr w:type="neCell">
      <w:rPr>
        <w:rFonts w:cs="Times New Roman"/>
      </w:rPr>
      <w:tblPr/>
      <w:tcPr>
        <w:tcBorders>
          <w:left w:val="none" w:sz="6" w:space="0" w:color="auto"/>
          <w:bottom w:val="none" w:sz="6" w:space="0" w:color="auto"/>
          <w:tl2br w:val="none" w:sz="6" w:space="0" w:color="auto"/>
          <w:tr2bl w:val="none" w:sz="6" w:space="0" w:color="auto"/>
        </w:tcBorders>
      </w:tcPr>
    </w:tblStylePr>
    <w:tblStylePr w:type="nwCell">
      <w:rPr>
        <w:rFonts w:cs="Times New Roman"/>
      </w:rPr>
      <w:tblPr/>
      <w:tcPr>
        <w:tcBorders>
          <w:bottom w:val="none" w:sz="6" w:space="0" w:color="auto"/>
          <w:right w:val="none" w:sz="6" w:space="0" w:color="auto"/>
          <w:tl2br w:val="none" w:sz="6" w:space="0" w:color="auto"/>
          <w:tr2bl w:val="none" w:sz="6" w:space="0" w:color="auto"/>
        </w:tcBorders>
      </w:tcPr>
    </w:tblStylePr>
    <w:tblStylePr w:type="seCell">
      <w:rPr>
        <w:rFonts w:cs="Times New Roman"/>
      </w:rPr>
      <w:tblPr/>
      <w:tcPr>
        <w:tcBorders>
          <w:top w:val="none" w:sz="6" w:space="0" w:color="auto"/>
          <w:left w:val="none" w:sz="6" w:space="0" w:color="auto"/>
          <w:tl2br w:val="none" w:sz="6" w:space="0" w:color="auto"/>
          <w:tr2bl w:val="none" w:sz="6" w:space="0" w:color="auto"/>
        </w:tcBorders>
      </w:tcPr>
    </w:tblStylePr>
    <w:tblStylePr w:type="swCell">
      <w:rPr>
        <w:rFonts w:cs="Times New Roman"/>
        <w:color w:val="000080"/>
      </w:rPr>
      <w:tblPr/>
      <w:tcPr>
        <w:tcBorders>
          <w:top w:val="none" w:sz="6" w:space="0" w:color="auto"/>
          <w:right w:val="none" w:sz="6" w:space="0" w:color="auto"/>
          <w:tl2br w:val="none" w:sz="6" w:space="0" w:color="auto"/>
          <w:tr2bl w:val="none" w:sz="6" w:space="0" w:color="auto"/>
        </w:tcBorders>
      </w:tcPr>
    </w:tblStylePr>
  </w:style>
  <w:style w:type="table" w:customStyle="1" w:styleId="22d">
    <w:name w:val="Объемная таблица 22"/>
    <w:basedOn w:val="a3"/>
    <w:next w:val="2f5"/>
    <w:semiHidden/>
    <w:rsid w:val="00B2425D"/>
    <w:rPr>
      <w:rFonts w:ascii="Times New Roman" w:eastAsia="MS Mincho" w:hAnsi="Times New Roman" w:cs="Times New Roman"/>
    </w:rPr>
    <w:tblPr>
      <w:tblStyleRowBandSize w:val="1"/>
    </w:tblPr>
    <w:tcPr>
      <w:shd w:val="solid" w:color="C0C0C0" w:fill="FFFFFF"/>
    </w:tc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2e">
    <w:name w:val="Объемная таблица 32"/>
    <w:basedOn w:val="a3"/>
    <w:next w:val="3f1"/>
    <w:semiHidden/>
    <w:rsid w:val="00B2425D"/>
    <w:rPr>
      <w:rFonts w:ascii="Times New Roman" w:eastAsia="MS Mincho" w:hAnsi="Times New Roman" w:cs="Times New Roman"/>
    </w:rPr>
    <w:tblPr>
      <w:tblStyleRowBandSize w:val="1"/>
      <w:tblStyleColBandSize w:val="1"/>
    </w:tbl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12f0">
    <w:name w:val="Классическая таблица 12"/>
    <w:basedOn w:val="a3"/>
    <w:next w:val="1ff8"/>
    <w:semiHidden/>
    <w:rsid w:val="00B2425D"/>
    <w:rPr>
      <w:rFonts w:ascii="Times New Roman" w:eastAsia="MS Mincho" w:hAnsi="Times New Roman" w:cs="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rPr>
      <w:tblPr/>
      <w:tcPr>
        <w:tcBorders>
          <w:right w:val="single" w:sz="6" w:space="0" w:color="000000"/>
          <w:tl2br w:val="none" w:sz="6" w:space="0" w:color="auto"/>
          <w:tr2bl w:val="none" w:sz="6" w:space="0" w:color="auto"/>
        </w:tcBorders>
      </w:tcPr>
    </w:tblStylePr>
    <w:tblStylePr w:type="neCell">
      <w:rPr>
        <w:rFonts w:cs="Times New Roman"/>
        <w:b/>
        <w:bCs/>
        <w:i w:val="0"/>
        <w:iCs w:val="0"/>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2e">
    <w:name w:val="Классическая таблица 22"/>
    <w:basedOn w:val="a3"/>
    <w:next w:val="2f1"/>
    <w:semiHidden/>
    <w:rsid w:val="00B2425D"/>
    <w:rPr>
      <w:rFonts w:ascii="Times New Roman" w:eastAsia="MS Mincho" w:hAnsi="Times New Roman" w:cs="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6" w:space="0" w:color="auto"/>
          <w:tr2bl w:val="none" w:sz="6" w:space="0" w:color="auto"/>
        </w:tcBorders>
        <w:shd w:val="solid" w:color="80008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shd w:val="solid" w:color="C0C0C0" w:fill="FFFFFF"/>
      </w:tcPr>
    </w:tblStylePr>
    <w:tblStylePr w:type="neCell">
      <w:rPr>
        <w:rFonts w:cs="Times New Roman"/>
        <w:b/>
        <w:bCs/>
      </w:rPr>
      <w:tblPr/>
      <w:tcPr>
        <w:tcBorders>
          <w:tl2br w:val="none" w:sz="6" w:space="0" w:color="auto"/>
          <w:tr2bl w:val="none" w:sz="6" w:space="0" w:color="auto"/>
        </w:tcBorders>
      </w:tcPr>
    </w:tblStylePr>
    <w:tblStylePr w:type="nwCell">
      <w:rPr>
        <w:rFonts w:cs="Times New Roman"/>
      </w:rPr>
      <w:tblPr/>
      <w:tcPr>
        <w:tcBorders>
          <w:tl2br w:val="none" w:sz="6" w:space="0" w:color="auto"/>
          <w:tr2bl w:val="none" w:sz="6" w:space="0" w:color="auto"/>
        </w:tcBorders>
        <w:shd w:val="solid" w:color="800080" w:fill="FFFFFF"/>
      </w:tcPr>
    </w:tblStylePr>
    <w:tblStylePr w:type="swCell">
      <w:rPr>
        <w:rFonts w:cs="Times New Roman"/>
        <w:color w:val="000080"/>
      </w:rPr>
      <w:tblPr/>
      <w:tcPr>
        <w:tcBorders>
          <w:tl2br w:val="none" w:sz="6" w:space="0" w:color="auto"/>
          <w:tr2bl w:val="none" w:sz="6" w:space="0" w:color="auto"/>
        </w:tcBorders>
      </w:tcPr>
    </w:tblStylePr>
  </w:style>
  <w:style w:type="table" w:customStyle="1" w:styleId="32f">
    <w:name w:val="Классическая таблица 32"/>
    <w:basedOn w:val="a3"/>
    <w:next w:val="3d"/>
    <w:semiHidden/>
    <w:rsid w:val="00B2425D"/>
    <w:rPr>
      <w:rFonts w:ascii="Times New Roman" w:eastAsia="MS Mincho"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6" w:space="0" w:color="auto"/>
          <w:tr2bl w:val="none" w:sz="6" w:space="0" w:color="auto"/>
        </w:tcBorders>
        <w:shd w:val="solid" w:color="000080" w:fill="FFFFFF"/>
      </w:tcPr>
    </w:tblStylePr>
    <w:tblStylePr w:type="lastRow">
      <w:rPr>
        <w:rFonts w:cs="Times New Roman"/>
        <w:color w:val="000080"/>
      </w:rPr>
      <w:tblPr/>
      <w:tcPr>
        <w:tcBorders>
          <w:top w:val="single" w:sz="12" w:space="0" w:color="000000"/>
          <w:tl2br w:val="none" w:sz="6" w:space="0" w:color="auto"/>
          <w:tr2bl w:val="none" w:sz="6" w:space="0" w:color="auto"/>
        </w:tcBorders>
        <w:shd w:val="solid" w:color="FFFFFF" w:fill="FFFFFF"/>
      </w:tcPr>
    </w:tblStylePr>
    <w:tblStylePr w:type="firstCol">
      <w:rPr>
        <w:rFonts w:cs="Times New Roman"/>
        <w:b/>
        <w:bCs/>
        <w:color w:val="000000"/>
      </w:rPr>
      <w:tblPr/>
      <w:tcPr>
        <w:tcBorders>
          <w:tl2br w:val="none" w:sz="6" w:space="0" w:color="auto"/>
          <w:tr2bl w:val="none" w:sz="6" w:space="0" w:color="auto"/>
        </w:tcBorders>
      </w:tcPr>
    </w:tblStylePr>
  </w:style>
  <w:style w:type="table" w:customStyle="1" w:styleId="421">
    <w:name w:val="Классическая таблица 42"/>
    <w:basedOn w:val="a3"/>
    <w:next w:val="4c"/>
    <w:semiHidden/>
    <w:rsid w:val="00B2425D"/>
    <w:rPr>
      <w:rFonts w:ascii="Times New Roman" w:eastAsia="MS Mincho" w:hAnsi="Times New Roman" w:cs="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6" w:space="0" w:color="auto"/>
          <w:tr2bl w:val="none" w:sz="6" w:space="0" w:color="auto"/>
        </w:tcBorders>
        <w:shd w:val="pct50" w:color="000080" w:fill="FFFFFF"/>
      </w:tcPr>
    </w:tblStylePr>
    <w:tblStylePr w:type="lastRow">
      <w:rPr>
        <w:rFonts w:cs="Times New Roman"/>
        <w:color w:val="000080"/>
      </w:rPr>
      <w:tblPr/>
      <w:tcPr>
        <w:tcBorders>
          <w:bottom w:val="single" w:sz="6" w:space="0" w:color="000000"/>
          <w:tl2br w:val="none" w:sz="6" w:space="0" w:color="auto"/>
          <w:tr2bl w:val="none" w:sz="6" w:space="0" w:color="auto"/>
        </w:tcBorders>
        <w:shd w:val="pct50" w:color="000000" w:fill="FFFFFF"/>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b/>
        <w:bCs/>
      </w:rPr>
      <w:tblPr/>
      <w:tcPr>
        <w:tcBorders>
          <w:tl2br w:val="none" w:sz="6" w:space="0" w:color="auto"/>
          <w:tr2bl w:val="none" w:sz="6" w:space="0" w:color="auto"/>
        </w:tcBorders>
      </w:tcPr>
    </w:tblStylePr>
    <w:tblStylePr w:type="swCell">
      <w:rPr>
        <w:rFonts w:cs="Times New Roman"/>
        <w:color w:val="000080"/>
      </w:rPr>
      <w:tblPr/>
      <w:tcPr>
        <w:tcBorders>
          <w:tl2br w:val="none" w:sz="6" w:space="0" w:color="auto"/>
          <w:tr2bl w:val="none" w:sz="6" w:space="0" w:color="auto"/>
        </w:tcBorders>
      </w:tcPr>
    </w:tblStylePr>
  </w:style>
  <w:style w:type="table" w:customStyle="1" w:styleId="12f1">
    <w:name w:val="Цветная таблица 12"/>
    <w:basedOn w:val="a3"/>
    <w:next w:val="1ff9"/>
    <w:semiHidden/>
    <w:rsid w:val="00B2425D"/>
    <w:rPr>
      <w:rFonts w:ascii="Times New Roman" w:eastAsia="MS Mincho"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6" w:space="0" w:color="auto"/>
          <w:tr2bl w:val="none" w:sz="6" w:space="0" w:color="auto"/>
        </w:tcBorders>
        <w:shd w:val="solid" w:color="000000" w:fill="FFFFFF"/>
      </w:tcPr>
    </w:tblStylePr>
    <w:tblStylePr w:type="firstCol">
      <w:rPr>
        <w:rFonts w:cs="Times New Roman"/>
        <w:b/>
        <w:bCs/>
        <w:i/>
        <w:iCs/>
      </w:rPr>
      <w:tblPr/>
      <w:tcPr>
        <w:tcBorders>
          <w:tl2br w:val="none" w:sz="6" w:space="0" w:color="auto"/>
          <w:tr2bl w:val="none" w:sz="6" w:space="0" w:color="auto"/>
        </w:tcBorders>
        <w:shd w:val="solid" w:color="000080" w:fill="FFFFFF"/>
      </w:tcPr>
    </w:tblStylePr>
    <w:tblStylePr w:type="nwCell">
      <w:rPr>
        <w:rFonts w:cs="Times New Roman"/>
      </w:rPr>
      <w:tblPr/>
      <w:tcPr>
        <w:tcBorders>
          <w:tl2br w:val="none" w:sz="6" w:space="0" w:color="auto"/>
          <w:tr2bl w:val="none" w:sz="6" w:space="0" w:color="auto"/>
        </w:tcBorders>
        <w:shd w:val="solid" w:color="00000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customStyle="1" w:styleId="22f">
    <w:name w:val="Цветная таблица 22"/>
    <w:basedOn w:val="a3"/>
    <w:next w:val="2f2"/>
    <w:semiHidden/>
    <w:rsid w:val="00B2425D"/>
    <w:rPr>
      <w:rFonts w:ascii="Times New Roman" w:eastAsia="MS Mincho" w:hAnsi="Times New Roman" w:cs="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6" w:space="0" w:color="auto"/>
          <w:tr2bl w:val="none" w:sz="6" w:space="0" w:color="auto"/>
        </w:tcBorders>
        <w:shd w:val="solid" w:color="800000" w:fill="FFFFFF"/>
      </w:tcPr>
    </w:tblStylePr>
    <w:tblStylePr w:type="firstCol">
      <w:rPr>
        <w:rFonts w:cs="Times New Roman"/>
        <w:b/>
        <w:bCs/>
        <w:i/>
        <w:iCs/>
      </w:rPr>
      <w:tblPr/>
      <w:tcPr>
        <w:tcBorders>
          <w:tl2br w:val="none" w:sz="6" w:space="0" w:color="auto"/>
          <w:tr2bl w:val="none" w:sz="6" w:space="0" w:color="auto"/>
        </w:tcBorders>
      </w:tcPr>
    </w:tblStylePr>
    <w:tblStylePr w:type="lastCol">
      <w:rPr>
        <w:rFonts w:cs="Times New Roman"/>
      </w:rPr>
      <w:tblPr/>
      <w:tcPr>
        <w:tcBorders>
          <w:tl2br w:val="none" w:sz="6" w:space="0" w:color="auto"/>
          <w:tr2bl w:val="none" w:sz="6" w:space="0" w:color="auto"/>
        </w:tcBorders>
        <w:shd w:val="solid" w:color="C0C0C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customStyle="1" w:styleId="32f0">
    <w:name w:val="Цветная таблица 32"/>
    <w:basedOn w:val="a3"/>
    <w:next w:val="3e"/>
    <w:semiHidden/>
    <w:rsid w:val="00B2425D"/>
    <w:rPr>
      <w:rFonts w:ascii="Times New Roman" w:eastAsia="MS Mincho"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6" w:space="0" w:color="auto"/>
          <w:tr2bl w:val="none" w:sz="6"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6" w:space="0" w:color="auto"/>
          <w:tr2bl w:val="none" w:sz="6" w:space="0" w:color="auto"/>
        </w:tcBorders>
        <w:shd w:val="solid" w:color="008080" w:fill="FFFFFF"/>
      </w:tcPr>
    </w:tblStylePr>
    <w:tblStylePr w:type="nwCell">
      <w:rPr>
        <w:rFonts w:cs="Times New Roman"/>
        <w:b/>
        <w:bCs/>
        <w:color w:val="FFFFFF"/>
      </w:rPr>
      <w:tblPr/>
      <w:tcPr>
        <w:tcBorders>
          <w:tl2br w:val="none" w:sz="6" w:space="0" w:color="auto"/>
          <w:tr2bl w:val="none" w:sz="6" w:space="0" w:color="auto"/>
        </w:tcBorders>
        <w:shd w:val="solid" w:color="000000" w:fill="FFFFFF"/>
      </w:tcPr>
    </w:tblStylePr>
  </w:style>
  <w:style w:type="table" w:customStyle="1" w:styleId="12f2">
    <w:name w:val="Столбцы таблицы 12"/>
    <w:basedOn w:val="a3"/>
    <w:next w:val="1ffa"/>
    <w:semiHidden/>
    <w:rsid w:val="00B2425D"/>
    <w:rPr>
      <w:rFonts w:ascii="Times New Roman" w:eastAsia="MS Mincho"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6" w:space="0" w:color="auto"/>
          <w:tr2bl w:val="none" w:sz="6" w:space="0" w:color="auto"/>
        </w:tcBorders>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2f0">
    <w:name w:val="Столбцы таблицы 22"/>
    <w:basedOn w:val="a3"/>
    <w:next w:val="2f3"/>
    <w:semiHidden/>
    <w:rsid w:val="00B2425D"/>
    <w:rPr>
      <w:rFonts w:ascii="Times New Roman" w:eastAsia="MS Mincho" w:hAnsi="Times New Roman" w:cs="Times New Roman"/>
      <w:b/>
      <w:bCs/>
    </w:rPr>
    <w:tblPr>
      <w:tblStyleColBandSize w:val="1"/>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color w:val="00000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2f1">
    <w:name w:val="Столбцы таблицы 32"/>
    <w:basedOn w:val="a3"/>
    <w:next w:val="3f"/>
    <w:semiHidden/>
    <w:rsid w:val="00B2425D"/>
    <w:rPr>
      <w:rFonts w:ascii="Times New Roman" w:eastAsia="MS Mincho" w:hAnsi="Times New Roman"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op w:val="single" w:sz="6" w:space="0" w:color="00008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6" w:space="0" w:color="auto"/>
          <w:tr2bl w:val="none" w:sz="6" w:space="0" w:color="auto"/>
        </w:tcBorders>
      </w:tcPr>
    </w:tblStylePr>
  </w:style>
  <w:style w:type="table" w:customStyle="1" w:styleId="422">
    <w:name w:val="Столбцы таблицы 42"/>
    <w:basedOn w:val="a3"/>
    <w:next w:val="4d"/>
    <w:semiHidden/>
    <w:rsid w:val="00B2425D"/>
    <w:rPr>
      <w:rFonts w:ascii="Times New Roman" w:eastAsia="MS Mincho" w:hAnsi="Times New Roman" w:cs="Times New Roman"/>
    </w:rPr>
    <w:tblPr>
      <w:tblStyleColBandSize w:val="1"/>
    </w:tblPr>
    <w:tblStylePr w:type="firstRow">
      <w:rPr>
        <w:rFonts w:cs="Times New Roman"/>
        <w:color w:val="FFFFFF"/>
      </w:rPr>
      <w:tblPr/>
      <w:tcPr>
        <w:tcBorders>
          <w:tl2br w:val="none" w:sz="6" w:space="0" w:color="auto"/>
          <w:tr2bl w:val="none" w:sz="6" w:space="0" w:color="auto"/>
        </w:tcBorders>
        <w:shd w:val="solid" w:color="0000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21">
    <w:name w:val="Столбцы таблицы 52"/>
    <w:basedOn w:val="a3"/>
    <w:next w:val="5c"/>
    <w:semiHidden/>
    <w:rsid w:val="00B2425D"/>
    <w:rPr>
      <w:rFonts w:ascii="Times New Roman" w:eastAsia="MS Mincho"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6" w:space="0" w:color="auto"/>
          <w:tr2bl w:val="none" w:sz="6" w:space="0" w:color="auto"/>
        </w:tcBorders>
      </w:tcPr>
    </w:tblStylePr>
    <w:tblStylePr w:type="lastRow">
      <w:rPr>
        <w:rFonts w:cs="Times New Roman"/>
        <w:b/>
        <w:bCs/>
      </w:rPr>
      <w:tblPr/>
      <w:tcPr>
        <w:tcBorders>
          <w:top w:val="single" w:sz="6" w:space="0" w:color="80808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2ff6">
    <w:name w:val="Современная таблица2"/>
    <w:basedOn w:val="a3"/>
    <w:next w:val="affff"/>
    <w:semiHidden/>
    <w:rsid w:val="00B2425D"/>
    <w:rPr>
      <w:rFonts w:ascii="Times New Roman" w:eastAsia="MS Mincho" w:hAnsi="Times New Roman" w:cs="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6" w:space="0" w:color="auto"/>
          <w:tr2bl w:val="none" w:sz="6" w:space="0" w:color="auto"/>
        </w:tcBorders>
        <w:shd w:val="pct20" w:color="000000" w:fill="FFFFFF"/>
      </w:tcPr>
    </w:tblStylePr>
    <w:tblStylePr w:type="band1Horz">
      <w:rPr>
        <w:rFonts w:cs="Times New Roman"/>
        <w:color w:val="auto"/>
      </w:rPr>
      <w:tblPr/>
      <w:tcPr>
        <w:tcBorders>
          <w:tl2br w:val="none" w:sz="6" w:space="0" w:color="auto"/>
          <w:tr2bl w:val="none" w:sz="6" w:space="0" w:color="auto"/>
        </w:tcBorders>
        <w:shd w:val="pct5" w:color="000000" w:fill="FFFFFF"/>
      </w:tcPr>
    </w:tblStylePr>
    <w:tblStylePr w:type="band2Horz">
      <w:rPr>
        <w:rFonts w:cs="Times New Roman"/>
        <w:color w:val="auto"/>
      </w:rPr>
      <w:tblPr/>
      <w:tcPr>
        <w:tcBorders>
          <w:tl2br w:val="none" w:sz="6" w:space="0" w:color="auto"/>
          <w:tr2bl w:val="none" w:sz="6" w:space="0" w:color="auto"/>
        </w:tcBorders>
        <w:shd w:val="pct20" w:color="000000" w:fill="FFFFFF"/>
      </w:tcPr>
    </w:tblStylePr>
  </w:style>
  <w:style w:type="table" w:customStyle="1" w:styleId="2ff7">
    <w:name w:val="Изысканная таблица2"/>
    <w:basedOn w:val="a3"/>
    <w:next w:val="affff0"/>
    <w:semiHidden/>
    <w:rsid w:val="00B2425D"/>
    <w:rPr>
      <w:rFonts w:ascii="Times New Roman" w:eastAsia="MS Mincho"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6" w:space="0" w:color="auto"/>
          <w:tr2bl w:val="none" w:sz="6" w:space="0" w:color="auto"/>
        </w:tcBorders>
      </w:tcPr>
    </w:tblStylePr>
  </w:style>
  <w:style w:type="table" w:customStyle="1" w:styleId="12f3">
    <w:name w:val="Сетка таблицы 12"/>
    <w:basedOn w:val="a3"/>
    <w:next w:val="1ffb"/>
    <w:semiHidden/>
    <w:rsid w:val="00B2425D"/>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6" w:space="0" w:color="auto"/>
          <w:tr2bl w:val="none" w:sz="6" w:space="0" w:color="auto"/>
        </w:tcBorders>
      </w:tcPr>
    </w:tblStylePr>
    <w:tblStylePr w:type="lastCol">
      <w:rPr>
        <w:rFonts w:cs="Times New Roman"/>
        <w:i/>
        <w:iCs/>
      </w:rPr>
      <w:tblPr/>
      <w:tcPr>
        <w:tcBorders>
          <w:tl2br w:val="none" w:sz="6" w:space="0" w:color="auto"/>
          <w:tr2bl w:val="none" w:sz="6" w:space="0" w:color="auto"/>
        </w:tcBorders>
      </w:tcPr>
    </w:tblStylePr>
  </w:style>
  <w:style w:type="table" w:customStyle="1" w:styleId="22f1">
    <w:name w:val="Сетка таблицы 22"/>
    <w:basedOn w:val="a3"/>
    <w:next w:val="2f4"/>
    <w:semiHidden/>
    <w:rsid w:val="00B2425D"/>
    <w:rPr>
      <w:rFonts w:ascii="Times New Roman" w:eastAsia="MS Mincho" w:hAnsi="Times New Roman" w:cs="Times New Roman"/>
    </w:rPr>
    <w:tblPr>
      <w:tblBorders>
        <w:insideH w:val="single" w:sz="6" w:space="0" w:color="000000"/>
        <w:insideV w:val="single" w:sz="6" w:space="0" w:color="000000"/>
      </w:tblBorders>
    </w:tblPr>
    <w:tblStylePr w:type="firstRow">
      <w:rPr>
        <w:rFonts w:cs="Times New Roman"/>
        <w:b/>
        <w:bCs/>
      </w:rPr>
      <w:tblPr/>
      <w:tcPr>
        <w:tcBorders>
          <w:tl2br w:val="none" w:sz="6" w:space="0" w:color="auto"/>
          <w:tr2bl w:val="none" w:sz="6" w:space="0" w:color="auto"/>
        </w:tcBorders>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customStyle="1" w:styleId="32f2">
    <w:name w:val="Сетка таблицы 32"/>
    <w:basedOn w:val="a3"/>
    <w:next w:val="3f0"/>
    <w:semiHidden/>
    <w:rsid w:val="00B2425D"/>
    <w:rPr>
      <w:rFonts w:ascii="Times New Roman" w:eastAsia="MS Mincho"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customStyle="1" w:styleId="423">
    <w:name w:val="Сетка таблицы 42"/>
    <w:basedOn w:val="a3"/>
    <w:next w:val="4e"/>
    <w:semiHidden/>
    <w:rsid w:val="00B2425D"/>
    <w:rPr>
      <w:rFonts w:ascii="Times New Roman" w:eastAsia="MS Mincho" w:hAnsi="Times New Roman" w:cs="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color w:val="auto"/>
      </w:rPr>
      <w:tblPr/>
      <w:tcPr>
        <w:tcBorders>
          <w:top w:val="single" w:sz="6" w:space="0" w:color="000000"/>
          <w:tl2br w:val="none" w:sz="6" w:space="0" w:color="auto"/>
          <w:tr2bl w:val="none" w:sz="6" w:space="0" w:color="auto"/>
        </w:tcBorders>
        <w:shd w:val="pct30" w:color="FFFF00" w:fill="FFFFFF"/>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522">
    <w:name w:val="Сетка таблицы 52"/>
    <w:basedOn w:val="a3"/>
    <w:next w:val="5d"/>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620">
    <w:name w:val="Сетка таблицы 62"/>
    <w:basedOn w:val="a3"/>
    <w:next w:val="64"/>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720">
    <w:name w:val="Сетка таблицы 72"/>
    <w:basedOn w:val="a3"/>
    <w:next w:val="74"/>
    <w:semiHidden/>
    <w:rsid w:val="00B2425D"/>
    <w:rPr>
      <w:rFonts w:ascii="Times New Roman" w:eastAsia="MS Mincho"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6" w:space="0" w:color="auto"/>
          <w:tr2bl w:val="none" w:sz="6" w:space="0" w:color="auto"/>
        </w:tcBorders>
      </w:tcPr>
    </w:tblStylePr>
    <w:tblStylePr w:type="lastRow">
      <w:rPr>
        <w:rFonts w:cs="Times New Roman"/>
        <w:b w:val="0"/>
        <w:bCs w:val="0"/>
      </w:rPr>
      <w:tblPr/>
      <w:tcPr>
        <w:tcBorders>
          <w:top w:val="single" w:sz="6" w:space="0" w:color="00000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820">
    <w:name w:val="Сетка таблицы 82"/>
    <w:basedOn w:val="a3"/>
    <w:next w:val="84"/>
    <w:semiHidden/>
    <w:rsid w:val="00B2425D"/>
    <w:rPr>
      <w:rFonts w:ascii="Times New Roman" w:eastAsia="MS Mincho"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6" w:space="0" w:color="auto"/>
          <w:tr2bl w:val="none" w:sz="6" w:space="0" w:color="auto"/>
        </w:tcBorders>
        <w:shd w:val="solid" w:color="000080" w:fill="FFFFFF"/>
      </w:tcPr>
    </w:tblStylePr>
    <w:tblStylePr w:type="lastRow">
      <w:rPr>
        <w:rFonts w:cs="Times New Roman"/>
        <w:b/>
        <w:bCs/>
        <w:color w:val="auto"/>
      </w:rPr>
      <w:tblPr/>
      <w:tcPr>
        <w:tcBorders>
          <w:tl2br w:val="none" w:sz="6" w:space="0" w:color="auto"/>
          <w:tr2bl w:val="none" w:sz="6" w:space="0" w:color="auto"/>
        </w:tcBorders>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120">
    <w:name w:val="Таблица-список 12"/>
    <w:basedOn w:val="a3"/>
    <w:next w:val="-10"/>
    <w:semiHidden/>
    <w:rsid w:val="00B2425D"/>
    <w:rPr>
      <w:rFonts w:ascii="Times New Roman" w:eastAsia="MS Mincho"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6" w:space="0" w:color="auto"/>
          <w:tr2bl w:val="none" w:sz="6" w:space="0" w:color="auto"/>
        </w:tcBorders>
        <w:shd w:val="solid" w:color="C0C0C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solid" w:color="C0C0C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2">
    <w:name w:val="Таблица-список 22"/>
    <w:basedOn w:val="a3"/>
    <w:next w:val="-2"/>
    <w:semiHidden/>
    <w:rsid w:val="00B2425D"/>
    <w:rPr>
      <w:rFonts w:ascii="Times New Roman" w:eastAsia="MS Mincho" w:hAnsi="Times New Roman" w:cs="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6" w:space="0" w:color="auto"/>
          <w:tr2bl w:val="none" w:sz="6" w:space="0" w:color="auto"/>
        </w:tcBorders>
        <w:shd w:val="pct75" w:color="008080" w:fill="008000"/>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FF0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2">
    <w:name w:val="Таблица-список 32"/>
    <w:basedOn w:val="a3"/>
    <w:next w:val="-3"/>
    <w:semiHidden/>
    <w:rsid w:val="00B2425D"/>
    <w:rPr>
      <w:rFonts w:ascii="Times New Roman" w:eastAsia="MS Mincho" w:hAnsi="Times New Roman" w:cs="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swCell">
      <w:rPr>
        <w:rFonts w:cs="Times New Roman"/>
        <w:i/>
        <w:iCs/>
        <w:color w:val="000080"/>
      </w:rPr>
      <w:tblPr/>
      <w:tcPr>
        <w:tcBorders>
          <w:tl2br w:val="none" w:sz="6" w:space="0" w:color="auto"/>
          <w:tr2bl w:val="none" w:sz="6" w:space="0" w:color="auto"/>
        </w:tcBorders>
      </w:tcPr>
    </w:tblStylePr>
  </w:style>
  <w:style w:type="table" w:customStyle="1" w:styleId="-420">
    <w:name w:val="Таблица-список 42"/>
    <w:basedOn w:val="a3"/>
    <w:next w:val="-4"/>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6" w:space="0" w:color="auto"/>
          <w:tr2bl w:val="none" w:sz="6" w:space="0" w:color="auto"/>
        </w:tcBorders>
        <w:shd w:val="solid" w:color="808080" w:fill="FFFFFF"/>
      </w:tcPr>
    </w:tblStylePr>
  </w:style>
  <w:style w:type="table" w:customStyle="1" w:styleId="-52">
    <w:name w:val="Таблица-список 52"/>
    <w:basedOn w:val="a3"/>
    <w:next w:val="-5"/>
    <w:semiHidden/>
    <w:rsid w:val="00B2425D"/>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style>
  <w:style w:type="table" w:customStyle="1" w:styleId="-62">
    <w:name w:val="Таблица-список 62"/>
    <w:basedOn w:val="a3"/>
    <w:next w:val="-6"/>
    <w:semiHidden/>
    <w:rsid w:val="00B2425D"/>
    <w:rPr>
      <w:rFonts w:ascii="Times New Roman" w:eastAsia="MS Mincho"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band1Horz">
      <w:rPr>
        <w:rFonts w:cs="Times New Roman"/>
      </w:rPr>
      <w:tblPr/>
      <w:tcPr>
        <w:tcBorders>
          <w:tl2br w:val="none" w:sz="6" w:space="0" w:color="auto"/>
          <w:tr2bl w:val="none" w:sz="6" w:space="0" w:color="auto"/>
        </w:tcBorders>
        <w:shd w:val="pct25" w:color="000000" w:fill="FFFFFF"/>
      </w:tcPr>
    </w:tblStylePr>
  </w:style>
  <w:style w:type="table" w:customStyle="1" w:styleId="-72">
    <w:name w:val="Таблица-список 72"/>
    <w:basedOn w:val="a3"/>
    <w:next w:val="-7"/>
    <w:semiHidden/>
    <w:rsid w:val="00B2425D"/>
    <w:rPr>
      <w:rFonts w:ascii="Times New Roman" w:eastAsia="MS Mincho"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6" w:space="0" w:color="auto"/>
          <w:tr2bl w:val="none" w:sz="6" w:space="0" w:color="auto"/>
        </w:tcBorders>
        <w:shd w:val="solid" w:color="C0C0C0" w:fill="FFFFFF"/>
      </w:tcPr>
    </w:tblStylePr>
    <w:tblStylePr w:type="lastRow">
      <w:rPr>
        <w:rFonts w:cs="Times New Roman"/>
        <w:b/>
        <w:bCs/>
      </w:rPr>
      <w:tblPr/>
      <w:tcPr>
        <w:tcBorders>
          <w:top w:val="single" w:sz="12" w:space="0" w:color="008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0000" w:fill="FFFFFF"/>
      </w:tcPr>
    </w:tblStylePr>
    <w:tblStylePr w:type="band2Horz">
      <w:rPr>
        <w:rFonts w:cs="Times New Roman"/>
      </w:rPr>
      <w:tblPr/>
      <w:tcPr>
        <w:tcBorders>
          <w:tl2br w:val="none" w:sz="6" w:space="0" w:color="auto"/>
          <w:tr2bl w:val="none" w:sz="6" w:space="0" w:color="auto"/>
        </w:tcBorders>
        <w:shd w:val="pct25" w:color="FFFF00" w:fill="FFFFFF"/>
      </w:tcPr>
    </w:tblStylePr>
  </w:style>
  <w:style w:type="table" w:customStyle="1" w:styleId="-82">
    <w:name w:val="Таблица-список 82"/>
    <w:basedOn w:val="a3"/>
    <w:next w:val="-8"/>
    <w:semiHidden/>
    <w:rsid w:val="00B2425D"/>
    <w:rPr>
      <w:rFonts w:ascii="Times New Roman" w:eastAsia="MS Mincho" w:hAnsi="Times New Roman"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6" w:space="0" w:color="auto"/>
          <w:tr2bl w:val="none" w:sz="6" w:space="0" w:color="auto"/>
        </w:tcBorders>
        <w:shd w:val="solid" w:color="FFFF00" w:fill="FFFFFF"/>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5" w:color="FFFF00" w:fill="FFFFFF"/>
      </w:tcPr>
    </w:tblStylePr>
    <w:tblStylePr w:type="band2Horz">
      <w:rPr>
        <w:rFonts w:cs="Times New Roman"/>
      </w:rPr>
      <w:tblPr/>
      <w:tcPr>
        <w:tcBorders>
          <w:tl2br w:val="none" w:sz="6" w:space="0" w:color="auto"/>
          <w:tr2bl w:val="none" w:sz="6" w:space="0" w:color="auto"/>
        </w:tcBorders>
        <w:shd w:val="pct50" w:color="FF0000" w:fill="FFFFFF"/>
      </w:tcPr>
    </w:tblStylePr>
  </w:style>
  <w:style w:type="table" w:customStyle="1" w:styleId="2ff8">
    <w:name w:val="Стандартная таблица2"/>
    <w:basedOn w:val="a3"/>
    <w:next w:val="affff1"/>
    <w:semiHidden/>
    <w:rsid w:val="00B2425D"/>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6" w:space="0" w:color="auto"/>
          <w:tr2bl w:val="none" w:sz="6" w:space="0" w:color="auto"/>
        </w:tcBorders>
        <w:shd w:val="solid" w:color="000000" w:fill="FFFFFF"/>
      </w:tcPr>
    </w:tblStylePr>
  </w:style>
  <w:style w:type="table" w:customStyle="1" w:styleId="12f4">
    <w:name w:val="Простая таблица 12"/>
    <w:basedOn w:val="a3"/>
    <w:next w:val="1ff7"/>
    <w:semiHidden/>
    <w:rsid w:val="00B2425D"/>
    <w:rPr>
      <w:rFonts w:ascii="Times New Roman" w:eastAsia="MS Mincho" w:hAnsi="Times New Roman" w:cs="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6" w:space="0" w:color="auto"/>
          <w:tr2bl w:val="none" w:sz="6" w:space="0" w:color="auto"/>
        </w:tcBorders>
      </w:tcPr>
    </w:tblStylePr>
    <w:tblStylePr w:type="lastRow">
      <w:rPr>
        <w:rFonts w:cs="Times New Roman"/>
      </w:rPr>
      <w:tblPr/>
      <w:tcPr>
        <w:tcBorders>
          <w:top w:val="single" w:sz="6" w:space="0" w:color="008000"/>
          <w:tl2br w:val="none" w:sz="6" w:space="0" w:color="auto"/>
          <w:tr2bl w:val="none" w:sz="6" w:space="0" w:color="auto"/>
        </w:tcBorders>
      </w:tcPr>
    </w:tblStylePr>
  </w:style>
  <w:style w:type="table" w:customStyle="1" w:styleId="22f2">
    <w:name w:val="Простая таблица 22"/>
    <w:basedOn w:val="a3"/>
    <w:next w:val="2f0"/>
    <w:semiHidden/>
    <w:rsid w:val="00B2425D"/>
    <w:rPr>
      <w:rFonts w:ascii="Times New Roman" w:eastAsia="MS Mincho" w:hAnsi="Times New Roman" w:cs="Times New Roman"/>
    </w:rPr>
    <w:tblPr/>
    <w:tblStylePr w:type="firstRow">
      <w:rPr>
        <w:rFonts w:cs="Times New Roman"/>
        <w:b/>
        <w:bCs/>
      </w:rPr>
      <w:tblPr/>
      <w:tcPr>
        <w:tcBorders>
          <w:bottom w:val="single" w:sz="12" w:space="0" w:color="000000"/>
          <w:tl2br w:val="none" w:sz="6" w:space="0" w:color="auto"/>
          <w:tr2bl w:val="none" w:sz="6" w:space="0" w:color="auto"/>
        </w:tcBorders>
      </w:tcPr>
    </w:tblStylePr>
    <w:tblStylePr w:type="lastRow">
      <w:rPr>
        <w:rFonts w:cs="Times New Roman"/>
        <w:b/>
        <w:bCs/>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lastCol">
      <w:rPr>
        <w:rFonts w:cs="Times New Roman"/>
        <w:b/>
        <w:bCs/>
      </w:rPr>
      <w:tblPr/>
      <w:tcPr>
        <w:tcBorders>
          <w:left w:val="single" w:sz="6" w:space="0" w:color="000000"/>
          <w:tl2br w:val="none" w:sz="6" w:space="0" w:color="auto"/>
          <w:tr2bl w:val="none" w:sz="6" w:space="0" w:color="auto"/>
        </w:tcBorders>
      </w:tcPr>
    </w:tblStylePr>
    <w:tblStylePr w:type="neCell">
      <w:rPr>
        <w:rFonts w:cs="Times New Roman"/>
        <w:b/>
        <w:bCs/>
      </w:rPr>
      <w:tblPr/>
      <w:tcPr>
        <w:tcBorders>
          <w:left w:val="none" w:sz="6" w:space="0" w:color="auto"/>
          <w:tl2br w:val="none" w:sz="6" w:space="0" w:color="auto"/>
          <w:tr2bl w:val="none" w:sz="6" w:space="0" w:color="auto"/>
        </w:tcBorders>
      </w:tcPr>
    </w:tblStylePr>
    <w:tblStylePr w:type="swCell">
      <w:rPr>
        <w:rFonts w:cs="Times New Roman"/>
        <w:b/>
        <w:bCs/>
      </w:rPr>
      <w:tblPr/>
      <w:tcPr>
        <w:tcBorders>
          <w:top w:val="none" w:sz="6" w:space="0" w:color="auto"/>
          <w:tl2br w:val="none" w:sz="6" w:space="0" w:color="auto"/>
          <w:tr2bl w:val="none" w:sz="6" w:space="0" w:color="auto"/>
        </w:tcBorders>
      </w:tcPr>
    </w:tblStylePr>
  </w:style>
  <w:style w:type="table" w:customStyle="1" w:styleId="32f3">
    <w:name w:val="Простая таблица 32"/>
    <w:basedOn w:val="a3"/>
    <w:next w:val="3c"/>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6" w:space="0" w:color="auto"/>
          <w:tr2bl w:val="none" w:sz="6" w:space="0" w:color="auto"/>
        </w:tcBorders>
        <w:shd w:val="solid" w:color="000000" w:fill="FFFFFF"/>
      </w:tcPr>
    </w:tblStylePr>
  </w:style>
  <w:style w:type="table" w:customStyle="1" w:styleId="12f5">
    <w:name w:val="Изящная таблица 12"/>
    <w:basedOn w:val="a3"/>
    <w:next w:val="1ffd"/>
    <w:semiHidden/>
    <w:rsid w:val="00B2425D"/>
    <w:rPr>
      <w:rFonts w:ascii="Times New Roman" w:eastAsia="MS Mincho" w:hAnsi="Times New Roman" w:cs="Times New Roman"/>
    </w:rPr>
    <w:tblPr>
      <w:tblStyleRowBandSize w:val="1"/>
    </w:tblPr>
    <w:tblStylePr w:type="firstRow">
      <w:rPr>
        <w:rFonts w:cs="Times New Roman"/>
      </w:rPr>
      <w:tblPr/>
      <w:tcPr>
        <w:tcBorders>
          <w:top w:val="single" w:sz="6" w:space="0" w:color="000000"/>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shd w:val="pct25" w:color="800080" w:fill="FFFFFF"/>
      </w:tcPr>
    </w:tblStylePr>
    <w:tblStylePr w:type="firstCol">
      <w:rPr>
        <w:rFonts w:cs="Times New Roman"/>
      </w:rPr>
      <w:tblPr/>
      <w:tcPr>
        <w:tcBorders>
          <w:right w:val="single" w:sz="12" w:space="0" w:color="000000"/>
          <w:tl2br w:val="none" w:sz="6" w:space="0" w:color="auto"/>
          <w:tr2bl w:val="none" w:sz="6" w:space="0" w:color="auto"/>
        </w:tcBorders>
      </w:tcPr>
    </w:tblStylePr>
    <w:tblStylePr w:type="lastCol">
      <w:rPr>
        <w:rFonts w:cs="Times New Roman"/>
      </w:rPr>
      <w:tblPr/>
      <w:tcPr>
        <w:tcBorders>
          <w:left w:val="single" w:sz="12" w:space="0" w:color="000000"/>
          <w:tl2br w:val="none" w:sz="6" w:space="0" w:color="auto"/>
          <w:tr2bl w:val="none" w:sz="6" w:space="0" w:color="auto"/>
        </w:tcBorders>
      </w:tcPr>
    </w:tblStylePr>
    <w:tblStylePr w:type="band1Horz">
      <w:rPr>
        <w:rFonts w:cs="Times New Roman"/>
      </w:rPr>
      <w:tblPr/>
      <w:tcPr>
        <w:tcBorders>
          <w:bottom w:val="single" w:sz="6"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2f3">
    <w:name w:val="Изящная таблица 22"/>
    <w:basedOn w:val="a3"/>
    <w:next w:val="2f6"/>
    <w:semiHidden/>
    <w:rsid w:val="00B2425D"/>
    <w:rPr>
      <w:rFonts w:ascii="Times New Roman" w:eastAsia="MS Mincho" w:hAnsi="Times New Roman" w:cs="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firstCol">
      <w:rPr>
        <w:rFonts w:cs="Times New Roman"/>
      </w:rPr>
      <w:tblPr/>
      <w:tcPr>
        <w:tcBorders>
          <w:right w:val="single" w:sz="12" w:space="0" w:color="000000"/>
          <w:tl2br w:val="none" w:sz="6" w:space="0" w:color="auto"/>
          <w:tr2bl w:val="none" w:sz="6" w:space="0" w:color="auto"/>
        </w:tcBorders>
        <w:shd w:val="pct25" w:color="008000" w:fill="FFFFFF"/>
      </w:tcPr>
    </w:tblStylePr>
    <w:tblStylePr w:type="lastCol">
      <w:rPr>
        <w:rFonts w:cs="Times New Roman"/>
      </w:rPr>
      <w:tblPr/>
      <w:tcPr>
        <w:tcBorders>
          <w:left w:val="single" w:sz="12"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ff9">
    <w:name w:val="Тема таблицы2"/>
    <w:basedOn w:val="a3"/>
    <w:next w:val="affff2"/>
    <w:semiHidden/>
    <w:rsid w:val="00B2425D"/>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Веб-таблица 12"/>
    <w:basedOn w:val="a3"/>
    <w:next w:val="-11"/>
    <w:semiHidden/>
    <w:rsid w:val="00B2425D"/>
    <w:rPr>
      <w:rFonts w:ascii="Times New Roman" w:eastAsia="MS Mincho"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220">
    <w:name w:val="Веб-таблица 22"/>
    <w:basedOn w:val="a3"/>
    <w:next w:val="-20"/>
    <w:semiHidden/>
    <w:rsid w:val="00B2425D"/>
    <w:rPr>
      <w:rFonts w:ascii="Times New Roman" w:eastAsia="MS Mincho"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320">
    <w:name w:val="Веб-таблица 32"/>
    <w:basedOn w:val="a3"/>
    <w:next w:val="-30"/>
    <w:semiHidden/>
    <w:rsid w:val="00B2425D"/>
    <w:rPr>
      <w:rFonts w:ascii="Times New Roman" w:eastAsia="MS Mincho"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Style12">
    <w:name w:val="Style12"/>
    <w:basedOn w:val="a3"/>
    <w:uiPriority w:val="99"/>
    <w:qFormat/>
    <w:rsid w:val="00B2425D"/>
    <w:rPr>
      <w:rFonts w:ascii="Times New Roman" w:eastAsia="MS Mincho" w:hAnsi="Times New Roman" w:cs="Times New Roman"/>
    </w:rPr>
    <w:tblPr/>
  </w:style>
  <w:style w:type="table" w:customStyle="1" w:styleId="TableGrid12">
    <w:name w:val="Table Grid12"/>
    <w:basedOn w:val="a3"/>
    <w:next w:val="afa"/>
    <w:rsid w:val="00B2425D"/>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писок-таблица 1 светлая4"/>
    <w:basedOn w:val="a3"/>
    <w:next w:val="-1"/>
    <w:uiPriority w:val="46"/>
    <w:rsid w:val="00B2425D"/>
    <w:rPr>
      <w:rFonts w:cs="Times New Roman"/>
      <w:lang w:val="en-US" w:eastAsia="en-US"/>
    </w:rPr>
    <w:tblPr>
      <w:tblStyleRowBandSize w:val="1"/>
      <w:tblStyleColBandSize w:val="1"/>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OpinionTable2">
    <w:name w:val="Opinion Table2"/>
    <w:basedOn w:val="a3"/>
    <w:uiPriority w:val="99"/>
    <w:rsid w:val="00B2425D"/>
    <w:rPr>
      <w:rFonts w:ascii="Verdana" w:eastAsia="MS Mincho" w:hAnsi="Verdana" w:cs="Times New Roman"/>
      <w:sz w:val="18"/>
    </w:rPr>
    <w:tblPr>
      <w:tblBorders>
        <w:bottom w:val="single" w:sz="6" w:space="0" w:color="75787B"/>
        <w:insideH w:val="single" w:sz="6" w:space="0" w:color="75787B"/>
      </w:tblBorders>
    </w:tblPr>
    <w:tblStylePr w:type="firstRow">
      <w:rPr>
        <w:rFonts w:ascii="Verdana" w:hAnsi="Verdana" w:cs="Times New Roman"/>
        <w:sz w:val="18"/>
      </w:rPr>
      <w:tblPr/>
      <w:tcPr>
        <w:tcBorders>
          <w:top w:val="single" w:sz="24" w:space="0" w:color="86BC25"/>
        </w:tcBorders>
        <w:shd w:val="clear" w:color="auto" w:fill="FFFFFF"/>
      </w:tcPr>
    </w:tblStylePr>
    <w:tblStylePr w:type="lastRow">
      <w:rPr>
        <w:rFonts w:cs="Times New Roman"/>
      </w:rPr>
      <w:tblPr/>
      <w:tcPr>
        <w:tcBorders>
          <w:bottom w:val="single" w:sz="4" w:space="0" w:color="75787B"/>
        </w:tcBorders>
      </w:tcPr>
    </w:tblStylePr>
  </w:style>
  <w:style w:type="table" w:customStyle="1" w:styleId="ListTable413">
    <w:name w:val="List Table 413"/>
    <w:basedOn w:val="a3"/>
    <w:next w:val="-40"/>
    <w:uiPriority w:val="49"/>
    <w:rsid w:val="00B2425D"/>
    <w:rPr>
      <w:rFonts w:cs="Times New Roman"/>
      <w:lang w:eastAsia="en-US"/>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4">
    <w:name w:val="Список-таблица 44"/>
    <w:basedOn w:val="a3"/>
    <w:next w:val="-40"/>
    <w:uiPriority w:val="49"/>
    <w:rsid w:val="00B2425D"/>
    <w:rPr>
      <w:rFonts w:ascii="Times New Roman" w:eastAsia="MS Mincho" w:hAnsi="Times New Roman" w:cs="Times New Roman"/>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TableGrid21">
    <w:name w:val="Table Grid21"/>
    <w:basedOn w:val="a3"/>
    <w:next w:val="afa"/>
    <w:uiPriority w:val="59"/>
    <w:rsid w:val="00B2425D"/>
    <w:rPr>
      <w:rFonts w:ascii="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7">
    <w:name w:val="Сетка таблицы6"/>
    <w:basedOn w:val="a3"/>
    <w:next w:val="afa"/>
    <w:uiPriority w:val="39"/>
    <w:rsid w:val="00B2425D"/>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писок-таблица 1 светлая5"/>
    <w:basedOn w:val="a3"/>
    <w:next w:val="-1"/>
    <w:uiPriority w:val="46"/>
    <w:rsid w:val="00B2425D"/>
    <w:rPr>
      <w:rFonts w:cs="Times New Roman"/>
    </w:rPr>
    <w:tblPr>
      <w:tblStyleRowBandSize w:val="1"/>
      <w:tblStyleColBandSize w:val="1"/>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13f">
    <w:name w:val="Простая таблица 13"/>
    <w:basedOn w:val="a3"/>
    <w:next w:val="1ff7"/>
    <w:uiPriority w:val="99"/>
    <w:unhideWhenUsed/>
    <w:rsid w:val="00B2425D"/>
    <w:rPr>
      <w:rFonts w:ascii="Times New Roman" w:eastAsia="MS Mincho" w:hAnsi="Times New Roman" w:cs="Times New Roman"/>
    </w:rPr>
    <w:tblPr>
      <w:tblInd w:w="0" w:type="nil"/>
      <w:tblBorders>
        <w:top w:val="single" w:sz="12" w:space="0" w:color="008000"/>
        <w:bottom w:val="single" w:sz="12" w:space="0" w:color="008000"/>
      </w:tblBorders>
    </w:tblPr>
    <w:tblStylePr w:type="firstRow">
      <w:rPr>
        <w:rFonts w:cs="Times New Roman"/>
      </w:rPr>
      <w:tblPr/>
      <w:tcPr>
        <w:tcBorders>
          <w:bottom w:val="single" w:sz="6" w:space="0" w:color="008000"/>
          <w:tl2br w:val="none" w:sz="6" w:space="0" w:color="auto"/>
          <w:tr2bl w:val="none" w:sz="6" w:space="0" w:color="auto"/>
        </w:tcBorders>
      </w:tcPr>
    </w:tblStylePr>
    <w:tblStylePr w:type="lastRow">
      <w:rPr>
        <w:rFonts w:cs="Times New Roman"/>
      </w:rPr>
      <w:tblPr/>
      <w:tcPr>
        <w:tcBorders>
          <w:top w:val="single" w:sz="6" w:space="0" w:color="008000"/>
          <w:tl2br w:val="none" w:sz="6" w:space="0" w:color="auto"/>
          <w:tr2bl w:val="none" w:sz="6" w:space="0" w:color="auto"/>
        </w:tcBorders>
      </w:tcPr>
    </w:tblStylePr>
  </w:style>
  <w:style w:type="table" w:customStyle="1" w:styleId="23c">
    <w:name w:val="Простая таблица 23"/>
    <w:basedOn w:val="a3"/>
    <w:next w:val="2f0"/>
    <w:uiPriority w:val="99"/>
    <w:unhideWhenUsed/>
    <w:rsid w:val="00B2425D"/>
    <w:rPr>
      <w:rFonts w:ascii="Times New Roman" w:eastAsia="MS Mincho" w:hAnsi="Times New Roman" w:cs="Times New Roman"/>
    </w:rPr>
    <w:tblPr>
      <w:tblInd w:w="0" w:type="nil"/>
    </w:tblPr>
    <w:tblStylePr w:type="firstRow">
      <w:rPr>
        <w:rFonts w:cs="Times New Roman"/>
        <w:b/>
        <w:bCs/>
      </w:rPr>
      <w:tblPr/>
      <w:tcPr>
        <w:tcBorders>
          <w:bottom w:val="single" w:sz="12" w:space="0" w:color="000000"/>
          <w:tl2br w:val="none" w:sz="6" w:space="0" w:color="auto"/>
          <w:tr2bl w:val="none" w:sz="6" w:space="0" w:color="auto"/>
        </w:tcBorders>
      </w:tcPr>
    </w:tblStylePr>
    <w:tblStylePr w:type="lastRow">
      <w:rPr>
        <w:rFonts w:cs="Times New Roman"/>
        <w:b/>
        <w:bCs/>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lastCol">
      <w:rPr>
        <w:rFonts w:cs="Times New Roman"/>
        <w:b/>
        <w:bCs/>
      </w:rPr>
      <w:tblPr/>
      <w:tcPr>
        <w:tcBorders>
          <w:left w:val="single" w:sz="6" w:space="0" w:color="000000"/>
          <w:tl2br w:val="none" w:sz="6" w:space="0" w:color="auto"/>
          <w:tr2bl w:val="none" w:sz="6" w:space="0" w:color="auto"/>
        </w:tcBorders>
      </w:tcPr>
    </w:tblStylePr>
    <w:tblStylePr w:type="neCell">
      <w:rPr>
        <w:rFonts w:cs="Times New Roman"/>
        <w:b/>
        <w:bCs/>
      </w:rPr>
      <w:tblPr/>
      <w:tcPr>
        <w:tcBorders>
          <w:left w:val="none" w:sz="6" w:space="0" w:color="auto"/>
          <w:tl2br w:val="none" w:sz="6" w:space="0" w:color="auto"/>
          <w:tr2bl w:val="none" w:sz="6" w:space="0" w:color="auto"/>
        </w:tcBorders>
      </w:tcPr>
    </w:tblStylePr>
    <w:tblStylePr w:type="swCell">
      <w:rPr>
        <w:rFonts w:cs="Times New Roman"/>
        <w:b/>
        <w:bCs/>
      </w:rPr>
      <w:tblPr/>
      <w:tcPr>
        <w:tcBorders>
          <w:top w:val="none" w:sz="6" w:space="0" w:color="auto"/>
          <w:tl2br w:val="none" w:sz="6" w:space="0" w:color="auto"/>
          <w:tr2bl w:val="none" w:sz="6" w:space="0" w:color="auto"/>
        </w:tcBorders>
      </w:tcPr>
    </w:tblStylePr>
  </w:style>
  <w:style w:type="table" w:customStyle="1" w:styleId="33d">
    <w:name w:val="Простая таблица 33"/>
    <w:basedOn w:val="a3"/>
    <w:next w:val="3c"/>
    <w:uiPriority w:val="99"/>
    <w:unhideWhenUsed/>
    <w:rsid w:val="00B2425D"/>
    <w:rPr>
      <w:rFonts w:ascii="Times New Roman" w:eastAsia="MS Mincho" w:hAnsi="Times New Roman" w:cs="Times New Roman"/>
    </w:rPr>
    <w:tblPr>
      <w:tblInd w:w="0" w:type="nil"/>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6" w:space="0" w:color="auto"/>
          <w:tr2bl w:val="none" w:sz="6" w:space="0" w:color="auto"/>
        </w:tcBorders>
        <w:shd w:val="solid" w:color="000000" w:fill="FFFFFF"/>
      </w:tcPr>
    </w:tblStylePr>
  </w:style>
  <w:style w:type="table" w:customStyle="1" w:styleId="13f0">
    <w:name w:val="Классическая таблица 13"/>
    <w:basedOn w:val="a3"/>
    <w:next w:val="1ff8"/>
    <w:uiPriority w:val="99"/>
    <w:unhideWhenUsed/>
    <w:rsid w:val="00B2425D"/>
    <w:rPr>
      <w:rFonts w:ascii="Times New Roman" w:eastAsia="MS Mincho" w:hAnsi="Times New Roman" w:cs="Times New Roman"/>
    </w:rPr>
    <w:tblPr>
      <w:tblInd w:w="0" w:type="nil"/>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rPr>
      <w:tblPr/>
      <w:tcPr>
        <w:tcBorders>
          <w:right w:val="single" w:sz="6" w:space="0" w:color="000000"/>
          <w:tl2br w:val="none" w:sz="6" w:space="0" w:color="auto"/>
          <w:tr2bl w:val="none" w:sz="6" w:space="0" w:color="auto"/>
        </w:tcBorders>
      </w:tcPr>
    </w:tblStylePr>
    <w:tblStylePr w:type="neCell">
      <w:rPr>
        <w:rFonts w:cs="Times New Roman"/>
        <w:b/>
        <w:bCs/>
        <w:i w:val="0"/>
        <w:iCs w:val="0"/>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3d">
    <w:name w:val="Классическая таблица 23"/>
    <w:basedOn w:val="a3"/>
    <w:next w:val="2f1"/>
    <w:uiPriority w:val="99"/>
    <w:unhideWhenUsed/>
    <w:rsid w:val="00B2425D"/>
    <w:rPr>
      <w:rFonts w:ascii="Times New Roman" w:eastAsia="MS Mincho" w:hAnsi="Times New Roman" w:cs="Times New Roman"/>
    </w:rPr>
    <w:tblPr>
      <w:tblInd w:w="0" w:type="nil"/>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6" w:space="0" w:color="auto"/>
          <w:tr2bl w:val="none" w:sz="6" w:space="0" w:color="auto"/>
        </w:tcBorders>
        <w:shd w:val="solid" w:color="80008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shd w:val="solid" w:color="C0C0C0" w:fill="FFFFFF"/>
      </w:tcPr>
    </w:tblStylePr>
    <w:tblStylePr w:type="neCell">
      <w:rPr>
        <w:rFonts w:cs="Times New Roman"/>
        <w:b/>
        <w:bCs/>
      </w:rPr>
      <w:tblPr/>
      <w:tcPr>
        <w:tcBorders>
          <w:tl2br w:val="none" w:sz="6" w:space="0" w:color="auto"/>
          <w:tr2bl w:val="none" w:sz="6" w:space="0" w:color="auto"/>
        </w:tcBorders>
      </w:tcPr>
    </w:tblStylePr>
    <w:tblStylePr w:type="nwCell">
      <w:rPr>
        <w:rFonts w:cs="Times New Roman"/>
      </w:rPr>
      <w:tblPr/>
      <w:tcPr>
        <w:tcBorders>
          <w:tl2br w:val="none" w:sz="6" w:space="0" w:color="auto"/>
          <w:tr2bl w:val="none" w:sz="6" w:space="0" w:color="auto"/>
        </w:tcBorders>
        <w:shd w:val="solid" w:color="800080" w:fill="FFFFFF"/>
      </w:tcPr>
    </w:tblStylePr>
    <w:tblStylePr w:type="swCell">
      <w:rPr>
        <w:rFonts w:cs="Times New Roman"/>
        <w:color w:val="000080"/>
      </w:rPr>
      <w:tblPr/>
      <w:tcPr>
        <w:tcBorders>
          <w:tl2br w:val="none" w:sz="6" w:space="0" w:color="auto"/>
          <w:tr2bl w:val="none" w:sz="6" w:space="0" w:color="auto"/>
        </w:tcBorders>
      </w:tcPr>
    </w:tblStylePr>
  </w:style>
  <w:style w:type="table" w:customStyle="1" w:styleId="33e">
    <w:name w:val="Классическая таблица 33"/>
    <w:basedOn w:val="a3"/>
    <w:next w:val="3d"/>
    <w:uiPriority w:val="99"/>
    <w:unhideWhenUsed/>
    <w:rsid w:val="00B2425D"/>
    <w:rPr>
      <w:rFonts w:ascii="Times New Roman" w:eastAsia="MS Mincho" w:hAnsi="Times New Roman" w:cs="Times New Roman"/>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6" w:space="0" w:color="auto"/>
          <w:tr2bl w:val="none" w:sz="6" w:space="0" w:color="auto"/>
        </w:tcBorders>
        <w:shd w:val="solid" w:color="000080" w:fill="FFFFFF"/>
      </w:tcPr>
    </w:tblStylePr>
    <w:tblStylePr w:type="lastRow">
      <w:rPr>
        <w:rFonts w:cs="Times New Roman"/>
        <w:color w:val="000080"/>
      </w:rPr>
      <w:tblPr/>
      <w:tcPr>
        <w:tcBorders>
          <w:top w:val="single" w:sz="12" w:space="0" w:color="000000"/>
          <w:tl2br w:val="none" w:sz="6" w:space="0" w:color="auto"/>
          <w:tr2bl w:val="none" w:sz="6" w:space="0" w:color="auto"/>
        </w:tcBorders>
        <w:shd w:val="solid" w:color="FFFFFF" w:fill="FFFFFF"/>
      </w:tcPr>
    </w:tblStylePr>
    <w:tblStylePr w:type="firstCol">
      <w:rPr>
        <w:rFonts w:cs="Times New Roman"/>
        <w:b/>
        <w:bCs/>
        <w:color w:val="000000"/>
      </w:rPr>
      <w:tblPr/>
      <w:tcPr>
        <w:tcBorders>
          <w:tl2br w:val="none" w:sz="6" w:space="0" w:color="auto"/>
          <w:tr2bl w:val="none" w:sz="6" w:space="0" w:color="auto"/>
        </w:tcBorders>
      </w:tcPr>
    </w:tblStylePr>
  </w:style>
  <w:style w:type="table" w:customStyle="1" w:styleId="431">
    <w:name w:val="Классическая таблица 43"/>
    <w:basedOn w:val="a3"/>
    <w:next w:val="4c"/>
    <w:uiPriority w:val="99"/>
    <w:unhideWhenUsed/>
    <w:rsid w:val="00B2425D"/>
    <w:rPr>
      <w:rFonts w:ascii="Times New Roman" w:eastAsia="MS Mincho" w:hAnsi="Times New Roman" w:cs="Times New Roman"/>
    </w:rPr>
    <w:tblPr>
      <w:tblInd w:w="0" w:type="nil"/>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6" w:space="0" w:color="auto"/>
          <w:tr2bl w:val="none" w:sz="6" w:space="0" w:color="auto"/>
        </w:tcBorders>
        <w:shd w:val="pct50" w:color="000080" w:fill="FFFFFF"/>
      </w:tcPr>
    </w:tblStylePr>
    <w:tblStylePr w:type="lastRow">
      <w:rPr>
        <w:rFonts w:cs="Times New Roman"/>
        <w:color w:val="000080"/>
      </w:rPr>
      <w:tblPr/>
      <w:tcPr>
        <w:tcBorders>
          <w:bottom w:val="single" w:sz="6" w:space="0" w:color="000000"/>
          <w:tl2br w:val="none" w:sz="6" w:space="0" w:color="auto"/>
          <w:tr2bl w:val="none" w:sz="6" w:space="0" w:color="auto"/>
        </w:tcBorders>
        <w:shd w:val="pct50" w:color="000000" w:fill="FFFFFF"/>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b/>
        <w:bCs/>
      </w:rPr>
      <w:tblPr/>
      <w:tcPr>
        <w:tcBorders>
          <w:tl2br w:val="none" w:sz="6" w:space="0" w:color="auto"/>
          <w:tr2bl w:val="none" w:sz="6" w:space="0" w:color="auto"/>
        </w:tcBorders>
      </w:tcPr>
    </w:tblStylePr>
    <w:tblStylePr w:type="swCell">
      <w:rPr>
        <w:rFonts w:cs="Times New Roman"/>
        <w:color w:val="000080"/>
      </w:rPr>
      <w:tblPr/>
      <w:tcPr>
        <w:tcBorders>
          <w:tl2br w:val="none" w:sz="6" w:space="0" w:color="auto"/>
          <w:tr2bl w:val="none" w:sz="6" w:space="0" w:color="auto"/>
        </w:tcBorders>
      </w:tcPr>
    </w:tblStylePr>
  </w:style>
  <w:style w:type="table" w:customStyle="1" w:styleId="13f1">
    <w:name w:val="Цветная таблица 13"/>
    <w:basedOn w:val="a3"/>
    <w:next w:val="1ff9"/>
    <w:uiPriority w:val="99"/>
    <w:unhideWhenUsed/>
    <w:rsid w:val="00B2425D"/>
    <w:rPr>
      <w:rFonts w:ascii="Times New Roman" w:eastAsia="MS Mincho" w:hAnsi="Times New Roman" w:cs="Times New Roman"/>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6" w:space="0" w:color="auto"/>
          <w:tr2bl w:val="none" w:sz="6" w:space="0" w:color="auto"/>
        </w:tcBorders>
        <w:shd w:val="solid" w:color="000000" w:fill="FFFFFF"/>
      </w:tcPr>
    </w:tblStylePr>
    <w:tblStylePr w:type="firstCol">
      <w:rPr>
        <w:rFonts w:cs="Times New Roman"/>
        <w:b/>
        <w:bCs/>
        <w:i/>
        <w:iCs/>
      </w:rPr>
      <w:tblPr/>
      <w:tcPr>
        <w:tcBorders>
          <w:tl2br w:val="none" w:sz="6" w:space="0" w:color="auto"/>
          <w:tr2bl w:val="none" w:sz="6" w:space="0" w:color="auto"/>
        </w:tcBorders>
        <w:shd w:val="solid" w:color="000080" w:fill="FFFFFF"/>
      </w:tcPr>
    </w:tblStylePr>
    <w:tblStylePr w:type="nwCell">
      <w:rPr>
        <w:rFonts w:cs="Times New Roman"/>
      </w:rPr>
      <w:tblPr/>
      <w:tcPr>
        <w:tcBorders>
          <w:tl2br w:val="none" w:sz="6" w:space="0" w:color="auto"/>
          <w:tr2bl w:val="none" w:sz="6" w:space="0" w:color="auto"/>
        </w:tcBorders>
        <w:shd w:val="solid" w:color="00000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customStyle="1" w:styleId="23e">
    <w:name w:val="Цветная таблица 23"/>
    <w:basedOn w:val="a3"/>
    <w:next w:val="2f2"/>
    <w:uiPriority w:val="99"/>
    <w:unhideWhenUsed/>
    <w:rsid w:val="00B2425D"/>
    <w:rPr>
      <w:rFonts w:ascii="Times New Roman" w:eastAsia="MS Mincho" w:hAnsi="Times New Roman" w:cs="Times New Roman"/>
    </w:rPr>
    <w:tblPr>
      <w:tblInd w:w="0" w:type="nil"/>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6" w:space="0" w:color="auto"/>
          <w:tr2bl w:val="none" w:sz="6" w:space="0" w:color="auto"/>
        </w:tcBorders>
        <w:shd w:val="solid" w:color="800000" w:fill="FFFFFF"/>
      </w:tcPr>
    </w:tblStylePr>
    <w:tblStylePr w:type="firstCol">
      <w:rPr>
        <w:rFonts w:cs="Times New Roman"/>
        <w:b/>
        <w:bCs/>
        <w:i/>
        <w:iCs/>
      </w:rPr>
      <w:tblPr/>
      <w:tcPr>
        <w:tcBorders>
          <w:tl2br w:val="none" w:sz="6" w:space="0" w:color="auto"/>
          <w:tr2bl w:val="none" w:sz="6" w:space="0" w:color="auto"/>
        </w:tcBorders>
      </w:tcPr>
    </w:tblStylePr>
    <w:tblStylePr w:type="lastCol">
      <w:rPr>
        <w:rFonts w:cs="Times New Roman"/>
      </w:rPr>
      <w:tblPr/>
      <w:tcPr>
        <w:tcBorders>
          <w:tl2br w:val="none" w:sz="6" w:space="0" w:color="auto"/>
          <w:tr2bl w:val="none" w:sz="6" w:space="0" w:color="auto"/>
        </w:tcBorders>
        <w:shd w:val="solid" w:color="C0C0C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customStyle="1" w:styleId="33f">
    <w:name w:val="Цветная таблица 33"/>
    <w:basedOn w:val="a3"/>
    <w:next w:val="3e"/>
    <w:uiPriority w:val="99"/>
    <w:unhideWhenUsed/>
    <w:rsid w:val="00B2425D"/>
    <w:rPr>
      <w:rFonts w:ascii="Times New Roman" w:eastAsia="MS Mincho" w:hAnsi="Times New Roman" w:cs="Times New Roman"/>
    </w:rPr>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6" w:space="0" w:color="auto"/>
          <w:tr2bl w:val="none" w:sz="6"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6" w:space="0" w:color="auto"/>
          <w:tr2bl w:val="none" w:sz="6" w:space="0" w:color="auto"/>
        </w:tcBorders>
        <w:shd w:val="solid" w:color="008080" w:fill="FFFFFF"/>
      </w:tcPr>
    </w:tblStylePr>
    <w:tblStylePr w:type="nwCell">
      <w:rPr>
        <w:rFonts w:cs="Times New Roman"/>
        <w:b/>
        <w:bCs/>
        <w:color w:val="FFFFFF"/>
      </w:rPr>
      <w:tblPr/>
      <w:tcPr>
        <w:tcBorders>
          <w:tl2br w:val="none" w:sz="6" w:space="0" w:color="auto"/>
          <w:tr2bl w:val="none" w:sz="6" w:space="0" w:color="auto"/>
        </w:tcBorders>
        <w:shd w:val="solid" w:color="000000" w:fill="FFFFFF"/>
      </w:tcPr>
    </w:tblStylePr>
  </w:style>
  <w:style w:type="table" w:customStyle="1" w:styleId="13f2">
    <w:name w:val="Столбцы таблицы 13"/>
    <w:basedOn w:val="a3"/>
    <w:next w:val="1ffa"/>
    <w:uiPriority w:val="99"/>
    <w:unhideWhenUsed/>
    <w:rsid w:val="00B2425D"/>
    <w:rPr>
      <w:rFonts w:ascii="Times New Roman" w:eastAsia="MS Mincho" w:hAnsi="Times New Roman" w:cs="Times New Roman"/>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6" w:space="0" w:color="auto"/>
          <w:tr2bl w:val="none" w:sz="6" w:space="0" w:color="auto"/>
        </w:tcBorders>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3f">
    <w:name w:val="Столбцы таблицы 23"/>
    <w:basedOn w:val="a3"/>
    <w:next w:val="2f3"/>
    <w:uiPriority w:val="99"/>
    <w:unhideWhenUsed/>
    <w:rsid w:val="00B2425D"/>
    <w:rPr>
      <w:rFonts w:ascii="Times New Roman" w:eastAsia="MS Mincho" w:hAnsi="Times New Roman" w:cs="Times New Roman"/>
      <w:b/>
      <w:bCs/>
    </w:rPr>
    <w:tblPr>
      <w:tblStyleColBandSize w:val="1"/>
      <w:tblInd w:w="0" w:type="nil"/>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color w:val="00000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3f0">
    <w:name w:val="Столбцы таблицы 33"/>
    <w:basedOn w:val="a3"/>
    <w:next w:val="3f"/>
    <w:uiPriority w:val="99"/>
    <w:unhideWhenUsed/>
    <w:rsid w:val="00B2425D"/>
    <w:rPr>
      <w:rFonts w:ascii="Times New Roman" w:eastAsia="MS Mincho" w:hAnsi="Times New Roman" w:cs="Times New Roman"/>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op w:val="single" w:sz="6" w:space="0" w:color="00008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6" w:space="0" w:color="auto"/>
          <w:tr2bl w:val="none" w:sz="6" w:space="0" w:color="auto"/>
        </w:tcBorders>
      </w:tcPr>
    </w:tblStylePr>
  </w:style>
  <w:style w:type="table" w:customStyle="1" w:styleId="432">
    <w:name w:val="Столбцы таблицы 43"/>
    <w:basedOn w:val="a3"/>
    <w:next w:val="4d"/>
    <w:uiPriority w:val="99"/>
    <w:unhideWhenUsed/>
    <w:rsid w:val="00B2425D"/>
    <w:rPr>
      <w:rFonts w:ascii="Times New Roman" w:eastAsia="MS Mincho" w:hAnsi="Times New Roman" w:cs="Times New Roman"/>
    </w:rPr>
    <w:tblPr>
      <w:tblStyleColBandSize w:val="1"/>
      <w:tblInd w:w="0" w:type="nil"/>
    </w:tblPr>
    <w:tblStylePr w:type="firstRow">
      <w:rPr>
        <w:rFonts w:cs="Times New Roman"/>
        <w:color w:val="FFFFFF"/>
      </w:rPr>
      <w:tblPr/>
      <w:tcPr>
        <w:tcBorders>
          <w:tl2br w:val="none" w:sz="6" w:space="0" w:color="auto"/>
          <w:tr2bl w:val="none" w:sz="6" w:space="0" w:color="auto"/>
        </w:tcBorders>
        <w:shd w:val="solid" w:color="0000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31">
    <w:name w:val="Столбцы таблицы 53"/>
    <w:basedOn w:val="a3"/>
    <w:next w:val="5c"/>
    <w:uiPriority w:val="99"/>
    <w:unhideWhenUsed/>
    <w:rsid w:val="00B2425D"/>
    <w:rPr>
      <w:rFonts w:ascii="Times New Roman" w:eastAsia="MS Mincho" w:hAnsi="Times New Roman" w:cs="Times New Roman"/>
    </w:rPr>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6" w:space="0" w:color="auto"/>
          <w:tr2bl w:val="none" w:sz="6" w:space="0" w:color="auto"/>
        </w:tcBorders>
      </w:tcPr>
    </w:tblStylePr>
    <w:tblStylePr w:type="lastRow">
      <w:rPr>
        <w:rFonts w:cs="Times New Roman"/>
        <w:b/>
        <w:bCs/>
      </w:rPr>
      <w:tblPr/>
      <w:tcPr>
        <w:tcBorders>
          <w:top w:val="single" w:sz="6" w:space="0" w:color="80808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3f3">
    <w:name w:val="Сетка таблицы 13"/>
    <w:basedOn w:val="a3"/>
    <w:next w:val="1ffb"/>
    <w:uiPriority w:val="99"/>
    <w:unhideWhenUsed/>
    <w:rsid w:val="00B2425D"/>
    <w:rPr>
      <w:rFonts w:ascii="Times New Roman" w:eastAsia="MS Mincho" w:hAnsi="Times New Roman" w:cs="Times New Roman"/>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6" w:space="0" w:color="auto"/>
          <w:tr2bl w:val="none" w:sz="6" w:space="0" w:color="auto"/>
        </w:tcBorders>
      </w:tcPr>
    </w:tblStylePr>
    <w:tblStylePr w:type="lastCol">
      <w:rPr>
        <w:rFonts w:cs="Times New Roman"/>
        <w:i/>
        <w:iCs/>
      </w:rPr>
      <w:tblPr/>
      <w:tcPr>
        <w:tcBorders>
          <w:tl2br w:val="none" w:sz="6" w:space="0" w:color="auto"/>
          <w:tr2bl w:val="none" w:sz="6" w:space="0" w:color="auto"/>
        </w:tcBorders>
      </w:tcPr>
    </w:tblStylePr>
  </w:style>
  <w:style w:type="table" w:customStyle="1" w:styleId="23f0">
    <w:name w:val="Сетка таблицы 23"/>
    <w:basedOn w:val="a3"/>
    <w:next w:val="2f4"/>
    <w:uiPriority w:val="99"/>
    <w:unhideWhenUsed/>
    <w:rsid w:val="00B2425D"/>
    <w:rPr>
      <w:rFonts w:ascii="Times New Roman" w:eastAsia="MS Mincho" w:hAnsi="Times New Roman" w:cs="Times New Roman"/>
    </w:rPr>
    <w:tblPr>
      <w:tblInd w:w="0" w:type="nil"/>
      <w:tblBorders>
        <w:insideH w:val="single" w:sz="6" w:space="0" w:color="000000"/>
        <w:insideV w:val="single" w:sz="6" w:space="0" w:color="000000"/>
      </w:tblBorders>
    </w:tblPr>
    <w:tblStylePr w:type="firstRow">
      <w:rPr>
        <w:rFonts w:cs="Times New Roman"/>
        <w:b/>
        <w:bCs/>
      </w:rPr>
      <w:tblPr/>
      <w:tcPr>
        <w:tcBorders>
          <w:tl2br w:val="none" w:sz="6" w:space="0" w:color="auto"/>
          <w:tr2bl w:val="none" w:sz="6" w:space="0" w:color="auto"/>
        </w:tcBorders>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customStyle="1" w:styleId="33f1">
    <w:name w:val="Сетка таблицы 33"/>
    <w:basedOn w:val="a3"/>
    <w:next w:val="3f0"/>
    <w:uiPriority w:val="99"/>
    <w:unhideWhenUsed/>
    <w:rsid w:val="00B2425D"/>
    <w:rPr>
      <w:rFonts w:ascii="Times New Roman" w:eastAsia="MS Mincho" w:hAnsi="Times New Roman" w:cs="Times New Roman"/>
    </w:rPr>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customStyle="1" w:styleId="433">
    <w:name w:val="Сетка таблицы 43"/>
    <w:basedOn w:val="a3"/>
    <w:next w:val="4e"/>
    <w:uiPriority w:val="99"/>
    <w:unhideWhenUsed/>
    <w:rsid w:val="00B2425D"/>
    <w:rPr>
      <w:rFonts w:ascii="Times New Roman" w:eastAsia="MS Mincho" w:hAnsi="Times New Roman" w:cs="Times New Roman"/>
    </w:rPr>
    <w:tblPr>
      <w:tblInd w:w="0" w:type="nil"/>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color w:val="auto"/>
      </w:rPr>
      <w:tblPr/>
      <w:tcPr>
        <w:tcBorders>
          <w:top w:val="single" w:sz="6" w:space="0" w:color="000000"/>
          <w:tl2br w:val="none" w:sz="6" w:space="0" w:color="auto"/>
          <w:tr2bl w:val="none" w:sz="6" w:space="0" w:color="auto"/>
        </w:tcBorders>
        <w:shd w:val="pct30" w:color="FFFF00" w:fill="FFFFFF"/>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532">
    <w:name w:val="Сетка таблицы 53"/>
    <w:basedOn w:val="a3"/>
    <w:next w:val="5d"/>
    <w:uiPriority w:val="99"/>
    <w:unhideWhenUsed/>
    <w:rsid w:val="00B2425D"/>
    <w:rPr>
      <w:rFonts w:ascii="Times New Roman" w:eastAsia="MS Mincho" w:hAnsi="Times New Roman" w:cs="Times New Roman"/>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630">
    <w:name w:val="Сетка таблицы 63"/>
    <w:basedOn w:val="a3"/>
    <w:next w:val="64"/>
    <w:uiPriority w:val="99"/>
    <w:unhideWhenUsed/>
    <w:rsid w:val="00B2425D"/>
    <w:rPr>
      <w:rFonts w:ascii="Times New Roman" w:eastAsia="MS Mincho" w:hAnsi="Times New Roman" w:cs="Times New Roman"/>
    </w:rPr>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730">
    <w:name w:val="Сетка таблицы 73"/>
    <w:basedOn w:val="a3"/>
    <w:next w:val="74"/>
    <w:uiPriority w:val="99"/>
    <w:unhideWhenUsed/>
    <w:rsid w:val="00B2425D"/>
    <w:rPr>
      <w:rFonts w:ascii="Times New Roman" w:eastAsia="MS Mincho" w:hAnsi="Times New Roman" w:cs="Times New Roman"/>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6" w:space="0" w:color="auto"/>
          <w:tr2bl w:val="none" w:sz="6" w:space="0" w:color="auto"/>
        </w:tcBorders>
      </w:tcPr>
    </w:tblStylePr>
    <w:tblStylePr w:type="lastRow">
      <w:rPr>
        <w:rFonts w:cs="Times New Roman"/>
        <w:b w:val="0"/>
        <w:bCs w:val="0"/>
      </w:rPr>
      <w:tblPr/>
      <w:tcPr>
        <w:tcBorders>
          <w:top w:val="single" w:sz="6" w:space="0" w:color="00000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830">
    <w:name w:val="Сетка таблицы 83"/>
    <w:basedOn w:val="a3"/>
    <w:next w:val="84"/>
    <w:uiPriority w:val="99"/>
    <w:unhideWhenUsed/>
    <w:rsid w:val="00B2425D"/>
    <w:rPr>
      <w:rFonts w:ascii="Times New Roman" w:eastAsia="MS Mincho" w:hAnsi="Times New Roman" w:cs="Times New Roman"/>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6" w:space="0" w:color="auto"/>
          <w:tr2bl w:val="none" w:sz="6" w:space="0" w:color="auto"/>
        </w:tcBorders>
        <w:shd w:val="solid" w:color="000080" w:fill="FFFFFF"/>
      </w:tcPr>
    </w:tblStylePr>
    <w:tblStylePr w:type="lastRow">
      <w:rPr>
        <w:rFonts w:cs="Times New Roman"/>
        <w:b/>
        <w:bCs/>
        <w:color w:val="auto"/>
      </w:rPr>
      <w:tblPr/>
      <w:tcPr>
        <w:tcBorders>
          <w:tl2br w:val="none" w:sz="6" w:space="0" w:color="auto"/>
          <w:tr2bl w:val="none" w:sz="6" w:space="0" w:color="auto"/>
        </w:tcBorders>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130">
    <w:name w:val="Таблица-список 13"/>
    <w:basedOn w:val="a3"/>
    <w:next w:val="-10"/>
    <w:uiPriority w:val="99"/>
    <w:unhideWhenUsed/>
    <w:rsid w:val="00B2425D"/>
    <w:rPr>
      <w:rFonts w:ascii="Times New Roman" w:eastAsia="MS Mincho" w:hAnsi="Times New Roman" w:cs="Times New Roman"/>
    </w:rPr>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6" w:space="0" w:color="auto"/>
          <w:tr2bl w:val="none" w:sz="6" w:space="0" w:color="auto"/>
        </w:tcBorders>
        <w:shd w:val="solid" w:color="C0C0C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solid" w:color="C0C0C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3">
    <w:name w:val="Таблица-список 23"/>
    <w:basedOn w:val="a3"/>
    <w:next w:val="-2"/>
    <w:uiPriority w:val="99"/>
    <w:unhideWhenUsed/>
    <w:rsid w:val="00B2425D"/>
    <w:rPr>
      <w:rFonts w:ascii="Times New Roman" w:eastAsia="MS Mincho" w:hAnsi="Times New Roman" w:cs="Times New Roman"/>
    </w:rPr>
    <w:tblPr>
      <w:tblStyleRowBandSize w:val="2"/>
      <w:tblInd w:w="0" w:type="nil"/>
      <w:tblBorders>
        <w:bottom w:val="single" w:sz="12" w:space="0" w:color="808080"/>
      </w:tblBorders>
    </w:tblPr>
    <w:tblStylePr w:type="firstRow">
      <w:rPr>
        <w:rFonts w:cs="Times New Roman"/>
        <w:b/>
        <w:bCs/>
        <w:color w:val="FFFFFF"/>
      </w:rPr>
      <w:tblPr/>
      <w:tcPr>
        <w:tcBorders>
          <w:bottom w:val="single" w:sz="6" w:space="0" w:color="000000"/>
          <w:tl2br w:val="none" w:sz="6" w:space="0" w:color="auto"/>
          <w:tr2bl w:val="none" w:sz="6" w:space="0" w:color="auto"/>
        </w:tcBorders>
        <w:shd w:val="pct75" w:color="008080" w:fill="008000"/>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FF0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3">
    <w:name w:val="Таблица-список 33"/>
    <w:basedOn w:val="a3"/>
    <w:next w:val="-3"/>
    <w:uiPriority w:val="99"/>
    <w:unhideWhenUsed/>
    <w:rsid w:val="00B2425D"/>
    <w:rPr>
      <w:rFonts w:ascii="Times New Roman" w:eastAsia="MS Mincho" w:hAnsi="Times New Roman" w:cs="Times New Roman"/>
    </w:rPr>
    <w:tblPr>
      <w:tblInd w:w="0" w:type="nil"/>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swCell">
      <w:rPr>
        <w:rFonts w:cs="Times New Roman"/>
        <w:i/>
        <w:iCs/>
        <w:color w:val="000080"/>
      </w:rPr>
      <w:tblPr/>
      <w:tcPr>
        <w:tcBorders>
          <w:tl2br w:val="none" w:sz="6" w:space="0" w:color="auto"/>
          <w:tr2bl w:val="none" w:sz="6" w:space="0" w:color="auto"/>
        </w:tcBorders>
      </w:tcPr>
    </w:tblStylePr>
  </w:style>
  <w:style w:type="table" w:customStyle="1" w:styleId="-430">
    <w:name w:val="Таблица-список 43"/>
    <w:basedOn w:val="a3"/>
    <w:next w:val="-4"/>
    <w:uiPriority w:val="99"/>
    <w:unhideWhenUsed/>
    <w:rsid w:val="00B2425D"/>
    <w:rPr>
      <w:rFonts w:ascii="Times New Roman" w:eastAsia="MS Mincho" w:hAnsi="Times New Roman" w:cs="Times New Roman"/>
    </w:rPr>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6" w:space="0" w:color="auto"/>
          <w:tr2bl w:val="none" w:sz="6" w:space="0" w:color="auto"/>
        </w:tcBorders>
        <w:shd w:val="solid" w:color="808080" w:fill="FFFFFF"/>
      </w:tcPr>
    </w:tblStylePr>
  </w:style>
  <w:style w:type="table" w:customStyle="1" w:styleId="-53">
    <w:name w:val="Таблица-список 53"/>
    <w:basedOn w:val="a3"/>
    <w:next w:val="-5"/>
    <w:uiPriority w:val="99"/>
    <w:unhideWhenUsed/>
    <w:rsid w:val="00B2425D"/>
    <w:rPr>
      <w:rFonts w:ascii="Times New Roman" w:eastAsia="MS Mincho" w:hAnsi="Times New Roman" w:cs="Times New Roman"/>
    </w:rPr>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style>
  <w:style w:type="table" w:customStyle="1" w:styleId="-63">
    <w:name w:val="Таблица-список 63"/>
    <w:basedOn w:val="a3"/>
    <w:next w:val="-6"/>
    <w:uiPriority w:val="99"/>
    <w:unhideWhenUsed/>
    <w:rsid w:val="00B2425D"/>
    <w:rPr>
      <w:rFonts w:ascii="Times New Roman" w:eastAsia="MS Mincho" w:hAnsi="Times New Roman" w:cs="Times New Roman"/>
    </w:rPr>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band1Horz">
      <w:rPr>
        <w:rFonts w:cs="Times New Roman"/>
      </w:rPr>
      <w:tblPr/>
      <w:tcPr>
        <w:tcBorders>
          <w:tl2br w:val="none" w:sz="6" w:space="0" w:color="auto"/>
          <w:tr2bl w:val="none" w:sz="6" w:space="0" w:color="auto"/>
        </w:tcBorders>
        <w:shd w:val="pct25" w:color="000000" w:fill="FFFFFF"/>
      </w:tcPr>
    </w:tblStylePr>
  </w:style>
  <w:style w:type="table" w:customStyle="1" w:styleId="-73">
    <w:name w:val="Таблица-список 73"/>
    <w:basedOn w:val="a3"/>
    <w:next w:val="-7"/>
    <w:uiPriority w:val="99"/>
    <w:unhideWhenUsed/>
    <w:rsid w:val="00B2425D"/>
    <w:rPr>
      <w:rFonts w:ascii="Times New Roman" w:eastAsia="MS Mincho" w:hAnsi="Times New Roman" w:cs="Times New Roman"/>
    </w:rPr>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6" w:space="0" w:color="auto"/>
          <w:tr2bl w:val="none" w:sz="6" w:space="0" w:color="auto"/>
        </w:tcBorders>
        <w:shd w:val="solid" w:color="C0C0C0" w:fill="FFFFFF"/>
      </w:tcPr>
    </w:tblStylePr>
    <w:tblStylePr w:type="lastRow">
      <w:rPr>
        <w:rFonts w:cs="Times New Roman"/>
        <w:b/>
        <w:bCs/>
      </w:rPr>
      <w:tblPr/>
      <w:tcPr>
        <w:tcBorders>
          <w:top w:val="single" w:sz="12" w:space="0" w:color="008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0000" w:fill="FFFFFF"/>
      </w:tcPr>
    </w:tblStylePr>
    <w:tblStylePr w:type="band2Horz">
      <w:rPr>
        <w:rFonts w:cs="Times New Roman"/>
      </w:rPr>
      <w:tblPr/>
      <w:tcPr>
        <w:tcBorders>
          <w:tl2br w:val="none" w:sz="6" w:space="0" w:color="auto"/>
          <w:tr2bl w:val="none" w:sz="6" w:space="0" w:color="auto"/>
        </w:tcBorders>
        <w:shd w:val="pct25" w:color="FFFF00" w:fill="FFFFFF"/>
      </w:tcPr>
    </w:tblStylePr>
  </w:style>
  <w:style w:type="table" w:customStyle="1" w:styleId="-83">
    <w:name w:val="Таблица-список 83"/>
    <w:basedOn w:val="a3"/>
    <w:next w:val="-8"/>
    <w:uiPriority w:val="99"/>
    <w:unhideWhenUsed/>
    <w:rsid w:val="00B2425D"/>
    <w:rPr>
      <w:rFonts w:ascii="Times New Roman" w:eastAsia="MS Mincho" w:hAnsi="Times New Roman" w:cs="Times New Roman"/>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6" w:space="0" w:color="auto"/>
          <w:tr2bl w:val="none" w:sz="6" w:space="0" w:color="auto"/>
        </w:tcBorders>
        <w:shd w:val="solid" w:color="FFFF00" w:fill="FFFFFF"/>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5" w:color="FFFF00" w:fill="FFFFFF"/>
      </w:tcPr>
    </w:tblStylePr>
    <w:tblStylePr w:type="band2Horz">
      <w:rPr>
        <w:rFonts w:cs="Times New Roman"/>
      </w:rPr>
      <w:tblPr/>
      <w:tcPr>
        <w:tcBorders>
          <w:tl2br w:val="none" w:sz="6" w:space="0" w:color="auto"/>
          <w:tr2bl w:val="none" w:sz="6" w:space="0" w:color="auto"/>
        </w:tcBorders>
        <w:shd w:val="pct50" w:color="FF0000" w:fill="FFFFFF"/>
      </w:tcPr>
    </w:tblStylePr>
  </w:style>
  <w:style w:type="table" w:customStyle="1" w:styleId="13f4">
    <w:name w:val="Объемная таблица 13"/>
    <w:basedOn w:val="a3"/>
    <w:next w:val="1ffc"/>
    <w:uiPriority w:val="99"/>
    <w:unhideWhenUsed/>
    <w:rsid w:val="00B2425D"/>
    <w:rPr>
      <w:rFonts w:ascii="Times New Roman" w:eastAsia="MS Mincho" w:hAnsi="Times New Roman" w:cs="Times New Roman"/>
    </w:rPr>
    <w:tblPr>
      <w:tblInd w:w="0" w:type="nil"/>
    </w:tblPr>
    <w:tcPr>
      <w:shd w:val="solid" w:color="C0C0C0" w:fill="FFFFFF"/>
    </w:tcPr>
    <w:tblStylePr w:type="firstRow">
      <w:rPr>
        <w:rFonts w:cs="Times New Roman"/>
        <w:b/>
        <w:bCs/>
        <w:color w:val="800080"/>
      </w:rPr>
      <w:tblPr/>
      <w:tcPr>
        <w:tcBorders>
          <w:bottom w:val="single" w:sz="6" w:space="0" w:color="808080"/>
          <w:tl2br w:val="none" w:sz="6" w:space="0" w:color="auto"/>
          <w:tr2bl w:val="none" w:sz="6" w:space="0" w:color="auto"/>
        </w:tcBorders>
      </w:tcPr>
    </w:tblStylePr>
    <w:tblStylePr w:type="lastRow">
      <w:rPr>
        <w:rFonts w:cs="Times New Roman"/>
      </w:rPr>
      <w:tblPr/>
      <w:tcPr>
        <w:tcBorders>
          <w:top w:val="single" w:sz="6" w:space="0" w:color="FFFFFF"/>
          <w:tl2br w:val="none" w:sz="6" w:space="0" w:color="auto"/>
          <w:tr2bl w:val="none" w:sz="6" w:space="0" w:color="auto"/>
        </w:tcBorders>
      </w:tcPr>
    </w:tblStylePr>
    <w:tblStylePr w:type="firstCol">
      <w:rPr>
        <w:rFonts w:cs="Times New Roman"/>
        <w:b/>
        <w:bCs/>
      </w:rPr>
      <w:tblPr/>
      <w:tcPr>
        <w:tcBorders>
          <w:right w:val="single" w:sz="6" w:space="0" w:color="808080"/>
          <w:tl2br w:val="none" w:sz="6" w:space="0" w:color="auto"/>
          <w:tr2bl w:val="none" w:sz="6" w:space="0" w:color="auto"/>
        </w:tcBorders>
      </w:tcPr>
    </w:tblStylePr>
    <w:tblStylePr w:type="lastCol">
      <w:rPr>
        <w:rFonts w:cs="Times New Roman"/>
      </w:rPr>
      <w:tblPr/>
      <w:tcPr>
        <w:tcBorders>
          <w:left w:val="single" w:sz="6" w:space="0" w:color="FFFFFF"/>
          <w:tl2br w:val="none" w:sz="6" w:space="0" w:color="auto"/>
          <w:tr2bl w:val="none" w:sz="6" w:space="0" w:color="auto"/>
        </w:tcBorders>
      </w:tcPr>
    </w:tblStylePr>
    <w:tblStylePr w:type="neCell">
      <w:rPr>
        <w:rFonts w:cs="Times New Roman"/>
      </w:rPr>
      <w:tblPr/>
      <w:tcPr>
        <w:tcBorders>
          <w:left w:val="none" w:sz="6" w:space="0" w:color="auto"/>
          <w:bottom w:val="none" w:sz="6" w:space="0" w:color="auto"/>
          <w:tl2br w:val="none" w:sz="6" w:space="0" w:color="auto"/>
          <w:tr2bl w:val="none" w:sz="6" w:space="0" w:color="auto"/>
        </w:tcBorders>
      </w:tcPr>
    </w:tblStylePr>
    <w:tblStylePr w:type="nwCell">
      <w:rPr>
        <w:rFonts w:cs="Times New Roman"/>
      </w:rPr>
      <w:tblPr/>
      <w:tcPr>
        <w:tcBorders>
          <w:bottom w:val="none" w:sz="6" w:space="0" w:color="auto"/>
          <w:right w:val="none" w:sz="6" w:space="0" w:color="auto"/>
          <w:tl2br w:val="none" w:sz="6" w:space="0" w:color="auto"/>
          <w:tr2bl w:val="none" w:sz="6" w:space="0" w:color="auto"/>
        </w:tcBorders>
      </w:tcPr>
    </w:tblStylePr>
    <w:tblStylePr w:type="seCell">
      <w:rPr>
        <w:rFonts w:cs="Times New Roman"/>
      </w:rPr>
      <w:tblPr/>
      <w:tcPr>
        <w:tcBorders>
          <w:top w:val="none" w:sz="6" w:space="0" w:color="auto"/>
          <w:left w:val="none" w:sz="6" w:space="0" w:color="auto"/>
          <w:tl2br w:val="none" w:sz="6" w:space="0" w:color="auto"/>
          <w:tr2bl w:val="none" w:sz="6" w:space="0" w:color="auto"/>
        </w:tcBorders>
      </w:tcPr>
    </w:tblStylePr>
    <w:tblStylePr w:type="swCell">
      <w:rPr>
        <w:rFonts w:cs="Times New Roman"/>
        <w:color w:val="000080"/>
      </w:rPr>
      <w:tblPr/>
      <w:tcPr>
        <w:tcBorders>
          <w:top w:val="none" w:sz="6" w:space="0" w:color="auto"/>
          <w:right w:val="none" w:sz="6" w:space="0" w:color="auto"/>
          <w:tl2br w:val="none" w:sz="6" w:space="0" w:color="auto"/>
          <w:tr2bl w:val="none" w:sz="6" w:space="0" w:color="auto"/>
        </w:tcBorders>
      </w:tcPr>
    </w:tblStylePr>
  </w:style>
  <w:style w:type="table" w:customStyle="1" w:styleId="23f1">
    <w:name w:val="Объемная таблица 23"/>
    <w:basedOn w:val="a3"/>
    <w:next w:val="2f5"/>
    <w:uiPriority w:val="99"/>
    <w:unhideWhenUsed/>
    <w:rsid w:val="00B2425D"/>
    <w:rPr>
      <w:rFonts w:ascii="Times New Roman" w:eastAsia="MS Mincho" w:hAnsi="Times New Roman" w:cs="Times New Roman"/>
    </w:rPr>
    <w:tblPr>
      <w:tblStyleRowBandSize w:val="1"/>
      <w:tblInd w:w="0" w:type="nil"/>
    </w:tblPr>
    <w:tcPr>
      <w:shd w:val="solid" w:color="C0C0C0" w:fill="FFFFFF"/>
    </w:tc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3f2">
    <w:name w:val="Объемная таблица 33"/>
    <w:basedOn w:val="a3"/>
    <w:next w:val="3f1"/>
    <w:uiPriority w:val="99"/>
    <w:unhideWhenUsed/>
    <w:rsid w:val="00B2425D"/>
    <w:rPr>
      <w:rFonts w:ascii="Times New Roman" w:eastAsia="MS Mincho" w:hAnsi="Times New Roman" w:cs="Times New Roman"/>
    </w:rPr>
    <w:tblPr>
      <w:tblStyleRowBandSize w:val="1"/>
      <w:tblStyleColBandSize w:val="1"/>
      <w:tblInd w:w="0" w:type="nil"/>
    </w:tbl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f7">
    <w:name w:val="Современная таблица3"/>
    <w:basedOn w:val="a3"/>
    <w:next w:val="affff"/>
    <w:uiPriority w:val="99"/>
    <w:unhideWhenUsed/>
    <w:rsid w:val="00B2425D"/>
    <w:rPr>
      <w:rFonts w:ascii="Times New Roman" w:eastAsia="MS Mincho" w:hAnsi="Times New Roman" w:cs="Times New Roman"/>
    </w:rPr>
    <w:tblPr>
      <w:tblStyleRowBandSize w:val="1"/>
      <w:tblInd w:w="0" w:type="nil"/>
      <w:tblBorders>
        <w:insideH w:val="single" w:sz="18" w:space="0" w:color="FFFFFF"/>
        <w:insideV w:val="single" w:sz="18" w:space="0" w:color="FFFFFF"/>
      </w:tblBorders>
    </w:tblPr>
    <w:tblStylePr w:type="firstRow">
      <w:rPr>
        <w:rFonts w:cs="Times New Roman"/>
        <w:b/>
        <w:bCs/>
        <w:color w:val="auto"/>
      </w:rPr>
      <w:tblPr/>
      <w:tcPr>
        <w:tcBorders>
          <w:tl2br w:val="none" w:sz="6" w:space="0" w:color="auto"/>
          <w:tr2bl w:val="none" w:sz="6" w:space="0" w:color="auto"/>
        </w:tcBorders>
        <w:shd w:val="pct20" w:color="000000" w:fill="FFFFFF"/>
      </w:tcPr>
    </w:tblStylePr>
    <w:tblStylePr w:type="band1Horz">
      <w:rPr>
        <w:rFonts w:cs="Times New Roman"/>
        <w:color w:val="auto"/>
      </w:rPr>
      <w:tblPr/>
      <w:tcPr>
        <w:tcBorders>
          <w:tl2br w:val="none" w:sz="6" w:space="0" w:color="auto"/>
          <w:tr2bl w:val="none" w:sz="6" w:space="0" w:color="auto"/>
        </w:tcBorders>
        <w:shd w:val="pct5" w:color="000000" w:fill="FFFFFF"/>
      </w:tcPr>
    </w:tblStylePr>
    <w:tblStylePr w:type="band2Horz">
      <w:rPr>
        <w:rFonts w:cs="Times New Roman"/>
        <w:color w:val="auto"/>
      </w:rPr>
      <w:tblPr/>
      <w:tcPr>
        <w:tcBorders>
          <w:tl2br w:val="none" w:sz="6" w:space="0" w:color="auto"/>
          <w:tr2bl w:val="none" w:sz="6" w:space="0" w:color="auto"/>
        </w:tcBorders>
        <w:shd w:val="pct20" w:color="000000" w:fill="FFFFFF"/>
      </w:tcPr>
    </w:tblStylePr>
  </w:style>
  <w:style w:type="table" w:customStyle="1" w:styleId="3f8">
    <w:name w:val="Изысканная таблица3"/>
    <w:basedOn w:val="a3"/>
    <w:next w:val="affff0"/>
    <w:uiPriority w:val="99"/>
    <w:unhideWhenUsed/>
    <w:rsid w:val="00B2425D"/>
    <w:rPr>
      <w:rFonts w:ascii="Times New Roman" w:eastAsia="MS Mincho" w:hAnsi="Times New Roman" w:cs="Times New Roman"/>
    </w:rPr>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6" w:space="0" w:color="auto"/>
          <w:tr2bl w:val="none" w:sz="6" w:space="0" w:color="auto"/>
        </w:tcBorders>
      </w:tcPr>
    </w:tblStylePr>
  </w:style>
  <w:style w:type="table" w:customStyle="1" w:styleId="3f9">
    <w:name w:val="Стандартная таблица3"/>
    <w:basedOn w:val="a3"/>
    <w:next w:val="affff1"/>
    <w:uiPriority w:val="99"/>
    <w:unhideWhenUsed/>
    <w:rsid w:val="00B2425D"/>
    <w:rPr>
      <w:rFonts w:ascii="Times New Roman" w:eastAsia="MS Mincho" w:hAnsi="Times New Roman" w:cs="Times New Roman"/>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6" w:space="0" w:color="auto"/>
          <w:tr2bl w:val="none" w:sz="6" w:space="0" w:color="auto"/>
        </w:tcBorders>
        <w:shd w:val="solid" w:color="000000" w:fill="FFFFFF"/>
      </w:tcPr>
    </w:tblStylePr>
  </w:style>
  <w:style w:type="table" w:customStyle="1" w:styleId="13f5">
    <w:name w:val="Изящная таблица 13"/>
    <w:basedOn w:val="a3"/>
    <w:next w:val="1ffd"/>
    <w:uiPriority w:val="99"/>
    <w:unhideWhenUsed/>
    <w:rsid w:val="00B2425D"/>
    <w:rPr>
      <w:rFonts w:ascii="Times New Roman" w:eastAsia="MS Mincho" w:hAnsi="Times New Roman" w:cs="Times New Roman"/>
    </w:rPr>
    <w:tblPr>
      <w:tblStyleRowBandSize w:val="1"/>
      <w:tblInd w:w="0" w:type="nil"/>
    </w:tblPr>
    <w:tblStylePr w:type="firstRow">
      <w:rPr>
        <w:rFonts w:cs="Times New Roman"/>
      </w:rPr>
      <w:tblPr/>
      <w:tcPr>
        <w:tcBorders>
          <w:top w:val="single" w:sz="6" w:space="0" w:color="000000"/>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shd w:val="pct25" w:color="800080" w:fill="FFFFFF"/>
      </w:tcPr>
    </w:tblStylePr>
    <w:tblStylePr w:type="firstCol">
      <w:rPr>
        <w:rFonts w:cs="Times New Roman"/>
      </w:rPr>
      <w:tblPr/>
      <w:tcPr>
        <w:tcBorders>
          <w:right w:val="single" w:sz="12" w:space="0" w:color="000000"/>
          <w:tl2br w:val="none" w:sz="6" w:space="0" w:color="auto"/>
          <w:tr2bl w:val="none" w:sz="6" w:space="0" w:color="auto"/>
        </w:tcBorders>
      </w:tcPr>
    </w:tblStylePr>
    <w:tblStylePr w:type="lastCol">
      <w:rPr>
        <w:rFonts w:cs="Times New Roman"/>
      </w:rPr>
      <w:tblPr/>
      <w:tcPr>
        <w:tcBorders>
          <w:left w:val="single" w:sz="12" w:space="0" w:color="000000"/>
          <w:tl2br w:val="none" w:sz="6" w:space="0" w:color="auto"/>
          <w:tr2bl w:val="none" w:sz="6" w:space="0" w:color="auto"/>
        </w:tcBorders>
      </w:tcPr>
    </w:tblStylePr>
    <w:tblStylePr w:type="band1Horz">
      <w:rPr>
        <w:rFonts w:cs="Times New Roman"/>
      </w:rPr>
      <w:tblPr/>
      <w:tcPr>
        <w:tcBorders>
          <w:bottom w:val="single" w:sz="6"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3f2">
    <w:name w:val="Изящная таблица 23"/>
    <w:basedOn w:val="a3"/>
    <w:next w:val="2f6"/>
    <w:uiPriority w:val="99"/>
    <w:unhideWhenUsed/>
    <w:rsid w:val="00B2425D"/>
    <w:rPr>
      <w:rFonts w:ascii="Times New Roman" w:eastAsia="MS Mincho" w:hAnsi="Times New Roman" w:cs="Times New Roman"/>
    </w:rPr>
    <w:tblPr>
      <w:tblInd w:w="0" w:type="nil"/>
      <w:tblBorders>
        <w:left w:val="single" w:sz="6" w:space="0" w:color="000000"/>
        <w:right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firstCol">
      <w:rPr>
        <w:rFonts w:cs="Times New Roman"/>
      </w:rPr>
      <w:tblPr/>
      <w:tcPr>
        <w:tcBorders>
          <w:right w:val="single" w:sz="12" w:space="0" w:color="000000"/>
          <w:tl2br w:val="none" w:sz="6" w:space="0" w:color="auto"/>
          <w:tr2bl w:val="none" w:sz="6" w:space="0" w:color="auto"/>
        </w:tcBorders>
        <w:shd w:val="pct25" w:color="008000" w:fill="FFFFFF"/>
      </w:tcPr>
    </w:tblStylePr>
    <w:tblStylePr w:type="lastCol">
      <w:rPr>
        <w:rFonts w:cs="Times New Roman"/>
      </w:rPr>
      <w:tblPr/>
      <w:tcPr>
        <w:tcBorders>
          <w:left w:val="single" w:sz="12"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131">
    <w:name w:val="Веб-таблица 13"/>
    <w:basedOn w:val="a3"/>
    <w:next w:val="-11"/>
    <w:uiPriority w:val="99"/>
    <w:unhideWhenUsed/>
    <w:rsid w:val="00B2425D"/>
    <w:rPr>
      <w:rFonts w:ascii="Times New Roman" w:eastAsia="MS Mincho" w:hAnsi="Times New Roman" w:cs="Times New Roman"/>
    </w:rPr>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230">
    <w:name w:val="Веб-таблица 23"/>
    <w:basedOn w:val="a3"/>
    <w:next w:val="-20"/>
    <w:uiPriority w:val="99"/>
    <w:unhideWhenUsed/>
    <w:rsid w:val="00B2425D"/>
    <w:rPr>
      <w:rFonts w:ascii="Times New Roman" w:eastAsia="MS Mincho" w:hAnsi="Times New Roman" w:cs="Times New Roman"/>
    </w:rPr>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330">
    <w:name w:val="Веб-таблица 33"/>
    <w:basedOn w:val="a3"/>
    <w:next w:val="-30"/>
    <w:uiPriority w:val="99"/>
    <w:unhideWhenUsed/>
    <w:rsid w:val="00B2425D"/>
    <w:rPr>
      <w:rFonts w:ascii="Times New Roman" w:eastAsia="MS Mincho" w:hAnsi="Times New Roman" w:cs="Times New Roman"/>
    </w:rPr>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11f6">
    <w:name w:val="Сетка таблицы11"/>
    <w:basedOn w:val="a3"/>
    <w:next w:val="afa"/>
    <w:uiPriority w:val="39"/>
    <w:rsid w:val="00B2425D"/>
    <w:rPr>
      <w:rFonts w:ascii="Times New Roman" w:eastAsia="MS Mincho"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a">
    <w:name w:val="Тема таблицы3"/>
    <w:basedOn w:val="a3"/>
    <w:next w:val="affff2"/>
    <w:uiPriority w:val="99"/>
    <w:unhideWhenUsed/>
    <w:rsid w:val="00B2425D"/>
    <w:rPr>
      <w:rFonts w:ascii="Times New Roman" w:eastAsia="MS Mincho"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писок-таблица 1 светлая12"/>
    <w:basedOn w:val="a3"/>
    <w:next w:val="-1"/>
    <w:uiPriority w:val="46"/>
    <w:rsid w:val="00B2425D"/>
    <w:rPr>
      <w:rFonts w:cs="Times New Roman"/>
      <w:lang w:val="en-US" w:eastAsia="en-US"/>
    </w:rPr>
    <w:tblPr>
      <w:tblStyleRowBandSize w:val="1"/>
      <w:tblStyleColBandSize w:val="1"/>
      <w:tblInd w:w="0" w:type="nil"/>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11">
    <w:name w:val="Список-таблица 411"/>
    <w:basedOn w:val="a3"/>
    <w:next w:val="-40"/>
    <w:uiPriority w:val="49"/>
    <w:rsid w:val="00B2425D"/>
    <w:rPr>
      <w:rFonts w:ascii="Times New Roman" w:eastAsia="MS Mincho" w:hAnsi="Times New Roman" w:cs="Times New Roman"/>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MLTable3">
    <w:name w:val="ML Table3"/>
    <w:basedOn w:val="afa"/>
    <w:semiHidden/>
    <w:rsid w:val="00B2425D"/>
    <w:pPr>
      <w:spacing w:before="40" w:after="40"/>
    </w:pPr>
    <w:rPr>
      <w:rFonts w:ascii="Times New Roman" w:eastAsia="MS Mincho" w:hAnsi="Times New Roman"/>
    </w:rPr>
    <w:tblPr>
      <w:tblInd w:w="0" w:type="nil"/>
      <w:tblCellMar>
        <w:left w:w="28" w:type="dxa"/>
        <w:right w:w="28" w:type="dxa"/>
      </w:tblCellMar>
    </w:tblPr>
    <w:tblStylePr w:type="firstRow">
      <w:pPr>
        <w:jc w:val="center"/>
      </w:pPr>
      <w:rPr>
        <w:rFonts w:cs="Times New Roman"/>
        <w:b/>
        <w:sz w:val="20"/>
        <w:szCs w:val="20"/>
      </w:rPr>
      <w:tblPr/>
      <w:tcPr>
        <w:tcBorders>
          <w:top w:val="double" w:sz="4" w:space="0" w:color="auto"/>
          <w:bottom w:val="double" w:sz="4" w:space="0" w:color="auto"/>
        </w:tcBorders>
      </w:tcPr>
    </w:tblStylePr>
  </w:style>
  <w:style w:type="table" w:customStyle="1" w:styleId="Style13">
    <w:name w:val="Style13"/>
    <w:basedOn w:val="a3"/>
    <w:uiPriority w:val="99"/>
    <w:qFormat/>
    <w:rsid w:val="00B2425D"/>
    <w:rPr>
      <w:rFonts w:ascii="Times New Roman" w:eastAsia="MS Mincho" w:hAnsi="Times New Roman" w:cs="Times New Roman"/>
    </w:rPr>
    <w:tblPr>
      <w:tblInd w:w="0" w:type="nil"/>
    </w:tblPr>
  </w:style>
  <w:style w:type="table" w:customStyle="1" w:styleId="TableGrid13">
    <w:name w:val="Table Grid13"/>
    <w:basedOn w:val="a3"/>
    <w:rsid w:val="00B2425D"/>
    <w:rPr>
      <w:rFonts w:ascii="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pinionTable3">
    <w:name w:val="Opinion Table3"/>
    <w:basedOn w:val="a3"/>
    <w:uiPriority w:val="99"/>
    <w:rsid w:val="00B2425D"/>
    <w:rPr>
      <w:rFonts w:ascii="Verdana" w:eastAsia="MS Mincho" w:hAnsi="Verdana" w:cs="Times New Roman"/>
      <w:sz w:val="18"/>
    </w:rPr>
    <w:tblPr>
      <w:tblInd w:w="0" w:type="nil"/>
      <w:tblBorders>
        <w:bottom w:val="single" w:sz="6" w:space="0" w:color="75787B"/>
        <w:insideH w:val="single" w:sz="6" w:space="0" w:color="75787B"/>
      </w:tblBorders>
    </w:tblPr>
    <w:tblStylePr w:type="firstRow">
      <w:rPr>
        <w:rFonts w:ascii="Verdana" w:hAnsi="Verdana" w:cs="Times New Roman"/>
        <w:sz w:val="18"/>
        <w:szCs w:val="18"/>
      </w:rPr>
      <w:tblPr/>
      <w:tcPr>
        <w:tcBorders>
          <w:top w:val="single" w:sz="24" w:space="0" w:color="86BC25"/>
        </w:tcBorders>
        <w:shd w:val="clear" w:color="auto" w:fill="FFFFFF"/>
      </w:tcPr>
    </w:tblStylePr>
    <w:tblStylePr w:type="lastRow">
      <w:rPr>
        <w:rFonts w:cs="Times New Roman"/>
      </w:rPr>
      <w:tblPr/>
      <w:tcPr>
        <w:tcBorders>
          <w:bottom w:val="single" w:sz="4" w:space="0" w:color="75787B"/>
        </w:tcBorders>
      </w:tcPr>
    </w:tblStylePr>
  </w:style>
  <w:style w:type="table" w:customStyle="1" w:styleId="ListTable414">
    <w:name w:val="List Table 414"/>
    <w:basedOn w:val="a3"/>
    <w:uiPriority w:val="49"/>
    <w:rsid w:val="00B2425D"/>
    <w:rPr>
      <w:rFonts w:cs="Times New Roman"/>
      <w:lang w:eastAsia="en-US"/>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5">
    <w:name w:val="Список-таблица 45"/>
    <w:basedOn w:val="a3"/>
    <w:next w:val="-40"/>
    <w:uiPriority w:val="49"/>
    <w:rsid w:val="00B2425D"/>
    <w:rPr>
      <w:rFonts w:cs="Times New Roman"/>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21f4">
    <w:name w:val="Сетка таблицы21"/>
    <w:basedOn w:val="a3"/>
    <w:next w:val="afa"/>
    <w:uiPriority w:val="39"/>
    <w:rsid w:val="00B2425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писок-таблица 1 светлая21"/>
    <w:basedOn w:val="a3"/>
    <w:next w:val="-1"/>
    <w:uiPriority w:val="46"/>
    <w:rsid w:val="00B2425D"/>
    <w:rPr>
      <w:rFonts w:cs="Times New Roman"/>
      <w:sz w:val="22"/>
      <w:szCs w:val="22"/>
    </w:rPr>
    <w:tblPr>
      <w:tblStyleRowBandSize w:val="1"/>
      <w:tblStyleColBandSize w:val="1"/>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1111">
    <w:name w:val="Список-таблица 1 светлая111"/>
    <w:basedOn w:val="a3"/>
    <w:next w:val="-1"/>
    <w:uiPriority w:val="46"/>
    <w:rsid w:val="00B2425D"/>
    <w:rPr>
      <w:rFonts w:cs="Times New Roman"/>
      <w:sz w:val="22"/>
      <w:szCs w:val="22"/>
      <w:lang w:val="en-US" w:eastAsia="en-US"/>
    </w:rPr>
    <w:tblPr>
      <w:tblStyleRowBandSize w:val="1"/>
      <w:tblStyleColBandSize w:val="1"/>
      <w:tblInd w:w="0" w:type="nil"/>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ListTable4111">
    <w:name w:val="List Table 4111"/>
    <w:basedOn w:val="a3"/>
    <w:uiPriority w:val="49"/>
    <w:rsid w:val="00B2425D"/>
    <w:rPr>
      <w:rFonts w:cs="Times New Roman"/>
      <w:sz w:val="22"/>
      <w:szCs w:val="22"/>
      <w:lang w:eastAsia="en-US"/>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21">
    <w:name w:val="Список-таблица 421"/>
    <w:basedOn w:val="a3"/>
    <w:next w:val="-40"/>
    <w:uiPriority w:val="49"/>
    <w:rsid w:val="00B2425D"/>
    <w:rPr>
      <w:rFonts w:cs="Times New Roman"/>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31f4">
    <w:name w:val="Сетка таблицы31"/>
    <w:basedOn w:val="a3"/>
    <w:next w:val="afa"/>
    <w:uiPriority w:val="39"/>
    <w:rsid w:val="00B2425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Table11">
    <w:name w:val="ML Table11"/>
    <w:basedOn w:val="afa"/>
    <w:semiHidden/>
    <w:rsid w:val="00B2425D"/>
    <w:pPr>
      <w:spacing w:before="40" w:after="40"/>
    </w:pPr>
    <w:rPr>
      <w:rFonts w:ascii="Times New Roman" w:eastAsia="MS Mincho" w:hAnsi="Times New Roman"/>
    </w:rPr>
    <w:tblPr>
      <w:jc w:val="center"/>
      <w:tblCellMar>
        <w:left w:w="28" w:type="dxa"/>
        <w:right w:w="28" w:type="dxa"/>
      </w:tblCellMar>
    </w:tblPr>
    <w:trPr>
      <w:jc w:val="center"/>
    </w:trPr>
    <w:tblStylePr w:type="firstRow">
      <w:pPr>
        <w:jc w:val="center"/>
      </w:pPr>
      <w:rPr>
        <w:rFonts w:cs="Times New Roman"/>
        <w:b/>
        <w:sz w:val="20"/>
      </w:rPr>
      <w:tblPr/>
      <w:tcPr>
        <w:tcBorders>
          <w:top w:val="double" w:sz="4" w:space="0" w:color="auto"/>
          <w:bottom w:val="double" w:sz="4" w:space="0" w:color="auto"/>
        </w:tcBorders>
      </w:tcPr>
    </w:tblStylePr>
  </w:style>
  <w:style w:type="table" w:customStyle="1" w:styleId="414">
    <w:name w:val="Сетка таблицы41"/>
    <w:basedOn w:val="a3"/>
    <w:next w:val="afa"/>
    <w:uiPriority w:val="39"/>
    <w:rsid w:val="00B2425D"/>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6">
    <w:name w:val="Объемная таблица 111"/>
    <w:basedOn w:val="a3"/>
    <w:next w:val="1ffc"/>
    <w:semiHidden/>
    <w:rsid w:val="00B2425D"/>
    <w:rPr>
      <w:rFonts w:ascii="Times New Roman" w:eastAsia="MS Mincho" w:hAnsi="Times New Roman" w:cs="Times New Roman"/>
    </w:rPr>
    <w:tblPr/>
    <w:tcPr>
      <w:shd w:val="solid" w:color="C0C0C0" w:fill="FFFFFF"/>
    </w:tcPr>
    <w:tblStylePr w:type="firstRow">
      <w:rPr>
        <w:rFonts w:cs="Times New Roman"/>
        <w:b/>
        <w:bCs/>
        <w:color w:val="800080"/>
      </w:rPr>
      <w:tblPr/>
      <w:tcPr>
        <w:tcBorders>
          <w:bottom w:val="single" w:sz="6" w:space="0" w:color="808080"/>
          <w:tl2br w:val="none" w:sz="6" w:space="0" w:color="auto"/>
          <w:tr2bl w:val="none" w:sz="6" w:space="0" w:color="auto"/>
        </w:tcBorders>
      </w:tcPr>
    </w:tblStylePr>
    <w:tblStylePr w:type="lastRow">
      <w:rPr>
        <w:rFonts w:cs="Times New Roman"/>
      </w:rPr>
      <w:tblPr/>
      <w:tcPr>
        <w:tcBorders>
          <w:top w:val="single" w:sz="6" w:space="0" w:color="FFFFFF"/>
          <w:tl2br w:val="none" w:sz="6" w:space="0" w:color="auto"/>
          <w:tr2bl w:val="none" w:sz="6" w:space="0" w:color="auto"/>
        </w:tcBorders>
      </w:tcPr>
    </w:tblStylePr>
    <w:tblStylePr w:type="firstCol">
      <w:rPr>
        <w:rFonts w:cs="Times New Roman"/>
        <w:b/>
        <w:bCs/>
      </w:rPr>
      <w:tblPr/>
      <w:tcPr>
        <w:tcBorders>
          <w:right w:val="single" w:sz="6" w:space="0" w:color="808080"/>
          <w:tl2br w:val="none" w:sz="6" w:space="0" w:color="auto"/>
          <w:tr2bl w:val="none" w:sz="6" w:space="0" w:color="auto"/>
        </w:tcBorders>
      </w:tcPr>
    </w:tblStylePr>
    <w:tblStylePr w:type="lastCol">
      <w:rPr>
        <w:rFonts w:cs="Times New Roman"/>
      </w:rPr>
      <w:tblPr/>
      <w:tcPr>
        <w:tcBorders>
          <w:left w:val="single" w:sz="6" w:space="0" w:color="FFFFFF"/>
          <w:tl2br w:val="none" w:sz="6" w:space="0" w:color="auto"/>
          <w:tr2bl w:val="none" w:sz="6" w:space="0" w:color="auto"/>
        </w:tcBorders>
      </w:tcPr>
    </w:tblStylePr>
    <w:tblStylePr w:type="neCell">
      <w:rPr>
        <w:rFonts w:cs="Times New Roman"/>
      </w:rPr>
      <w:tblPr/>
      <w:tcPr>
        <w:tcBorders>
          <w:left w:val="none" w:sz="6" w:space="0" w:color="auto"/>
          <w:bottom w:val="none" w:sz="6" w:space="0" w:color="auto"/>
          <w:tl2br w:val="none" w:sz="6" w:space="0" w:color="auto"/>
          <w:tr2bl w:val="none" w:sz="6" w:space="0" w:color="auto"/>
        </w:tcBorders>
      </w:tcPr>
    </w:tblStylePr>
    <w:tblStylePr w:type="nwCell">
      <w:rPr>
        <w:rFonts w:cs="Times New Roman"/>
      </w:rPr>
      <w:tblPr/>
      <w:tcPr>
        <w:tcBorders>
          <w:bottom w:val="none" w:sz="6" w:space="0" w:color="auto"/>
          <w:right w:val="none" w:sz="6" w:space="0" w:color="auto"/>
          <w:tl2br w:val="none" w:sz="6" w:space="0" w:color="auto"/>
          <w:tr2bl w:val="none" w:sz="6" w:space="0" w:color="auto"/>
        </w:tcBorders>
      </w:tcPr>
    </w:tblStylePr>
    <w:tblStylePr w:type="seCell">
      <w:rPr>
        <w:rFonts w:cs="Times New Roman"/>
      </w:rPr>
      <w:tblPr/>
      <w:tcPr>
        <w:tcBorders>
          <w:top w:val="none" w:sz="6" w:space="0" w:color="auto"/>
          <w:left w:val="none" w:sz="6" w:space="0" w:color="auto"/>
          <w:tl2br w:val="none" w:sz="6" w:space="0" w:color="auto"/>
          <w:tr2bl w:val="none" w:sz="6" w:space="0" w:color="auto"/>
        </w:tcBorders>
      </w:tcPr>
    </w:tblStylePr>
    <w:tblStylePr w:type="swCell">
      <w:rPr>
        <w:rFonts w:cs="Times New Roman"/>
        <w:color w:val="000080"/>
      </w:rPr>
      <w:tblPr/>
      <w:tcPr>
        <w:tcBorders>
          <w:top w:val="none" w:sz="6" w:space="0" w:color="auto"/>
          <w:right w:val="none" w:sz="6" w:space="0" w:color="auto"/>
          <w:tl2br w:val="none" w:sz="6" w:space="0" w:color="auto"/>
          <w:tr2bl w:val="none" w:sz="6" w:space="0" w:color="auto"/>
        </w:tcBorders>
      </w:tcPr>
    </w:tblStylePr>
  </w:style>
  <w:style w:type="table" w:customStyle="1" w:styleId="211b">
    <w:name w:val="Объемная таблица 211"/>
    <w:basedOn w:val="a3"/>
    <w:next w:val="2f5"/>
    <w:semiHidden/>
    <w:rsid w:val="00B2425D"/>
    <w:rPr>
      <w:rFonts w:ascii="Times New Roman" w:eastAsia="MS Mincho" w:hAnsi="Times New Roman" w:cs="Times New Roman"/>
    </w:rPr>
    <w:tblPr>
      <w:tblStyleRowBandSize w:val="1"/>
    </w:tblPr>
    <w:tcPr>
      <w:shd w:val="solid" w:color="C0C0C0" w:fill="FFFFFF"/>
    </w:tc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11b">
    <w:name w:val="Объемная таблица 311"/>
    <w:basedOn w:val="a3"/>
    <w:next w:val="3f1"/>
    <w:semiHidden/>
    <w:rsid w:val="00B2425D"/>
    <w:rPr>
      <w:rFonts w:ascii="Times New Roman" w:eastAsia="MS Mincho" w:hAnsi="Times New Roman" w:cs="Times New Roman"/>
    </w:rPr>
    <w:tblPr>
      <w:tblStyleRowBandSize w:val="1"/>
      <w:tblStyleColBandSize w:val="1"/>
    </w:tbl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1117">
    <w:name w:val="Классическая таблица 111"/>
    <w:basedOn w:val="a3"/>
    <w:next w:val="1ff8"/>
    <w:semiHidden/>
    <w:rsid w:val="00B2425D"/>
    <w:rPr>
      <w:rFonts w:ascii="Times New Roman" w:eastAsia="MS Mincho" w:hAnsi="Times New Roman" w:cs="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rPr>
      <w:tblPr/>
      <w:tcPr>
        <w:tcBorders>
          <w:right w:val="single" w:sz="6" w:space="0" w:color="000000"/>
          <w:tl2br w:val="none" w:sz="6" w:space="0" w:color="auto"/>
          <w:tr2bl w:val="none" w:sz="6" w:space="0" w:color="auto"/>
        </w:tcBorders>
      </w:tcPr>
    </w:tblStylePr>
    <w:tblStylePr w:type="neCell">
      <w:rPr>
        <w:rFonts w:cs="Times New Roman"/>
        <w:b/>
        <w:bCs/>
        <w:i w:val="0"/>
        <w:iCs w:val="0"/>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11c">
    <w:name w:val="Классическая таблица 211"/>
    <w:basedOn w:val="a3"/>
    <w:next w:val="2f1"/>
    <w:semiHidden/>
    <w:rsid w:val="00B2425D"/>
    <w:rPr>
      <w:rFonts w:ascii="Times New Roman" w:eastAsia="MS Mincho" w:hAnsi="Times New Roman" w:cs="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6" w:space="0" w:color="auto"/>
          <w:tr2bl w:val="none" w:sz="6" w:space="0" w:color="auto"/>
        </w:tcBorders>
        <w:shd w:val="solid" w:color="80008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shd w:val="solid" w:color="C0C0C0" w:fill="FFFFFF"/>
      </w:tcPr>
    </w:tblStylePr>
    <w:tblStylePr w:type="neCell">
      <w:rPr>
        <w:rFonts w:cs="Times New Roman"/>
        <w:b/>
        <w:bCs/>
      </w:rPr>
      <w:tblPr/>
      <w:tcPr>
        <w:tcBorders>
          <w:tl2br w:val="none" w:sz="6" w:space="0" w:color="auto"/>
          <w:tr2bl w:val="none" w:sz="6" w:space="0" w:color="auto"/>
        </w:tcBorders>
      </w:tcPr>
    </w:tblStylePr>
    <w:tblStylePr w:type="nwCell">
      <w:rPr>
        <w:rFonts w:cs="Times New Roman"/>
      </w:rPr>
      <w:tblPr/>
      <w:tcPr>
        <w:tcBorders>
          <w:tl2br w:val="none" w:sz="6" w:space="0" w:color="auto"/>
          <w:tr2bl w:val="none" w:sz="6" w:space="0" w:color="auto"/>
        </w:tcBorders>
        <w:shd w:val="solid" w:color="800080" w:fill="FFFFFF"/>
      </w:tcPr>
    </w:tblStylePr>
    <w:tblStylePr w:type="swCell">
      <w:rPr>
        <w:rFonts w:cs="Times New Roman"/>
        <w:color w:val="000080"/>
      </w:rPr>
      <w:tblPr/>
      <w:tcPr>
        <w:tcBorders>
          <w:tl2br w:val="none" w:sz="6" w:space="0" w:color="auto"/>
          <w:tr2bl w:val="none" w:sz="6" w:space="0" w:color="auto"/>
        </w:tcBorders>
      </w:tcPr>
    </w:tblStylePr>
  </w:style>
  <w:style w:type="table" w:customStyle="1" w:styleId="311c">
    <w:name w:val="Классическая таблица 311"/>
    <w:basedOn w:val="a3"/>
    <w:next w:val="3d"/>
    <w:semiHidden/>
    <w:rsid w:val="00B2425D"/>
    <w:rPr>
      <w:rFonts w:ascii="Times New Roman" w:eastAsia="MS Mincho"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6" w:space="0" w:color="auto"/>
          <w:tr2bl w:val="none" w:sz="6" w:space="0" w:color="auto"/>
        </w:tcBorders>
        <w:shd w:val="solid" w:color="000080" w:fill="FFFFFF"/>
      </w:tcPr>
    </w:tblStylePr>
    <w:tblStylePr w:type="lastRow">
      <w:rPr>
        <w:rFonts w:cs="Times New Roman"/>
        <w:color w:val="000080"/>
      </w:rPr>
      <w:tblPr/>
      <w:tcPr>
        <w:tcBorders>
          <w:top w:val="single" w:sz="12" w:space="0" w:color="000000"/>
          <w:tl2br w:val="none" w:sz="6" w:space="0" w:color="auto"/>
          <w:tr2bl w:val="none" w:sz="6" w:space="0" w:color="auto"/>
        </w:tcBorders>
        <w:shd w:val="solid" w:color="FFFFFF" w:fill="FFFFFF"/>
      </w:tcPr>
    </w:tblStylePr>
    <w:tblStylePr w:type="firstCol">
      <w:rPr>
        <w:rFonts w:cs="Times New Roman"/>
        <w:b/>
        <w:bCs/>
        <w:color w:val="000000"/>
      </w:rPr>
      <w:tblPr/>
      <w:tcPr>
        <w:tcBorders>
          <w:tl2br w:val="none" w:sz="6" w:space="0" w:color="auto"/>
          <w:tr2bl w:val="none" w:sz="6" w:space="0" w:color="auto"/>
        </w:tcBorders>
      </w:tcPr>
    </w:tblStylePr>
  </w:style>
  <w:style w:type="table" w:customStyle="1" w:styleId="4110">
    <w:name w:val="Классическая таблица 411"/>
    <w:basedOn w:val="a3"/>
    <w:next w:val="4c"/>
    <w:semiHidden/>
    <w:rsid w:val="00B2425D"/>
    <w:rPr>
      <w:rFonts w:ascii="Times New Roman" w:eastAsia="MS Mincho" w:hAnsi="Times New Roman" w:cs="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6" w:space="0" w:color="auto"/>
          <w:tr2bl w:val="none" w:sz="6" w:space="0" w:color="auto"/>
        </w:tcBorders>
        <w:shd w:val="pct50" w:color="000080" w:fill="FFFFFF"/>
      </w:tcPr>
    </w:tblStylePr>
    <w:tblStylePr w:type="lastRow">
      <w:rPr>
        <w:rFonts w:cs="Times New Roman"/>
        <w:color w:val="000080"/>
      </w:rPr>
      <w:tblPr/>
      <w:tcPr>
        <w:tcBorders>
          <w:bottom w:val="single" w:sz="6" w:space="0" w:color="000000"/>
          <w:tl2br w:val="none" w:sz="6" w:space="0" w:color="auto"/>
          <w:tr2bl w:val="none" w:sz="6" w:space="0" w:color="auto"/>
        </w:tcBorders>
        <w:shd w:val="pct50" w:color="000000" w:fill="FFFFFF"/>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b/>
        <w:bCs/>
      </w:rPr>
      <w:tblPr/>
      <w:tcPr>
        <w:tcBorders>
          <w:tl2br w:val="none" w:sz="6" w:space="0" w:color="auto"/>
          <w:tr2bl w:val="none" w:sz="6" w:space="0" w:color="auto"/>
        </w:tcBorders>
      </w:tcPr>
    </w:tblStylePr>
    <w:tblStylePr w:type="swCell">
      <w:rPr>
        <w:rFonts w:cs="Times New Roman"/>
        <w:color w:val="000080"/>
      </w:rPr>
      <w:tblPr/>
      <w:tcPr>
        <w:tcBorders>
          <w:tl2br w:val="none" w:sz="6" w:space="0" w:color="auto"/>
          <w:tr2bl w:val="none" w:sz="6" w:space="0" w:color="auto"/>
        </w:tcBorders>
      </w:tcPr>
    </w:tblStylePr>
  </w:style>
  <w:style w:type="table" w:customStyle="1" w:styleId="1118">
    <w:name w:val="Цветная таблица 111"/>
    <w:basedOn w:val="a3"/>
    <w:next w:val="1ff9"/>
    <w:semiHidden/>
    <w:rsid w:val="00B2425D"/>
    <w:rPr>
      <w:rFonts w:ascii="Times New Roman" w:eastAsia="MS Mincho"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6" w:space="0" w:color="auto"/>
          <w:tr2bl w:val="none" w:sz="6" w:space="0" w:color="auto"/>
        </w:tcBorders>
        <w:shd w:val="solid" w:color="000000" w:fill="FFFFFF"/>
      </w:tcPr>
    </w:tblStylePr>
    <w:tblStylePr w:type="firstCol">
      <w:rPr>
        <w:rFonts w:cs="Times New Roman"/>
        <w:b/>
        <w:bCs/>
        <w:i/>
        <w:iCs/>
      </w:rPr>
      <w:tblPr/>
      <w:tcPr>
        <w:tcBorders>
          <w:tl2br w:val="none" w:sz="6" w:space="0" w:color="auto"/>
          <w:tr2bl w:val="none" w:sz="6" w:space="0" w:color="auto"/>
        </w:tcBorders>
        <w:shd w:val="solid" w:color="000080" w:fill="FFFFFF"/>
      </w:tcPr>
    </w:tblStylePr>
    <w:tblStylePr w:type="nwCell">
      <w:rPr>
        <w:rFonts w:cs="Times New Roman"/>
      </w:rPr>
      <w:tblPr/>
      <w:tcPr>
        <w:tcBorders>
          <w:tl2br w:val="none" w:sz="6" w:space="0" w:color="auto"/>
          <w:tr2bl w:val="none" w:sz="6" w:space="0" w:color="auto"/>
        </w:tcBorders>
        <w:shd w:val="solid" w:color="00000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customStyle="1" w:styleId="211d">
    <w:name w:val="Цветная таблица 211"/>
    <w:basedOn w:val="a3"/>
    <w:next w:val="2f2"/>
    <w:semiHidden/>
    <w:rsid w:val="00B2425D"/>
    <w:rPr>
      <w:rFonts w:ascii="Times New Roman" w:eastAsia="MS Mincho" w:hAnsi="Times New Roman" w:cs="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6" w:space="0" w:color="auto"/>
          <w:tr2bl w:val="none" w:sz="6" w:space="0" w:color="auto"/>
        </w:tcBorders>
        <w:shd w:val="solid" w:color="800000" w:fill="FFFFFF"/>
      </w:tcPr>
    </w:tblStylePr>
    <w:tblStylePr w:type="firstCol">
      <w:rPr>
        <w:rFonts w:cs="Times New Roman"/>
        <w:b/>
        <w:bCs/>
        <w:i/>
        <w:iCs/>
      </w:rPr>
      <w:tblPr/>
      <w:tcPr>
        <w:tcBorders>
          <w:tl2br w:val="none" w:sz="6" w:space="0" w:color="auto"/>
          <w:tr2bl w:val="none" w:sz="6" w:space="0" w:color="auto"/>
        </w:tcBorders>
      </w:tcPr>
    </w:tblStylePr>
    <w:tblStylePr w:type="lastCol">
      <w:rPr>
        <w:rFonts w:cs="Times New Roman"/>
      </w:rPr>
      <w:tblPr/>
      <w:tcPr>
        <w:tcBorders>
          <w:tl2br w:val="none" w:sz="6" w:space="0" w:color="auto"/>
          <w:tr2bl w:val="none" w:sz="6" w:space="0" w:color="auto"/>
        </w:tcBorders>
        <w:shd w:val="solid" w:color="C0C0C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customStyle="1" w:styleId="311d">
    <w:name w:val="Цветная таблица 311"/>
    <w:basedOn w:val="a3"/>
    <w:next w:val="3e"/>
    <w:semiHidden/>
    <w:rsid w:val="00B2425D"/>
    <w:rPr>
      <w:rFonts w:ascii="Times New Roman" w:eastAsia="MS Mincho"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6" w:space="0" w:color="auto"/>
          <w:tr2bl w:val="none" w:sz="6"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6" w:space="0" w:color="auto"/>
          <w:tr2bl w:val="none" w:sz="6" w:space="0" w:color="auto"/>
        </w:tcBorders>
        <w:shd w:val="solid" w:color="008080" w:fill="FFFFFF"/>
      </w:tcPr>
    </w:tblStylePr>
    <w:tblStylePr w:type="nwCell">
      <w:rPr>
        <w:rFonts w:cs="Times New Roman"/>
        <w:b/>
        <w:bCs/>
        <w:color w:val="FFFFFF"/>
      </w:rPr>
      <w:tblPr/>
      <w:tcPr>
        <w:tcBorders>
          <w:tl2br w:val="none" w:sz="6" w:space="0" w:color="auto"/>
          <w:tr2bl w:val="none" w:sz="6" w:space="0" w:color="auto"/>
        </w:tcBorders>
        <w:shd w:val="solid" w:color="000000" w:fill="FFFFFF"/>
      </w:tcPr>
    </w:tblStylePr>
  </w:style>
  <w:style w:type="table" w:customStyle="1" w:styleId="1119">
    <w:name w:val="Столбцы таблицы 111"/>
    <w:basedOn w:val="a3"/>
    <w:next w:val="1ffa"/>
    <w:semiHidden/>
    <w:rsid w:val="00B2425D"/>
    <w:rPr>
      <w:rFonts w:ascii="Times New Roman" w:eastAsia="MS Mincho"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6" w:space="0" w:color="auto"/>
          <w:tr2bl w:val="none" w:sz="6" w:space="0" w:color="auto"/>
        </w:tcBorders>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11e">
    <w:name w:val="Столбцы таблицы 211"/>
    <w:basedOn w:val="a3"/>
    <w:next w:val="2f3"/>
    <w:semiHidden/>
    <w:rsid w:val="00B2425D"/>
    <w:rPr>
      <w:rFonts w:ascii="Times New Roman" w:eastAsia="MS Mincho" w:hAnsi="Times New Roman" w:cs="Times New Roman"/>
      <w:b/>
      <w:bCs/>
    </w:rPr>
    <w:tblPr>
      <w:tblStyleColBandSize w:val="1"/>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color w:val="00000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11e">
    <w:name w:val="Столбцы таблицы 311"/>
    <w:basedOn w:val="a3"/>
    <w:next w:val="3f"/>
    <w:semiHidden/>
    <w:rsid w:val="00B2425D"/>
    <w:rPr>
      <w:rFonts w:ascii="Times New Roman" w:eastAsia="MS Mincho" w:hAnsi="Times New Roman"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op w:val="single" w:sz="6" w:space="0" w:color="00008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6" w:space="0" w:color="auto"/>
          <w:tr2bl w:val="none" w:sz="6" w:space="0" w:color="auto"/>
        </w:tcBorders>
      </w:tcPr>
    </w:tblStylePr>
  </w:style>
  <w:style w:type="table" w:customStyle="1" w:styleId="4111">
    <w:name w:val="Столбцы таблицы 411"/>
    <w:basedOn w:val="a3"/>
    <w:next w:val="4d"/>
    <w:semiHidden/>
    <w:rsid w:val="00B2425D"/>
    <w:rPr>
      <w:rFonts w:ascii="Times New Roman" w:eastAsia="MS Mincho" w:hAnsi="Times New Roman" w:cs="Times New Roman"/>
    </w:rPr>
    <w:tblPr>
      <w:tblStyleColBandSize w:val="1"/>
    </w:tblPr>
    <w:tblStylePr w:type="firstRow">
      <w:rPr>
        <w:rFonts w:cs="Times New Roman"/>
        <w:color w:val="FFFFFF"/>
      </w:rPr>
      <w:tblPr/>
      <w:tcPr>
        <w:tcBorders>
          <w:tl2br w:val="none" w:sz="6" w:space="0" w:color="auto"/>
          <w:tr2bl w:val="none" w:sz="6" w:space="0" w:color="auto"/>
        </w:tcBorders>
        <w:shd w:val="solid" w:color="0000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110">
    <w:name w:val="Столбцы таблицы 511"/>
    <w:basedOn w:val="a3"/>
    <w:next w:val="5c"/>
    <w:semiHidden/>
    <w:rsid w:val="00B2425D"/>
    <w:rPr>
      <w:rFonts w:ascii="Times New Roman" w:eastAsia="MS Mincho"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6" w:space="0" w:color="auto"/>
          <w:tr2bl w:val="none" w:sz="6" w:space="0" w:color="auto"/>
        </w:tcBorders>
      </w:tcPr>
    </w:tblStylePr>
    <w:tblStylePr w:type="lastRow">
      <w:rPr>
        <w:rFonts w:cs="Times New Roman"/>
        <w:b/>
        <w:bCs/>
      </w:rPr>
      <w:tblPr/>
      <w:tcPr>
        <w:tcBorders>
          <w:top w:val="single" w:sz="6" w:space="0" w:color="80808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11f7">
    <w:name w:val="Современная таблица11"/>
    <w:basedOn w:val="a3"/>
    <w:next w:val="affff"/>
    <w:semiHidden/>
    <w:rsid w:val="00B2425D"/>
    <w:rPr>
      <w:rFonts w:ascii="Times New Roman" w:eastAsia="MS Mincho" w:hAnsi="Times New Roman" w:cs="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6" w:space="0" w:color="auto"/>
          <w:tr2bl w:val="none" w:sz="6" w:space="0" w:color="auto"/>
        </w:tcBorders>
        <w:shd w:val="pct20" w:color="000000" w:fill="FFFFFF"/>
      </w:tcPr>
    </w:tblStylePr>
    <w:tblStylePr w:type="band1Horz">
      <w:rPr>
        <w:rFonts w:cs="Times New Roman"/>
        <w:color w:val="auto"/>
      </w:rPr>
      <w:tblPr/>
      <w:tcPr>
        <w:tcBorders>
          <w:tl2br w:val="none" w:sz="6" w:space="0" w:color="auto"/>
          <w:tr2bl w:val="none" w:sz="6" w:space="0" w:color="auto"/>
        </w:tcBorders>
        <w:shd w:val="pct5" w:color="000000" w:fill="FFFFFF"/>
      </w:tcPr>
    </w:tblStylePr>
    <w:tblStylePr w:type="band2Horz">
      <w:rPr>
        <w:rFonts w:cs="Times New Roman"/>
        <w:color w:val="auto"/>
      </w:rPr>
      <w:tblPr/>
      <w:tcPr>
        <w:tcBorders>
          <w:tl2br w:val="none" w:sz="6" w:space="0" w:color="auto"/>
          <w:tr2bl w:val="none" w:sz="6" w:space="0" w:color="auto"/>
        </w:tcBorders>
        <w:shd w:val="pct20" w:color="000000" w:fill="FFFFFF"/>
      </w:tcPr>
    </w:tblStylePr>
  </w:style>
  <w:style w:type="table" w:customStyle="1" w:styleId="11f8">
    <w:name w:val="Изысканная таблица11"/>
    <w:basedOn w:val="a3"/>
    <w:next w:val="affff0"/>
    <w:semiHidden/>
    <w:rsid w:val="00B2425D"/>
    <w:rPr>
      <w:rFonts w:ascii="Times New Roman" w:eastAsia="MS Mincho"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6" w:space="0" w:color="auto"/>
          <w:tr2bl w:val="none" w:sz="6" w:space="0" w:color="auto"/>
        </w:tcBorders>
      </w:tcPr>
    </w:tblStylePr>
  </w:style>
  <w:style w:type="table" w:customStyle="1" w:styleId="111a">
    <w:name w:val="Сетка таблицы 111"/>
    <w:basedOn w:val="a3"/>
    <w:next w:val="1ffb"/>
    <w:semiHidden/>
    <w:rsid w:val="00B2425D"/>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6" w:space="0" w:color="auto"/>
          <w:tr2bl w:val="none" w:sz="6" w:space="0" w:color="auto"/>
        </w:tcBorders>
      </w:tcPr>
    </w:tblStylePr>
    <w:tblStylePr w:type="lastCol">
      <w:rPr>
        <w:rFonts w:cs="Times New Roman"/>
        <w:i/>
        <w:iCs/>
      </w:rPr>
      <w:tblPr/>
      <w:tcPr>
        <w:tcBorders>
          <w:tl2br w:val="none" w:sz="6" w:space="0" w:color="auto"/>
          <w:tr2bl w:val="none" w:sz="6" w:space="0" w:color="auto"/>
        </w:tcBorders>
      </w:tcPr>
    </w:tblStylePr>
  </w:style>
  <w:style w:type="table" w:customStyle="1" w:styleId="211f">
    <w:name w:val="Сетка таблицы 211"/>
    <w:basedOn w:val="a3"/>
    <w:next w:val="2f4"/>
    <w:semiHidden/>
    <w:rsid w:val="00B2425D"/>
    <w:rPr>
      <w:rFonts w:ascii="Times New Roman" w:eastAsia="MS Mincho" w:hAnsi="Times New Roman" w:cs="Times New Roman"/>
    </w:rPr>
    <w:tblPr>
      <w:tblBorders>
        <w:insideH w:val="single" w:sz="6" w:space="0" w:color="000000"/>
        <w:insideV w:val="single" w:sz="6" w:space="0" w:color="000000"/>
      </w:tblBorders>
    </w:tblPr>
    <w:tblStylePr w:type="firstRow">
      <w:rPr>
        <w:rFonts w:cs="Times New Roman"/>
        <w:b/>
        <w:bCs/>
      </w:rPr>
      <w:tblPr/>
      <w:tcPr>
        <w:tcBorders>
          <w:tl2br w:val="none" w:sz="6" w:space="0" w:color="auto"/>
          <w:tr2bl w:val="none" w:sz="6" w:space="0" w:color="auto"/>
        </w:tcBorders>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customStyle="1" w:styleId="311f">
    <w:name w:val="Сетка таблицы 311"/>
    <w:basedOn w:val="a3"/>
    <w:next w:val="3f0"/>
    <w:semiHidden/>
    <w:rsid w:val="00B2425D"/>
    <w:rPr>
      <w:rFonts w:ascii="Times New Roman" w:eastAsia="MS Mincho"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customStyle="1" w:styleId="4112">
    <w:name w:val="Сетка таблицы 411"/>
    <w:basedOn w:val="a3"/>
    <w:next w:val="4e"/>
    <w:semiHidden/>
    <w:rsid w:val="00B2425D"/>
    <w:rPr>
      <w:rFonts w:ascii="Times New Roman" w:eastAsia="MS Mincho" w:hAnsi="Times New Roman" w:cs="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color w:val="auto"/>
      </w:rPr>
      <w:tblPr/>
      <w:tcPr>
        <w:tcBorders>
          <w:top w:val="single" w:sz="6" w:space="0" w:color="000000"/>
          <w:tl2br w:val="none" w:sz="6" w:space="0" w:color="auto"/>
          <w:tr2bl w:val="none" w:sz="6" w:space="0" w:color="auto"/>
        </w:tcBorders>
        <w:shd w:val="pct30" w:color="FFFF00" w:fill="FFFFFF"/>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5111">
    <w:name w:val="Сетка таблицы 511"/>
    <w:basedOn w:val="a3"/>
    <w:next w:val="5d"/>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6110">
    <w:name w:val="Сетка таблицы 611"/>
    <w:basedOn w:val="a3"/>
    <w:next w:val="64"/>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711">
    <w:name w:val="Сетка таблицы 711"/>
    <w:basedOn w:val="a3"/>
    <w:next w:val="74"/>
    <w:semiHidden/>
    <w:rsid w:val="00B2425D"/>
    <w:rPr>
      <w:rFonts w:ascii="Times New Roman" w:eastAsia="MS Mincho"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6" w:space="0" w:color="auto"/>
          <w:tr2bl w:val="none" w:sz="6" w:space="0" w:color="auto"/>
        </w:tcBorders>
      </w:tcPr>
    </w:tblStylePr>
    <w:tblStylePr w:type="lastRow">
      <w:rPr>
        <w:rFonts w:cs="Times New Roman"/>
        <w:b w:val="0"/>
        <w:bCs w:val="0"/>
      </w:rPr>
      <w:tblPr/>
      <w:tcPr>
        <w:tcBorders>
          <w:top w:val="single" w:sz="6" w:space="0" w:color="00000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811">
    <w:name w:val="Сетка таблицы 811"/>
    <w:basedOn w:val="a3"/>
    <w:next w:val="84"/>
    <w:semiHidden/>
    <w:rsid w:val="00B2425D"/>
    <w:rPr>
      <w:rFonts w:ascii="Times New Roman" w:eastAsia="MS Mincho"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6" w:space="0" w:color="auto"/>
          <w:tr2bl w:val="none" w:sz="6" w:space="0" w:color="auto"/>
        </w:tcBorders>
        <w:shd w:val="solid" w:color="000080" w:fill="FFFFFF"/>
      </w:tcPr>
    </w:tblStylePr>
    <w:tblStylePr w:type="lastRow">
      <w:rPr>
        <w:rFonts w:cs="Times New Roman"/>
        <w:b/>
        <w:bCs/>
        <w:color w:val="auto"/>
      </w:rPr>
      <w:tblPr/>
      <w:tcPr>
        <w:tcBorders>
          <w:tl2br w:val="none" w:sz="6" w:space="0" w:color="auto"/>
          <w:tr2bl w:val="none" w:sz="6" w:space="0" w:color="auto"/>
        </w:tcBorders>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1110">
    <w:name w:val="Таблица-список 111"/>
    <w:basedOn w:val="a3"/>
    <w:next w:val="-10"/>
    <w:semiHidden/>
    <w:rsid w:val="00B2425D"/>
    <w:rPr>
      <w:rFonts w:ascii="Times New Roman" w:eastAsia="MS Mincho"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6" w:space="0" w:color="auto"/>
          <w:tr2bl w:val="none" w:sz="6" w:space="0" w:color="auto"/>
        </w:tcBorders>
        <w:shd w:val="solid" w:color="C0C0C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solid" w:color="C0C0C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11">
    <w:name w:val="Таблица-список 211"/>
    <w:basedOn w:val="a3"/>
    <w:next w:val="-2"/>
    <w:semiHidden/>
    <w:rsid w:val="00B2425D"/>
    <w:rPr>
      <w:rFonts w:ascii="Times New Roman" w:eastAsia="MS Mincho" w:hAnsi="Times New Roman" w:cs="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6" w:space="0" w:color="auto"/>
          <w:tr2bl w:val="none" w:sz="6" w:space="0" w:color="auto"/>
        </w:tcBorders>
        <w:shd w:val="pct75" w:color="008080" w:fill="008000"/>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FF0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11">
    <w:name w:val="Таблица-список 311"/>
    <w:basedOn w:val="a3"/>
    <w:next w:val="-3"/>
    <w:semiHidden/>
    <w:rsid w:val="00B2425D"/>
    <w:rPr>
      <w:rFonts w:ascii="Times New Roman" w:eastAsia="MS Mincho" w:hAnsi="Times New Roman" w:cs="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swCell">
      <w:rPr>
        <w:rFonts w:cs="Times New Roman"/>
        <w:i/>
        <w:iCs/>
        <w:color w:val="000080"/>
      </w:rPr>
      <w:tblPr/>
      <w:tcPr>
        <w:tcBorders>
          <w:tl2br w:val="none" w:sz="6" w:space="0" w:color="auto"/>
          <w:tr2bl w:val="none" w:sz="6" w:space="0" w:color="auto"/>
        </w:tcBorders>
      </w:tcPr>
    </w:tblStylePr>
  </w:style>
  <w:style w:type="table" w:customStyle="1" w:styleId="-4110">
    <w:name w:val="Таблица-список 411"/>
    <w:basedOn w:val="a3"/>
    <w:next w:val="-4"/>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6" w:space="0" w:color="auto"/>
          <w:tr2bl w:val="none" w:sz="6" w:space="0" w:color="auto"/>
        </w:tcBorders>
        <w:shd w:val="solid" w:color="808080" w:fill="FFFFFF"/>
      </w:tcPr>
    </w:tblStylePr>
  </w:style>
  <w:style w:type="table" w:customStyle="1" w:styleId="-511">
    <w:name w:val="Таблица-список 511"/>
    <w:basedOn w:val="a3"/>
    <w:next w:val="-5"/>
    <w:semiHidden/>
    <w:rsid w:val="00B2425D"/>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style>
  <w:style w:type="table" w:customStyle="1" w:styleId="-611">
    <w:name w:val="Таблица-список 611"/>
    <w:basedOn w:val="a3"/>
    <w:next w:val="-6"/>
    <w:semiHidden/>
    <w:rsid w:val="00B2425D"/>
    <w:rPr>
      <w:rFonts w:ascii="Times New Roman" w:eastAsia="MS Mincho"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band1Horz">
      <w:rPr>
        <w:rFonts w:cs="Times New Roman"/>
      </w:rPr>
      <w:tblPr/>
      <w:tcPr>
        <w:tcBorders>
          <w:tl2br w:val="none" w:sz="6" w:space="0" w:color="auto"/>
          <w:tr2bl w:val="none" w:sz="6" w:space="0" w:color="auto"/>
        </w:tcBorders>
        <w:shd w:val="pct25" w:color="000000" w:fill="FFFFFF"/>
      </w:tcPr>
    </w:tblStylePr>
  </w:style>
  <w:style w:type="table" w:customStyle="1" w:styleId="-711">
    <w:name w:val="Таблица-список 711"/>
    <w:basedOn w:val="a3"/>
    <w:next w:val="-7"/>
    <w:semiHidden/>
    <w:rsid w:val="00B2425D"/>
    <w:rPr>
      <w:rFonts w:ascii="Times New Roman" w:eastAsia="MS Mincho"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6" w:space="0" w:color="auto"/>
          <w:tr2bl w:val="none" w:sz="6" w:space="0" w:color="auto"/>
        </w:tcBorders>
        <w:shd w:val="solid" w:color="C0C0C0" w:fill="FFFFFF"/>
      </w:tcPr>
    </w:tblStylePr>
    <w:tblStylePr w:type="lastRow">
      <w:rPr>
        <w:rFonts w:cs="Times New Roman"/>
        <w:b/>
        <w:bCs/>
      </w:rPr>
      <w:tblPr/>
      <w:tcPr>
        <w:tcBorders>
          <w:top w:val="single" w:sz="12" w:space="0" w:color="008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0000" w:fill="FFFFFF"/>
      </w:tcPr>
    </w:tblStylePr>
    <w:tblStylePr w:type="band2Horz">
      <w:rPr>
        <w:rFonts w:cs="Times New Roman"/>
      </w:rPr>
      <w:tblPr/>
      <w:tcPr>
        <w:tcBorders>
          <w:tl2br w:val="none" w:sz="6" w:space="0" w:color="auto"/>
          <w:tr2bl w:val="none" w:sz="6" w:space="0" w:color="auto"/>
        </w:tcBorders>
        <w:shd w:val="pct25" w:color="FFFF00" w:fill="FFFFFF"/>
      </w:tcPr>
    </w:tblStylePr>
  </w:style>
  <w:style w:type="table" w:customStyle="1" w:styleId="-811">
    <w:name w:val="Таблица-список 811"/>
    <w:basedOn w:val="a3"/>
    <w:next w:val="-8"/>
    <w:semiHidden/>
    <w:rsid w:val="00B2425D"/>
    <w:rPr>
      <w:rFonts w:ascii="Times New Roman" w:eastAsia="MS Mincho" w:hAnsi="Times New Roman"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6" w:space="0" w:color="auto"/>
          <w:tr2bl w:val="none" w:sz="6" w:space="0" w:color="auto"/>
        </w:tcBorders>
        <w:shd w:val="solid" w:color="FFFF00" w:fill="FFFFFF"/>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5" w:color="FFFF00" w:fill="FFFFFF"/>
      </w:tcPr>
    </w:tblStylePr>
    <w:tblStylePr w:type="band2Horz">
      <w:rPr>
        <w:rFonts w:cs="Times New Roman"/>
      </w:rPr>
      <w:tblPr/>
      <w:tcPr>
        <w:tcBorders>
          <w:tl2br w:val="none" w:sz="6" w:space="0" w:color="auto"/>
          <w:tr2bl w:val="none" w:sz="6" w:space="0" w:color="auto"/>
        </w:tcBorders>
        <w:shd w:val="pct50" w:color="FF0000" w:fill="FFFFFF"/>
      </w:tcPr>
    </w:tblStylePr>
  </w:style>
  <w:style w:type="table" w:customStyle="1" w:styleId="11f9">
    <w:name w:val="Стандартная таблица11"/>
    <w:basedOn w:val="a3"/>
    <w:next w:val="affff1"/>
    <w:semiHidden/>
    <w:rsid w:val="00B2425D"/>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6" w:space="0" w:color="auto"/>
          <w:tr2bl w:val="none" w:sz="6" w:space="0" w:color="auto"/>
        </w:tcBorders>
        <w:shd w:val="solid" w:color="000000" w:fill="FFFFFF"/>
      </w:tcPr>
    </w:tblStylePr>
  </w:style>
  <w:style w:type="table" w:customStyle="1" w:styleId="111b">
    <w:name w:val="Простая таблица 111"/>
    <w:basedOn w:val="a3"/>
    <w:next w:val="1ff7"/>
    <w:semiHidden/>
    <w:rsid w:val="00B2425D"/>
    <w:rPr>
      <w:rFonts w:ascii="Times New Roman" w:eastAsia="MS Mincho" w:hAnsi="Times New Roman" w:cs="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6" w:space="0" w:color="auto"/>
          <w:tr2bl w:val="none" w:sz="6" w:space="0" w:color="auto"/>
        </w:tcBorders>
      </w:tcPr>
    </w:tblStylePr>
    <w:tblStylePr w:type="lastRow">
      <w:rPr>
        <w:rFonts w:cs="Times New Roman"/>
      </w:rPr>
      <w:tblPr/>
      <w:tcPr>
        <w:tcBorders>
          <w:top w:val="single" w:sz="6" w:space="0" w:color="008000"/>
          <w:tl2br w:val="none" w:sz="6" w:space="0" w:color="auto"/>
          <w:tr2bl w:val="none" w:sz="6" w:space="0" w:color="auto"/>
        </w:tcBorders>
      </w:tcPr>
    </w:tblStylePr>
  </w:style>
  <w:style w:type="table" w:customStyle="1" w:styleId="211f0">
    <w:name w:val="Простая таблица 211"/>
    <w:basedOn w:val="a3"/>
    <w:next w:val="2f0"/>
    <w:semiHidden/>
    <w:rsid w:val="00B2425D"/>
    <w:rPr>
      <w:rFonts w:ascii="Times New Roman" w:eastAsia="MS Mincho" w:hAnsi="Times New Roman" w:cs="Times New Roman"/>
    </w:rPr>
    <w:tblPr/>
    <w:tblStylePr w:type="firstRow">
      <w:rPr>
        <w:rFonts w:cs="Times New Roman"/>
        <w:b/>
        <w:bCs/>
      </w:rPr>
      <w:tblPr/>
      <w:tcPr>
        <w:tcBorders>
          <w:bottom w:val="single" w:sz="12" w:space="0" w:color="000000"/>
          <w:tl2br w:val="none" w:sz="6" w:space="0" w:color="auto"/>
          <w:tr2bl w:val="none" w:sz="6" w:space="0" w:color="auto"/>
        </w:tcBorders>
      </w:tcPr>
    </w:tblStylePr>
    <w:tblStylePr w:type="lastRow">
      <w:rPr>
        <w:rFonts w:cs="Times New Roman"/>
        <w:b/>
        <w:bCs/>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lastCol">
      <w:rPr>
        <w:rFonts w:cs="Times New Roman"/>
        <w:b/>
        <w:bCs/>
      </w:rPr>
      <w:tblPr/>
      <w:tcPr>
        <w:tcBorders>
          <w:left w:val="single" w:sz="6" w:space="0" w:color="000000"/>
          <w:tl2br w:val="none" w:sz="6" w:space="0" w:color="auto"/>
          <w:tr2bl w:val="none" w:sz="6" w:space="0" w:color="auto"/>
        </w:tcBorders>
      </w:tcPr>
    </w:tblStylePr>
    <w:tblStylePr w:type="neCell">
      <w:rPr>
        <w:rFonts w:cs="Times New Roman"/>
        <w:b/>
        <w:bCs/>
      </w:rPr>
      <w:tblPr/>
      <w:tcPr>
        <w:tcBorders>
          <w:left w:val="none" w:sz="6" w:space="0" w:color="auto"/>
          <w:tl2br w:val="none" w:sz="6" w:space="0" w:color="auto"/>
          <w:tr2bl w:val="none" w:sz="6" w:space="0" w:color="auto"/>
        </w:tcBorders>
      </w:tcPr>
    </w:tblStylePr>
    <w:tblStylePr w:type="swCell">
      <w:rPr>
        <w:rFonts w:cs="Times New Roman"/>
        <w:b/>
        <w:bCs/>
      </w:rPr>
      <w:tblPr/>
      <w:tcPr>
        <w:tcBorders>
          <w:top w:val="none" w:sz="6" w:space="0" w:color="auto"/>
          <w:tl2br w:val="none" w:sz="6" w:space="0" w:color="auto"/>
          <w:tr2bl w:val="none" w:sz="6" w:space="0" w:color="auto"/>
        </w:tcBorders>
      </w:tcPr>
    </w:tblStylePr>
  </w:style>
  <w:style w:type="table" w:customStyle="1" w:styleId="311f0">
    <w:name w:val="Простая таблица 311"/>
    <w:basedOn w:val="a3"/>
    <w:next w:val="3c"/>
    <w:semiHidden/>
    <w:rsid w:val="00B2425D"/>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6" w:space="0" w:color="auto"/>
          <w:tr2bl w:val="none" w:sz="6" w:space="0" w:color="auto"/>
        </w:tcBorders>
        <w:shd w:val="solid" w:color="000000" w:fill="FFFFFF"/>
      </w:tcPr>
    </w:tblStylePr>
  </w:style>
  <w:style w:type="table" w:customStyle="1" w:styleId="111c">
    <w:name w:val="Изящная таблица 111"/>
    <w:basedOn w:val="a3"/>
    <w:next w:val="1ffd"/>
    <w:semiHidden/>
    <w:rsid w:val="00B2425D"/>
    <w:rPr>
      <w:rFonts w:ascii="Times New Roman" w:eastAsia="MS Mincho" w:hAnsi="Times New Roman" w:cs="Times New Roman"/>
    </w:rPr>
    <w:tblPr>
      <w:tblStyleRowBandSize w:val="1"/>
    </w:tblPr>
    <w:tblStylePr w:type="firstRow">
      <w:rPr>
        <w:rFonts w:cs="Times New Roman"/>
      </w:rPr>
      <w:tblPr/>
      <w:tcPr>
        <w:tcBorders>
          <w:top w:val="single" w:sz="6" w:space="0" w:color="000000"/>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shd w:val="pct25" w:color="800080" w:fill="FFFFFF"/>
      </w:tcPr>
    </w:tblStylePr>
    <w:tblStylePr w:type="firstCol">
      <w:rPr>
        <w:rFonts w:cs="Times New Roman"/>
      </w:rPr>
      <w:tblPr/>
      <w:tcPr>
        <w:tcBorders>
          <w:right w:val="single" w:sz="12" w:space="0" w:color="000000"/>
          <w:tl2br w:val="none" w:sz="6" w:space="0" w:color="auto"/>
          <w:tr2bl w:val="none" w:sz="6" w:space="0" w:color="auto"/>
        </w:tcBorders>
      </w:tcPr>
    </w:tblStylePr>
    <w:tblStylePr w:type="lastCol">
      <w:rPr>
        <w:rFonts w:cs="Times New Roman"/>
      </w:rPr>
      <w:tblPr/>
      <w:tcPr>
        <w:tcBorders>
          <w:left w:val="single" w:sz="12" w:space="0" w:color="000000"/>
          <w:tl2br w:val="none" w:sz="6" w:space="0" w:color="auto"/>
          <w:tr2bl w:val="none" w:sz="6" w:space="0" w:color="auto"/>
        </w:tcBorders>
      </w:tcPr>
    </w:tblStylePr>
    <w:tblStylePr w:type="band1Horz">
      <w:rPr>
        <w:rFonts w:cs="Times New Roman"/>
      </w:rPr>
      <w:tblPr/>
      <w:tcPr>
        <w:tcBorders>
          <w:bottom w:val="single" w:sz="6"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11f1">
    <w:name w:val="Изящная таблица 211"/>
    <w:basedOn w:val="a3"/>
    <w:next w:val="2f6"/>
    <w:semiHidden/>
    <w:rsid w:val="00B2425D"/>
    <w:rPr>
      <w:rFonts w:ascii="Times New Roman" w:eastAsia="MS Mincho" w:hAnsi="Times New Roman" w:cs="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firstCol">
      <w:rPr>
        <w:rFonts w:cs="Times New Roman"/>
      </w:rPr>
      <w:tblPr/>
      <w:tcPr>
        <w:tcBorders>
          <w:right w:val="single" w:sz="12" w:space="0" w:color="000000"/>
          <w:tl2br w:val="none" w:sz="6" w:space="0" w:color="auto"/>
          <w:tr2bl w:val="none" w:sz="6" w:space="0" w:color="auto"/>
        </w:tcBorders>
        <w:shd w:val="pct25" w:color="008000" w:fill="FFFFFF"/>
      </w:tcPr>
    </w:tblStylePr>
    <w:tblStylePr w:type="lastCol">
      <w:rPr>
        <w:rFonts w:cs="Times New Roman"/>
      </w:rPr>
      <w:tblPr/>
      <w:tcPr>
        <w:tcBorders>
          <w:left w:val="single" w:sz="12"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11fa">
    <w:name w:val="Тема таблицы11"/>
    <w:basedOn w:val="a3"/>
    <w:next w:val="affff2"/>
    <w:semiHidden/>
    <w:rsid w:val="00B2425D"/>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Веб-таблица 111"/>
    <w:basedOn w:val="a3"/>
    <w:next w:val="-11"/>
    <w:semiHidden/>
    <w:rsid w:val="00B2425D"/>
    <w:rPr>
      <w:rFonts w:ascii="Times New Roman" w:eastAsia="MS Mincho"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2110">
    <w:name w:val="Веб-таблица 211"/>
    <w:basedOn w:val="a3"/>
    <w:next w:val="-20"/>
    <w:semiHidden/>
    <w:rsid w:val="00B2425D"/>
    <w:rPr>
      <w:rFonts w:ascii="Times New Roman" w:eastAsia="MS Mincho"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3110">
    <w:name w:val="Веб-таблица 311"/>
    <w:basedOn w:val="a3"/>
    <w:next w:val="-30"/>
    <w:semiHidden/>
    <w:rsid w:val="00B2425D"/>
    <w:rPr>
      <w:rFonts w:ascii="Times New Roman" w:eastAsia="MS Mincho"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Style111">
    <w:name w:val="Style111"/>
    <w:basedOn w:val="a3"/>
    <w:uiPriority w:val="99"/>
    <w:qFormat/>
    <w:rsid w:val="00B2425D"/>
    <w:rPr>
      <w:rFonts w:ascii="Times New Roman" w:eastAsia="MS Mincho" w:hAnsi="Times New Roman" w:cs="Times New Roman"/>
    </w:rPr>
    <w:tblPr/>
  </w:style>
  <w:style w:type="table" w:customStyle="1" w:styleId="TableGrid111">
    <w:name w:val="Table Grid111"/>
    <w:basedOn w:val="a3"/>
    <w:next w:val="afa"/>
    <w:rsid w:val="00B2425D"/>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Список-таблица 1 светлая31"/>
    <w:basedOn w:val="a3"/>
    <w:next w:val="-1"/>
    <w:uiPriority w:val="46"/>
    <w:rsid w:val="00B2425D"/>
    <w:rPr>
      <w:rFonts w:cs="Times New Roman"/>
      <w:sz w:val="22"/>
      <w:szCs w:val="22"/>
      <w:lang w:val="en-US" w:eastAsia="en-US"/>
    </w:rPr>
    <w:tblPr>
      <w:tblStyleRowBandSize w:val="1"/>
      <w:tblStyleColBandSize w:val="1"/>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OpinionTable11">
    <w:name w:val="Opinion Table11"/>
    <w:basedOn w:val="a3"/>
    <w:uiPriority w:val="99"/>
    <w:rsid w:val="00B2425D"/>
    <w:rPr>
      <w:rFonts w:ascii="Verdana" w:eastAsia="MS Mincho" w:hAnsi="Verdana" w:cs="Times New Roman"/>
      <w:sz w:val="18"/>
    </w:rPr>
    <w:tblPr>
      <w:tblBorders>
        <w:bottom w:val="single" w:sz="6" w:space="0" w:color="75787B"/>
        <w:insideH w:val="single" w:sz="6" w:space="0" w:color="75787B"/>
      </w:tblBorders>
    </w:tblPr>
    <w:tblStylePr w:type="firstRow">
      <w:rPr>
        <w:rFonts w:ascii="Verdana" w:hAnsi="Verdana" w:cs="Times New Roman"/>
        <w:sz w:val="18"/>
      </w:rPr>
      <w:tblPr/>
      <w:tcPr>
        <w:tcBorders>
          <w:top w:val="single" w:sz="24" w:space="0" w:color="86BC25"/>
        </w:tcBorders>
        <w:shd w:val="clear" w:color="auto" w:fill="FFFFFF"/>
      </w:tcPr>
    </w:tblStylePr>
    <w:tblStylePr w:type="lastRow">
      <w:rPr>
        <w:rFonts w:cs="Times New Roman"/>
      </w:rPr>
      <w:tblPr/>
      <w:tcPr>
        <w:tcBorders>
          <w:bottom w:val="single" w:sz="4" w:space="0" w:color="75787B"/>
        </w:tcBorders>
      </w:tcPr>
    </w:tblStylePr>
  </w:style>
  <w:style w:type="table" w:customStyle="1" w:styleId="ListTable4121">
    <w:name w:val="List Table 4121"/>
    <w:basedOn w:val="a3"/>
    <w:next w:val="-40"/>
    <w:uiPriority w:val="49"/>
    <w:rsid w:val="00B2425D"/>
    <w:rPr>
      <w:rFonts w:cs="Times New Roman"/>
      <w:sz w:val="22"/>
      <w:szCs w:val="22"/>
      <w:lang w:eastAsia="en-US"/>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31">
    <w:name w:val="Список-таблица 431"/>
    <w:basedOn w:val="a3"/>
    <w:next w:val="-40"/>
    <w:uiPriority w:val="49"/>
    <w:rsid w:val="00B2425D"/>
    <w:rPr>
      <w:rFonts w:ascii="Times New Roman" w:eastAsia="MS Mincho" w:hAnsi="Times New Roman" w:cs="Times New Roman"/>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TableGrid22">
    <w:name w:val="Table Grid22"/>
    <w:basedOn w:val="a3"/>
    <w:next w:val="afa"/>
    <w:uiPriority w:val="59"/>
    <w:rsid w:val="00B2425D"/>
    <w:rPr>
      <w:rFonts w:ascii="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a3"/>
    <w:next w:val="afa"/>
    <w:uiPriority w:val="59"/>
    <w:rsid w:val="00B2425D"/>
    <w:rPr>
      <w:rFonts w:ascii="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pinionTable4">
    <w:name w:val="Opinion Table4"/>
    <w:basedOn w:val="a3"/>
    <w:uiPriority w:val="99"/>
    <w:rsid w:val="00B2425D"/>
    <w:pPr>
      <w:jc w:val="both"/>
    </w:pPr>
    <w:rPr>
      <w:rFonts w:ascii="Verdana" w:eastAsia="MS Mincho" w:hAnsi="Verdana" w:cs="Times New Roman"/>
      <w:sz w:val="18"/>
    </w:rPr>
    <w:tblPr>
      <w:tblBorders>
        <w:bottom w:val="single" w:sz="6" w:space="0" w:color="75787B"/>
        <w:insideH w:val="single" w:sz="6" w:space="0" w:color="75787B"/>
      </w:tblBorders>
    </w:tblPr>
    <w:tblStylePr w:type="firstRow">
      <w:rPr>
        <w:rFonts w:ascii="Verdana" w:hAnsi="Verdana" w:cs="Times New Roman"/>
        <w:sz w:val="18"/>
      </w:rPr>
      <w:tblPr/>
      <w:tcPr>
        <w:tcBorders>
          <w:top w:val="single" w:sz="24" w:space="0" w:color="86BC25"/>
        </w:tcBorders>
        <w:shd w:val="clear" w:color="auto" w:fill="FFFFFF"/>
      </w:tcPr>
    </w:tblStylePr>
    <w:tblStylePr w:type="lastRow">
      <w:rPr>
        <w:rFonts w:cs="Times New Roman"/>
      </w:rPr>
      <w:tblPr/>
      <w:tcPr>
        <w:tcBorders>
          <w:bottom w:val="single" w:sz="4" w:space="0" w:color="75787B"/>
        </w:tcBorders>
      </w:tcPr>
    </w:tblStylePr>
  </w:style>
  <w:style w:type="paragraph" w:styleId="2ffa">
    <w:name w:val="Quote"/>
    <w:basedOn w:val="a1"/>
    <w:next w:val="a1"/>
    <w:link w:val="2ffb"/>
    <w:uiPriority w:val="29"/>
    <w:qFormat/>
    <w:rsid w:val="00B2425D"/>
    <w:pPr>
      <w:spacing w:after="200" w:line="276" w:lineRule="auto"/>
    </w:pPr>
    <w:rPr>
      <w:rFonts w:ascii="Calibri" w:eastAsia="Yu Mincho" w:hAnsi="Calibri"/>
      <w:i/>
      <w:iCs/>
      <w:sz w:val="20"/>
      <w:szCs w:val="20"/>
    </w:rPr>
  </w:style>
  <w:style w:type="character" w:customStyle="1" w:styleId="2ffb">
    <w:name w:val="Цитата 2 Знак"/>
    <w:basedOn w:val="a2"/>
    <w:link w:val="2ffa"/>
    <w:uiPriority w:val="29"/>
    <w:locked/>
    <w:rsid w:val="00B2425D"/>
    <w:rPr>
      <w:rFonts w:eastAsia="Yu Mincho" w:cs="Times New Roman"/>
      <w:i/>
    </w:rPr>
  </w:style>
  <w:style w:type="character" w:styleId="afffff">
    <w:name w:val="Intense Emphasis"/>
    <w:basedOn w:val="a2"/>
    <w:uiPriority w:val="21"/>
    <w:qFormat/>
    <w:rsid w:val="00B2425D"/>
    <w:rPr>
      <w:rFonts w:cs="Times New Roman"/>
      <w:i/>
      <w:color w:val="4472C4"/>
    </w:rPr>
  </w:style>
  <w:style w:type="paragraph" w:customStyle="1" w:styleId="1fff3">
    <w:name w:val="Выделенная цитата1"/>
    <w:basedOn w:val="a1"/>
    <w:next w:val="a1"/>
    <w:uiPriority w:val="30"/>
    <w:qFormat/>
    <w:rsid w:val="00B2425D"/>
    <w:pPr>
      <w:pBdr>
        <w:top w:val="single" w:sz="8" w:space="1" w:color="70AD47"/>
      </w:pBdr>
      <w:spacing w:before="140" w:after="140" w:line="276" w:lineRule="auto"/>
      <w:ind w:left="1440" w:right="1440"/>
    </w:pPr>
    <w:rPr>
      <w:rFonts w:ascii="Calibri" w:eastAsia="Yu Mincho" w:hAnsi="Calibri"/>
      <w:b/>
      <w:bCs/>
      <w:i/>
      <w:iCs/>
      <w:sz w:val="20"/>
      <w:szCs w:val="20"/>
    </w:rPr>
  </w:style>
  <w:style w:type="character" w:styleId="afffff0">
    <w:name w:val="Subtle Emphasis"/>
    <w:basedOn w:val="a2"/>
    <w:uiPriority w:val="19"/>
    <w:qFormat/>
    <w:rsid w:val="00B2425D"/>
    <w:rPr>
      <w:rFonts w:cs="Times New Roman"/>
      <w:i/>
    </w:rPr>
  </w:style>
  <w:style w:type="character" w:customStyle="1" w:styleId="1fff4">
    <w:name w:val="Сильное выделение1"/>
    <w:uiPriority w:val="21"/>
    <w:qFormat/>
    <w:rsid w:val="00B2425D"/>
    <w:rPr>
      <w:b/>
      <w:i/>
      <w:color w:val="70AD47"/>
      <w:spacing w:val="10"/>
    </w:rPr>
  </w:style>
  <w:style w:type="character" w:styleId="afffff1">
    <w:name w:val="Subtle Reference"/>
    <w:basedOn w:val="a2"/>
    <w:uiPriority w:val="31"/>
    <w:qFormat/>
    <w:rsid w:val="00B2425D"/>
    <w:rPr>
      <w:rFonts w:cs="Times New Roman"/>
      <w:b/>
    </w:rPr>
  </w:style>
  <w:style w:type="character" w:styleId="afffff2">
    <w:name w:val="Intense Reference"/>
    <w:basedOn w:val="a2"/>
    <w:uiPriority w:val="32"/>
    <w:qFormat/>
    <w:rsid w:val="00B2425D"/>
    <w:rPr>
      <w:rFonts w:cs="Times New Roman"/>
      <w:b/>
      <w:smallCaps/>
      <w:spacing w:val="5"/>
      <w:sz w:val="22"/>
      <w:u w:val="single"/>
    </w:rPr>
  </w:style>
  <w:style w:type="character" w:customStyle="1" w:styleId="1fff5">
    <w:name w:val="Название книги1"/>
    <w:uiPriority w:val="33"/>
    <w:qFormat/>
    <w:rsid w:val="00B2425D"/>
    <w:rPr>
      <w:rFonts w:ascii="Calibri Light" w:eastAsia="Yu Gothic Light" w:hAnsi="Calibri Light"/>
      <w:i/>
      <w:sz w:val="20"/>
    </w:rPr>
  </w:style>
  <w:style w:type="table" w:customStyle="1" w:styleId="ListTable415">
    <w:name w:val="List Table 415"/>
    <w:basedOn w:val="a3"/>
    <w:next w:val="-40"/>
    <w:uiPriority w:val="49"/>
    <w:rsid w:val="00B2425D"/>
    <w:rPr>
      <w:rFonts w:cs="Times New Roman"/>
      <w:sz w:val="22"/>
      <w:szCs w:val="22"/>
      <w:lang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6">
    <w:name w:val="Список-таблица 46"/>
    <w:basedOn w:val="a3"/>
    <w:next w:val="-40"/>
    <w:uiPriority w:val="49"/>
    <w:rsid w:val="00B2425D"/>
    <w:pPr>
      <w:jc w:val="both"/>
    </w:pPr>
    <w:rPr>
      <w:rFonts w:eastAsia="Yu Mincho" w:cs="Times New Roman"/>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ListTable42">
    <w:name w:val="List Table 42"/>
    <w:basedOn w:val="a3"/>
    <w:next w:val="-40"/>
    <w:uiPriority w:val="49"/>
    <w:rsid w:val="00B2425D"/>
    <w:rPr>
      <w:rFonts w:cs="Times New Roman"/>
      <w:sz w:val="22"/>
      <w:szCs w:val="22"/>
      <w:lang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paragraph" w:styleId="afffff3">
    <w:name w:val="Intense Quote"/>
    <w:basedOn w:val="a1"/>
    <w:next w:val="a1"/>
    <w:link w:val="afffff4"/>
    <w:uiPriority w:val="30"/>
    <w:qFormat/>
    <w:rsid w:val="00B2425D"/>
    <w:pPr>
      <w:pBdr>
        <w:top w:val="single" w:sz="4" w:space="10" w:color="4472C4"/>
        <w:bottom w:val="single" w:sz="4" w:space="10" w:color="4472C4"/>
      </w:pBdr>
      <w:spacing w:before="360" w:after="360" w:line="240" w:lineRule="auto"/>
      <w:ind w:left="864" w:right="864"/>
      <w:jc w:val="center"/>
    </w:pPr>
    <w:rPr>
      <w:rFonts w:ascii="Calibri" w:hAnsi="Calibri" w:cs="Calibri"/>
      <w:b/>
      <w:bCs/>
      <w:i/>
      <w:iCs/>
      <w:sz w:val="20"/>
      <w:szCs w:val="20"/>
    </w:rPr>
  </w:style>
  <w:style w:type="character" w:customStyle="1" w:styleId="afffff4">
    <w:name w:val="Выделенная цитата Знак"/>
    <w:basedOn w:val="a2"/>
    <w:link w:val="afffff3"/>
    <w:uiPriority w:val="30"/>
    <w:locked/>
    <w:rsid w:val="00B2425D"/>
    <w:rPr>
      <w:rFonts w:cs="Times New Roman"/>
      <w:b/>
      <w:i/>
    </w:rPr>
  </w:style>
  <w:style w:type="character" w:styleId="afffff5">
    <w:name w:val="Book Title"/>
    <w:basedOn w:val="a2"/>
    <w:uiPriority w:val="33"/>
    <w:qFormat/>
    <w:rsid w:val="00B2425D"/>
    <w:rPr>
      <w:rFonts w:cs="Times New Roman"/>
      <w:b/>
      <w:i/>
      <w:spacing w:val="5"/>
    </w:rPr>
  </w:style>
  <w:style w:type="character" w:customStyle="1" w:styleId="1fff6">
    <w:name w:val="Выделенная цитата Знак1"/>
    <w:uiPriority w:val="30"/>
    <w:rsid w:val="00B2425D"/>
    <w:rPr>
      <w:i/>
      <w:color w:val="4472C4"/>
      <w:sz w:val="22"/>
    </w:rPr>
  </w:style>
  <w:style w:type="table" w:customStyle="1" w:styleId="MLTable4">
    <w:name w:val="ML Table4"/>
    <w:basedOn w:val="afa"/>
    <w:semiHidden/>
    <w:rsid w:val="00B81721"/>
    <w:pPr>
      <w:spacing w:before="40" w:after="40"/>
    </w:pPr>
    <w:rPr>
      <w:rFonts w:ascii="Times New Roman" w:eastAsia="MS Mincho" w:hAnsi="Times New Roman"/>
    </w:rPr>
    <w:tblPr>
      <w:jc w:val="center"/>
      <w:tblCellMar>
        <w:left w:w="28" w:type="dxa"/>
        <w:right w:w="28" w:type="dxa"/>
      </w:tblCellMar>
    </w:tblPr>
    <w:trPr>
      <w:jc w:val="center"/>
    </w:trPr>
    <w:tblStylePr w:type="firstRow">
      <w:pPr>
        <w:jc w:val="center"/>
      </w:pPr>
      <w:rPr>
        <w:rFonts w:cs="Times New Roman"/>
        <w:b/>
        <w:sz w:val="20"/>
      </w:rPr>
      <w:tblPr/>
      <w:tcPr>
        <w:tcBorders>
          <w:top w:val="double" w:sz="4" w:space="0" w:color="auto"/>
          <w:bottom w:val="double" w:sz="4" w:space="0" w:color="auto"/>
        </w:tcBorders>
      </w:tcPr>
    </w:tblStylePr>
  </w:style>
  <w:style w:type="table" w:customStyle="1" w:styleId="77">
    <w:name w:val="Сетка таблицы7"/>
    <w:basedOn w:val="a3"/>
    <w:next w:val="afa"/>
    <w:uiPriority w:val="39"/>
    <w:rsid w:val="00B81721"/>
    <w:rPr>
      <w:rFonts w:ascii="Times New Roman" w:eastAsia="MS Mincho"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f">
    <w:name w:val="Объемная таблица 14"/>
    <w:basedOn w:val="a3"/>
    <w:next w:val="1ffc"/>
    <w:semiHidden/>
    <w:rsid w:val="00B81721"/>
    <w:rPr>
      <w:rFonts w:ascii="Times New Roman" w:eastAsia="MS Mincho" w:hAnsi="Times New Roman" w:cs="Times New Roman"/>
    </w:rPr>
    <w:tblPr/>
    <w:tcPr>
      <w:shd w:val="solid" w:color="C0C0C0" w:fill="FFFFFF"/>
    </w:tcPr>
    <w:tblStylePr w:type="firstRow">
      <w:rPr>
        <w:rFonts w:cs="Times New Roman"/>
        <w:b/>
        <w:bCs/>
        <w:color w:val="800080"/>
      </w:rPr>
      <w:tblPr/>
      <w:tcPr>
        <w:tcBorders>
          <w:bottom w:val="single" w:sz="6" w:space="0" w:color="808080"/>
          <w:tl2br w:val="none" w:sz="6" w:space="0" w:color="auto"/>
          <w:tr2bl w:val="none" w:sz="6" w:space="0" w:color="auto"/>
        </w:tcBorders>
      </w:tcPr>
    </w:tblStylePr>
    <w:tblStylePr w:type="lastRow">
      <w:rPr>
        <w:rFonts w:cs="Times New Roman"/>
      </w:rPr>
      <w:tblPr/>
      <w:tcPr>
        <w:tcBorders>
          <w:top w:val="single" w:sz="6" w:space="0" w:color="FFFFFF"/>
          <w:tl2br w:val="none" w:sz="6" w:space="0" w:color="auto"/>
          <w:tr2bl w:val="none" w:sz="6" w:space="0" w:color="auto"/>
        </w:tcBorders>
      </w:tcPr>
    </w:tblStylePr>
    <w:tblStylePr w:type="firstCol">
      <w:rPr>
        <w:rFonts w:cs="Times New Roman"/>
        <w:b/>
        <w:bCs/>
      </w:rPr>
      <w:tblPr/>
      <w:tcPr>
        <w:tcBorders>
          <w:right w:val="single" w:sz="6" w:space="0" w:color="808080"/>
          <w:tl2br w:val="none" w:sz="6" w:space="0" w:color="auto"/>
          <w:tr2bl w:val="none" w:sz="6" w:space="0" w:color="auto"/>
        </w:tcBorders>
      </w:tcPr>
    </w:tblStylePr>
    <w:tblStylePr w:type="lastCol">
      <w:rPr>
        <w:rFonts w:cs="Times New Roman"/>
      </w:rPr>
      <w:tblPr/>
      <w:tcPr>
        <w:tcBorders>
          <w:left w:val="single" w:sz="6" w:space="0" w:color="FFFFFF"/>
          <w:tl2br w:val="none" w:sz="6" w:space="0" w:color="auto"/>
          <w:tr2bl w:val="none" w:sz="6" w:space="0" w:color="auto"/>
        </w:tcBorders>
      </w:tcPr>
    </w:tblStylePr>
    <w:tblStylePr w:type="neCell">
      <w:rPr>
        <w:rFonts w:cs="Times New Roman"/>
      </w:rPr>
      <w:tblPr/>
      <w:tcPr>
        <w:tcBorders>
          <w:left w:val="none" w:sz="6" w:space="0" w:color="auto"/>
          <w:bottom w:val="none" w:sz="6" w:space="0" w:color="auto"/>
          <w:tl2br w:val="none" w:sz="6" w:space="0" w:color="auto"/>
          <w:tr2bl w:val="none" w:sz="6" w:space="0" w:color="auto"/>
        </w:tcBorders>
      </w:tcPr>
    </w:tblStylePr>
    <w:tblStylePr w:type="nwCell">
      <w:rPr>
        <w:rFonts w:cs="Times New Roman"/>
      </w:rPr>
      <w:tblPr/>
      <w:tcPr>
        <w:tcBorders>
          <w:bottom w:val="none" w:sz="6" w:space="0" w:color="auto"/>
          <w:right w:val="none" w:sz="6" w:space="0" w:color="auto"/>
          <w:tl2br w:val="none" w:sz="6" w:space="0" w:color="auto"/>
          <w:tr2bl w:val="none" w:sz="6" w:space="0" w:color="auto"/>
        </w:tcBorders>
      </w:tcPr>
    </w:tblStylePr>
    <w:tblStylePr w:type="seCell">
      <w:rPr>
        <w:rFonts w:cs="Times New Roman"/>
      </w:rPr>
      <w:tblPr/>
      <w:tcPr>
        <w:tcBorders>
          <w:top w:val="none" w:sz="6" w:space="0" w:color="auto"/>
          <w:left w:val="none" w:sz="6" w:space="0" w:color="auto"/>
          <w:tl2br w:val="none" w:sz="6" w:space="0" w:color="auto"/>
          <w:tr2bl w:val="none" w:sz="6" w:space="0" w:color="auto"/>
        </w:tcBorders>
      </w:tcPr>
    </w:tblStylePr>
    <w:tblStylePr w:type="swCell">
      <w:rPr>
        <w:rFonts w:cs="Times New Roman"/>
        <w:color w:val="000080"/>
      </w:rPr>
      <w:tblPr/>
      <w:tcPr>
        <w:tcBorders>
          <w:top w:val="none" w:sz="6" w:space="0" w:color="auto"/>
          <w:right w:val="none" w:sz="6" w:space="0" w:color="auto"/>
          <w:tl2br w:val="none" w:sz="6" w:space="0" w:color="auto"/>
          <w:tr2bl w:val="none" w:sz="6" w:space="0" w:color="auto"/>
        </w:tcBorders>
      </w:tcPr>
    </w:tblStylePr>
  </w:style>
  <w:style w:type="table" w:customStyle="1" w:styleId="24c">
    <w:name w:val="Объемная таблица 24"/>
    <w:basedOn w:val="a3"/>
    <w:next w:val="2f5"/>
    <w:semiHidden/>
    <w:rsid w:val="00B81721"/>
    <w:rPr>
      <w:rFonts w:ascii="Times New Roman" w:eastAsia="MS Mincho" w:hAnsi="Times New Roman" w:cs="Times New Roman"/>
    </w:rPr>
    <w:tblPr>
      <w:tblStyleRowBandSize w:val="1"/>
    </w:tblPr>
    <w:tcPr>
      <w:shd w:val="solid" w:color="C0C0C0" w:fill="FFFFFF"/>
    </w:tc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4d">
    <w:name w:val="Объемная таблица 34"/>
    <w:basedOn w:val="a3"/>
    <w:next w:val="3f1"/>
    <w:semiHidden/>
    <w:rsid w:val="00B81721"/>
    <w:rPr>
      <w:rFonts w:ascii="Times New Roman" w:eastAsia="MS Mincho" w:hAnsi="Times New Roman" w:cs="Times New Roman"/>
    </w:rPr>
    <w:tblPr>
      <w:tblStyleRowBandSize w:val="1"/>
      <w:tblStyleColBandSize w:val="1"/>
    </w:tblPr>
    <w:tblStylePr w:type="firstRow">
      <w:rPr>
        <w:rFonts w:cs="Times New Roman"/>
        <w:b/>
        <w:bCs/>
      </w:rPr>
      <w:tblPr/>
      <w:tcPr>
        <w:tcBorders>
          <w:tl2br w:val="none" w:sz="6" w:space="0" w:color="auto"/>
          <w:tr2bl w:val="none" w:sz="6" w:space="0" w:color="auto"/>
        </w:tcBorders>
      </w:tcPr>
    </w:tblStylePr>
    <w:tblStylePr w:type="firstCol">
      <w:rPr>
        <w:rFonts w:cs="Times New Roman"/>
      </w:rPr>
      <w:tblPr/>
      <w:tcPr>
        <w:tcBorders>
          <w:top w:val="none" w:sz="6" w:space="0" w:color="auto"/>
          <w:bottom w:val="none" w:sz="6" w:space="0" w:color="auto"/>
          <w:right w:val="single" w:sz="6" w:space="0" w:color="808080"/>
          <w:tl2br w:val="none" w:sz="6" w:space="0" w:color="auto"/>
          <w:tr2bl w:val="none" w:sz="6" w:space="0" w:color="auto"/>
        </w:tcBorders>
      </w:tcPr>
    </w:tblStylePr>
    <w:tblStylePr w:type="lastCol">
      <w:rPr>
        <w:rFonts w:cs="Times New Roman"/>
      </w:rPr>
      <w:tblPr/>
      <w:tcPr>
        <w:tcBorders>
          <w:right w:val="single" w:sz="6" w:space="0" w:color="FFFFFF"/>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14f0">
    <w:name w:val="Классическая таблица 14"/>
    <w:basedOn w:val="a3"/>
    <w:next w:val="1ff8"/>
    <w:semiHidden/>
    <w:rsid w:val="00B81721"/>
    <w:rPr>
      <w:rFonts w:ascii="Times New Roman" w:eastAsia="MS Mincho" w:hAnsi="Times New Roman" w:cs="Times New Roman"/>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rPr>
      <w:tblPr/>
      <w:tcPr>
        <w:tcBorders>
          <w:right w:val="single" w:sz="6" w:space="0" w:color="000000"/>
          <w:tl2br w:val="none" w:sz="6" w:space="0" w:color="auto"/>
          <w:tr2bl w:val="none" w:sz="6" w:space="0" w:color="auto"/>
        </w:tcBorders>
      </w:tcPr>
    </w:tblStylePr>
    <w:tblStylePr w:type="neCell">
      <w:rPr>
        <w:rFonts w:cs="Times New Roman"/>
        <w:b/>
        <w:bCs/>
        <w:i w:val="0"/>
        <w:iCs w:val="0"/>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4d">
    <w:name w:val="Классическая таблица 24"/>
    <w:basedOn w:val="a3"/>
    <w:next w:val="2f1"/>
    <w:semiHidden/>
    <w:rsid w:val="00B81721"/>
    <w:rPr>
      <w:rFonts w:ascii="Times New Roman" w:eastAsia="MS Mincho" w:hAnsi="Times New Roman" w:cs="Times New Roman"/>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6" w:space="0" w:color="auto"/>
          <w:tr2bl w:val="none" w:sz="6" w:space="0" w:color="auto"/>
        </w:tcBorders>
        <w:shd w:val="solid" w:color="80008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shd w:val="solid" w:color="C0C0C0" w:fill="FFFFFF"/>
      </w:tcPr>
    </w:tblStylePr>
    <w:tblStylePr w:type="neCell">
      <w:rPr>
        <w:rFonts w:cs="Times New Roman"/>
        <w:b/>
        <w:bCs/>
      </w:rPr>
      <w:tblPr/>
      <w:tcPr>
        <w:tcBorders>
          <w:tl2br w:val="none" w:sz="6" w:space="0" w:color="auto"/>
          <w:tr2bl w:val="none" w:sz="6" w:space="0" w:color="auto"/>
        </w:tcBorders>
      </w:tcPr>
    </w:tblStylePr>
    <w:tblStylePr w:type="nwCell">
      <w:rPr>
        <w:rFonts w:cs="Times New Roman"/>
      </w:rPr>
      <w:tblPr/>
      <w:tcPr>
        <w:tcBorders>
          <w:tl2br w:val="none" w:sz="6" w:space="0" w:color="auto"/>
          <w:tr2bl w:val="none" w:sz="6" w:space="0" w:color="auto"/>
        </w:tcBorders>
        <w:shd w:val="solid" w:color="800080" w:fill="FFFFFF"/>
      </w:tcPr>
    </w:tblStylePr>
    <w:tblStylePr w:type="swCell">
      <w:rPr>
        <w:rFonts w:cs="Times New Roman"/>
        <w:color w:val="000080"/>
      </w:rPr>
      <w:tblPr/>
      <w:tcPr>
        <w:tcBorders>
          <w:tl2br w:val="none" w:sz="6" w:space="0" w:color="auto"/>
          <w:tr2bl w:val="none" w:sz="6" w:space="0" w:color="auto"/>
        </w:tcBorders>
      </w:tcPr>
    </w:tblStylePr>
  </w:style>
  <w:style w:type="table" w:customStyle="1" w:styleId="34e">
    <w:name w:val="Классическая таблица 34"/>
    <w:basedOn w:val="a3"/>
    <w:next w:val="3d"/>
    <w:semiHidden/>
    <w:rsid w:val="00B81721"/>
    <w:rPr>
      <w:rFonts w:ascii="Times New Roman" w:eastAsia="MS Mincho"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6" w:space="0" w:color="auto"/>
          <w:tr2bl w:val="none" w:sz="6" w:space="0" w:color="auto"/>
        </w:tcBorders>
        <w:shd w:val="solid" w:color="000080" w:fill="FFFFFF"/>
      </w:tcPr>
    </w:tblStylePr>
    <w:tblStylePr w:type="lastRow">
      <w:rPr>
        <w:rFonts w:cs="Times New Roman"/>
        <w:color w:val="000080"/>
      </w:rPr>
      <w:tblPr/>
      <w:tcPr>
        <w:tcBorders>
          <w:top w:val="single" w:sz="12" w:space="0" w:color="000000"/>
          <w:tl2br w:val="none" w:sz="6" w:space="0" w:color="auto"/>
          <w:tr2bl w:val="none" w:sz="6" w:space="0" w:color="auto"/>
        </w:tcBorders>
        <w:shd w:val="solid" w:color="FFFFFF" w:fill="FFFFFF"/>
      </w:tcPr>
    </w:tblStylePr>
    <w:tblStylePr w:type="firstCol">
      <w:rPr>
        <w:rFonts w:cs="Times New Roman"/>
        <w:b/>
        <w:bCs/>
        <w:color w:val="000000"/>
      </w:rPr>
      <w:tblPr/>
      <w:tcPr>
        <w:tcBorders>
          <w:tl2br w:val="none" w:sz="6" w:space="0" w:color="auto"/>
          <w:tr2bl w:val="none" w:sz="6" w:space="0" w:color="auto"/>
        </w:tcBorders>
      </w:tcPr>
    </w:tblStylePr>
  </w:style>
  <w:style w:type="table" w:customStyle="1" w:styleId="441">
    <w:name w:val="Классическая таблица 44"/>
    <w:basedOn w:val="a3"/>
    <w:next w:val="4c"/>
    <w:semiHidden/>
    <w:rsid w:val="00B81721"/>
    <w:rPr>
      <w:rFonts w:ascii="Times New Roman" w:eastAsia="MS Mincho" w:hAnsi="Times New Roman" w:cs="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6" w:space="0" w:color="auto"/>
          <w:tr2bl w:val="none" w:sz="6" w:space="0" w:color="auto"/>
        </w:tcBorders>
        <w:shd w:val="pct50" w:color="000080" w:fill="FFFFFF"/>
      </w:tcPr>
    </w:tblStylePr>
    <w:tblStylePr w:type="lastRow">
      <w:rPr>
        <w:rFonts w:cs="Times New Roman"/>
        <w:color w:val="000080"/>
      </w:rPr>
      <w:tblPr/>
      <w:tcPr>
        <w:tcBorders>
          <w:bottom w:val="single" w:sz="6" w:space="0" w:color="000000"/>
          <w:tl2br w:val="none" w:sz="6" w:space="0" w:color="auto"/>
          <w:tr2bl w:val="none" w:sz="6" w:space="0" w:color="auto"/>
        </w:tcBorders>
        <w:shd w:val="pct50" w:color="000000" w:fill="FFFFFF"/>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b/>
        <w:bCs/>
      </w:rPr>
      <w:tblPr/>
      <w:tcPr>
        <w:tcBorders>
          <w:tl2br w:val="none" w:sz="6" w:space="0" w:color="auto"/>
          <w:tr2bl w:val="none" w:sz="6" w:space="0" w:color="auto"/>
        </w:tcBorders>
      </w:tcPr>
    </w:tblStylePr>
    <w:tblStylePr w:type="swCell">
      <w:rPr>
        <w:rFonts w:cs="Times New Roman"/>
        <w:color w:val="000080"/>
      </w:rPr>
      <w:tblPr/>
      <w:tcPr>
        <w:tcBorders>
          <w:tl2br w:val="none" w:sz="6" w:space="0" w:color="auto"/>
          <w:tr2bl w:val="none" w:sz="6" w:space="0" w:color="auto"/>
        </w:tcBorders>
      </w:tcPr>
    </w:tblStylePr>
  </w:style>
  <w:style w:type="table" w:customStyle="1" w:styleId="14f1">
    <w:name w:val="Цветная таблица 14"/>
    <w:basedOn w:val="a3"/>
    <w:next w:val="1ff9"/>
    <w:semiHidden/>
    <w:rsid w:val="00B81721"/>
    <w:rPr>
      <w:rFonts w:ascii="Times New Roman" w:eastAsia="MS Mincho"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6" w:space="0" w:color="auto"/>
          <w:tr2bl w:val="none" w:sz="6" w:space="0" w:color="auto"/>
        </w:tcBorders>
        <w:shd w:val="solid" w:color="000000" w:fill="FFFFFF"/>
      </w:tcPr>
    </w:tblStylePr>
    <w:tblStylePr w:type="firstCol">
      <w:rPr>
        <w:rFonts w:cs="Times New Roman"/>
        <w:b/>
        <w:bCs/>
        <w:i/>
        <w:iCs/>
      </w:rPr>
      <w:tblPr/>
      <w:tcPr>
        <w:tcBorders>
          <w:tl2br w:val="none" w:sz="6" w:space="0" w:color="auto"/>
          <w:tr2bl w:val="none" w:sz="6" w:space="0" w:color="auto"/>
        </w:tcBorders>
        <w:shd w:val="solid" w:color="000080" w:fill="FFFFFF"/>
      </w:tcPr>
    </w:tblStylePr>
    <w:tblStylePr w:type="nwCell">
      <w:rPr>
        <w:rFonts w:cs="Times New Roman"/>
      </w:rPr>
      <w:tblPr/>
      <w:tcPr>
        <w:tcBorders>
          <w:tl2br w:val="none" w:sz="6" w:space="0" w:color="auto"/>
          <w:tr2bl w:val="none" w:sz="6" w:space="0" w:color="auto"/>
        </w:tcBorders>
        <w:shd w:val="solid" w:color="00000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customStyle="1" w:styleId="24e">
    <w:name w:val="Цветная таблица 24"/>
    <w:basedOn w:val="a3"/>
    <w:next w:val="2f2"/>
    <w:semiHidden/>
    <w:rsid w:val="00B81721"/>
    <w:rPr>
      <w:rFonts w:ascii="Times New Roman" w:eastAsia="MS Mincho" w:hAnsi="Times New Roman" w:cs="Times New Roman"/>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6" w:space="0" w:color="auto"/>
          <w:tr2bl w:val="none" w:sz="6" w:space="0" w:color="auto"/>
        </w:tcBorders>
        <w:shd w:val="solid" w:color="800000" w:fill="FFFFFF"/>
      </w:tcPr>
    </w:tblStylePr>
    <w:tblStylePr w:type="firstCol">
      <w:rPr>
        <w:rFonts w:cs="Times New Roman"/>
        <w:b/>
        <w:bCs/>
        <w:i/>
        <w:iCs/>
      </w:rPr>
      <w:tblPr/>
      <w:tcPr>
        <w:tcBorders>
          <w:tl2br w:val="none" w:sz="6" w:space="0" w:color="auto"/>
          <w:tr2bl w:val="none" w:sz="6" w:space="0" w:color="auto"/>
        </w:tcBorders>
      </w:tcPr>
    </w:tblStylePr>
    <w:tblStylePr w:type="lastCol">
      <w:rPr>
        <w:rFonts w:cs="Times New Roman"/>
      </w:rPr>
      <w:tblPr/>
      <w:tcPr>
        <w:tcBorders>
          <w:tl2br w:val="none" w:sz="6" w:space="0" w:color="auto"/>
          <w:tr2bl w:val="none" w:sz="6" w:space="0" w:color="auto"/>
        </w:tcBorders>
        <w:shd w:val="solid" w:color="C0C0C0" w:fill="FFFFFF"/>
      </w:tcPr>
    </w:tblStylePr>
    <w:tblStylePr w:type="swCell">
      <w:rPr>
        <w:rFonts w:cs="Times New Roman"/>
        <w:b/>
        <w:bCs/>
        <w:i w:val="0"/>
        <w:iCs w:val="0"/>
      </w:rPr>
      <w:tblPr/>
      <w:tcPr>
        <w:tcBorders>
          <w:tl2br w:val="none" w:sz="6" w:space="0" w:color="auto"/>
          <w:tr2bl w:val="none" w:sz="6" w:space="0" w:color="auto"/>
        </w:tcBorders>
      </w:tcPr>
    </w:tblStylePr>
  </w:style>
  <w:style w:type="table" w:customStyle="1" w:styleId="34f">
    <w:name w:val="Цветная таблица 34"/>
    <w:basedOn w:val="a3"/>
    <w:next w:val="3e"/>
    <w:semiHidden/>
    <w:rsid w:val="00B81721"/>
    <w:rPr>
      <w:rFonts w:ascii="Times New Roman" w:eastAsia="MS Mincho"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6" w:space="0" w:color="auto"/>
          <w:tr2bl w:val="none" w:sz="6"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6" w:space="0" w:color="auto"/>
          <w:tr2bl w:val="none" w:sz="6" w:space="0" w:color="auto"/>
        </w:tcBorders>
        <w:shd w:val="solid" w:color="008080" w:fill="FFFFFF"/>
      </w:tcPr>
    </w:tblStylePr>
    <w:tblStylePr w:type="nwCell">
      <w:rPr>
        <w:rFonts w:cs="Times New Roman"/>
        <w:b/>
        <w:bCs/>
        <w:color w:val="FFFFFF"/>
      </w:rPr>
      <w:tblPr/>
      <w:tcPr>
        <w:tcBorders>
          <w:tl2br w:val="none" w:sz="6" w:space="0" w:color="auto"/>
          <w:tr2bl w:val="none" w:sz="6" w:space="0" w:color="auto"/>
        </w:tcBorders>
        <w:shd w:val="solid" w:color="000000" w:fill="FFFFFF"/>
      </w:tcPr>
    </w:tblStylePr>
  </w:style>
  <w:style w:type="table" w:customStyle="1" w:styleId="14f2">
    <w:name w:val="Столбцы таблицы 14"/>
    <w:basedOn w:val="a3"/>
    <w:next w:val="1ffa"/>
    <w:semiHidden/>
    <w:rsid w:val="00B81721"/>
    <w:rPr>
      <w:rFonts w:ascii="Times New Roman" w:eastAsia="MS Mincho" w:hAnsi="Times New Roman" w:cs="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6" w:space="0" w:color="auto"/>
          <w:tr2bl w:val="none" w:sz="6" w:space="0" w:color="auto"/>
        </w:tcBorders>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4f">
    <w:name w:val="Столбцы таблицы 24"/>
    <w:basedOn w:val="a3"/>
    <w:next w:val="2f3"/>
    <w:semiHidden/>
    <w:rsid w:val="00B81721"/>
    <w:rPr>
      <w:rFonts w:ascii="Times New Roman" w:eastAsia="MS Mincho" w:hAnsi="Times New Roman" w:cs="Times New Roman"/>
      <w:b/>
      <w:bCs/>
    </w:rPr>
    <w:tblPr>
      <w:tblStyleColBandSize w:val="1"/>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l2br w:val="none" w:sz="6" w:space="0" w:color="auto"/>
          <w:tr2bl w:val="none" w:sz="6" w:space="0" w:color="auto"/>
        </w:tcBorders>
      </w:tcPr>
    </w:tblStylePr>
    <w:tblStylePr w:type="firstCol">
      <w:rPr>
        <w:rFonts w:cs="Times New Roman"/>
        <w:b w:val="0"/>
        <w:bCs w:val="0"/>
        <w:color w:val="00000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4f0">
    <w:name w:val="Столбцы таблицы 34"/>
    <w:basedOn w:val="a3"/>
    <w:next w:val="3f"/>
    <w:semiHidden/>
    <w:rsid w:val="00B81721"/>
    <w:rPr>
      <w:rFonts w:ascii="Times New Roman" w:eastAsia="MS Mincho" w:hAnsi="Times New Roman" w:cs="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6" w:space="0" w:color="auto"/>
          <w:tr2bl w:val="none" w:sz="6" w:space="0" w:color="auto"/>
        </w:tcBorders>
        <w:shd w:val="solid" w:color="000080" w:fill="FFFFFF"/>
      </w:tcPr>
    </w:tblStylePr>
    <w:tblStylePr w:type="lastRow">
      <w:rPr>
        <w:rFonts w:cs="Times New Roman"/>
        <w:b w:val="0"/>
        <w:bCs w:val="0"/>
      </w:rPr>
      <w:tblPr/>
      <w:tcPr>
        <w:tcBorders>
          <w:top w:val="single" w:sz="6" w:space="0" w:color="00008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6" w:space="0" w:color="auto"/>
          <w:tr2bl w:val="none" w:sz="6" w:space="0" w:color="auto"/>
        </w:tcBorders>
      </w:tcPr>
    </w:tblStylePr>
  </w:style>
  <w:style w:type="table" w:customStyle="1" w:styleId="442">
    <w:name w:val="Столбцы таблицы 44"/>
    <w:basedOn w:val="a3"/>
    <w:next w:val="4d"/>
    <w:semiHidden/>
    <w:rsid w:val="00B81721"/>
    <w:rPr>
      <w:rFonts w:ascii="Times New Roman" w:eastAsia="MS Mincho" w:hAnsi="Times New Roman" w:cs="Times New Roman"/>
    </w:rPr>
    <w:tblPr>
      <w:tblStyleColBandSize w:val="1"/>
    </w:tblPr>
    <w:tblStylePr w:type="firstRow">
      <w:rPr>
        <w:rFonts w:cs="Times New Roman"/>
        <w:color w:val="FFFFFF"/>
      </w:rPr>
      <w:tblPr/>
      <w:tcPr>
        <w:tcBorders>
          <w:tl2br w:val="none" w:sz="6" w:space="0" w:color="auto"/>
          <w:tr2bl w:val="none" w:sz="6" w:space="0" w:color="auto"/>
        </w:tcBorders>
        <w:shd w:val="solid" w:color="0000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customStyle="1" w:styleId="541">
    <w:name w:val="Столбцы таблицы 54"/>
    <w:basedOn w:val="a3"/>
    <w:next w:val="5c"/>
    <w:semiHidden/>
    <w:rsid w:val="00B81721"/>
    <w:rPr>
      <w:rFonts w:ascii="Times New Roman" w:eastAsia="MS Mincho" w:hAnsi="Times New Roman" w:cs="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6" w:space="0" w:color="auto"/>
          <w:tr2bl w:val="none" w:sz="6" w:space="0" w:color="auto"/>
        </w:tcBorders>
      </w:tcPr>
    </w:tblStylePr>
    <w:tblStylePr w:type="lastRow">
      <w:rPr>
        <w:rFonts w:cs="Times New Roman"/>
        <w:b/>
        <w:bCs/>
      </w:rPr>
      <w:tblPr/>
      <w:tcPr>
        <w:tcBorders>
          <w:top w:val="single" w:sz="6" w:space="0" w:color="80808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4f6">
    <w:name w:val="Современная таблица4"/>
    <w:basedOn w:val="a3"/>
    <w:next w:val="affff"/>
    <w:semiHidden/>
    <w:rsid w:val="00B81721"/>
    <w:rPr>
      <w:rFonts w:ascii="Times New Roman" w:eastAsia="MS Mincho" w:hAnsi="Times New Roman" w:cs="Times New Roman"/>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6" w:space="0" w:color="auto"/>
          <w:tr2bl w:val="none" w:sz="6" w:space="0" w:color="auto"/>
        </w:tcBorders>
        <w:shd w:val="pct20" w:color="000000" w:fill="FFFFFF"/>
      </w:tcPr>
    </w:tblStylePr>
    <w:tblStylePr w:type="band1Horz">
      <w:rPr>
        <w:rFonts w:cs="Times New Roman"/>
        <w:color w:val="auto"/>
      </w:rPr>
      <w:tblPr/>
      <w:tcPr>
        <w:tcBorders>
          <w:tl2br w:val="none" w:sz="6" w:space="0" w:color="auto"/>
          <w:tr2bl w:val="none" w:sz="6" w:space="0" w:color="auto"/>
        </w:tcBorders>
        <w:shd w:val="pct5" w:color="000000" w:fill="FFFFFF"/>
      </w:tcPr>
    </w:tblStylePr>
    <w:tblStylePr w:type="band2Horz">
      <w:rPr>
        <w:rFonts w:cs="Times New Roman"/>
        <w:color w:val="auto"/>
      </w:rPr>
      <w:tblPr/>
      <w:tcPr>
        <w:tcBorders>
          <w:tl2br w:val="none" w:sz="6" w:space="0" w:color="auto"/>
          <w:tr2bl w:val="none" w:sz="6" w:space="0" w:color="auto"/>
        </w:tcBorders>
        <w:shd w:val="pct20" w:color="000000" w:fill="FFFFFF"/>
      </w:tcPr>
    </w:tblStylePr>
  </w:style>
  <w:style w:type="table" w:customStyle="1" w:styleId="4f7">
    <w:name w:val="Изысканная таблица4"/>
    <w:basedOn w:val="a3"/>
    <w:next w:val="affff0"/>
    <w:semiHidden/>
    <w:rsid w:val="00B81721"/>
    <w:rPr>
      <w:rFonts w:ascii="Times New Roman" w:eastAsia="MS Mincho"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6" w:space="0" w:color="auto"/>
          <w:tr2bl w:val="none" w:sz="6" w:space="0" w:color="auto"/>
        </w:tcBorders>
      </w:tcPr>
    </w:tblStylePr>
  </w:style>
  <w:style w:type="table" w:customStyle="1" w:styleId="14f3">
    <w:name w:val="Сетка таблицы 14"/>
    <w:basedOn w:val="a3"/>
    <w:next w:val="1ffb"/>
    <w:semiHidden/>
    <w:rsid w:val="00B81721"/>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6" w:space="0" w:color="auto"/>
          <w:tr2bl w:val="none" w:sz="6" w:space="0" w:color="auto"/>
        </w:tcBorders>
      </w:tcPr>
    </w:tblStylePr>
    <w:tblStylePr w:type="lastCol">
      <w:rPr>
        <w:rFonts w:cs="Times New Roman"/>
        <w:i/>
        <w:iCs/>
      </w:rPr>
      <w:tblPr/>
      <w:tcPr>
        <w:tcBorders>
          <w:tl2br w:val="none" w:sz="6" w:space="0" w:color="auto"/>
          <w:tr2bl w:val="none" w:sz="6" w:space="0" w:color="auto"/>
        </w:tcBorders>
      </w:tcPr>
    </w:tblStylePr>
  </w:style>
  <w:style w:type="table" w:customStyle="1" w:styleId="24f0">
    <w:name w:val="Сетка таблицы 24"/>
    <w:basedOn w:val="a3"/>
    <w:next w:val="2f4"/>
    <w:semiHidden/>
    <w:rsid w:val="00B81721"/>
    <w:rPr>
      <w:rFonts w:ascii="Times New Roman" w:eastAsia="MS Mincho" w:hAnsi="Times New Roman" w:cs="Times New Roman"/>
    </w:rPr>
    <w:tblPr>
      <w:tblBorders>
        <w:insideH w:val="single" w:sz="6" w:space="0" w:color="000000"/>
        <w:insideV w:val="single" w:sz="6" w:space="0" w:color="000000"/>
      </w:tblBorders>
    </w:tblPr>
    <w:tblStylePr w:type="firstRow">
      <w:rPr>
        <w:rFonts w:cs="Times New Roman"/>
        <w:b/>
        <w:bCs/>
      </w:rPr>
      <w:tblPr/>
      <w:tcPr>
        <w:tcBorders>
          <w:tl2br w:val="none" w:sz="6" w:space="0" w:color="auto"/>
          <w:tr2bl w:val="none" w:sz="6" w:space="0" w:color="auto"/>
        </w:tcBorders>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customStyle="1" w:styleId="34f1">
    <w:name w:val="Сетка таблицы 34"/>
    <w:basedOn w:val="a3"/>
    <w:next w:val="3f0"/>
    <w:semiHidden/>
    <w:rsid w:val="00B81721"/>
    <w:rPr>
      <w:rFonts w:ascii="Times New Roman" w:eastAsia="MS Mincho"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style>
  <w:style w:type="table" w:customStyle="1" w:styleId="443">
    <w:name w:val="Сетка таблицы 44"/>
    <w:basedOn w:val="a3"/>
    <w:next w:val="4e"/>
    <w:semiHidden/>
    <w:rsid w:val="00B81721"/>
    <w:rPr>
      <w:rFonts w:ascii="Times New Roman" w:eastAsia="MS Mincho" w:hAnsi="Times New Roman" w:cs="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6" w:space="0" w:color="auto"/>
          <w:tr2bl w:val="none" w:sz="6" w:space="0" w:color="auto"/>
        </w:tcBorders>
        <w:shd w:val="pct30" w:color="FFFF00" w:fill="FFFFFF"/>
      </w:tcPr>
    </w:tblStylePr>
    <w:tblStylePr w:type="lastRow">
      <w:rPr>
        <w:rFonts w:cs="Times New Roman"/>
        <w:b/>
        <w:bCs/>
        <w:color w:val="auto"/>
      </w:rPr>
      <w:tblPr/>
      <w:tcPr>
        <w:tcBorders>
          <w:top w:val="single" w:sz="6" w:space="0" w:color="000000"/>
          <w:tl2br w:val="none" w:sz="6" w:space="0" w:color="auto"/>
          <w:tr2bl w:val="none" w:sz="6" w:space="0" w:color="auto"/>
        </w:tcBorders>
        <w:shd w:val="pct30" w:color="FFFF00" w:fill="FFFFFF"/>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542">
    <w:name w:val="Сетка таблицы 54"/>
    <w:basedOn w:val="a3"/>
    <w:next w:val="5d"/>
    <w:semiHidden/>
    <w:rsid w:val="00B81721"/>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640">
    <w:name w:val="Сетка таблицы 64"/>
    <w:basedOn w:val="a3"/>
    <w:next w:val="64"/>
    <w:semiHidden/>
    <w:rsid w:val="00B81721"/>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740">
    <w:name w:val="Сетка таблицы 74"/>
    <w:basedOn w:val="a3"/>
    <w:next w:val="74"/>
    <w:semiHidden/>
    <w:rsid w:val="00B81721"/>
    <w:rPr>
      <w:rFonts w:ascii="Times New Roman" w:eastAsia="MS Mincho"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6" w:space="0" w:color="auto"/>
          <w:tr2bl w:val="none" w:sz="6" w:space="0" w:color="auto"/>
        </w:tcBorders>
      </w:tcPr>
    </w:tblStylePr>
    <w:tblStylePr w:type="lastRow">
      <w:rPr>
        <w:rFonts w:cs="Times New Roman"/>
        <w:b w:val="0"/>
        <w:bCs w:val="0"/>
      </w:rPr>
      <w:tblPr/>
      <w:tcPr>
        <w:tcBorders>
          <w:top w:val="single" w:sz="6" w:space="0" w:color="000000"/>
          <w:tl2br w:val="none" w:sz="6" w:space="0" w:color="auto"/>
          <w:tr2bl w:val="none" w:sz="6" w:space="0" w:color="auto"/>
        </w:tcBorders>
      </w:tcPr>
    </w:tblStylePr>
    <w:tblStylePr w:type="firstCol">
      <w:rPr>
        <w:rFonts w:cs="Times New Roman"/>
        <w:b w:val="0"/>
        <w:bCs w:val="0"/>
      </w:rPr>
      <w:tblPr/>
      <w:tcPr>
        <w:tcBorders>
          <w:tl2br w:val="none" w:sz="6" w:space="0" w:color="auto"/>
          <w:tr2bl w:val="none" w:sz="6" w:space="0" w:color="auto"/>
        </w:tcBorders>
      </w:tcPr>
    </w:tblStylePr>
    <w:tblStylePr w:type="lastCol">
      <w:rPr>
        <w:rFonts w:cs="Times New Roman"/>
        <w:b w:val="0"/>
        <w:bCs w:val="0"/>
      </w:rPr>
      <w:tblPr/>
      <w:tcPr>
        <w:tcBorders>
          <w:tl2br w:val="none" w:sz="6" w:space="0" w:color="auto"/>
          <w:tr2bl w:val="none" w:sz="6" w:space="0" w:color="auto"/>
        </w:tcBorders>
      </w:tcPr>
    </w:tblStylePr>
    <w:tblStylePr w:type="nwCell">
      <w:rPr>
        <w:rFonts w:cs="Times New Roman"/>
      </w:rPr>
      <w:tblPr/>
      <w:tcPr>
        <w:tcBorders>
          <w:tl2br w:val="single" w:sz="6" w:space="0" w:color="000000"/>
          <w:tr2bl w:val="none" w:sz="6" w:space="0" w:color="auto"/>
        </w:tcBorders>
      </w:tcPr>
    </w:tblStylePr>
  </w:style>
  <w:style w:type="table" w:customStyle="1" w:styleId="840">
    <w:name w:val="Сетка таблицы 84"/>
    <w:basedOn w:val="a3"/>
    <w:next w:val="84"/>
    <w:semiHidden/>
    <w:rsid w:val="00B81721"/>
    <w:rPr>
      <w:rFonts w:ascii="Times New Roman" w:eastAsia="MS Mincho"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6" w:space="0" w:color="auto"/>
          <w:tr2bl w:val="none" w:sz="6" w:space="0" w:color="auto"/>
        </w:tcBorders>
        <w:shd w:val="solid" w:color="000080" w:fill="FFFFFF"/>
      </w:tcPr>
    </w:tblStylePr>
    <w:tblStylePr w:type="lastRow">
      <w:rPr>
        <w:rFonts w:cs="Times New Roman"/>
        <w:b/>
        <w:bCs/>
        <w:color w:val="auto"/>
      </w:rPr>
      <w:tblPr/>
      <w:tcPr>
        <w:tcBorders>
          <w:tl2br w:val="none" w:sz="6" w:space="0" w:color="auto"/>
          <w:tr2bl w:val="none" w:sz="6" w:space="0" w:color="auto"/>
        </w:tcBorders>
      </w:tcPr>
    </w:tblStylePr>
    <w:tblStylePr w:type="lastCol">
      <w:rPr>
        <w:rFonts w:cs="Times New Roman"/>
        <w:b/>
        <w:bCs/>
        <w:color w:val="auto"/>
      </w:rPr>
      <w:tblPr/>
      <w:tcPr>
        <w:tcBorders>
          <w:tl2br w:val="none" w:sz="6" w:space="0" w:color="auto"/>
          <w:tr2bl w:val="none" w:sz="6" w:space="0" w:color="auto"/>
        </w:tcBorders>
      </w:tcPr>
    </w:tblStylePr>
  </w:style>
  <w:style w:type="table" w:customStyle="1" w:styleId="-140">
    <w:name w:val="Таблица-список 14"/>
    <w:basedOn w:val="a3"/>
    <w:next w:val="-10"/>
    <w:semiHidden/>
    <w:rsid w:val="00B81721"/>
    <w:rPr>
      <w:rFonts w:ascii="Times New Roman" w:eastAsia="MS Mincho"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6" w:space="0" w:color="auto"/>
          <w:tr2bl w:val="none" w:sz="6" w:space="0" w:color="auto"/>
        </w:tcBorders>
        <w:shd w:val="solid" w:color="C0C0C0" w:fill="FFFFFF"/>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solid" w:color="C0C0C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4">
    <w:name w:val="Таблица-список 24"/>
    <w:basedOn w:val="a3"/>
    <w:next w:val="-2"/>
    <w:semiHidden/>
    <w:rsid w:val="00B81721"/>
    <w:rPr>
      <w:rFonts w:ascii="Times New Roman" w:eastAsia="MS Mincho" w:hAnsi="Times New Roman" w:cs="Times New Roman"/>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6" w:space="0" w:color="auto"/>
          <w:tr2bl w:val="none" w:sz="6" w:space="0" w:color="auto"/>
        </w:tcBorders>
        <w:shd w:val="pct75" w:color="008080" w:fill="008000"/>
      </w:tcPr>
    </w:tblStylePr>
    <w:tblStylePr w:type="lastRow">
      <w:rPr>
        <w:rFonts w:cs="Times New Roman"/>
      </w:rPr>
      <w:tblPr/>
      <w:tcPr>
        <w:tcBorders>
          <w:top w:val="single" w:sz="6" w:space="0" w:color="000000"/>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FF00" w:fill="FFFFFF"/>
      </w:tcPr>
    </w:tblStylePr>
    <w:tblStylePr w:type="band2Horz">
      <w:rPr>
        <w:rFonts w:cs="Times New Roman"/>
        <w:color w:val="auto"/>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34">
    <w:name w:val="Таблица-список 34"/>
    <w:basedOn w:val="a3"/>
    <w:next w:val="-3"/>
    <w:semiHidden/>
    <w:rsid w:val="00B81721"/>
    <w:rPr>
      <w:rFonts w:ascii="Times New Roman" w:eastAsia="MS Mincho" w:hAnsi="Times New Roman" w:cs="Times New Roman"/>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swCell">
      <w:rPr>
        <w:rFonts w:cs="Times New Roman"/>
        <w:i/>
        <w:iCs/>
        <w:color w:val="000080"/>
      </w:rPr>
      <w:tblPr/>
      <w:tcPr>
        <w:tcBorders>
          <w:tl2br w:val="none" w:sz="6" w:space="0" w:color="auto"/>
          <w:tr2bl w:val="none" w:sz="6" w:space="0" w:color="auto"/>
        </w:tcBorders>
      </w:tcPr>
    </w:tblStylePr>
  </w:style>
  <w:style w:type="table" w:customStyle="1" w:styleId="-440">
    <w:name w:val="Таблица-список 44"/>
    <w:basedOn w:val="a3"/>
    <w:next w:val="-4"/>
    <w:semiHidden/>
    <w:rsid w:val="00B81721"/>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6" w:space="0" w:color="auto"/>
          <w:tr2bl w:val="none" w:sz="6" w:space="0" w:color="auto"/>
        </w:tcBorders>
        <w:shd w:val="solid" w:color="808080" w:fill="FFFFFF"/>
      </w:tcPr>
    </w:tblStylePr>
  </w:style>
  <w:style w:type="table" w:customStyle="1" w:styleId="-54">
    <w:name w:val="Таблица-список 54"/>
    <w:basedOn w:val="a3"/>
    <w:next w:val="-5"/>
    <w:semiHidden/>
    <w:rsid w:val="00B81721"/>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style>
  <w:style w:type="table" w:customStyle="1" w:styleId="-64">
    <w:name w:val="Таблица-список 64"/>
    <w:basedOn w:val="a3"/>
    <w:next w:val="-6"/>
    <w:semiHidden/>
    <w:rsid w:val="00B81721"/>
    <w:rPr>
      <w:rFonts w:ascii="Times New Roman" w:eastAsia="MS Mincho" w:hAnsi="Times New Roman" w:cs="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band1Horz">
      <w:rPr>
        <w:rFonts w:cs="Times New Roman"/>
      </w:rPr>
      <w:tblPr/>
      <w:tcPr>
        <w:tcBorders>
          <w:tl2br w:val="none" w:sz="6" w:space="0" w:color="auto"/>
          <w:tr2bl w:val="none" w:sz="6" w:space="0" w:color="auto"/>
        </w:tcBorders>
        <w:shd w:val="pct25" w:color="000000" w:fill="FFFFFF"/>
      </w:tcPr>
    </w:tblStylePr>
  </w:style>
  <w:style w:type="table" w:customStyle="1" w:styleId="-74">
    <w:name w:val="Таблица-список 74"/>
    <w:basedOn w:val="a3"/>
    <w:next w:val="-7"/>
    <w:semiHidden/>
    <w:rsid w:val="00B81721"/>
    <w:rPr>
      <w:rFonts w:ascii="Times New Roman" w:eastAsia="MS Mincho" w:hAnsi="Times New Roman" w:cs="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6" w:space="0" w:color="auto"/>
          <w:tr2bl w:val="none" w:sz="6" w:space="0" w:color="auto"/>
        </w:tcBorders>
        <w:shd w:val="solid" w:color="C0C0C0" w:fill="FFFFFF"/>
      </w:tcPr>
    </w:tblStylePr>
    <w:tblStylePr w:type="lastRow">
      <w:rPr>
        <w:rFonts w:cs="Times New Roman"/>
        <w:b/>
        <w:bCs/>
      </w:rPr>
      <w:tblPr/>
      <w:tcPr>
        <w:tcBorders>
          <w:top w:val="single" w:sz="12" w:space="0" w:color="008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0" w:color="000000" w:fill="FFFFFF"/>
      </w:tcPr>
    </w:tblStylePr>
    <w:tblStylePr w:type="band2Horz">
      <w:rPr>
        <w:rFonts w:cs="Times New Roman"/>
      </w:rPr>
      <w:tblPr/>
      <w:tcPr>
        <w:tcBorders>
          <w:tl2br w:val="none" w:sz="6" w:space="0" w:color="auto"/>
          <w:tr2bl w:val="none" w:sz="6" w:space="0" w:color="auto"/>
        </w:tcBorders>
        <w:shd w:val="pct25" w:color="FFFF00" w:fill="FFFFFF"/>
      </w:tcPr>
    </w:tblStylePr>
  </w:style>
  <w:style w:type="table" w:customStyle="1" w:styleId="-84">
    <w:name w:val="Таблица-список 84"/>
    <w:basedOn w:val="a3"/>
    <w:next w:val="-8"/>
    <w:semiHidden/>
    <w:rsid w:val="00B81721"/>
    <w:rPr>
      <w:rFonts w:ascii="Times New Roman" w:eastAsia="MS Mincho" w:hAnsi="Times New Roman" w:cs="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6" w:space="0" w:color="auto"/>
          <w:tr2bl w:val="none" w:sz="6" w:space="0" w:color="auto"/>
        </w:tcBorders>
        <w:shd w:val="solid" w:color="FFFF00" w:fill="FFFFFF"/>
      </w:tcPr>
    </w:tblStylePr>
    <w:tblStylePr w:type="lastRow">
      <w:rPr>
        <w:rFonts w:cs="Times New Roman"/>
        <w:b/>
        <w:bCs/>
      </w:rPr>
      <w:tblPr/>
      <w:tcPr>
        <w:tcBorders>
          <w:top w:val="single" w:sz="6" w:space="0" w:color="000000"/>
          <w:tl2br w:val="none" w:sz="6" w:space="0" w:color="auto"/>
          <w:tr2bl w:val="none" w:sz="6" w:space="0" w:color="auto"/>
        </w:tcBorders>
      </w:tcPr>
    </w:tblStylePr>
    <w:tblStylePr w:type="firstCol">
      <w:rPr>
        <w:rFonts w:cs="Times New Roman"/>
        <w:b/>
        <w:bCs/>
      </w:rPr>
      <w:tblPr/>
      <w:tcPr>
        <w:tcBorders>
          <w:tl2br w:val="none" w:sz="6" w:space="0" w:color="auto"/>
          <w:tr2bl w:val="none" w:sz="6" w:space="0" w:color="auto"/>
        </w:tcBorders>
      </w:tcPr>
    </w:tblStylePr>
    <w:tblStylePr w:type="lastCol">
      <w:rPr>
        <w:rFonts w:cs="Times New Roman"/>
        <w:b/>
        <w:bCs/>
      </w:rPr>
      <w:tblPr/>
      <w:tcPr>
        <w:tcBorders>
          <w:tl2br w:val="none" w:sz="6" w:space="0" w:color="auto"/>
          <w:tr2bl w:val="none" w:sz="6" w:space="0" w:color="auto"/>
        </w:tcBorders>
      </w:tcPr>
    </w:tblStylePr>
    <w:tblStylePr w:type="band1Horz">
      <w:rPr>
        <w:rFonts w:cs="Times New Roman"/>
        <w:color w:val="auto"/>
      </w:rPr>
      <w:tblPr/>
      <w:tcPr>
        <w:tcBorders>
          <w:tl2br w:val="none" w:sz="6" w:space="0" w:color="auto"/>
          <w:tr2bl w:val="none" w:sz="6" w:space="0" w:color="auto"/>
        </w:tcBorders>
        <w:shd w:val="pct25" w:color="FFFF00" w:fill="FFFFFF"/>
      </w:tcPr>
    </w:tblStylePr>
    <w:tblStylePr w:type="band2Horz">
      <w:rPr>
        <w:rFonts w:cs="Times New Roman"/>
      </w:rPr>
      <w:tblPr/>
      <w:tcPr>
        <w:tcBorders>
          <w:tl2br w:val="none" w:sz="6" w:space="0" w:color="auto"/>
          <w:tr2bl w:val="none" w:sz="6" w:space="0" w:color="auto"/>
        </w:tcBorders>
        <w:shd w:val="pct50" w:color="FF0000" w:fill="FFFFFF"/>
      </w:tcPr>
    </w:tblStylePr>
  </w:style>
  <w:style w:type="table" w:customStyle="1" w:styleId="4f8">
    <w:name w:val="Стандартная таблица4"/>
    <w:basedOn w:val="a3"/>
    <w:next w:val="affff1"/>
    <w:semiHidden/>
    <w:rsid w:val="00B81721"/>
    <w:rPr>
      <w:rFonts w:ascii="Times New Roman" w:eastAsia="MS Mincho"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6" w:space="0" w:color="auto"/>
          <w:tr2bl w:val="none" w:sz="6" w:space="0" w:color="auto"/>
        </w:tcBorders>
        <w:shd w:val="solid" w:color="000000" w:fill="FFFFFF"/>
      </w:tcPr>
    </w:tblStylePr>
  </w:style>
  <w:style w:type="table" w:customStyle="1" w:styleId="14f4">
    <w:name w:val="Простая таблица 14"/>
    <w:basedOn w:val="a3"/>
    <w:next w:val="1ff7"/>
    <w:semiHidden/>
    <w:rsid w:val="00B81721"/>
    <w:rPr>
      <w:rFonts w:ascii="Times New Roman" w:eastAsia="MS Mincho" w:hAnsi="Times New Roman" w:cs="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6" w:space="0" w:color="auto"/>
          <w:tr2bl w:val="none" w:sz="6" w:space="0" w:color="auto"/>
        </w:tcBorders>
      </w:tcPr>
    </w:tblStylePr>
    <w:tblStylePr w:type="lastRow">
      <w:rPr>
        <w:rFonts w:cs="Times New Roman"/>
      </w:rPr>
      <w:tblPr/>
      <w:tcPr>
        <w:tcBorders>
          <w:top w:val="single" w:sz="6" w:space="0" w:color="008000"/>
          <w:tl2br w:val="none" w:sz="6" w:space="0" w:color="auto"/>
          <w:tr2bl w:val="none" w:sz="6" w:space="0" w:color="auto"/>
        </w:tcBorders>
      </w:tcPr>
    </w:tblStylePr>
  </w:style>
  <w:style w:type="table" w:customStyle="1" w:styleId="24f1">
    <w:name w:val="Простая таблица 24"/>
    <w:basedOn w:val="a3"/>
    <w:next w:val="2f0"/>
    <w:semiHidden/>
    <w:rsid w:val="00B81721"/>
    <w:rPr>
      <w:rFonts w:ascii="Times New Roman" w:eastAsia="MS Mincho" w:hAnsi="Times New Roman" w:cs="Times New Roman"/>
    </w:rPr>
    <w:tblPr/>
    <w:tblStylePr w:type="firstRow">
      <w:rPr>
        <w:rFonts w:cs="Times New Roman"/>
        <w:b/>
        <w:bCs/>
      </w:rPr>
      <w:tblPr/>
      <w:tcPr>
        <w:tcBorders>
          <w:bottom w:val="single" w:sz="12" w:space="0" w:color="000000"/>
          <w:tl2br w:val="none" w:sz="6" w:space="0" w:color="auto"/>
          <w:tr2bl w:val="none" w:sz="6" w:space="0" w:color="auto"/>
        </w:tcBorders>
      </w:tcPr>
    </w:tblStylePr>
    <w:tblStylePr w:type="lastRow">
      <w:rPr>
        <w:rFonts w:cs="Times New Roman"/>
        <w:b/>
        <w:bCs/>
        <w:color w:val="auto"/>
      </w:rPr>
      <w:tblPr/>
      <w:tcPr>
        <w:tcBorders>
          <w:top w:val="single" w:sz="6" w:space="0" w:color="000000"/>
          <w:tl2br w:val="none" w:sz="6" w:space="0" w:color="auto"/>
          <w:tr2bl w:val="none" w:sz="6" w:space="0" w:color="auto"/>
        </w:tcBorders>
      </w:tcPr>
    </w:tblStylePr>
    <w:tblStylePr w:type="firstCol">
      <w:rPr>
        <w:rFonts w:cs="Times New Roman"/>
        <w:b/>
        <w:bCs/>
      </w:rPr>
      <w:tblPr/>
      <w:tcPr>
        <w:tcBorders>
          <w:right w:val="single" w:sz="12" w:space="0" w:color="000000"/>
          <w:tl2br w:val="none" w:sz="6" w:space="0" w:color="auto"/>
          <w:tr2bl w:val="none" w:sz="6" w:space="0" w:color="auto"/>
        </w:tcBorders>
      </w:tcPr>
    </w:tblStylePr>
    <w:tblStylePr w:type="lastCol">
      <w:rPr>
        <w:rFonts w:cs="Times New Roman"/>
        <w:b/>
        <w:bCs/>
      </w:rPr>
      <w:tblPr/>
      <w:tcPr>
        <w:tcBorders>
          <w:left w:val="single" w:sz="6" w:space="0" w:color="000000"/>
          <w:tl2br w:val="none" w:sz="6" w:space="0" w:color="auto"/>
          <w:tr2bl w:val="none" w:sz="6" w:space="0" w:color="auto"/>
        </w:tcBorders>
      </w:tcPr>
    </w:tblStylePr>
    <w:tblStylePr w:type="neCell">
      <w:rPr>
        <w:rFonts w:cs="Times New Roman"/>
        <w:b/>
        <w:bCs/>
      </w:rPr>
      <w:tblPr/>
      <w:tcPr>
        <w:tcBorders>
          <w:left w:val="none" w:sz="6" w:space="0" w:color="auto"/>
          <w:tl2br w:val="none" w:sz="6" w:space="0" w:color="auto"/>
          <w:tr2bl w:val="none" w:sz="6" w:space="0" w:color="auto"/>
        </w:tcBorders>
      </w:tcPr>
    </w:tblStylePr>
    <w:tblStylePr w:type="swCell">
      <w:rPr>
        <w:rFonts w:cs="Times New Roman"/>
        <w:b/>
        <w:bCs/>
      </w:rPr>
      <w:tblPr/>
      <w:tcPr>
        <w:tcBorders>
          <w:top w:val="none" w:sz="6" w:space="0" w:color="auto"/>
          <w:tl2br w:val="none" w:sz="6" w:space="0" w:color="auto"/>
          <w:tr2bl w:val="none" w:sz="6" w:space="0" w:color="auto"/>
        </w:tcBorders>
      </w:tcPr>
    </w:tblStylePr>
  </w:style>
  <w:style w:type="table" w:customStyle="1" w:styleId="34f2">
    <w:name w:val="Простая таблица 34"/>
    <w:basedOn w:val="a3"/>
    <w:next w:val="3c"/>
    <w:semiHidden/>
    <w:rsid w:val="00B81721"/>
    <w:rPr>
      <w:rFonts w:ascii="Times New Roman" w:eastAsia="MS Mincho" w:hAnsi="Times New Roman" w:cs="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6" w:space="0" w:color="auto"/>
          <w:tr2bl w:val="none" w:sz="6" w:space="0" w:color="auto"/>
        </w:tcBorders>
        <w:shd w:val="solid" w:color="000000" w:fill="FFFFFF"/>
      </w:tcPr>
    </w:tblStylePr>
  </w:style>
  <w:style w:type="table" w:customStyle="1" w:styleId="14f5">
    <w:name w:val="Изящная таблица 14"/>
    <w:basedOn w:val="a3"/>
    <w:next w:val="1ffd"/>
    <w:semiHidden/>
    <w:rsid w:val="00B81721"/>
    <w:rPr>
      <w:rFonts w:ascii="Times New Roman" w:eastAsia="MS Mincho" w:hAnsi="Times New Roman" w:cs="Times New Roman"/>
    </w:rPr>
    <w:tblPr>
      <w:tblStyleRowBandSize w:val="1"/>
    </w:tblPr>
    <w:tblStylePr w:type="firstRow">
      <w:rPr>
        <w:rFonts w:cs="Times New Roman"/>
      </w:rPr>
      <w:tblPr/>
      <w:tcPr>
        <w:tcBorders>
          <w:top w:val="single" w:sz="6" w:space="0" w:color="000000"/>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shd w:val="pct25" w:color="800080" w:fill="FFFFFF"/>
      </w:tcPr>
    </w:tblStylePr>
    <w:tblStylePr w:type="firstCol">
      <w:rPr>
        <w:rFonts w:cs="Times New Roman"/>
      </w:rPr>
      <w:tblPr/>
      <w:tcPr>
        <w:tcBorders>
          <w:right w:val="single" w:sz="12" w:space="0" w:color="000000"/>
          <w:tl2br w:val="none" w:sz="6" w:space="0" w:color="auto"/>
          <w:tr2bl w:val="none" w:sz="6" w:space="0" w:color="auto"/>
        </w:tcBorders>
      </w:tcPr>
    </w:tblStylePr>
    <w:tblStylePr w:type="lastCol">
      <w:rPr>
        <w:rFonts w:cs="Times New Roman"/>
      </w:rPr>
      <w:tblPr/>
      <w:tcPr>
        <w:tcBorders>
          <w:left w:val="single" w:sz="12" w:space="0" w:color="000000"/>
          <w:tl2br w:val="none" w:sz="6" w:space="0" w:color="auto"/>
          <w:tr2bl w:val="none" w:sz="6" w:space="0" w:color="auto"/>
        </w:tcBorders>
      </w:tcPr>
    </w:tblStylePr>
    <w:tblStylePr w:type="band1Horz">
      <w:rPr>
        <w:rFonts w:cs="Times New Roman"/>
      </w:rPr>
      <w:tblPr/>
      <w:tcPr>
        <w:tcBorders>
          <w:bottom w:val="single" w:sz="6"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24f2">
    <w:name w:val="Изящная таблица 24"/>
    <w:basedOn w:val="a3"/>
    <w:next w:val="2f6"/>
    <w:semiHidden/>
    <w:rsid w:val="00B81721"/>
    <w:rPr>
      <w:rFonts w:ascii="Times New Roman" w:eastAsia="MS Mincho" w:hAnsi="Times New Roman" w:cs="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6" w:space="0" w:color="auto"/>
          <w:tr2bl w:val="none" w:sz="6" w:space="0" w:color="auto"/>
        </w:tcBorders>
      </w:tcPr>
    </w:tblStylePr>
    <w:tblStylePr w:type="lastRow">
      <w:rPr>
        <w:rFonts w:cs="Times New Roman"/>
      </w:rPr>
      <w:tblPr/>
      <w:tcPr>
        <w:tcBorders>
          <w:top w:val="single" w:sz="12" w:space="0" w:color="000000"/>
          <w:tl2br w:val="none" w:sz="6" w:space="0" w:color="auto"/>
          <w:tr2bl w:val="none" w:sz="6" w:space="0" w:color="auto"/>
        </w:tcBorders>
      </w:tcPr>
    </w:tblStylePr>
    <w:tblStylePr w:type="firstCol">
      <w:rPr>
        <w:rFonts w:cs="Times New Roman"/>
      </w:rPr>
      <w:tblPr/>
      <w:tcPr>
        <w:tcBorders>
          <w:right w:val="single" w:sz="12" w:space="0" w:color="000000"/>
          <w:tl2br w:val="none" w:sz="6" w:space="0" w:color="auto"/>
          <w:tr2bl w:val="none" w:sz="6" w:space="0" w:color="auto"/>
        </w:tcBorders>
        <w:shd w:val="pct25" w:color="008000" w:fill="FFFFFF"/>
      </w:tcPr>
    </w:tblStylePr>
    <w:tblStylePr w:type="lastCol">
      <w:rPr>
        <w:rFonts w:cs="Times New Roman"/>
      </w:rPr>
      <w:tblPr/>
      <w:tcPr>
        <w:tcBorders>
          <w:left w:val="single" w:sz="12" w:space="0" w:color="000000"/>
          <w:tl2br w:val="none" w:sz="6" w:space="0" w:color="auto"/>
          <w:tr2bl w:val="none" w:sz="6" w:space="0" w:color="auto"/>
        </w:tcBorders>
        <w:shd w:val="pct25" w:color="808000" w:fill="FFFFFF"/>
      </w:tcPr>
    </w:tblStylePr>
    <w:tblStylePr w:type="neCell">
      <w:rPr>
        <w:rFonts w:cs="Times New Roman"/>
        <w:b/>
        <w:bCs/>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table" w:customStyle="1" w:styleId="-141">
    <w:name w:val="Веб-таблица 14"/>
    <w:basedOn w:val="a3"/>
    <w:next w:val="-11"/>
    <w:semiHidden/>
    <w:rsid w:val="00B81721"/>
    <w:rPr>
      <w:rFonts w:ascii="Times New Roman" w:eastAsia="MS Mincho"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240">
    <w:name w:val="Веб-таблица 24"/>
    <w:basedOn w:val="a3"/>
    <w:next w:val="-20"/>
    <w:semiHidden/>
    <w:rsid w:val="00B81721"/>
    <w:rPr>
      <w:rFonts w:ascii="Times New Roman" w:eastAsia="MS Mincho"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340">
    <w:name w:val="Веб-таблица 34"/>
    <w:basedOn w:val="a3"/>
    <w:next w:val="-30"/>
    <w:semiHidden/>
    <w:rsid w:val="00B81721"/>
    <w:rPr>
      <w:rFonts w:ascii="Times New Roman" w:eastAsia="MS Mincho"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6" w:space="0" w:color="auto"/>
          <w:tr2bl w:val="none" w:sz="6" w:space="0" w:color="auto"/>
        </w:tcBorders>
      </w:tcPr>
    </w:tblStylePr>
  </w:style>
  <w:style w:type="table" w:customStyle="1" w:styleId="-16">
    <w:name w:val="Список-таблица 1 светлая6"/>
    <w:basedOn w:val="a3"/>
    <w:next w:val="-1"/>
    <w:uiPriority w:val="46"/>
    <w:rsid w:val="00B81721"/>
    <w:rPr>
      <w:rFonts w:cs="Times New Roman"/>
      <w:sz w:val="22"/>
      <w:szCs w:val="22"/>
      <w:lang w:val="en-US" w:eastAsia="en-US"/>
    </w:rPr>
    <w:tblPr>
      <w:tblStyleRowBandSize w:val="1"/>
      <w:tblStyleColBandSize w:val="1"/>
    </w:tblPr>
    <w:tblStylePr w:type="firstRow">
      <w:rPr>
        <w:rFonts w:cs="Times New Roman"/>
        <w:b/>
        <w:bCs/>
      </w:rPr>
      <w:tblPr/>
      <w:tcPr>
        <w:tcBorders>
          <w:bottom w:val="single" w:sz="4" w:space="0" w:color="666666"/>
        </w:tcBorders>
      </w:tcPr>
    </w:tblStylePr>
    <w:tblStylePr w:type="lastRow">
      <w:rPr>
        <w:rFonts w:cs="Times New Roman"/>
        <w:b/>
        <w:bCs/>
      </w:rPr>
      <w:tblPr/>
      <w:tcPr>
        <w:tcBorders>
          <w:top w:val="sing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OpinionTable5">
    <w:name w:val="Opinion Table5"/>
    <w:basedOn w:val="a3"/>
    <w:uiPriority w:val="99"/>
    <w:rsid w:val="00B81721"/>
    <w:rPr>
      <w:rFonts w:ascii="Verdana" w:eastAsia="MS Mincho" w:hAnsi="Verdana" w:cs="Times New Roman"/>
      <w:sz w:val="18"/>
    </w:rPr>
    <w:tblPr>
      <w:tblBorders>
        <w:bottom w:val="single" w:sz="6" w:space="0" w:color="75787B"/>
        <w:insideH w:val="single" w:sz="6" w:space="0" w:color="75787B"/>
      </w:tblBorders>
    </w:tblPr>
    <w:tblStylePr w:type="firstRow">
      <w:rPr>
        <w:rFonts w:ascii="Verdana" w:hAnsi="Verdana" w:cs="Times New Roman"/>
        <w:sz w:val="18"/>
      </w:rPr>
      <w:tblPr/>
      <w:tcPr>
        <w:tcBorders>
          <w:top w:val="single" w:sz="24" w:space="0" w:color="86BC25"/>
        </w:tcBorders>
        <w:shd w:val="clear" w:color="auto" w:fill="FFFFFF"/>
      </w:tcPr>
    </w:tblStylePr>
    <w:tblStylePr w:type="lastRow">
      <w:rPr>
        <w:rFonts w:cs="Times New Roman"/>
      </w:rPr>
      <w:tblPr/>
      <w:tcPr>
        <w:tcBorders>
          <w:bottom w:val="single" w:sz="4" w:space="0" w:color="75787B"/>
        </w:tcBorders>
      </w:tcPr>
    </w:tblStylePr>
  </w:style>
  <w:style w:type="table" w:customStyle="1" w:styleId="ListTable416">
    <w:name w:val="List Table 416"/>
    <w:basedOn w:val="a3"/>
    <w:next w:val="-40"/>
    <w:uiPriority w:val="49"/>
    <w:rsid w:val="00B81721"/>
    <w:rPr>
      <w:rFonts w:cs="Times New Roman"/>
      <w:sz w:val="22"/>
      <w:szCs w:val="22"/>
      <w:lang w:eastAsia="en-US"/>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7">
    <w:name w:val="Список-таблица 47"/>
    <w:basedOn w:val="a3"/>
    <w:next w:val="-40"/>
    <w:uiPriority w:val="49"/>
    <w:rsid w:val="00B81721"/>
    <w:rPr>
      <w:rFonts w:ascii="Times New Roman" w:eastAsia="MS Mincho" w:hAnsi="Times New Roman" w:cs="Times New Roman"/>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paragraph" w:customStyle="1" w:styleId="1fff7">
    <w:name w:val="Список1"/>
    <w:basedOn w:val="25"/>
    <w:qFormat/>
    <w:rsid w:val="00B81721"/>
    <w:pPr>
      <w:widowControl w:val="0"/>
      <w:tabs>
        <w:tab w:val="left" w:pos="1134"/>
      </w:tabs>
      <w:spacing w:before="120" w:after="120"/>
      <w:ind w:left="1134" w:hanging="567"/>
      <w:jc w:val="both"/>
    </w:pPr>
    <w:rPr>
      <w:rFonts w:ascii="Tahoma" w:hAnsi="Tahoma" w:cs="Tahoma"/>
      <w:color w:val="auto"/>
      <w:sz w:val="18"/>
      <w:szCs w:val="18"/>
    </w:rPr>
  </w:style>
  <w:style w:type="table" w:customStyle="1" w:styleId="OpinionTable6">
    <w:name w:val="Opinion Table6"/>
    <w:basedOn w:val="a3"/>
    <w:uiPriority w:val="99"/>
    <w:rsid w:val="00B23551"/>
    <w:rPr>
      <w:rFonts w:ascii="Verdana" w:eastAsia="MS Mincho" w:hAnsi="Verdana" w:cs="Times New Roman"/>
      <w:sz w:val="18"/>
      <w:szCs w:val="22"/>
    </w:rPr>
    <w:tblPr>
      <w:tblBorders>
        <w:bottom w:val="single" w:sz="6" w:space="0" w:color="75787B"/>
        <w:insideH w:val="single" w:sz="6" w:space="0" w:color="75787B"/>
      </w:tblBorders>
    </w:tblPr>
    <w:tblStylePr w:type="firstRow">
      <w:rPr>
        <w:rFonts w:ascii="Verdana" w:hAnsi="Verdana" w:cs="Times New Roman"/>
        <w:sz w:val="18"/>
      </w:rPr>
      <w:tblPr/>
      <w:tcPr>
        <w:tcBorders>
          <w:top w:val="single" w:sz="24" w:space="0" w:color="86BC25"/>
        </w:tcBorders>
        <w:shd w:val="clear" w:color="auto" w:fill="FFFFFF"/>
      </w:tcPr>
    </w:tblStylePr>
    <w:tblStylePr w:type="lastRow">
      <w:rPr>
        <w:rFonts w:cs="Times New Roman"/>
      </w:rPr>
      <w:tblPr/>
      <w:tcPr>
        <w:tcBorders>
          <w:bottom w:val="single" w:sz="4" w:space="0" w:color="75787B"/>
        </w:tcBorders>
      </w:tcPr>
    </w:tblStylePr>
  </w:style>
  <w:style w:type="table" w:customStyle="1" w:styleId="ListTable417">
    <w:name w:val="List Table 417"/>
    <w:basedOn w:val="a3"/>
    <w:next w:val="-40"/>
    <w:uiPriority w:val="49"/>
    <w:rsid w:val="00B23551"/>
    <w:rPr>
      <w:rFonts w:cs="Times New Roman"/>
      <w:sz w:val="22"/>
      <w:szCs w:val="22"/>
      <w:lang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48">
    <w:name w:val="Список-таблица 48"/>
    <w:basedOn w:val="a3"/>
    <w:next w:val="-40"/>
    <w:uiPriority w:val="49"/>
    <w:rsid w:val="00B23551"/>
    <w:rPr>
      <w:rFonts w:eastAsia="Yu Mincho" w:cs="Times New Roman"/>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ListTable421">
    <w:name w:val="List Table 421"/>
    <w:basedOn w:val="a3"/>
    <w:next w:val="-40"/>
    <w:uiPriority w:val="49"/>
    <w:rsid w:val="00B23551"/>
    <w:rPr>
      <w:rFonts w:cs="Times New Roman"/>
      <w:sz w:val="22"/>
      <w:szCs w:val="22"/>
      <w:lang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rFonts w:cs="Times New Roman"/>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rFonts w:cs="Times New Roman"/>
        <w:b/>
        <w:bCs/>
      </w:rPr>
      <w:tblPr/>
      <w:tcPr>
        <w:tcBorders>
          <w:top w:val="double" w:sz="4" w:space="0" w:color="666666"/>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cPr>
    </w:tblStylePr>
    <w:tblStylePr w:type="band1Horz">
      <w:rPr>
        <w:rFonts w:cs="Times New Roman"/>
      </w:rPr>
      <w:tblPr/>
      <w:tcPr>
        <w:shd w:val="clear" w:color="auto" w:fill="CCCCCC"/>
      </w:tcPr>
    </w:tblStylePr>
  </w:style>
  <w:style w:type="table" w:customStyle="1" w:styleId="87">
    <w:name w:val="Сетка таблицы8"/>
    <w:basedOn w:val="a3"/>
    <w:next w:val="afa"/>
    <w:rsid w:val="002A35F0"/>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1"/>
    <w:rsid w:val="007F43DB"/>
    <w:pPr>
      <w:spacing w:before="100" w:beforeAutospacing="1" w:after="100" w:afterAutospacing="1" w:line="240" w:lineRule="auto"/>
    </w:pPr>
    <w:rPr>
      <w:sz w:val="24"/>
      <w:szCs w:val="24"/>
    </w:rPr>
  </w:style>
  <w:style w:type="character" w:customStyle="1" w:styleId="normaltextrun">
    <w:name w:val="normaltextrun"/>
    <w:rsid w:val="007F43DB"/>
  </w:style>
  <w:style w:type="character" w:customStyle="1" w:styleId="eop">
    <w:name w:val="eop"/>
    <w:rsid w:val="007F43DB"/>
  </w:style>
  <w:style w:type="character" w:customStyle="1" w:styleId="spellingerror">
    <w:name w:val="spellingerror"/>
    <w:rsid w:val="007F43DB"/>
  </w:style>
  <w:style w:type="paragraph" w:customStyle="1" w:styleId="ConsPlusNormal">
    <w:name w:val="ConsPlusNormal"/>
    <w:rsid w:val="00DB4D09"/>
    <w:pPr>
      <w:widowControl w:val="0"/>
      <w:autoSpaceDE w:val="0"/>
      <w:autoSpaceDN w:val="0"/>
      <w:adjustRightInd w:val="0"/>
    </w:pPr>
    <w:rPr>
      <w:rFonts w:ascii="Times New Roman" w:hAnsi="Times New Roman" w:cs="Times New Roman"/>
      <w:sz w:val="24"/>
      <w:szCs w:val="24"/>
    </w:rPr>
  </w:style>
  <w:style w:type="numbering" w:customStyle="1" w:styleId="111">
    <w:name w:val="Статья / Раздел111"/>
    <w:pPr>
      <w:numPr>
        <w:numId w:val="19"/>
      </w:numPr>
    </w:pPr>
  </w:style>
  <w:style w:type="numbering" w:customStyle="1" w:styleId="22">
    <w:name w:val="Статья / Раздел2"/>
    <w:pPr>
      <w:numPr>
        <w:numId w:val="13"/>
      </w:numPr>
    </w:pPr>
  </w:style>
  <w:style w:type="numbering" w:customStyle="1" w:styleId="11111111">
    <w:name w:val="1 / 1.1 / 1.1.111"/>
    <w:pPr>
      <w:numPr>
        <w:numId w:val="16"/>
      </w:numPr>
    </w:pPr>
  </w:style>
  <w:style w:type="numbering" w:customStyle="1" w:styleId="1111112">
    <w:name w:val="1 / 1.1 / 1.1.12"/>
    <w:pPr>
      <w:numPr>
        <w:numId w:val="11"/>
      </w:numPr>
    </w:pPr>
  </w:style>
  <w:style w:type="numbering" w:customStyle="1" w:styleId="1ai11">
    <w:name w:val="1 / a / i11"/>
    <w:pPr>
      <w:numPr>
        <w:numId w:val="17"/>
      </w:numPr>
    </w:pPr>
  </w:style>
  <w:style w:type="numbering" w:customStyle="1" w:styleId="12">
    <w:name w:val="Стиль12"/>
    <w:pPr>
      <w:numPr>
        <w:numId w:val="14"/>
      </w:numPr>
    </w:pPr>
  </w:style>
  <w:style w:type="numbering" w:customStyle="1" w:styleId="1110">
    <w:name w:val="Стиль111"/>
    <w:pPr>
      <w:numPr>
        <w:numId w:val="18"/>
      </w:numPr>
    </w:pPr>
  </w:style>
  <w:style w:type="numbering" w:customStyle="1" w:styleId="1ai2">
    <w:name w:val="1 / a / i2"/>
    <w:pPr>
      <w:numPr>
        <w:numId w:val="12"/>
      </w:numPr>
    </w:pPr>
  </w:style>
  <w:style w:type="paragraph" w:customStyle="1" w:styleId="p1">
    <w:name w:val="p1"/>
    <w:basedOn w:val="a1"/>
    <w:rsid w:val="00C77859"/>
    <w:pPr>
      <w:spacing w:after="0" w:line="240" w:lineRule="auto"/>
    </w:pPr>
    <w:rPr>
      <w:rFonts w:ascii="Arial" w:hAnsi="Arial" w:cs="Arial"/>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176803">
      <w:bodyDiv w:val="1"/>
      <w:marLeft w:val="0"/>
      <w:marRight w:val="0"/>
      <w:marTop w:val="0"/>
      <w:marBottom w:val="0"/>
      <w:divBdr>
        <w:top w:val="none" w:sz="0" w:space="0" w:color="auto"/>
        <w:left w:val="none" w:sz="0" w:space="0" w:color="auto"/>
        <w:bottom w:val="none" w:sz="0" w:space="0" w:color="auto"/>
        <w:right w:val="none" w:sz="0" w:space="0" w:color="auto"/>
      </w:divBdr>
    </w:div>
    <w:div w:id="201673384">
      <w:bodyDiv w:val="1"/>
      <w:marLeft w:val="0"/>
      <w:marRight w:val="0"/>
      <w:marTop w:val="0"/>
      <w:marBottom w:val="0"/>
      <w:divBdr>
        <w:top w:val="none" w:sz="0" w:space="0" w:color="auto"/>
        <w:left w:val="none" w:sz="0" w:space="0" w:color="auto"/>
        <w:bottom w:val="none" w:sz="0" w:space="0" w:color="auto"/>
        <w:right w:val="none" w:sz="0" w:space="0" w:color="auto"/>
      </w:divBdr>
    </w:div>
    <w:div w:id="293995252">
      <w:bodyDiv w:val="1"/>
      <w:marLeft w:val="0"/>
      <w:marRight w:val="0"/>
      <w:marTop w:val="0"/>
      <w:marBottom w:val="0"/>
      <w:divBdr>
        <w:top w:val="none" w:sz="0" w:space="0" w:color="auto"/>
        <w:left w:val="none" w:sz="0" w:space="0" w:color="auto"/>
        <w:bottom w:val="none" w:sz="0" w:space="0" w:color="auto"/>
        <w:right w:val="none" w:sz="0" w:space="0" w:color="auto"/>
      </w:divBdr>
    </w:div>
    <w:div w:id="338236682">
      <w:bodyDiv w:val="1"/>
      <w:marLeft w:val="0"/>
      <w:marRight w:val="0"/>
      <w:marTop w:val="0"/>
      <w:marBottom w:val="0"/>
      <w:divBdr>
        <w:top w:val="none" w:sz="0" w:space="0" w:color="auto"/>
        <w:left w:val="none" w:sz="0" w:space="0" w:color="auto"/>
        <w:bottom w:val="none" w:sz="0" w:space="0" w:color="auto"/>
        <w:right w:val="none" w:sz="0" w:space="0" w:color="auto"/>
      </w:divBdr>
    </w:div>
    <w:div w:id="344483207">
      <w:bodyDiv w:val="1"/>
      <w:marLeft w:val="0"/>
      <w:marRight w:val="0"/>
      <w:marTop w:val="0"/>
      <w:marBottom w:val="0"/>
      <w:divBdr>
        <w:top w:val="none" w:sz="0" w:space="0" w:color="auto"/>
        <w:left w:val="none" w:sz="0" w:space="0" w:color="auto"/>
        <w:bottom w:val="none" w:sz="0" w:space="0" w:color="auto"/>
        <w:right w:val="none" w:sz="0" w:space="0" w:color="auto"/>
      </w:divBdr>
    </w:div>
    <w:div w:id="414672791">
      <w:bodyDiv w:val="1"/>
      <w:marLeft w:val="0"/>
      <w:marRight w:val="0"/>
      <w:marTop w:val="0"/>
      <w:marBottom w:val="0"/>
      <w:divBdr>
        <w:top w:val="none" w:sz="0" w:space="0" w:color="auto"/>
        <w:left w:val="none" w:sz="0" w:space="0" w:color="auto"/>
        <w:bottom w:val="none" w:sz="0" w:space="0" w:color="auto"/>
        <w:right w:val="none" w:sz="0" w:space="0" w:color="auto"/>
      </w:divBdr>
    </w:div>
    <w:div w:id="427626151">
      <w:bodyDiv w:val="1"/>
      <w:marLeft w:val="0"/>
      <w:marRight w:val="0"/>
      <w:marTop w:val="0"/>
      <w:marBottom w:val="0"/>
      <w:divBdr>
        <w:top w:val="none" w:sz="0" w:space="0" w:color="auto"/>
        <w:left w:val="none" w:sz="0" w:space="0" w:color="auto"/>
        <w:bottom w:val="none" w:sz="0" w:space="0" w:color="auto"/>
        <w:right w:val="none" w:sz="0" w:space="0" w:color="auto"/>
      </w:divBdr>
    </w:div>
    <w:div w:id="437481702">
      <w:bodyDiv w:val="1"/>
      <w:marLeft w:val="0"/>
      <w:marRight w:val="0"/>
      <w:marTop w:val="0"/>
      <w:marBottom w:val="0"/>
      <w:divBdr>
        <w:top w:val="none" w:sz="0" w:space="0" w:color="auto"/>
        <w:left w:val="none" w:sz="0" w:space="0" w:color="auto"/>
        <w:bottom w:val="none" w:sz="0" w:space="0" w:color="auto"/>
        <w:right w:val="none" w:sz="0" w:space="0" w:color="auto"/>
      </w:divBdr>
    </w:div>
    <w:div w:id="470557344">
      <w:bodyDiv w:val="1"/>
      <w:marLeft w:val="0"/>
      <w:marRight w:val="0"/>
      <w:marTop w:val="0"/>
      <w:marBottom w:val="0"/>
      <w:divBdr>
        <w:top w:val="none" w:sz="0" w:space="0" w:color="auto"/>
        <w:left w:val="none" w:sz="0" w:space="0" w:color="auto"/>
        <w:bottom w:val="none" w:sz="0" w:space="0" w:color="auto"/>
        <w:right w:val="none" w:sz="0" w:space="0" w:color="auto"/>
      </w:divBdr>
    </w:div>
    <w:div w:id="541599337">
      <w:bodyDiv w:val="1"/>
      <w:marLeft w:val="0"/>
      <w:marRight w:val="0"/>
      <w:marTop w:val="0"/>
      <w:marBottom w:val="0"/>
      <w:divBdr>
        <w:top w:val="none" w:sz="0" w:space="0" w:color="auto"/>
        <w:left w:val="none" w:sz="0" w:space="0" w:color="auto"/>
        <w:bottom w:val="none" w:sz="0" w:space="0" w:color="auto"/>
        <w:right w:val="none" w:sz="0" w:space="0" w:color="auto"/>
      </w:divBdr>
    </w:div>
    <w:div w:id="600837688">
      <w:bodyDiv w:val="1"/>
      <w:marLeft w:val="0"/>
      <w:marRight w:val="0"/>
      <w:marTop w:val="0"/>
      <w:marBottom w:val="0"/>
      <w:divBdr>
        <w:top w:val="none" w:sz="0" w:space="0" w:color="auto"/>
        <w:left w:val="none" w:sz="0" w:space="0" w:color="auto"/>
        <w:bottom w:val="none" w:sz="0" w:space="0" w:color="auto"/>
        <w:right w:val="none" w:sz="0" w:space="0" w:color="auto"/>
      </w:divBdr>
    </w:div>
    <w:div w:id="660276442">
      <w:bodyDiv w:val="1"/>
      <w:marLeft w:val="0"/>
      <w:marRight w:val="0"/>
      <w:marTop w:val="0"/>
      <w:marBottom w:val="0"/>
      <w:divBdr>
        <w:top w:val="none" w:sz="0" w:space="0" w:color="auto"/>
        <w:left w:val="none" w:sz="0" w:space="0" w:color="auto"/>
        <w:bottom w:val="none" w:sz="0" w:space="0" w:color="auto"/>
        <w:right w:val="none" w:sz="0" w:space="0" w:color="auto"/>
      </w:divBdr>
    </w:div>
    <w:div w:id="931399644">
      <w:marLeft w:val="0"/>
      <w:marRight w:val="0"/>
      <w:marTop w:val="0"/>
      <w:marBottom w:val="0"/>
      <w:divBdr>
        <w:top w:val="none" w:sz="0" w:space="0" w:color="auto"/>
        <w:left w:val="none" w:sz="0" w:space="0" w:color="auto"/>
        <w:bottom w:val="none" w:sz="0" w:space="0" w:color="auto"/>
        <w:right w:val="none" w:sz="0" w:space="0" w:color="auto"/>
      </w:divBdr>
    </w:div>
    <w:div w:id="931399645">
      <w:marLeft w:val="0"/>
      <w:marRight w:val="0"/>
      <w:marTop w:val="0"/>
      <w:marBottom w:val="0"/>
      <w:divBdr>
        <w:top w:val="none" w:sz="0" w:space="0" w:color="auto"/>
        <w:left w:val="none" w:sz="0" w:space="0" w:color="auto"/>
        <w:bottom w:val="none" w:sz="0" w:space="0" w:color="auto"/>
        <w:right w:val="none" w:sz="0" w:space="0" w:color="auto"/>
      </w:divBdr>
    </w:div>
    <w:div w:id="931399646">
      <w:marLeft w:val="0"/>
      <w:marRight w:val="0"/>
      <w:marTop w:val="0"/>
      <w:marBottom w:val="0"/>
      <w:divBdr>
        <w:top w:val="none" w:sz="0" w:space="0" w:color="auto"/>
        <w:left w:val="none" w:sz="0" w:space="0" w:color="auto"/>
        <w:bottom w:val="none" w:sz="0" w:space="0" w:color="auto"/>
        <w:right w:val="none" w:sz="0" w:space="0" w:color="auto"/>
      </w:divBdr>
    </w:div>
    <w:div w:id="931399647">
      <w:marLeft w:val="0"/>
      <w:marRight w:val="0"/>
      <w:marTop w:val="0"/>
      <w:marBottom w:val="0"/>
      <w:divBdr>
        <w:top w:val="none" w:sz="0" w:space="0" w:color="auto"/>
        <w:left w:val="none" w:sz="0" w:space="0" w:color="auto"/>
        <w:bottom w:val="none" w:sz="0" w:space="0" w:color="auto"/>
        <w:right w:val="none" w:sz="0" w:space="0" w:color="auto"/>
      </w:divBdr>
    </w:div>
    <w:div w:id="931399648">
      <w:marLeft w:val="0"/>
      <w:marRight w:val="0"/>
      <w:marTop w:val="0"/>
      <w:marBottom w:val="0"/>
      <w:divBdr>
        <w:top w:val="none" w:sz="0" w:space="0" w:color="auto"/>
        <w:left w:val="none" w:sz="0" w:space="0" w:color="auto"/>
        <w:bottom w:val="none" w:sz="0" w:space="0" w:color="auto"/>
        <w:right w:val="none" w:sz="0" w:space="0" w:color="auto"/>
      </w:divBdr>
    </w:div>
    <w:div w:id="931399654">
      <w:marLeft w:val="0"/>
      <w:marRight w:val="0"/>
      <w:marTop w:val="0"/>
      <w:marBottom w:val="0"/>
      <w:divBdr>
        <w:top w:val="none" w:sz="0" w:space="0" w:color="auto"/>
        <w:left w:val="none" w:sz="0" w:space="0" w:color="auto"/>
        <w:bottom w:val="none" w:sz="0" w:space="0" w:color="auto"/>
        <w:right w:val="none" w:sz="0" w:space="0" w:color="auto"/>
      </w:divBdr>
      <w:divsChild>
        <w:div w:id="931399657">
          <w:marLeft w:val="0"/>
          <w:marRight w:val="0"/>
          <w:marTop w:val="0"/>
          <w:marBottom w:val="0"/>
          <w:divBdr>
            <w:top w:val="none" w:sz="0" w:space="0" w:color="auto"/>
            <w:left w:val="none" w:sz="0" w:space="0" w:color="auto"/>
            <w:bottom w:val="none" w:sz="0" w:space="0" w:color="auto"/>
            <w:right w:val="none" w:sz="0" w:space="0" w:color="auto"/>
          </w:divBdr>
          <w:divsChild>
            <w:div w:id="931399662">
              <w:marLeft w:val="0"/>
              <w:marRight w:val="0"/>
              <w:marTop w:val="0"/>
              <w:marBottom w:val="0"/>
              <w:divBdr>
                <w:top w:val="none" w:sz="0" w:space="0" w:color="auto"/>
                <w:left w:val="none" w:sz="0" w:space="0" w:color="auto"/>
                <w:bottom w:val="none" w:sz="0" w:space="0" w:color="auto"/>
                <w:right w:val="none" w:sz="0" w:space="0" w:color="auto"/>
              </w:divBdr>
            </w:div>
          </w:divsChild>
        </w:div>
        <w:div w:id="931399664">
          <w:marLeft w:val="0"/>
          <w:marRight w:val="0"/>
          <w:marTop w:val="0"/>
          <w:marBottom w:val="0"/>
          <w:divBdr>
            <w:top w:val="none" w:sz="0" w:space="0" w:color="auto"/>
            <w:left w:val="none" w:sz="0" w:space="0" w:color="auto"/>
            <w:bottom w:val="none" w:sz="0" w:space="0" w:color="auto"/>
            <w:right w:val="none" w:sz="0" w:space="0" w:color="auto"/>
          </w:divBdr>
          <w:divsChild>
            <w:div w:id="931399666">
              <w:marLeft w:val="0"/>
              <w:marRight w:val="0"/>
              <w:marTop w:val="0"/>
              <w:marBottom w:val="0"/>
              <w:divBdr>
                <w:top w:val="none" w:sz="0" w:space="0" w:color="auto"/>
                <w:left w:val="none" w:sz="0" w:space="0" w:color="auto"/>
                <w:bottom w:val="none" w:sz="0" w:space="0" w:color="auto"/>
                <w:right w:val="none" w:sz="0" w:space="0" w:color="auto"/>
              </w:divBdr>
            </w:div>
          </w:divsChild>
        </w:div>
        <w:div w:id="931399670">
          <w:marLeft w:val="0"/>
          <w:marRight w:val="0"/>
          <w:marTop w:val="0"/>
          <w:marBottom w:val="0"/>
          <w:divBdr>
            <w:top w:val="none" w:sz="0" w:space="0" w:color="auto"/>
            <w:left w:val="none" w:sz="0" w:space="0" w:color="auto"/>
            <w:bottom w:val="none" w:sz="0" w:space="0" w:color="auto"/>
            <w:right w:val="none" w:sz="0" w:space="0" w:color="auto"/>
          </w:divBdr>
          <w:divsChild>
            <w:div w:id="931399675">
              <w:marLeft w:val="0"/>
              <w:marRight w:val="0"/>
              <w:marTop w:val="0"/>
              <w:marBottom w:val="0"/>
              <w:divBdr>
                <w:top w:val="none" w:sz="0" w:space="0" w:color="auto"/>
                <w:left w:val="none" w:sz="0" w:space="0" w:color="auto"/>
                <w:bottom w:val="none" w:sz="0" w:space="0" w:color="auto"/>
                <w:right w:val="none" w:sz="0" w:space="0" w:color="auto"/>
              </w:divBdr>
            </w:div>
          </w:divsChild>
        </w:div>
        <w:div w:id="931399672">
          <w:marLeft w:val="0"/>
          <w:marRight w:val="0"/>
          <w:marTop w:val="0"/>
          <w:marBottom w:val="0"/>
          <w:divBdr>
            <w:top w:val="none" w:sz="0" w:space="0" w:color="auto"/>
            <w:left w:val="none" w:sz="0" w:space="0" w:color="auto"/>
            <w:bottom w:val="none" w:sz="0" w:space="0" w:color="auto"/>
            <w:right w:val="none" w:sz="0" w:space="0" w:color="auto"/>
          </w:divBdr>
          <w:divsChild>
            <w:div w:id="931399656">
              <w:marLeft w:val="0"/>
              <w:marRight w:val="0"/>
              <w:marTop w:val="0"/>
              <w:marBottom w:val="0"/>
              <w:divBdr>
                <w:top w:val="none" w:sz="0" w:space="0" w:color="auto"/>
                <w:left w:val="none" w:sz="0" w:space="0" w:color="auto"/>
                <w:bottom w:val="none" w:sz="0" w:space="0" w:color="auto"/>
                <w:right w:val="none" w:sz="0" w:space="0" w:color="auto"/>
              </w:divBdr>
            </w:div>
          </w:divsChild>
        </w:div>
        <w:div w:id="931399673">
          <w:marLeft w:val="0"/>
          <w:marRight w:val="0"/>
          <w:marTop w:val="0"/>
          <w:marBottom w:val="0"/>
          <w:divBdr>
            <w:top w:val="none" w:sz="0" w:space="0" w:color="auto"/>
            <w:left w:val="none" w:sz="0" w:space="0" w:color="auto"/>
            <w:bottom w:val="none" w:sz="0" w:space="0" w:color="auto"/>
            <w:right w:val="none" w:sz="0" w:space="0" w:color="auto"/>
          </w:divBdr>
          <w:divsChild>
            <w:div w:id="931399676">
              <w:marLeft w:val="0"/>
              <w:marRight w:val="0"/>
              <w:marTop w:val="0"/>
              <w:marBottom w:val="0"/>
              <w:divBdr>
                <w:top w:val="none" w:sz="0" w:space="0" w:color="auto"/>
                <w:left w:val="none" w:sz="0" w:space="0" w:color="auto"/>
                <w:bottom w:val="none" w:sz="0" w:space="0" w:color="auto"/>
                <w:right w:val="none" w:sz="0" w:space="0" w:color="auto"/>
              </w:divBdr>
            </w:div>
          </w:divsChild>
        </w:div>
        <w:div w:id="931399674">
          <w:marLeft w:val="0"/>
          <w:marRight w:val="0"/>
          <w:marTop w:val="0"/>
          <w:marBottom w:val="0"/>
          <w:divBdr>
            <w:top w:val="none" w:sz="0" w:space="0" w:color="auto"/>
            <w:left w:val="none" w:sz="0" w:space="0" w:color="auto"/>
            <w:bottom w:val="none" w:sz="0" w:space="0" w:color="auto"/>
            <w:right w:val="none" w:sz="0" w:space="0" w:color="auto"/>
          </w:divBdr>
          <w:divsChild>
            <w:div w:id="931399658">
              <w:marLeft w:val="0"/>
              <w:marRight w:val="0"/>
              <w:marTop w:val="0"/>
              <w:marBottom w:val="0"/>
              <w:divBdr>
                <w:top w:val="none" w:sz="0" w:space="0" w:color="auto"/>
                <w:left w:val="none" w:sz="0" w:space="0" w:color="auto"/>
                <w:bottom w:val="none" w:sz="0" w:space="0" w:color="auto"/>
                <w:right w:val="none" w:sz="0" w:space="0" w:color="auto"/>
              </w:divBdr>
            </w:div>
          </w:divsChild>
        </w:div>
        <w:div w:id="931399679">
          <w:marLeft w:val="0"/>
          <w:marRight w:val="0"/>
          <w:marTop w:val="0"/>
          <w:marBottom w:val="0"/>
          <w:divBdr>
            <w:top w:val="none" w:sz="0" w:space="0" w:color="auto"/>
            <w:left w:val="none" w:sz="0" w:space="0" w:color="auto"/>
            <w:bottom w:val="none" w:sz="0" w:space="0" w:color="auto"/>
            <w:right w:val="none" w:sz="0" w:space="0" w:color="auto"/>
          </w:divBdr>
          <w:divsChild>
            <w:div w:id="931399663">
              <w:marLeft w:val="0"/>
              <w:marRight w:val="0"/>
              <w:marTop w:val="0"/>
              <w:marBottom w:val="0"/>
              <w:divBdr>
                <w:top w:val="none" w:sz="0" w:space="0" w:color="auto"/>
                <w:left w:val="none" w:sz="0" w:space="0" w:color="auto"/>
                <w:bottom w:val="none" w:sz="0" w:space="0" w:color="auto"/>
                <w:right w:val="none" w:sz="0" w:space="0" w:color="auto"/>
              </w:divBdr>
            </w:div>
          </w:divsChild>
        </w:div>
        <w:div w:id="931399681">
          <w:marLeft w:val="0"/>
          <w:marRight w:val="0"/>
          <w:marTop w:val="0"/>
          <w:marBottom w:val="0"/>
          <w:divBdr>
            <w:top w:val="none" w:sz="0" w:space="0" w:color="auto"/>
            <w:left w:val="none" w:sz="0" w:space="0" w:color="auto"/>
            <w:bottom w:val="none" w:sz="0" w:space="0" w:color="auto"/>
            <w:right w:val="none" w:sz="0" w:space="0" w:color="auto"/>
          </w:divBdr>
          <w:divsChild>
            <w:div w:id="93139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99669">
      <w:marLeft w:val="0"/>
      <w:marRight w:val="0"/>
      <w:marTop w:val="0"/>
      <w:marBottom w:val="0"/>
      <w:divBdr>
        <w:top w:val="none" w:sz="0" w:space="0" w:color="auto"/>
        <w:left w:val="none" w:sz="0" w:space="0" w:color="auto"/>
        <w:bottom w:val="none" w:sz="0" w:space="0" w:color="auto"/>
        <w:right w:val="none" w:sz="0" w:space="0" w:color="auto"/>
      </w:divBdr>
      <w:divsChild>
        <w:div w:id="931399651">
          <w:marLeft w:val="0"/>
          <w:marRight w:val="0"/>
          <w:marTop w:val="0"/>
          <w:marBottom w:val="0"/>
          <w:divBdr>
            <w:top w:val="none" w:sz="0" w:space="0" w:color="auto"/>
            <w:left w:val="none" w:sz="0" w:space="0" w:color="auto"/>
            <w:bottom w:val="none" w:sz="0" w:space="0" w:color="auto"/>
            <w:right w:val="none" w:sz="0" w:space="0" w:color="auto"/>
          </w:divBdr>
          <w:divsChild>
            <w:div w:id="931399677">
              <w:marLeft w:val="0"/>
              <w:marRight w:val="0"/>
              <w:marTop w:val="0"/>
              <w:marBottom w:val="0"/>
              <w:divBdr>
                <w:top w:val="none" w:sz="0" w:space="0" w:color="auto"/>
                <w:left w:val="none" w:sz="0" w:space="0" w:color="auto"/>
                <w:bottom w:val="none" w:sz="0" w:space="0" w:color="auto"/>
                <w:right w:val="none" w:sz="0" w:space="0" w:color="auto"/>
              </w:divBdr>
            </w:div>
          </w:divsChild>
        </w:div>
        <w:div w:id="931399652">
          <w:marLeft w:val="0"/>
          <w:marRight w:val="0"/>
          <w:marTop w:val="0"/>
          <w:marBottom w:val="0"/>
          <w:divBdr>
            <w:top w:val="none" w:sz="0" w:space="0" w:color="auto"/>
            <w:left w:val="none" w:sz="0" w:space="0" w:color="auto"/>
            <w:bottom w:val="none" w:sz="0" w:space="0" w:color="auto"/>
            <w:right w:val="none" w:sz="0" w:space="0" w:color="auto"/>
          </w:divBdr>
          <w:divsChild>
            <w:div w:id="931399660">
              <w:marLeft w:val="0"/>
              <w:marRight w:val="0"/>
              <w:marTop w:val="0"/>
              <w:marBottom w:val="0"/>
              <w:divBdr>
                <w:top w:val="none" w:sz="0" w:space="0" w:color="auto"/>
                <w:left w:val="none" w:sz="0" w:space="0" w:color="auto"/>
                <w:bottom w:val="none" w:sz="0" w:space="0" w:color="auto"/>
                <w:right w:val="none" w:sz="0" w:space="0" w:color="auto"/>
              </w:divBdr>
            </w:div>
          </w:divsChild>
        </w:div>
        <w:div w:id="931399653">
          <w:marLeft w:val="0"/>
          <w:marRight w:val="0"/>
          <w:marTop w:val="0"/>
          <w:marBottom w:val="0"/>
          <w:divBdr>
            <w:top w:val="none" w:sz="0" w:space="0" w:color="auto"/>
            <w:left w:val="none" w:sz="0" w:space="0" w:color="auto"/>
            <w:bottom w:val="none" w:sz="0" w:space="0" w:color="auto"/>
            <w:right w:val="none" w:sz="0" w:space="0" w:color="auto"/>
          </w:divBdr>
          <w:divsChild>
            <w:div w:id="931399667">
              <w:marLeft w:val="0"/>
              <w:marRight w:val="0"/>
              <w:marTop w:val="0"/>
              <w:marBottom w:val="0"/>
              <w:divBdr>
                <w:top w:val="none" w:sz="0" w:space="0" w:color="auto"/>
                <w:left w:val="none" w:sz="0" w:space="0" w:color="auto"/>
                <w:bottom w:val="none" w:sz="0" w:space="0" w:color="auto"/>
                <w:right w:val="none" w:sz="0" w:space="0" w:color="auto"/>
              </w:divBdr>
            </w:div>
          </w:divsChild>
        </w:div>
        <w:div w:id="931399655">
          <w:marLeft w:val="0"/>
          <w:marRight w:val="0"/>
          <w:marTop w:val="0"/>
          <w:marBottom w:val="0"/>
          <w:divBdr>
            <w:top w:val="none" w:sz="0" w:space="0" w:color="auto"/>
            <w:left w:val="none" w:sz="0" w:space="0" w:color="auto"/>
            <w:bottom w:val="none" w:sz="0" w:space="0" w:color="auto"/>
            <w:right w:val="none" w:sz="0" w:space="0" w:color="auto"/>
          </w:divBdr>
          <w:divsChild>
            <w:div w:id="931399678">
              <w:marLeft w:val="0"/>
              <w:marRight w:val="0"/>
              <w:marTop w:val="0"/>
              <w:marBottom w:val="0"/>
              <w:divBdr>
                <w:top w:val="none" w:sz="0" w:space="0" w:color="auto"/>
                <w:left w:val="none" w:sz="0" w:space="0" w:color="auto"/>
                <w:bottom w:val="none" w:sz="0" w:space="0" w:color="auto"/>
                <w:right w:val="none" w:sz="0" w:space="0" w:color="auto"/>
              </w:divBdr>
            </w:div>
          </w:divsChild>
        </w:div>
        <w:div w:id="931399661">
          <w:marLeft w:val="0"/>
          <w:marRight w:val="0"/>
          <w:marTop w:val="0"/>
          <w:marBottom w:val="0"/>
          <w:divBdr>
            <w:top w:val="none" w:sz="0" w:space="0" w:color="auto"/>
            <w:left w:val="none" w:sz="0" w:space="0" w:color="auto"/>
            <w:bottom w:val="none" w:sz="0" w:space="0" w:color="auto"/>
            <w:right w:val="none" w:sz="0" w:space="0" w:color="auto"/>
          </w:divBdr>
          <w:divsChild>
            <w:div w:id="931399649">
              <w:marLeft w:val="0"/>
              <w:marRight w:val="0"/>
              <w:marTop w:val="0"/>
              <w:marBottom w:val="0"/>
              <w:divBdr>
                <w:top w:val="none" w:sz="0" w:space="0" w:color="auto"/>
                <w:left w:val="none" w:sz="0" w:space="0" w:color="auto"/>
                <w:bottom w:val="none" w:sz="0" w:space="0" w:color="auto"/>
                <w:right w:val="none" w:sz="0" w:space="0" w:color="auto"/>
              </w:divBdr>
            </w:div>
          </w:divsChild>
        </w:div>
        <w:div w:id="931399665">
          <w:marLeft w:val="0"/>
          <w:marRight w:val="0"/>
          <w:marTop w:val="0"/>
          <w:marBottom w:val="0"/>
          <w:divBdr>
            <w:top w:val="none" w:sz="0" w:space="0" w:color="auto"/>
            <w:left w:val="none" w:sz="0" w:space="0" w:color="auto"/>
            <w:bottom w:val="none" w:sz="0" w:space="0" w:color="auto"/>
            <w:right w:val="none" w:sz="0" w:space="0" w:color="auto"/>
          </w:divBdr>
          <w:divsChild>
            <w:div w:id="931399650">
              <w:marLeft w:val="0"/>
              <w:marRight w:val="0"/>
              <w:marTop w:val="0"/>
              <w:marBottom w:val="0"/>
              <w:divBdr>
                <w:top w:val="none" w:sz="0" w:space="0" w:color="auto"/>
                <w:left w:val="none" w:sz="0" w:space="0" w:color="auto"/>
                <w:bottom w:val="none" w:sz="0" w:space="0" w:color="auto"/>
                <w:right w:val="none" w:sz="0" w:space="0" w:color="auto"/>
              </w:divBdr>
            </w:div>
          </w:divsChild>
        </w:div>
        <w:div w:id="931399668">
          <w:marLeft w:val="0"/>
          <w:marRight w:val="0"/>
          <w:marTop w:val="0"/>
          <w:marBottom w:val="0"/>
          <w:divBdr>
            <w:top w:val="none" w:sz="0" w:space="0" w:color="auto"/>
            <w:left w:val="none" w:sz="0" w:space="0" w:color="auto"/>
            <w:bottom w:val="none" w:sz="0" w:space="0" w:color="auto"/>
            <w:right w:val="none" w:sz="0" w:space="0" w:color="auto"/>
          </w:divBdr>
          <w:divsChild>
            <w:div w:id="931399671">
              <w:marLeft w:val="0"/>
              <w:marRight w:val="0"/>
              <w:marTop w:val="0"/>
              <w:marBottom w:val="0"/>
              <w:divBdr>
                <w:top w:val="none" w:sz="0" w:space="0" w:color="auto"/>
                <w:left w:val="none" w:sz="0" w:space="0" w:color="auto"/>
                <w:bottom w:val="none" w:sz="0" w:space="0" w:color="auto"/>
                <w:right w:val="none" w:sz="0" w:space="0" w:color="auto"/>
              </w:divBdr>
            </w:div>
          </w:divsChild>
        </w:div>
        <w:div w:id="931399682">
          <w:marLeft w:val="0"/>
          <w:marRight w:val="0"/>
          <w:marTop w:val="0"/>
          <w:marBottom w:val="0"/>
          <w:divBdr>
            <w:top w:val="none" w:sz="0" w:space="0" w:color="auto"/>
            <w:left w:val="none" w:sz="0" w:space="0" w:color="auto"/>
            <w:bottom w:val="none" w:sz="0" w:space="0" w:color="auto"/>
            <w:right w:val="none" w:sz="0" w:space="0" w:color="auto"/>
          </w:divBdr>
          <w:divsChild>
            <w:div w:id="93139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99683">
      <w:marLeft w:val="0"/>
      <w:marRight w:val="0"/>
      <w:marTop w:val="0"/>
      <w:marBottom w:val="0"/>
      <w:divBdr>
        <w:top w:val="none" w:sz="0" w:space="0" w:color="auto"/>
        <w:left w:val="none" w:sz="0" w:space="0" w:color="auto"/>
        <w:bottom w:val="none" w:sz="0" w:space="0" w:color="auto"/>
        <w:right w:val="none" w:sz="0" w:space="0" w:color="auto"/>
      </w:divBdr>
    </w:div>
    <w:div w:id="931399684">
      <w:marLeft w:val="0"/>
      <w:marRight w:val="0"/>
      <w:marTop w:val="0"/>
      <w:marBottom w:val="0"/>
      <w:divBdr>
        <w:top w:val="none" w:sz="0" w:space="0" w:color="auto"/>
        <w:left w:val="none" w:sz="0" w:space="0" w:color="auto"/>
        <w:bottom w:val="none" w:sz="0" w:space="0" w:color="auto"/>
        <w:right w:val="none" w:sz="0" w:space="0" w:color="auto"/>
      </w:divBdr>
    </w:div>
    <w:div w:id="931399685">
      <w:marLeft w:val="0"/>
      <w:marRight w:val="0"/>
      <w:marTop w:val="0"/>
      <w:marBottom w:val="0"/>
      <w:divBdr>
        <w:top w:val="none" w:sz="0" w:space="0" w:color="auto"/>
        <w:left w:val="none" w:sz="0" w:space="0" w:color="auto"/>
        <w:bottom w:val="none" w:sz="0" w:space="0" w:color="auto"/>
        <w:right w:val="none" w:sz="0" w:space="0" w:color="auto"/>
      </w:divBdr>
    </w:div>
    <w:div w:id="931399686">
      <w:marLeft w:val="0"/>
      <w:marRight w:val="0"/>
      <w:marTop w:val="0"/>
      <w:marBottom w:val="0"/>
      <w:divBdr>
        <w:top w:val="none" w:sz="0" w:space="0" w:color="auto"/>
        <w:left w:val="none" w:sz="0" w:space="0" w:color="auto"/>
        <w:bottom w:val="none" w:sz="0" w:space="0" w:color="auto"/>
        <w:right w:val="none" w:sz="0" w:space="0" w:color="auto"/>
      </w:divBdr>
    </w:div>
    <w:div w:id="931399687">
      <w:marLeft w:val="0"/>
      <w:marRight w:val="0"/>
      <w:marTop w:val="0"/>
      <w:marBottom w:val="0"/>
      <w:divBdr>
        <w:top w:val="none" w:sz="0" w:space="0" w:color="auto"/>
        <w:left w:val="none" w:sz="0" w:space="0" w:color="auto"/>
        <w:bottom w:val="none" w:sz="0" w:space="0" w:color="auto"/>
        <w:right w:val="none" w:sz="0" w:space="0" w:color="auto"/>
      </w:divBdr>
    </w:div>
    <w:div w:id="931399688">
      <w:marLeft w:val="0"/>
      <w:marRight w:val="0"/>
      <w:marTop w:val="0"/>
      <w:marBottom w:val="0"/>
      <w:divBdr>
        <w:top w:val="none" w:sz="0" w:space="0" w:color="auto"/>
        <w:left w:val="none" w:sz="0" w:space="0" w:color="auto"/>
        <w:bottom w:val="none" w:sz="0" w:space="0" w:color="auto"/>
        <w:right w:val="none" w:sz="0" w:space="0" w:color="auto"/>
      </w:divBdr>
    </w:div>
    <w:div w:id="947002706">
      <w:bodyDiv w:val="1"/>
      <w:marLeft w:val="0"/>
      <w:marRight w:val="0"/>
      <w:marTop w:val="0"/>
      <w:marBottom w:val="0"/>
      <w:divBdr>
        <w:top w:val="none" w:sz="0" w:space="0" w:color="auto"/>
        <w:left w:val="none" w:sz="0" w:space="0" w:color="auto"/>
        <w:bottom w:val="none" w:sz="0" w:space="0" w:color="auto"/>
        <w:right w:val="none" w:sz="0" w:space="0" w:color="auto"/>
      </w:divBdr>
    </w:div>
    <w:div w:id="952781484">
      <w:bodyDiv w:val="1"/>
      <w:marLeft w:val="0"/>
      <w:marRight w:val="0"/>
      <w:marTop w:val="0"/>
      <w:marBottom w:val="0"/>
      <w:divBdr>
        <w:top w:val="none" w:sz="0" w:space="0" w:color="auto"/>
        <w:left w:val="none" w:sz="0" w:space="0" w:color="auto"/>
        <w:bottom w:val="none" w:sz="0" w:space="0" w:color="auto"/>
        <w:right w:val="none" w:sz="0" w:space="0" w:color="auto"/>
      </w:divBdr>
    </w:div>
    <w:div w:id="1184242471">
      <w:bodyDiv w:val="1"/>
      <w:marLeft w:val="0"/>
      <w:marRight w:val="0"/>
      <w:marTop w:val="0"/>
      <w:marBottom w:val="0"/>
      <w:divBdr>
        <w:top w:val="none" w:sz="0" w:space="0" w:color="auto"/>
        <w:left w:val="none" w:sz="0" w:space="0" w:color="auto"/>
        <w:bottom w:val="none" w:sz="0" w:space="0" w:color="auto"/>
        <w:right w:val="none" w:sz="0" w:space="0" w:color="auto"/>
      </w:divBdr>
    </w:div>
    <w:div w:id="1222015596">
      <w:bodyDiv w:val="1"/>
      <w:marLeft w:val="0"/>
      <w:marRight w:val="0"/>
      <w:marTop w:val="0"/>
      <w:marBottom w:val="0"/>
      <w:divBdr>
        <w:top w:val="none" w:sz="0" w:space="0" w:color="auto"/>
        <w:left w:val="none" w:sz="0" w:space="0" w:color="auto"/>
        <w:bottom w:val="none" w:sz="0" w:space="0" w:color="auto"/>
        <w:right w:val="none" w:sz="0" w:space="0" w:color="auto"/>
      </w:divBdr>
    </w:div>
    <w:div w:id="1249926150">
      <w:bodyDiv w:val="1"/>
      <w:marLeft w:val="0"/>
      <w:marRight w:val="0"/>
      <w:marTop w:val="0"/>
      <w:marBottom w:val="0"/>
      <w:divBdr>
        <w:top w:val="none" w:sz="0" w:space="0" w:color="auto"/>
        <w:left w:val="none" w:sz="0" w:space="0" w:color="auto"/>
        <w:bottom w:val="none" w:sz="0" w:space="0" w:color="auto"/>
        <w:right w:val="none" w:sz="0" w:space="0" w:color="auto"/>
      </w:divBdr>
    </w:div>
    <w:div w:id="1313755571">
      <w:bodyDiv w:val="1"/>
      <w:marLeft w:val="0"/>
      <w:marRight w:val="0"/>
      <w:marTop w:val="0"/>
      <w:marBottom w:val="0"/>
      <w:divBdr>
        <w:top w:val="none" w:sz="0" w:space="0" w:color="auto"/>
        <w:left w:val="none" w:sz="0" w:space="0" w:color="auto"/>
        <w:bottom w:val="none" w:sz="0" w:space="0" w:color="auto"/>
        <w:right w:val="none" w:sz="0" w:space="0" w:color="auto"/>
      </w:divBdr>
    </w:div>
    <w:div w:id="2027364796">
      <w:bodyDiv w:val="1"/>
      <w:marLeft w:val="0"/>
      <w:marRight w:val="0"/>
      <w:marTop w:val="0"/>
      <w:marBottom w:val="0"/>
      <w:divBdr>
        <w:top w:val="none" w:sz="0" w:space="0" w:color="auto"/>
        <w:left w:val="none" w:sz="0" w:space="0" w:color="auto"/>
        <w:bottom w:val="none" w:sz="0" w:space="0" w:color="auto"/>
        <w:right w:val="none" w:sz="0" w:space="0" w:color="auto"/>
      </w:divBdr>
    </w:div>
    <w:div w:id="203673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rporate_secretary@t-technologies.ru" TargetMode="External"/><Relationship Id="rId13" Type="http://schemas.openxmlformats.org/officeDocument/2006/relationships/footer" Target="footer1.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cdn.tbank.ru/static/documents/28c2366b-4e68-43f2-a18d-68ef1ba68b2b.pdf" TargetMode="Externa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www.e-disclosure.ru/portal/files.aspx?id=39055&amp;type=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technologies.ru/result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yperlink" Target="https://t-technologies.ru/" TargetMode="External"/><Relationship Id="rId19" Type="http://schemas.openxmlformats.org/officeDocument/2006/relationships/hyperlink" Target="https://www.e-disclosure.ru/portal/files.aspx?id=39055&amp;type=4" TargetMode="External"/><Relationship Id="rId4" Type="http://schemas.openxmlformats.org/officeDocument/2006/relationships/settings" Target="settings.xml"/><Relationship Id="rId9" Type="http://schemas.openxmlformats.org/officeDocument/2006/relationships/hyperlink" Target="https://T-Technologies.e-disclosure.ru" TargetMode="External"/><Relationship Id="rId14" Type="http://schemas.openxmlformats.org/officeDocument/2006/relationships/footer" Target="footer2.xml"/><Relationship Id="rId22" Type="http://schemas.openxmlformats.org/officeDocument/2006/relationships/footer" Target="footer7.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A618E7-B5A3-4E31-835C-88F490E3C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47</Pages>
  <Words>15898</Words>
  <Characters>118127</Characters>
  <Application>Microsoft Office Word</Application>
  <DocSecurity>0</DocSecurity>
  <Lines>984</Lines>
  <Paragraphs>267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Борщевская Надежда Викторовна</dc:creator>
  <cp:keywords/>
  <dc:description/>
  <cp:lastModifiedBy>Yuliya Chistyakova</cp:lastModifiedBy>
  <cp:revision>68</cp:revision>
  <cp:lastPrinted>2024-09-27T10:05:00Z</cp:lastPrinted>
  <dcterms:created xsi:type="dcterms:W3CDTF">2026-03-25T14:49:00Z</dcterms:created>
  <dcterms:modified xsi:type="dcterms:W3CDTF">2026-04-17T09:52:00Z</dcterms:modified>
</cp:coreProperties>
</file>