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224D6" w:rsidRDefault="00CF6C89" w:rsidP="0027132F">
      <w:pPr>
        <w:pStyle w:val="a3"/>
        <w:contextualSpacing w:val="0"/>
        <w:jc w:val="center"/>
      </w:pPr>
      <w:bookmarkStart w:id="0" w:name="h.hw1mar4d7x81" w:colFirst="0" w:colLast="0"/>
      <w:bookmarkEnd w:id="0"/>
      <w:r>
        <w:t>Право в сфере ЭВМ</w:t>
      </w:r>
    </w:p>
    <w:p w:rsidR="00D224D6" w:rsidRDefault="00CF6C89">
      <w:pPr>
        <w:pStyle w:val="1"/>
        <w:contextualSpacing w:val="0"/>
      </w:pPr>
      <w:bookmarkStart w:id="1" w:name="h.ca5ailqgr2j3" w:colFirst="0" w:colLast="0"/>
      <w:bookmarkEnd w:id="1"/>
      <w:r>
        <w:t>Содержание</w:t>
      </w:r>
    </w:p>
    <w:p w:rsidR="00D224D6" w:rsidRDefault="00CF6C89">
      <w:pPr>
        <w:ind w:left="360"/>
      </w:pPr>
      <w:hyperlink w:anchor="h.ca5ailqgr2j3">
        <w:r>
          <w:rPr>
            <w:color w:val="1155CC"/>
            <w:u w:val="single"/>
          </w:rPr>
          <w:t>Содержание</w:t>
        </w:r>
      </w:hyperlink>
    </w:p>
    <w:p w:rsidR="00D224D6" w:rsidRDefault="00CF6C89">
      <w:pPr>
        <w:ind w:left="360"/>
      </w:pPr>
      <w:hyperlink w:anchor="h.8ff8amffgrjf">
        <w:r>
          <w:rPr>
            <w:color w:val="1155CC"/>
            <w:u w:val="single"/>
          </w:rPr>
          <w:t>1. Понятие интеллектуальной собственности (интеллектуальных прав), объекты интеллектуальной собственности [вверх]</w:t>
        </w:r>
      </w:hyperlink>
    </w:p>
    <w:p w:rsidR="00D224D6" w:rsidRDefault="00CF6C89">
      <w:pPr>
        <w:ind w:left="360"/>
      </w:pPr>
      <w:hyperlink w:anchor="h.ipo1zeysonld">
        <w:r>
          <w:rPr>
            <w:color w:val="1155CC"/>
            <w:u w:val="single"/>
          </w:rPr>
          <w:t>2. Основные институты права интеллектуальной собственности и причины их возникновения [вверх]</w:t>
        </w:r>
      </w:hyperlink>
    </w:p>
    <w:p w:rsidR="00D224D6" w:rsidRDefault="00CF6C89">
      <w:pPr>
        <w:ind w:left="360"/>
      </w:pPr>
      <w:hyperlink w:anchor="h.twbve4fci90u">
        <w:r>
          <w:rPr>
            <w:color w:val="1155CC"/>
            <w:u w:val="single"/>
          </w:rPr>
          <w:t>3. Авторское право. Понятие. Принципы авторского права [вверх]</w:t>
        </w:r>
      </w:hyperlink>
    </w:p>
    <w:p w:rsidR="00D224D6" w:rsidRDefault="00CF6C89">
      <w:pPr>
        <w:ind w:left="360"/>
      </w:pPr>
      <w:hyperlink w:anchor="h.kru38pww0163">
        <w:r>
          <w:rPr>
            <w:color w:val="1155CC"/>
            <w:u w:val="single"/>
          </w:rPr>
          <w:t>4. Принципы патентного права и средства индивидуализации юридических лиц (товарных знаков) [вверх]</w:t>
        </w:r>
      </w:hyperlink>
    </w:p>
    <w:p w:rsidR="00D224D6" w:rsidRDefault="00CF6C89">
      <w:pPr>
        <w:ind w:left="360"/>
      </w:pPr>
      <w:hyperlink w:anchor="h.a3k7z7ahkrud">
        <w:r>
          <w:rPr>
            <w:color w:val="1155CC"/>
            <w:u w:val="single"/>
          </w:rPr>
          <w:t>5. Система источников авторского права. Классификация источников по их юридической силе [вверх]</w:t>
        </w:r>
      </w:hyperlink>
    </w:p>
    <w:p w:rsidR="00D224D6" w:rsidRDefault="00CF6C89">
      <w:pPr>
        <w:ind w:left="360"/>
      </w:pPr>
      <w:hyperlink w:anchor="h.ui4b15sm01g9">
        <w:r>
          <w:rPr>
            <w:color w:val="1155CC"/>
            <w:u w:val="single"/>
          </w:rPr>
          <w:t>6. Понятие и признаки объекта авторского права. Объекты, не охраняемые авторским правом [вверх]</w:t>
        </w:r>
      </w:hyperlink>
    </w:p>
    <w:p w:rsidR="00D224D6" w:rsidRDefault="00CF6C89">
      <w:pPr>
        <w:ind w:left="360"/>
      </w:pPr>
      <w:hyperlink w:anchor="h.eiiwvzehjcjx">
        <w:r>
          <w:rPr>
            <w:color w:val="1155CC"/>
            <w:u w:val="single"/>
          </w:rPr>
          <w:t>7. Понятие и признаки ПЭВМ как объекта авторского права [вверх]</w:t>
        </w:r>
      </w:hyperlink>
    </w:p>
    <w:p w:rsidR="00D224D6" w:rsidRDefault="00CF6C89">
      <w:pPr>
        <w:ind w:left="360"/>
      </w:pPr>
      <w:hyperlink w:anchor="h.f0ogfh7ojh7w">
        <w:r>
          <w:rPr>
            <w:color w:val="1155CC"/>
            <w:u w:val="single"/>
          </w:rPr>
          <w:t>8. Правовое значение отдельных элементов ПЭВМ [вверх]</w:t>
        </w:r>
      </w:hyperlink>
    </w:p>
    <w:p w:rsidR="00D224D6" w:rsidRDefault="00CF6C89">
      <w:pPr>
        <w:ind w:left="360"/>
      </w:pPr>
      <w:hyperlink w:anchor="h.amjwwi6kt71j">
        <w:r>
          <w:rPr>
            <w:color w:val="1155CC"/>
            <w:u w:val="single"/>
          </w:rPr>
          <w:t>9. Способы фиксации авторских прав на ПЭВМ [вверх]</w:t>
        </w:r>
      </w:hyperlink>
    </w:p>
    <w:p w:rsidR="00D224D6" w:rsidRDefault="00CF6C89">
      <w:pPr>
        <w:ind w:left="360"/>
      </w:pPr>
      <w:hyperlink w:anchor="h.qsbjh0mpzryi">
        <w:r>
          <w:rPr>
            <w:color w:val="1155CC"/>
            <w:u w:val="single"/>
          </w:rPr>
          <w:t>10. Правила государственной регистрации ПЭВМ [вверх]</w:t>
        </w:r>
      </w:hyperlink>
    </w:p>
    <w:p w:rsidR="00D224D6" w:rsidRDefault="00CF6C89">
      <w:pPr>
        <w:ind w:left="360"/>
      </w:pPr>
      <w:hyperlink w:anchor="h.pzzy3lqtjflb">
        <w:r>
          <w:rPr>
            <w:color w:val="1155CC"/>
            <w:u w:val="single"/>
          </w:rPr>
          <w:t>11. Классификация ПЭВМ. Служебные и неслужебные ПЭВМ [вверх]</w:t>
        </w:r>
      </w:hyperlink>
    </w:p>
    <w:p w:rsidR="00D224D6" w:rsidRDefault="00CF6C89">
      <w:pPr>
        <w:ind w:left="360"/>
      </w:pPr>
      <w:hyperlink w:anchor="h.oy4lllxydy40">
        <w:r>
          <w:rPr>
            <w:color w:val="1155CC"/>
            <w:u w:val="single"/>
          </w:rPr>
          <w:t>12. Субъекты авторского права. Автор ПЭВМ. Понятие, общая характеристика [вверх]</w:t>
        </w:r>
      </w:hyperlink>
    </w:p>
    <w:p w:rsidR="00D224D6" w:rsidRDefault="00CF6C89">
      <w:pPr>
        <w:ind w:left="360"/>
      </w:pPr>
      <w:hyperlink w:anchor="h.jrs9f1nghqqn">
        <w:r>
          <w:rPr>
            <w:color w:val="1155CC"/>
            <w:u w:val="single"/>
          </w:rPr>
          <w:t>13. Соавторство на ПЭВМ. П</w:t>
        </w:r>
        <w:r>
          <w:rPr>
            <w:color w:val="1155CC"/>
            <w:u w:val="single"/>
          </w:rPr>
          <w:t>онятие, условия распоряжения ПЭВМ, созданной в соавторстве [вверх]</w:t>
        </w:r>
      </w:hyperlink>
    </w:p>
    <w:p w:rsidR="00D224D6" w:rsidRDefault="00CF6C89">
      <w:pPr>
        <w:ind w:left="360"/>
      </w:pPr>
      <w:hyperlink w:anchor="h.mk3z4273tc6o">
        <w:r>
          <w:rPr>
            <w:color w:val="1155CC"/>
            <w:u w:val="single"/>
          </w:rPr>
          <w:t>14. Виды соавторства [вверх]</w:t>
        </w:r>
      </w:hyperlink>
    </w:p>
    <w:p w:rsidR="00D224D6" w:rsidRDefault="00CF6C89">
      <w:pPr>
        <w:ind w:left="360"/>
      </w:pPr>
      <w:hyperlink w:anchor="h.bd2y85texil8">
        <w:r>
          <w:rPr>
            <w:color w:val="1155CC"/>
            <w:u w:val="single"/>
          </w:rPr>
          <w:t>15. Права недееспособных и несовершеннолетних авторов. Наследники и другие правопреемн</w:t>
        </w:r>
        <w:r>
          <w:rPr>
            <w:color w:val="1155CC"/>
            <w:u w:val="single"/>
          </w:rPr>
          <w:t>ики авторов. Авторские права иностранных граждан в России на ПЭВМ и российских авторов ПЭВМ за рубежом. Срок действия авторского права. Знаки охраны авторского права [вверх]</w:t>
        </w:r>
      </w:hyperlink>
    </w:p>
    <w:p w:rsidR="00D224D6" w:rsidRDefault="00CF6C89">
      <w:pPr>
        <w:ind w:left="360"/>
      </w:pPr>
      <w:hyperlink w:anchor="h.9qd0gelxt38">
        <w:r>
          <w:rPr>
            <w:color w:val="1155CC"/>
            <w:u w:val="single"/>
          </w:rPr>
          <w:t>16. Авторские права юридических лиц на ПЭВМ. О</w:t>
        </w:r>
        <w:r>
          <w:rPr>
            <w:color w:val="1155CC"/>
            <w:u w:val="single"/>
          </w:rPr>
          <w:t>рганизации, осуществляющие управление авторскими правами на ПЭВМ на коллективной основе [вверх]</w:t>
        </w:r>
      </w:hyperlink>
    </w:p>
    <w:p w:rsidR="00D224D6" w:rsidRDefault="00CF6C89">
      <w:pPr>
        <w:ind w:left="360"/>
      </w:pPr>
      <w:hyperlink w:anchor="h.autvw9svs3qa">
        <w:r>
          <w:rPr>
            <w:color w:val="1155CC"/>
            <w:u w:val="single"/>
          </w:rPr>
          <w:t>17. Личные неимущественные права авторов ПЭВМ [вверх]</w:t>
        </w:r>
      </w:hyperlink>
    </w:p>
    <w:p w:rsidR="00D224D6" w:rsidRDefault="00CF6C89">
      <w:pPr>
        <w:ind w:left="360"/>
      </w:pPr>
      <w:hyperlink w:anchor="h.m3owdgui7xdz">
        <w:r>
          <w:rPr>
            <w:color w:val="1155CC"/>
            <w:u w:val="single"/>
          </w:rPr>
          <w:t>18. Исключительное (имущественное) право авторов [вверх]</w:t>
        </w:r>
      </w:hyperlink>
    </w:p>
    <w:p w:rsidR="00D224D6" w:rsidRDefault="00CF6C89">
      <w:pPr>
        <w:ind w:left="360"/>
      </w:pPr>
      <w:hyperlink w:anchor="h.nswdbtt6ysvz">
        <w:r>
          <w:rPr>
            <w:color w:val="1155CC"/>
            <w:u w:val="single"/>
          </w:rPr>
          <w:t>19. Понятие и условия свободного использования ПЭВМ [вверх]</w:t>
        </w:r>
      </w:hyperlink>
    </w:p>
    <w:p w:rsidR="00D224D6" w:rsidRDefault="00CF6C89">
      <w:pPr>
        <w:ind w:left="360"/>
      </w:pPr>
      <w:hyperlink w:anchor="h.w9v4n7rjrx5k">
        <w:r>
          <w:rPr>
            <w:color w:val="1155CC"/>
            <w:u w:val="single"/>
          </w:rPr>
          <w:t>20. Случаи свободного использования ПЭВМ [вверх]</w:t>
        </w:r>
      </w:hyperlink>
    </w:p>
    <w:p w:rsidR="00D224D6" w:rsidRDefault="00CF6C89">
      <w:pPr>
        <w:ind w:left="360"/>
      </w:pPr>
      <w:hyperlink w:anchor="h.73gk2uekwkeb">
        <w:r>
          <w:rPr>
            <w:color w:val="1155CC"/>
            <w:u w:val="single"/>
          </w:rPr>
          <w:t>21. Условия свободного декомпилирования ПЭВМ [вверх]</w:t>
        </w:r>
      </w:hyperlink>
    </w:p>
    <w:p w:rsidR="00D224D6" w:rsidRDefault="00CF6C89">
      <w:pPr>
        <w:ind w:left="360"/>
      </w:pPr>
      <w:hyperlink w:anchor="h.ern4t0yoiawj">
        <w:r>
          <w:rPr>
            <w:color w:val="1155CC"/>
            <w:u w:val="single"/>
          </w:rPr>
          <w:t>22. Авторский договор. Понятие. Общая классификация авторских договоров [вверх]</w:t>
        </w:r>
      </w:hyperlink>
    </w:p>
    <w:p w:rsidR="00D224D6" w:rsidRDefault="00CF6C89">
      <w:pPr>
        <w:ind w:left="360"/>
      </w:pPr>
      <w:hyperlink w:anchor="h.om9sfotca5y4">
        <w:r>
          <w:rPr>
            <w:color w:val="1155CC"/>
            <w:u w:val="single"/>
          </w:rPr>
          <w:t>23. Договор авторского заказ</w:t>
        </w:r>
        <w:r>
          <w:rPr>
            <w:color w:val="1155CC"/>
            <w:u w:val="single"/>
          </w:rPr>
          <w:t>а (ДАЗ) [вверх]</w:t>
        </w:r>
      </w:hyperlink>
    </w:p>
    <w:p w:rsidR="00D224D6" w:rsidRDefault="00CF6C89">
      <w:pPr>
        <w:ind w:left="360"/>
      </w:pPr>
      <w:hyperlink w:anchor="h.v3ltvi4pqmk5">
        <w:r>
          <w:rPr>
            <w:color w:val="1155CC"/>
            <w:u w:val="single"/>
          </w:rPr>
          <w:t>24. ПЭВМ, созданные по заказу. ПЭВМ, созданные при выполнении работ по договору. ПЭВМ, созданные по государственному и/или муниципальному заказу [вверх]</w:t>
        </w:r>
      </w:hyperlink>
    </w:p>
    <w:p w:rsidR="00D224D6" w:rsidRDefault="00CF6C89">
      <w:pPr>
        <w:ind w:left="360"/>
      </w:pPr>
      <w:hyperlink w:anchor="h.4vupldz2yb4s">
        <w:r>
          <w:rPr>
            <w:color w:val="1155CC"/>
            <w:u w:val="single"/>
          </w:rPr>
          <w:t>25. Договор о</w:t>
        </w:r>
        <w:r>
          <w:rPr>
            <w:color w:val="1155CC"/>
            <w:u w:val="single"/>
          </w:rPr>
          <w:t>б отчуждении исключительного права на ПЭВМ [вверх]</w:t>
        </w:r>
      </w:hyperlink>
    </w:p>
    <w:p w:rsidR="00D224D6" w:rsidRDefault="00CF6C89">
      <w:pPr>
        <w:ind w:left="360"/>
      </w:pPr>
      <w:hyperlink w:anchor="h.hjc0iyk6ns85">
        <w:r>
          <w:rPr>
            <w:color w:val="1155CC"/>
            <w:u w:val="single"/>
          </w:rPr>
          <w:t>26. Понятие лицензионного договора. Элементы лицензионного договора</w:t>
        </w:r>
      </w:hyperlink>
    </w:p>
    <w:p w:rsidR="00D224D6" w:rsidRDefault="00CF6C89">
      <w:pPr>
        <w:ind w:left="360"/>
      </w:pPr>
      <w:hyperlink w:anchor="h.winwkg6n5fi4">
        <w:r>
          <w:rPr>
            <w:color w:val="1155CC"/>
            <w:u w:val="single"/>
          </w:rPr>
          <w:t>27. Существенные (обязательные) условия лицензионного договора [вверх]</w:t>
        </w:r>
      </w:hyperlink>
    </w:p>
    <w:p w:rsidR="00D224D6" w:rsidRDefault="00CF6C89">
      <w:pPr>
        <w:ind w:left="360"/>
      </w:pPr>
      <w:hyperlink w:anchor="h.x0y4xlih5yt5">
        <w:r>
          <w:rPr>
            <w:color w:val="1155CC"/>
            <w:u w:val="single"/>
          </w:rPr>
          <w:t>28. [404] Способы определения цены лицензионного договора [вверх]</w:t>
        </w:r>
      </w:hyperlink>
    </w:p>
    <w:p w:rsidR="00D224D6" w:rsidRDefault="00CF6C89">
      <w:pPr>
        <w:ind w:left="360"/>
      </w:pPr>
      <w:hyperlink w:anchor="h.tyk02k7nj5ad">
        <w:r>
          <w:rPr>
            <w:color w:val="1155CC"/>
            <w:u w:val="single"/>
          </w:rPr>
          <w:t>29. Порядок и формы заключения лицензионных с</w:t>
        </w:r>
        <w:r>
          <w:rPr>
            <w:color w:val="1155CC"/>
            <w:u w:val="single"/>
          </w:rPr>
          <w:t>оглашений [вверх]</w:t>
        </w:r>
      </w:hyperlink>
    </w:p>
    <w:p w:rsidR="00D224D6" w:rsidRDefault="00CF6C89">
      <w:pPr>
        <w:ind w:left="360"/>
      </w:pPr>
      <w:hyperlink w:anchor="h.sdsmay8bulzk">
        <w:r>
          <w:rPr>
            <w:color w:val="1155CC"/>
            <w:u w:val="single"/>
          </w:rPr>
          <w:t>30. Содержание лицензионного договора. Особенности лицензионных договоров на использование ПЭВМ [вверх]</w:t>
        </w:r>
      </w:hyperlink>
    </w:p>
    <w:p w:rsidR="00D224D6" w:rsidRDefault="00CF6C89">
      <w:pPr>
        <w:ind w:left="360"/>
      </w:pPr>
      <w:hyperlink w:anchor="h.4uld6nb6idy6">
        <w:r>
          <w:rPr>
            <w:color w:val="1155CC"/>
            <w:u w:val="single"/>
          </w:rPr>
          <w:t>31. Виды лицензионных договоров [вверх]</w:t>
        </w:r>
      </w:hyperlink>
    </w:p>
    <w:p w:rsidR="00D224D6" w:rsidRDefault="00CF6C89">
      <w:pPr>
        <w:ind w:left="360"/>
      </w:pPr>
      <w:hyperlink w:anchor="h.svi2jgat3ref">
        <w:r>
          <w:rPr>
            <w:color w:val="1155CC"/>
            <w:u w:val="single"/>
          </w:rPr>
          <w:t xml:space="preserve">32. Лицензии </w:t>
        </w:r>
        <w:proofErr w:type="gramStart"/>
        <w:r>
          <w:rPr>
            <w:color w:val="1155CC"/>
            <w:u w:val="single"/>
          </w:rPr>
          <w:t>на</w:t>
        </w:r>
        <w:proofErr w:type="gramEnd"/>
        <w:r>
          <w:rPr>
            <w:color w:val="1155CC"/>
            <w:u w:val="single"/>
          </w:rPr>
          <w:t xml:space="preserve"> ПО «свободного доступа» [вверх]</w:t>
        </w:r>
      </w:hyperlink>
    </w:p>
    <w:p w:rsidR="00D224D6" w:rsidRDefault="00CF6C89">
      <w:pPr>
        <w:ind w:left="360"/>
      </w:pPr>
      <w:hyperlink w:anchor="h.vmmy4ohujn6p">
        <w:r>
          <w:rPr>
            <w:color w:val="1155CC"/>
            <w:u w:val="single"/>
          </w:rPr>
          <w:t>33. Использование ПЭВМ в составе сложного объекта [вверх]</w:t>
        </w:r>
      </w:hyperlink>
    </w:p>
    <w:p w:rsidR="00D224D6" w:rsidRDefault="00CF6C89">
      <w:pPr>
        <w:ind w:left="360"/>
      </w:pPr>
      <w:hyperlink w:anchor="h.63bhhd5eg15n">
        <w:r>
          <w:rPr>
            <w:color w:val="1155CC"/>
            <w:u w:val="single"/>
          </w:rPr>
          <w:t>34. Защита авторских прав на ПЭВМ в РФ, общая характеристик</w:t>
        </w:r>
        <w:r>
          <w:rPr>
            <w:color w:val="1155CC"/>
            <w:u w:val="single"/>
          </w:rPr>
          <w:t>а. Формы защиты [вверх]</w:t>
        </w:r>
      </w:hyperlink>
    </w:p>
    <w:p w:rsidR="00D224D6" w:rsidRDefault="00CF6C89">
      <w:pPr>
        <w:ind w:left="360"/>
      </w:pPr>
      <w:hyperlink w:anchor="h.2ogx9vda1xvb">
        <w:r>
          <w:rPr>
            <w:color w:val="1155CC"/>
            <w:u w:val="single"/>
          </w:rPr>
          <w:t>35. Технические средства защиты авторских прав [вверх]</w:t>
        </w:r>
      </w:hyperlink>
    </w:p>
    <w:p w:rsidR="00D224D6" w:rsidRDefault="00CF6C89">
      <w:pPr>
        <w:ind w:left="360"/>
      </w:pPr>
      <w:hyperlink w:anchor="h.7yp9ray3ruu">
        <w:r>
          <w:rPr>
            <w:color w:val="1155CC"/>
            <w:u w:val="single"/>
          </w:rPr>
          <w:t>36. Способы гражданско-правовой защиты авторских прав [вверх]</w:t>
        </w:r>
      </w:hyperlink>
    </w:p>
    <w:p w:rsidR="00D224D6" w:rsidRDefault="00CF6C89">
      <w:pPr>
        <w:ind w:left="360"/>
      </w:pPr>
      <w:hyperlink w:anchor="h.5wrweuetasw7">
        <w:r>
          <w:rPr>
            <w:color w:val="1155CC"/>
            <w:u w:val="single"/>
          </w:rPr>
          <w:t>37. [</w:t>
        </w:r>
        <w:proofErr w:type="gramStart"/>
        <w:r>
          <w:rPr>
            <w:color w:val="1155CC"/>
            <w:u w:val="single"/>
          </w:rPr>
          <w:t>исключён</w:t>
        </w:r>
        <w:proofErr w:type="gramEnd"/>
        <w:r>
          <w:rPr>
            <w:color w:val="1155CC"/>
            <w:u w:val="single"/>
          </w:rPr>
          <w:t>] Способы защиты ПЭВМ российских авторов за рубежом [вверх]</w:t>
        </w:r>
      </w:hyperlink>
    </w:p>
    <w:p w:rsidR="00D224D6" w:rsidRDefault="00CF6C89">
      <w:pPr>
        <w:ind w:left="360"/>
      </w:pPr>
      <w:hyperlink w:anchor="h.2kxqhjqhn391">
        <w:r>
          <w:rPr>
            <w:color w:val="1155CC"/>
            <w:u w:val="single"/>
          </w:rPr>
          <w:t>38. Ответственность сторон за нарушение лицензионного договора и договора авторского заказа [вверх]</w:t>
        </w:r>
      </w:hyperlink>
    </w:p>
    <w:p w:rsidR="00D224D6" w:rsidRDefault="00CF6C89">
      <w:pPr>
        <w:ind w:left="360"/>
      </w:pPr>
      <w:hyperlink w:anchor="h.89jtv2lk0vlx">
        <w:r>
          <w:rPr>
            <w:color w:val="1155CC"/>
            <w:u w:val="single"/>
          </w:rPr>
          <w:t>39. Админ</w:t>
        </w:r>
        <w:r>
          <w:rPr>
            <w:color w:val="1155CC"/>
            <w:u w:val="single"/>
          </w:rPr>
          <w:t>истративная ответственность за нарушение авторского права [вверх]</w:t>
        </w:r>
      </w:hyperlink>
    </w:p>
    <w:p w:rsidR="00D224D6" w:rsidRDefault="00CF6C89">
      <w:pPr>
        <w:ind w:left="360"/>
      </w:pPr>
      <w:hyperlink w:anchor="h.ej86aclodjy5">
        <w:r>
          <w:rPr>
            <w:color w:val="1155CC"/>
            <w:u w:val="single"/>
          </w:rPr>
          <w:t>40. Уголовная ответственность за нарушение авторских прав [вверх]</w:t>
        </w:r>
      </w:hyperlink>
    </w:p>
    <w:p w:rsidR="00D224D6" w:rsidRDefault="00CF6C89">
      <w:pPr>
        <w:ind w:left="360"/>
      </w:pPr>
      <w:hyperlink w:anchor="h.2gs0ayc2ppg1">
        <w:r>
          <w:rPr>
            <w:color w:val="1155CC"/>
            <w:u w:val="single"/>
          </w:rPr>
          <w:t>[</w:t>
        </w:r>
        <w:proofErr w:type="spellStart"/>
        <w:r>
          <w:rPr>
            <w:color w:val="1155CC"/>
            <w:u w:val="single"/>
          </w:rPr>
          <w:t>xx</w:t>
        </w:r>
        <w:proofErr w:type="spellEnd"/>
        <w:r>
          <w:rPr>
            <w:color w:val="1155CC"/>
            <w:u w:val="single"/>
          </w:rPr>
          <w:t xml:space="preserve">]. Особенности ответственности информационного </w:t>
        </w:r>
        <w:r>
          <w:rPr>
            <w:color w:val="1155CC"/>
            <w:u w:val="single"/>
          </w:rPr>
          <w:t>посредника [вверх]</w:t>
        </w:r>
      </w:hyperlink>
    </w:p>
    <w:p w:rsidR="00D224D6" w:rsidRDefault="00CF6C89">
      <w:pPr>
        <w:ind w:left="360"/>
      </w:pPr>
      <w:hyperlink w:anchor="h.em7b9y5jk5en">
        <w:r>
          <w:rPr>
            <w:color w:val="1155CC"/>
            <w:u w:val="single"/>
          </w:rPr>
          <w:t>41. Сопровождение и техническая поддержка программных продуктов. Понятие [вверх]</w:t>
        </w:r>
      </w:hyperlink>
    </w:p>
    <w:p w:rsidR="00D224D6" w:rsidRDefault="00CF6C89">
      <w:pPr>
        <w:ind w:left="360"/>
      </w:pPr>
      <w:hyperlink w:anchor="h.vvytzlah5y1t">
        <w:r>
          <w:rPr>
            <w:color w:val="1155CC"/>
            <w:u w:val="single"/>
          </w:rPr>
          <w:t>42. Возможность патентования ПЭВМ в России [вверх]</w:t>
        </w:r>
      </w:hyperlink>
    </w:p>
    <w:p w:rsidR="00D224D6" w:rsidRDefault="00CF6C89">
      <w:pPr>
        <w:ind w:left="360"/>
      </w:pPr>
      <w:hyperlink w:anchor="h.sy1diojh4tjf">
        <w:r>
          <w:rPr>
            <w:color w:val="1155CC"/>
            <w:u w:val="single"/>
          </w:rPr>
          <w:t>43. Формирование стоимости на ПЭВМ [вверх]</w:t>
        </w:r>
      </w:hyperlink>
    </w:p>
    <w:p w:rsidR="00D224D6" w:rsidRDefault="00CF6C89">
      <w:pPr>
        <w:ind w:left="360"/>
      </w:pPr>
      <w:hyperlink w:anchor="h.aeddmemxfjrk">
        <w:r>
          <w:rPr>
            <w:color w:val="1155CC"/>
            <w:u w:val="single"/>
          </w:rPr>
          <w:t>44. Способы продвижения на рынок ПЭВМ [вверх]</w:t>
        </w:r>
      </w:hyperlink>
    </w:p>
    <w:p w:rsidR="00D224D6" w:rsidRDefault="00CF6C89">
      <w:pPr>
        <w:ind w:left="360"/>
      </w:pPr>
      <w:hyperlink w:anchor="h.x3fgj8lxsf5s">
        <w:r>
          <w:rPr>
            <w:color w:val="1155CC"/>
            <w:u w:val="single"/>
          </w:rPr>
          <w:t xml:space="preserve">45. Политика и опыт ведущих производителей ПЭВМ и БД в  продвижении продуктов на рынок </w:t>
        </w:r>
        <w:r>
          <w:rPr>
            <w:color w:val="1155CC"/>
            <w:u w:val="single"/>
          </w:rPr>
          <w:t>[вверх]</w:t>
        </w:r>
      </w:hyperlink>
    </w:p>
    <w:p w:rsidR="00D224D6" w:rsidRDefault="00CF6C89">
      <w:pPr>
        <w:pStyle w:val="1"/>
        <w:contextualSpacing w:val="0"/>
      </w:pPr>
      <w:bookmarkStart w:id="2" w:name="h.8ff8amffgrjf" w:colFirst="0" w:colLast="0"/>
      <w:bookmarkEnd w:id="2"/>
      <w:r>
        <w:t xml:space="preserve">1. Понятие интеллектуальной собственности (интеллектуальных прав), объекты интеллектуальной собственности </w:t>
      </w:r>
      <w:hyperlink w:anchor="h.ca5ailqgr2j3">
        <w:r>
          <w:rPr>
            <w:rFonts w:ascii="Arial" w:eastAsia="Arial" w:hAnsi="Arial" w:cs="Arial"/>
            <w:color w:val="1155CC"/>
            <w:sz w:val="22"/>
            <w:u w:val="single"/>
          </w:rPr>
          <w:t>[вверх]</w:t>
        </w:r>
      </w:hyperlink>
    </w:p>
    <w:p w:rsidR="00D224D6" w:rsidRDefault="00D224D6"/>
    <w:p w:rsidR="00D224D6" w:rsidRDefault="00CF6C89">
      <w:r>
        <w:rPr>
          <w:b/>
        </w:rPr>
        <w:t>Интеллектуальная собственность</w:t>
      </w:r>
      <w:r>
        <w:t xml:space="preserve"> — понятие, впервые введенное в конституции и более нигде в законо</w:t>
      </w:r>
      <w:r>
        <w:t xml:space="preserve">дательстве не употребляющееся. Вместо него сейчас употребляются равносильные понятия — </w:t>
      </w:r>
      <w:r>
        <w:rPr>
          <w:b/>
        </w:rPr>
        <w:t>результаты интеллектуальной деятельности</w:t>
      </w:r>
      <w:r>
        <w:t xml:space="preserve">, </w:t>
      </w:r>
      <w:r>
        <w:rPr>
          <w:b/>
        </w:rPr>
        <w:t>интеллектуальные права</w:t>
      </w:r>
      <w:r>
        <w:t>.</w:t>
      </w:r>
    </w:p>
    <w:p w:rsidR="00D224D6" w:rsidRDefault="00D224D6"/>
    <w:p w:rsidR="00D224D6" w:rsidRDefault="00CF6C89">
      <w:r>
        <w:rPr>
          <w:b/>
        </w:rPr>
        <w:t>Интеллектуальная собственность</w:t>
      </w:r>
      <w:r>
        <w:t xml:space="preserve"> (в субъективном смысле) – совокупность прав, возникающих в результате с</w:t>
      </w:r>
      <w:r>
        <w:t>оздания нематериальных объектов (ПЭВМ и прочих).</w:t>
      </w:r>
    </w:p>
    <w:p w:rsidR="00D224D6" w:rsidRDefault="00D224D6"/>
    <w:p w:rsidR="00D224D6" w:rsidRDefault="00CF6C89">
      <w:r>
        <w:rPr>
          <w:b/>
        </w:rPr>
        <w:t>Право интеллектуальной собственности</w:t>
      </w:r>
      <w:r>
        <w:t xml:space="preserve"> (в объективном смысле):</w:t>
      </w:r>
    </w:p>
    <w:p w:rsidR="00D224D6" w:rsidRDefault="00CF6C89">
      <w:pPr>
        <w:numPr>
          <w:ilvl w:val="0"/>
          <w:numId w:val="35"/>
        </w:numPr>
        <w:ind w:hanging="359"/>
        <w:contextualSpacing/>
      </w:pPr>
      <w:r>
        <w:t>ПЭВМ</w:t>
      </w:r>
    </w:p>
    <w:p w:rsidR="00D224D6" w:rsidRDefault="00CF6C89">
      <w:pPr>
        <w:numPr>
          <w:ilvl w:val="0"/>
          <w:numId w:val="35"/>
        </w:numPr>
        <w:ind w:hanging="359"/>
        <w:contextualSpacing/>
      </w:pPr>
      <w:r>
        <w:t>произведения литературы, науки и искусства</w:t>
      </w:r>
    </w:p>
    <w:p w:rsidR="00D224D6" w:rsidRDefault="00CF6C89">
      <w:pPr>
        <w:numPr>
          <w:ilvl w:val="0"/>
          <w:numId w:val="35"/>
        </w:numPr>
        <w:ind w:hanging="359"/>
        <w:contextualSpacing/>
      </w:pPr>
      <w:r>
        <w:t>БД</w:t>
      </w:r>
    </w:p>
    <w:p w:rsidR="00D224D6" w:rsidRDefault="00CF6C89">
      <w:pPr>
        <w:numPr>
          <w:ilvl w:val="0"/>
          <w:numId w:val="35"/>
        </w:numPr>
        <w:ind w:hanging="359"/>
        <w:contextualSpacing/>
      </w:pPr>
      <w:r>
        <w:t>изобретения (полезные модели, промышленные образцы)</w:t>
      </w:r>
    </w:p>
    <w:p w:rsidR="00D224D6" w:rsidRDefault="00CF6C89">
      <w:pPr>
        <w:numPr>
          <w:ilvl w:val="0"/>
          <w:numId w:val="35"/>
        </w:numPr>
        <w:ind w:hanging="359"/>
        <w:contextualSpacing/>
      </w:pPr>
      <w:r>
        <w:t>товарные знаки и знаки обслуживания</w:t>
      </w:r>
    </w:p>
    <w:p w:rsidR="00D224D6" w:rsidRDefault="00CF6C89">
      <w:pPr>
        <w:numPr>
          <w:ilvl w:val="0"/>
          <w:numId w:val="35"/>
        </w:numPr>
        <w:ind w:hanging="359"/>
        <w:contextualSpacing/>
      </w:pPr>
      <w:r>
        <w:t>коммерческая тайна.</w:t>
      </w:r>
    </w:p>
    <w:p w:rsidR="00D224D6" w:rsidRDefault="00D224D6"/>
    <w:p w:rsidR="00D224D6" w:rsidRDefault="00CF6C89">
      <w:r>
        <w:rPr>
          <w:b/>
        </w:rPr>
        <w:t>Право</w:t>
      </w:r>
      <w:r>
        <w:t xml:space="preserve"> – совокупность норм, устанавливаемых государством и гарантируемых принудительной силой государства.</w:t>
      </w:r>
    </w:p>
    <w:p w:rsidR="00D224D6" w:rsidRDefault="00D224D6"/>
    <w:p w:rsidR="00D224D6" w:rsidRDefault="00CF6C89">
      <w:r>
        <w:rPr>
          <w:b/>
        </w:rPr>
        <w:t>Право интеллектуальной собственности</w:t>
      </w:r>
      <w:r>
        <w:t xml:space="preserve"> — </w:t>
      </w:r>
      <w:proofErr w:type="spellStart"/>
      <w:r>
        <w:t>подотрасль</w:t>
      </w:r>
      <w:proofErr w:type="spellEnd"/>
      <w:r>
        <w:t xml:space="preserve"> гражданского права. Гражданское законодательство основывается на признании равенства участников, свободы договора, неприкосновенности собственности, недопустимости вмешательства в частные дела и беспрепятственном осуществлении гражданских пра</w:t>
      </w:r>
      <w:r>
        <w:t>в, их судебной защиты.</w:t>
      </w:r>
    </w:p>
    <w:p w:rsidR="00D224D6" w:rsidRDefault="00D224D6"/>
    <w:p w:rsidR="00D224D6" w:rsidRDefault="00CF6C89">
      <w:r>
        <w:t>Правоотношение:</w:t>
      </w:r>
    </w:p>
    <w:p w:rsidR="00D224D6" w:rsidRDefault="00CF6C89">
      <w:pPr>
        <w:numPr>
          <w:ilvl w:val="0"/>
          <w:numId w:val="26"/>
        </w:numPr>
        <w:ind w:hanging="359"/>
        <w:contextualSpacing/>
      </w:pPr>
      <w:r>
        <w:rPr>
          <w:b/>
        </w:rPr>
        <w:t>Объект</w:t>
      </w:r>
      <w:r>
        <w:t xml:space="preserve"> — то, по поводу чего стороны вступают в правоотношения (например, ПЭВМ)</w:t>
      </w:r>
    </w:p>
    <w:p w:rsidR="00D224D6" w:rsidRDefault="00CF6C89">
      <w:pPr>
        <w:numPr>
          <w:ilvl w:val="0"/>
          <w:numId w:val="26"/>
        </w:numPr>
        <w:ind w:hanging="359"/>
        <w:contextualSpacing/>
      </w:pPr>
      <w:r>
        <w:rPr>
          <w:b/>
        </w:rPr>
        <w:t>Субъект</w:t>
      </w:r>
      <w:r>
        <w:t xml:space="preserve"> — лицо, которое вступает в правоотношения (государство — это юр. лицо)</w:t>
      </w:r>
    </w:p>
    <w:p w:rsidR="00D224D6" w:rsidRDefault="00CF6C89">
      <w:pPr>
        <w:numPr>
          <w:ilvl w:val="0"/>
          <w:numId w:val="26"/>
        </w:numPr>
        <w:ind w:hanging="359"/>
        <w:contextualSpacing/>
      </w:pPr>
      <w:r>
        <w:rPr>
          <w:b/>
        </w:rPr>
        <w:t xml:space="preserve">Содержание </w:t>
      </w:r>
      <w:r>
        <w:t>— действия, которые совершают участники</w:t>
      </w:r>
    </w:p>
    <w:p w:rsidR="00D224D6" w:rsidRDefault="00CF6C89">
      <w:pPr>
        <w:pStyle w:val="1"/>
        <w:contextualSpacing w:val="0"/>
      </w:pPr>
      <w:bookmarkStart w:id="3" w:name="h.ipo1zeysonld" w:colFirst="0" w:colLast="0"/>
      <w:bookmarkEnd w:id="3"/>
      <w:r>
        <w:t>2. Осно</w:t>
      </w:r>
      <w:r>
        <w:t xml:space="preserve">вные институты права интеллектуальной собственности и причины их возникновения </w:t>
      </w:r>
      <w:hyperlink w:anchor="h.ca5ailqgr2j3">
        <w:r>
          <w:rPr>
            <w:rFonts w:ascii="Arial" w:eastAsia="Arial" w:hAnsi="Arial" w:cs="Arial"/>
            <w:color w:val="1155CC"/>
            <w:sz w:val="22"/>
            <w:u w:val="single"/>
          </w:rPr>
          <w:t>[вверх]</w:t>
        </w:r>
      </w:hyperlink>
    </w:p>
    <w:p w:rsidR="00D224D6" w:rsidRDefault="00CF6C89">
      <w:pPr>
        <w:numPr>
          <w:ilvl w:val="0"/>
          <w:numId w:val="44"/>
        </w:numPr>
        <w:ind w:hanging="359"/>
        <w:contextualSpacing/>
      </w:pPr>
      <w:r>
        <w:t xml:space="preserve">Институт права на </w:t>
      </w:r>
      <w:r>
        <w:rPr>
          <w:b/>
        </w:rPr>
        <w:t>средства индивидуализации</w:t>
      </w:r>
      <w:r>
        <w:t xml:space="preserve">. Причина — потребовалось как-то различать произведения. </w:t>
      </w:r>
      <w:proofErr w:type="gramStart"/>
      <w:r>
        <w:t xml:space="preserve">(Со временем рынки развились до </w:t>
      </w:r>
      <w:r>
        <w:t xml:space="preserve">уровня национальных и </w:t>
      </w:r>
      <w:r>
        <w:lastRenderedPageBreak/>
        <w:t>международных, возникло массовое производство товаров, зачастую дорогих и сложных, и определение производителя конкретного продукта стало чрезвычайно важным вопросом.</w:t>
      </w:r>
      <w:proofErr w:type="gramEnd"/>
      <w:r>
        <w:t xml:space="preserve"> Товарный знак с пользой служил как производителю, так и покупателю.</w:t>
      </w:r>
      <w:r>
        <w:t xml:space="preserve"> Производители высококачественных товаров начали ставить свой товарный знак, и поскольку они уже имели завоеванную репутацию, то могли назначать более высокую цену. </w:t>
      </w:r>
      <w:proofErr w:type="gramStart"/>
      <w:r>
        <w:t>Покупатель же мог относиться к товару с доверием, ибо знал репутацию конкретного производит</w:t>
      </w:r>
      <w:r>
        <w:t>еля.)</w:t>
      </w:r>
      <w:proofErr w:type="gramEnd"/>
    </w:p>
    <w:p w:rsidR="00D224D6" w:rsidRDefault="00CF6C89">
      <w:pPr>
        <w:numPr>
          <w:ilvl w:val="0"/>
          <w:numId w:val="44"/>
        </w:numPr>
        <w:ind w:hanging="359"/>
        <w:contextualSpacing/>
      </w:pPr>
      <w:r>
        <w:t xml:space="preserve">Институт </w:t>
      </w:r>
      <w:r>
        <w:rPr>
          <w:b/>
        </w:rPr>
        <w:t>патентного права</w:t>
      </w:r>
      <w:r>
        <w:t>. Обеспечивая охрану изобретения от конкурентов на долгие годы вперёд, патент увеличивает шансы получения прибыли и, тем самым, стимулирует изобретательство. Патент — это затратный механизм правовой охраны в том смысле, что о</w:t>
      </w:r>
      <w:r>
        <w:t xml:space="preserve">бществу приходится платить более высокую цену за патентованный продукт ввиду уменьшения конкуренции производителей в данной области. </w:t>
      </w:r>
    </w:p>
    <w:p w:rsidR="00D224D6" w:rsidRDefault="00CF6C89">
      <w:pPr>
        <w:numPr>
          <w:ilvl w:val="0"/>
          <w:numId w:val="44"/>
        </w:numPr>
        <w:ind w:hanging="359"/>
        <w:contextualSpacing/>
      </w:pPr>
      <w:r>
        <w:t xml:space="preserve">Институт </w:t>
      </w:r>
      <w:r>
        <w:rPr>
          <w:b/>
        </w:rPr>
        <w:t>авторского права и смежных прав</w:t>
      </w:r>
      <w:r>
        <w:t>. Обеспечивая охрану прав автора и издателя, авторское право создает экономический</w:t>
      </w:r>
      <w:r>
        <w:t xml:space="preserve"> стимул к созданию новых произведений. </w:t>
      </w:r>
    </w:p>
    <w:p w:rsidR="00D224D6" w:rsidRDefault="00CF6C89">
      <w:pPr>
        <w:numPr>
          <w:ilvl w:val="0"/>
          <w:numId w:val="44"/>
        </w:numPr>
        <w:ind w:hanging="359"/>
        <w:contextualSpacing/>
      </w:pPr>
      <w:r>
        <w:t xml:space="preserve">Институт права на </w:t>
      </w:r>
      <w:r>
        <w:rPr>
          <w:b/>
        </w:rPr>
        <w:t>секреты производства</w:t>
      </w:r>
      <w:r>
        <w:t xml:space="preserve"> (коммерческая тайна). Охрана коммерческой тайны является одним из наиболее важных институтов права интеллектуальной собственности именно для тех стран, которые стремятся привлеч</w:t>
      </w:r>
      <w:r>
        <w:t>ь иностранные инвестиции. Одна отдельно взятая компания, охраняющая свои производственные секреты, ещё может решиться продавать изготовляемую ею продукцию в страну со слабой охраной коммерческой тайны, но маловероятно, что такая страна может рассчитывать н</w:t>
      </w:r>
      <w:r>
        <w:t>а серьёзные прямые инвестиции.</w:t>
      </w:r>
    </w:p>
    <w:p w:rsidR="00D224D6" w:rsidRDefault="00CF6C89">
      <w:pPr>
        <w:pStyle w:val="1"/>
        <w:contextualSpacing w:val="0"/>
      </w:pPr>
      <w:bookmarkStart w:id="4" w:name="h.twbve4fci90u" w:colFirst="0" w:colLast="0"/>
      <w:bookmarkEnd w:id="4"/>
      <w:r>
        <w:t xml:space="preserve">3. Авторское право. Понятие. Принципы авторского права </w:t>
      </w:r>
      <w:hyperlink w:anchor="h.ca5ailqgr2j3">
        <w:r>
          <w:rPr>
            <w:rFonts w:ascii="Arial" w:eastAsia="Arial" w:hAnsi="Arial" w:cs="Arial"/>
            <w:color w:val="1155CC"/>
            <w:sz w:val="22"/>
            <w:u w:val="single"/>
          </w:rPr>
          <w:t>[вверх]</w:t>
        </w:r>
      </w:hyperlink>
    </w:p>
    <w:p w:rsidR="00D224D6" w:rsidRDefault="00CF6C89">
      <w:proofErr w:type="spellStart"/>
      <w:proofErr w:type="gramStart"/>
      <w:r>
        <w:rPr>
          <w:b/>
        </w:rPr>
        <w:t>А́вторское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пра́во</w:t>
      </w:r>
      <w:proofErr w:type="spellEnd"/>
      <w:r>
        <w:t xml:space="preserve"> — в объективном смысле — институт гражданского права, регулирующий отношения, связанные с созданием и испол</w:t>
      </w:r>
      <w:r>
        <w:t>ьзованием (изданием, исполнением, показом и т. д.) произведений науки, литературы или искусства, то есть объективных результатов творческой деятельности людей в этих областях.</w:t>
      </w:r>
    </w:p>
    <w:p w:rsidR="00D224D6" w:rsidRDefault="00CF6C89">
      <w:r>
        <w:rPr>
          <w:b/>
        </w:rPr>
        <w:t>Принципы:</w:t>
      </w:r>
    </w:p>
    <w:p w:rsidR="00D224D6" w:rsidRDefault="00CF6C89">
      <w:pPr>
        <w:numPr>
          <w:ilvl w:val="0"/>
          <w:numId w:val="27"/>
        </w:numPr>
        <w:ind w:hanging="359"/>
        <w:contextualSpacing/>
        <w:rPr>
          <w:i/>
        </w:rPr>
      </w:pPr>
      <w:r>
        <w:rPr>
          <w:i/>
        </w:rPr>
        <w:t>Свобода творчества</w:t>
      </w:r>
    </w:p>
    <w:p w:rsidR="00D224D6" w:rsidRDefault="00CF6C89">
      <w:pPr>
        <w:numPr>
          <w:ilvl w:val="0"/>
          <w:numId w:val="27"/>
        </w:numPr>
        <w:ind w:hanging="359"/>
        <w:contextualSpacing/>
        <w:rPr>
          <w:i/>
        </w:rPr>
      </w:pPr>
      <w:r>
        <w:rPr>
          <w:i/>
        </w:rPr>
        <w:t>Сочетание личных интересов с интересами общества</w:t>
      </w:r>
    </w:p>
    <w:p w:rsidR="00D224D6" w:rsidRDefault="00CF6C89">
      <w:pPr>
        <w:numPr>
          <w:ilvl w:val="1"/>
          <w:numId w:val="27"/>
        </w:numPr>
        <w:ind w:hanging="359"/>
        <w:contextualSpacing/>
      </w:pPr>
      <w:r>
        <w:t>Срочный характер действия авторских прав (срок действия — 70 лет после смерти автора, потом становится общественным достоянием)</w:t>
      </w:r>
    </w:p>
    <w:p w:rsidR="00D224D6" w:rsidRDefault="00CF6C89">
      <w:pPr>
        <w:numPr>
          <w:ilvl w:val="1"/>
          <w:numId w:val="27"/>
        </w:numPr>
        <w:ind w:hanging="359"/>
        <w:contextualSpacing/>
      </w:pPr>
      <w:r>
        <w:t>Гарантированное право на свободное использование ПЭВМ (исключения из авторского права). Наряду с исключительным правом автора ис</w:t>
      </w:r>
      <w:r>
        <w:t>пользовать свое произведение (воспроизводить любым способом, передавать права третьим лицам и т. д.) законом предусмотрены случаи, когда обеспечивается общественный интерес (случаи использования произведения без согласия автора и без выплаты ему авторского</w:t>
      </w:r>
      <w:r>
        <w:t xml:space="preserve"> вознаграждения).</w:t>
      </w:r>
    </w:p>
    <w:p w:rsidR="00D224D6" w:rsidRDefault="00CF6C89">
      <w:pPr>
        <w:numPr>
          <w:ilvl w:val="0"/>
          <w:numId w:val="27"/>
        </w:numPr>
        <w:ind w:hanging="359"/>
        <w:contextualSpacing/>
      </w:pPr>
      <w:proofErr w:type="spellStart"/>
      <w:r>
        <w:rPr>
          <w:i/>
        </w:rPr>
        <w:t>Неотчуждаемость</w:t>
      </w:r>
      <w:proofErr w:type="spellEnd"/>
      <w:r>
        <w:rPr>
          <w:i/>
        </w:rPr>
        <w:t xml:space="preserve"> личных неимущественных прав</w:t>
      </w:r>
      <w:r>
        <w:t xml:space="preserve"> автора (юридическое лицо не может быть автором):</w:t>
      </w:r>
    </w:p>
    <w:p w:rsidR="00D224D6" w:rsidRDefault="00CF6C89">
      <w:pPr>
        <w:numPr>
          <w:ilvl w:val="1"/>
          <w:numId w:val="27"/>
        </w:numPr>
        <w:ind w:hanging="359"/>
        <w:contextualSpacing/>
      </w:pPr>
      <w:r>
        <w:t xml:space="preserve">право авторства </w:t>
      </w:r>
      <w:r>
        <w:rPr>
          <w:color w:val="FF0000"/>
        </w:rPr>
        <w:t>(</w:t>
      </w:r>
      <w:r>
        <w:rPr>
          <w:i/>
          <w:color w:val="FF0000"/>
        </w:rPr>
        <w:t>не "на авторство"</w:t>
      </w:r>
      <w:r>
        <w:rPr>
          <w:color w:val="FF0000"/>
        </w:rPr>
        <w:t>)</w:t>
      </w:r>
    </w:p>
    <w:p w:rsidR="00D224D6" w:rsidRDefault="00CF6C89">
      <w:pPr>
        <w:numPr>
          <w:ilvl w:val="1"/>
          <w:numId w:val="27"/>
        </w:numPr>
        <w:ind w:hanging="359"/>
        <w:contextualSpacing/>
      </w:pPr>
      <w:r>
        <w:t>право на имя</w:t>
      </w:r>
    </w:p>
    <w:p w:rsidR="00D224D6" w:rsidRDefault="00CF6C89">
      <w:pPr>
        <w:numPr>
          <w:ilvl w:val="1"/>
          <w:numId w:val="27"/>
        </w:numPr>
        <w:ind w:hanging="359"/>
        <w:contextualSpacing/>
      </w:pPr>
      <w:r>
        <w:t>право на неприкосновенность произведения</w:t>
      </w:r>
    </w:p>
    <w:p w:rsidR="00D224D6" w:rsidRDefault="00CF6C89">
      <w:pPr>
        <w:numPr>
          <w:ilvl w:val="0"/>
          <w:numId w:val="27"/>
        </w:numPr>
        <w:ind w:hanging="359"/>
        <w:contextualSpacing/>
        <w:rPr>
          <w:i/>
        </w:rPr>
      </w:pPr>
      <w:r>
        <w:rPr>
          <w:i/>
        </w:rPr>
        <w:t>Принцип свободы авторского договора.</w:t>
      </w:r>
    </w:p>
    <w:p w:rsidR="00D224D6" w:rsidRDefault="00CF6C89">
      <w:pPr>
        <w:numPr>
          <w:ilvl w:val="0"/>
          <w:numId w:val="27"/>
        </w:numPr>
        <w:ind w:hanging="359"/>
        <w:contextualSpacing/>
      </w:pPr>
      <w:r>
        <w:rPr>
          <w:i/>
        </w:rPr>
        <w:t>Предоставление пра</w:t>
      </w:r>
      <w:r>
        <w:rPr>
          <w:i/>
        </w:rPr>
        <w:t>вовой охраны в силу создания</w:t>
      </w:r>
      <w:r>
        <w:t xml:space="preserve">  объекта авторского права (для охраны не требуется регистрация или соблюдение иных формальностей).</w:t>
      </w:r>
    </w:p>
    <w:p w:rsidR="00D224D6" w:rsidRDefault="00CF6C89">
      <w:pPr>
        <w:pStyle w:val="1"/>
        <w:contextualSpacing w:val="0"/>
      </w:pPr>
      <w:bookmarkStart w:id="5" w:name="h.kru38pww0163" w:colFirst="0" w:colLast="0"/>
      <w:bookmarkEnd w:id="5"/>
      <w:r>
        <w:t xml:space="preserve">4. Принципы патентного права и средства индивидуализации юридических лиц (товарных знаков) </w:t>
      </w:r>
      <w:hyperlink w:anchor="h.ca5ailqgr2j3">
        <w:r>
          <w:rPr>
            <w:rFonts w:ascii="Arial" w:eastAsia="Arial" w:hAnsi="Arial" w:cs="Arial"/>
            <w:color w:val="1155CC"/>
            <w:sz w:val="22"/>
            <w:u w:val="single"/>
          </w:rPr>
          <w:t>[вверх]</w:t>
        </w:r>
      </w:hyperlink>
    </w:p>
    <w:p w:rsidR="00D224D6" w:rsidRDefault="00D224D6"/>
    <w:p w:rsidR="00D224D6" w:rsidRDefault="00CF6C89">
      <w:r>
        <w:rPr>
          <w:b/>
        </w:rPr>
        <w:lastRenderedPageBreak/>
        <w:t>Принципы патентного права:</w:t>
      </w:r>
    </w:p>
    <w:p w:rsidR="00D224D6" w:rsidRDefault="00CF6C89">
      <w:pPr>
        <w:numPr>
          <w:ilvl w:val="0"/>
          <w:numId w:val="42"/>
        </w:numPr>
        <w:ind w:hanging="359"/>
        <w:contextualSpacing/>
      </w:pPr>
      <w:proofErr w:type="gramStart"/>
      <w:r>
        <w:t xml:space="preserve">Предоставление правовой охраны только тем объектам, которые в установленном порядке признаны </w:t>
      </w:r>
      <w:proofErr w:type="spellStart"/>
      <w:r>
        <w:t>патентноспобными</w:t>
      </w:r>
      <w:proofErr w:type="spellEnd"/>
      <w:r>
        <w:t xml:space="preserve"> (новизна, промышленная применимость, нетривиальность) и на которые получен патент.</w:t>
      </w:r>
      <w:proofErr w:type="gramEnd"/>
    </w:p>
    <w:p w:rsidR="00D224D6" w:rsidRDefault="00CF6C89">
      <w:pPr>
        <w:numPr>
          <w:ilvl w:val="0"/>
          <w:numId w:val="42"/>
        </w:numPr>
        <w:ind w:hanging="359"/>
        <w:contextualSpacing/>
      </w:pPr>
      <w:r>
        <w:t xml:space="preserve">Признание только за </w:t>
      </w:r>
      <w:proofErr w:type="spellStart"/>
      <w:r>
        <w:t>патентообладетелем</w:t>
      </w:r>
      <w:proofErr w:type="spellEnd"/>
      <w:r>
        <w:t xml:space="preserve"> имущественных прав на запатентованный объект.</w:t>
      </w:r>
    </w:p>
    <w:p w:rsidR="00D224D6" w:rsidRDefault="00CF6C89">
      <w:pPr>
        <w:numPr>
          <w:ilvl w:val="0"/>
          <w:numId w:val="42"/>
        </w:numPr>
        <w:ind w:hanging="359"/>
        <w:contextualSpacing/>
      </w:pPr>
      <w:r>
        <w:t>Сочетание личных интересов с интересами общества (срок действия 15 лет + 2 раза по 5 лет продление)</w:t>
      </w:r>
    </w:p>
    <w:p w:rsidR="00D224D6" w:rsidRDefault="00CF6C89">
      <w:pPr>
        <w:numPr>
          <w:ilvl w:val="0"/>
          <w:numId w:val="42"/>
        </w:numPr>
        <w:ind w:hanging="359"/>
        <w:contextualSpacing/>
      </w:pPr>
      <w:r>
        <w:t>Патентное законодательство в каждой стране самостоятельно</w:t>
      </w:r>
    </w:p>
    <w:p w:rsidR="00D224D6" w:rsidRDefault="00D224D6"/>
    <w:p w:rsidR="00D224D6" w:rsidRDefault="00CF6C89">
      <w:r>
        <w:rPr>
          <w:b/>
        </w:rPr>
        <w:t>Принципы сре</w:t>
      </w:r>
      <w:r>
        <w:rPr>
          <w:b/>
        </w:rPr>
        <w:t>дств индивидуализации (бренды):</w:t>
      </w:r>
    </w:p>
    <w:p w:rsidR="00D224D6" w:rsidRDefault="00CF6C89">
      <w:pPr>
        <w:numPr>
          <w:ilvl w:val="0"/>
          <w:numId w:val="20"/>
        </w:numPr>
        <w:ind w:hanging="359"/>
        <w:contextualSpacing/>
      </w:pPr>
      <w:r>
        <w:t xml:space="preserve">Не </w:t>
      </w:r>
      <w:proofErr w:type="gramStart"/>
      <w:r>
        <w:t>ограничены</w:t>
      </w:r>
      <w:proofErr w:type="gramEnd"/>
      <w:r>
        <w:t xml:space="preserve"> во времени</w:t>
      </w:r>
    </w:p>
    <w:p w:rsidR="00D224D6" w:rsidRDefault="00CF6C89">
      <w:pPr>
        <w:numPr>
          <w:ilvl w:val="0"/>
          <w:numId w:val="20"/>
        </w:numPr>
        <w:ind w:hanging="359"/>
        <w:contextualSpacing/>
      </w:pPr>
      <w:r>
        <w:t>Не предполагают творчества</w:t>
      </w:r>
    </w:p>
    <w:p w:rsidR="00D224D6" w:rsidRDefault="00CF6C89">
      <w:pPr>
        <w:numPr>
          <w:ilvl w:val="0"/>
          <w:numId w:val="20"/>
        </w:numPr>
        <w:ind w:hanging="359"/>
        <w:contextualSpacing/>
      </w:pPr>
      <w:r>
        <w:t>Принадлежат только юр. лицам / ИП</w:t>
      </w:r>
    </w:p>
    <w:p w:rsidR="00D224D6" w:rsidRDefault="00CF6C89">
      <w:pPr>
        <w:numPr>
          <w:ilvl w:val="0"/>
          <w:numId w:val="20"/>
        </w:numPr>
        <w:ind w:hanging="359"/>
        <w:contextualSpacing/>
      </w:pPr>
      <w:r>
        <w:t>Предполагают обязательную формальную регистрацию (в Роспатенте)</w:t>
      </w:r>
    </w:p>
    <w:p w:rsidR="00D224D6" w:rsidRDefault="00CF6C89">
      <w:pPr>
        <w:pStyle w:val="1"/>
        <w:contextualSpacing w:val="0"/>
      </w:pPr>
      <w:bookmarkStart w:id="6" w:name="h.a3k7z7ahkrud" w:colFirst="0" w:colLast="0"/>
      <w:bookmarkEnd w:id="6"/>
      <w:r>
        <w:t>5. Система источников авторского права. Классификация источников по их юри</w:t>
      </w:r>
      <w:r>
        <w:t xml:space="preserve">дической силе </w:t>
      </w:r>
      <w:hyperlink w:anchor="h.ca5ailqgr2j3">
        <w:r>
          <w:rPr>
            <w:rFonts w:ascii="Arial" w:eastAsia="Arial" w:hAnsi="Arial" w:cs="Arial"/>
            <w:color w:val="1155CC"/>
            <w:sz w:val="22"/>
            <w:u w:val="single"/>
          </w:rPr>
          <w:t>[вверх]</w:t>
        </w:r>
      </w:hyperlink>
    </w:p>
    <w:p w:rsidR="00D224D6" w:rsidRDefault="00CF6C89">
      <w:pPr>
        <w:numPr>
          <w:ilvl w:val="0"/>
          <w:numId w:val="16"/>
        </w:numPr>
        <w:ind w:hanging="359"/>
        <w:contextualSpacing/>
        <w:rPr>
          <w:b/>
        </w:rPr>
      </w:pPr>
      <w:r>
        <w:rPr>
          <w:b/>
        </w:rPr>
        <w:t xml:space="preserve">Конституция (1993) </w:t>
      </w:r>
    </w:p>
    <w:p w:rsidR="00D224D6" w:rsidRDefault="00CF6C89">
      <w:pPr>
        <w:numPr>
          <w:ilvl w:val="1"/>
          <w:numId w:val="9"/>
        </w:numPr>
        <w:ind w:hanging="359"/>
        <w:contextualSpacing/>
      </w:pPr>
      <w:r>
        <w:t xml:space="preserve">Свобода творчества, </w:t>
      </w:r>
    </w:p>
    <w:p w:rsidR="00D224D6" w:rsidRDefault="00CF6C89">
      <w:pPr>
        <w:numPr>
          <w:ilvl w:val="1"/>
          <w:numId w:val="9"/>
        </w:numPr>
        <w:ind w:hanging="359"/>
        <w:contextualSpacing/>
      </w:pPr>
      <w:r>
        <w:t xml:space="preserve">Защита ИС, </w:t>
      </w:r>
    </w:p>
    <w:p w:rsidR="00D224D6" w:rsidRDefault="00CF6C89">
      <w:pPr>
        <w:numPr>
          <w:ilvl w:val="1"/>
          <w:numId w:val="9"/>
        </w:numPr>
        <w:ind w:hanging="359"/>
        <w:contextualSpacing/>
      </w:pPr>
      <w:r>
        <w:t>ст. 71. Право ИС находится в исключительном ведении РФ (субъекты РФ не имеют права принимать законы об авторском праве, только на федеральном уровне можно)</w:t>
      </w:r>
    </w:p>
    <w:p w:rsidR="00D224D6" w:rsidRDefault="00CF6C89">
      <w:pPr>
        <w:numPr>
          <w:ilvl w:val="1"/>
          <w:numId w:val="9"/>
        </w:numPr>
        <w:ind w:hanging="359"/>
        <w:contextualSpacing/>
      </w:pPr>
      <w:r>
        <w:t xml:space="preserve">международные нормы, а также общепризнанные принципы международного права являются составной частью </w:t>
      </w:r>
      <w:r>
        <w:t>правовой системы РФ. Если закон РФ противоречит международному договору, праву, то применяется международное право.</w:t>
      </w:r>
    </w:p>
    <w:p w:rsidR="00D224D6" w:rsidRDefault="00CF6C89">
      <w:pPr>
        <w:numPr>
          <w:ilvl w:val="0"/>
          <w:numId w:val="39"/>
        </w:numPr>
        <w:ind w:hanging="359"/>
        <w:contextualSpacing/>
        <w:rPr>
          <w:b/>
        </w:rPr>
      </w:pPr>
      <w:r>
        <w:rPr>
          <w:b/>
        </w:rPr>
        <w:t>Международные договоры</w:t>
      </w:r>
    </w:p>
    <w:p w:rsidR="00D224D6" w:rsidRDefault="00CF6C89">
      <w:pPr>
        <w:numPr>
          <w:ilvl w:val="1"/>
          <w:numId w:val="37"/>
        </w:numPr>
        <w:ind w:hanging="359"/>
        <w:contextualSpacing/>
      </w:pPr>
      <w:r>
        <w:t>Бернская конвенция 1886 г. Об охране литературных произведений. Авторское право охраняется всемирно. Программы охраня</w:t>
      </w:r>
      <w:r>
        <w:t>ются в силу их создания и не требуют какой-либо регистрации. Программы охраняются как литературные произведения.</w:t>
      </w:r>
    </w:p>
    <w:p w:rsidR="00D224D6" w:rsidRDefault="00CF6C89">
      <w:pPr>
        <w:numPr>
          <w:ilvl w:val="1"/>
          <w:numId w:val="37"/>
        </w:numPr>
        <w:ind w:hanging="359"/>
        <w:contextualSpacing/>
      </w:pPr>
      <w:r>
        <w:t>Парижская конвенция 1883 г. Об охране промышленной собственности. Провозглашает о локальности патентного права.</w:t>
      </w:r>
    </w:p>
    <w:p w:rsidR="00D224D6" w:rsidRDefault="00CF6C89">
      <w:pPr>
        <w:numPr>
          <w:ilvl w:val="1"/>
          <w:numId w:val="37"/>
        </w:numPr>
        <w:ind w:hanging="359"/>
        <w:contextualSpacing/>
      </w:pPr>
      <w:r>
        <w:t>Евразийская патентная конвенция</w:t>
      </w:r>
      <w:r>
        <w:t xml:space="preserve"> 1994 г. Вместо Российского патента можно получить Евразийский патент (он по СНГ тоже работает).</w:t>
      </w:r>
    </w:p>
    <w:p w:rsidR="00D224D6" w:rsidRDefault="00CF6C89">
      <w:pPr>
        <w:numPr>
          <w:ilvl w:val="1"/>
          <w:numId w:val="37"/>
        </w:numPr>
        <w:ind w:hanging="359"/>
        <w:contextualSpacing/>
      </w:pPr>
      <w:r>
        <w:t>Всемирная конвенция об авторском праве 1952. г. Детально прописаны имущественные права авторов</w:t>
      </w:r>
    </w:p>
    <w:p w:rsidR="00D224D6" w:rsidRDefault="00CF6C89">
      <w:pPr>
        <w:numPr>
          <w:ilvl w:val="0"/>
          <w:numId w:val="31"/>
        </w:numPr>
        <w:ind w:hanging="359"/>
        <w:contextualSpacing/>
        <w:rPr>
          <w:b/>
        </w:rPr>
      </w:pPr>
      <w:r>
        <w:rPr>
          <w:b/>
        </w:rPr>
        <w:t>Локальные законы:</w:t>
      </w:r>
    </w:p>
    <w:p w:rsidR="00D224D6" w:rsidRDefault="00CF6C89">
      <w:pPr>
        <w:numPr>
          <w:ilvl w:val="1"/>
          <w:numId w:val="43"/>
        </w:numPr>
        <w:ind w:hanging="359"/>
        <w:contextualSpacing/>
      </w:pPr>
      <w:r>
        <w:t>Гражданский кодекс РФ 4 часть.</w:t>
      </w:r>
    </w:p>
    <w:p w:rsidR="00D224D6" w:rsidRDefault="00CF6C89">
      <w:pPr>
        <w:numPr>
          <w:ilvl w:val="1"/>
          <w:numId w:val="43"/>
        </w:numPr>
        <w:ind w:hanging="359"/>
        <w:contextualSpacing/>
      </w:pPr>
      <w:r>
        <w:t>ФЗ «О коммерчес</w:t>
      </w:r>
      <w:r>
        <w:t>кой тайне». Специальный закон.</w:t>
      </w:r>
    </w:p>
    <w:p w:rsidR="00D224D6" w:rsidRDefault="00CF6C89">
      <w:pPr>
        <w:numPr>
          <w:ilvl w:val="1"/>
          <w:numId w:val="43"/>
        </w:numPr>
        <w:ind w:hanging="359"/>
        <w:contextualSpacing/>
      </w:pPr>
      <w:r>
        <w:t xml:space="preserve">Приказ </w:t>
      </w:r>
      <w:proofErr w:type="spellStart"/>
      <w:r>
        <w:t>МинОбрНауки</w:t>
      </w:r>
      <w:proofErr w:type="spellEnd"/>
      <w:r>
        <w:t xml:space="preserve"> №324 от 2008 г. Утверждение административного регламента. Программы регистрируются в соответствии с этим регламентом. Это подзаконный нормативный акт.</w:t>
      </w:r>
    </w:p>
    <w:p w:rsidR="00D224D6" w:rsidRDefault="00CF6C89">
      <w:pPr>
        <w:numPr>
          <w:ilvl w:val="1"/>
          <w:numId w:val="43"/>
        </w:numPr>
        <w:ind w:hanging="359"/>
        <w:contextualSpacing/>
      </w:pPr>
      <w:r>
        <w:t>Постановление пленума верховного суда от 19 июня 2006 г</w:t>
      </w:r>
      <w:r>
        <w:t>. №15. Подзаконный акт. «О порядке рассмотрения судами гражданских дел ».</w:t>
      </w:r>
    </w:p>
    <w:p w:rsidR="00D224D6" w:rsidRDefault="00CF6C89">
      <w:pPr>
        <w:numPr>
          <w:ilvl w:val="1"/>
          <w:numId w:val="43"/>
        </w:numPr>
        <w:ind w:hanging="359"/>
        <w:contextualSpacing/>
      </w:pPr>
      <w:r>
        <w:t>Постановление пленума верховного суда от 26 апреля 2007 №14 «О практике рассмотрения уголовных дел о нарушении авторских прав»</w:t>
      </w:r>
    </w:p>
    <w:p w:rsidR="00D224D6" w:rsidRDefault="00D224D6"/>
    <w:p w:rsidR="00D224D6" w:rsidRDefault="00CF6C89">
      <w:r>
        <w:rPr>
          <w:i/>
        </w:rPr>
        <w:lastRenderedPageBreak/>
        <w:t>Судьи больше обращают внимания на постановления верхов</w:t>
      </w:r>
      <w:r>
        <w:rPr>
          <w:i/>
        </w:rPr>
        <w:t>ных судов, потому что они «не любят», когда их решения отменяют. Поэтому можно судье сказать: «А вот верховный суд вот это постановил, поэтому если что, я обжалую решение до самого верховного суда».</w:t>
      </w:r>
    </w:p>
    <w:p w:rsidR="00D224D6" w:rsidRDefault="00CF6C89">
      <w:pPr>
        <w:pStyle w:val="1"/>
        <w:contextualSpacing w:val="0"/>
      </w:pPr>
      <w:bookmarkStart w:id="7" w:name="h.ui4b15sm01g9" w:colFirst="0" w:colLast="0"/>
      <w:bookmarkEnd w:id="7"/>
      <w:r>
        <w:t xml:space="preserve">6. Понятие и признаки объекта авторского права. Объекты, </w:t>
      </w:r>
      <w:r>
        <w:t xml:space="preserve">не охраняемые авторским правом </w:t>
      </w:r>
      <w:hyperlink w:anchor="h.ca5ailqgr2j3">
        <w:r>
          <w:rPr>
            <w:rFonts w:ascii="Arial" w:eastAsia="Arial" w:hAnsi="Arial" w:cs="Arial"/>
            <w:color w:val="1155CC"/>
            <w:sz w:val="22"/>
            <w:u w:val="single"/>
          </w:rPr>
          <w:t>[вверх]</w:t>
        </w:r>
      </w:hyperlink>
    </w:p>
    <w:p w:rsidR="00D224D6" w:rsidRDefault="00CF6C89">
      <w:r>
        <w:t>Чтобы результат интеллектуальной деятельности был защищен авторским правом, необходимо соблюсти:</w:t>
      </w:r>
    </w:p>
    <w:p w:rsidR="00D224D6" w:rsidRDefault="00CF6C89">
      <w:pPr>
        <w:numPr>
          <w:ilvl w:val="0"/>
          <w:numId w:val="8"/>
        </w:numPr>
        <w:ind w:hanging="359"/>
        <w:contextualSpacing/>
      </w:pPr>
      <w:r>
        <w:rPr>
          <w:b/>
        </w:rPr>
        <w:t>Творческий характер создания</w:t>
      </w:r>
      <w:r>
        <w:t xml:space="preserve"> (для ПЭВМ творчество </w:t>
      </w:r>
      <w:proofErr w:type="spellStart"/>
      <w:r>
        <w:t>презюмируется</w:t>
      </w:r>
      <w:proofErr w:type="spellEnd"/>
      <w:r>
        <w:t xml:space="preserve"> (от слова </w:t>
      </w:r>
      <w:r>
        <w:rPr>
          <w:i/>
        </w:rPr>
        <w:t>презумпция</w:t>
      </w:r>
      <w:r>
        <w:t>)</w:t>
      </w:r>
      <w:r>
        <w:rPr>
          <w:i/>
        </w:rPr>
        <w:t xml:space="preserve"> </w:t>
      </w:r>
      <w:r>
        <w:t>— предполагается, т.е. доказывать творчество не надо)</w:t>
      </w:r>
    </w:p>
    <w:p w:rsidR="00D224D6" w:rsidRDefault="00CF6C89">
      <w:pPr>
        <w:numPr>
          <w:ilvl w:val="0"/>
          <w:numId w:val="8"/>
        </w:numPr>
        <w:ind w:hanging="359"/>
        <w:contextualSpacing/>
      </w:pPr>
      <w:proofErr w:type="gramStart"/>
      <w:r>
        <w:rPr>
          <w:b/>
        </w:rPr>
        <w:t xml:space="preserve">Существование </w:t>
      </w:r>
      <w:r>
        <w:t xml:space="preserve">произведения (объект авторского права) </w:t>
      </w:r>
      <w:r>
        <w:rPr>
          <w:b/>
        </w:rPr>
        <w:t>в объективной форме</w:t>
      </w:r>
      <w:r>
        <w:t xml:space="preserve"> — письменной, устной, публичного произнесения, форме изображения, видео-звукозаписи, в памяти ЭВМ, на диске и т.д.</w:t>
      </w:r>
      <w:proofErr w:type="gramEnd"/>
      <w:r>
        <w:t xml:space="preserve"> </w:t>
      </w:r>
      <w:r>
        <w:rPr>
          <w:b/>
          <w:i/>
        </w:rPr>
        <w:t>ПЭ</w:t>
      </w:r>
      <w:r>
        <w:rPr>
          <w:b/>
          <w:i/>
        </w:rPr>
        <w:t>ВМ не должна существовать только в голове.</w:t>
      </w:r>
    </w:p>
    <w:p w:rsidR="00D224D6" w:rsidRDefault="00CF6C89">
      <w:r>
        <w:t xml:space="preserve"> </w:t>
      </w:r>
    </w:p>
    <w:p w:rsidR="00D224D6" w:rsidRDefault="00CF6C89">
      <w:r>
        <w:t>К объектам авторского права относятся:</w:t>
      </w:r>
    </w:p>
    <w:p w:rsidR="00D224D6" w:rsidRDefault="00CF6C89">
      <w:pPr>
        <w:numPr>
          <w:ilvl w:val="0"/>
          <w:numId w:val="4"/>
        </w:numPr>
        <w:ind w:hanging="359"/>
        <w:contextualSpacing/>
      </w:pPr>
      <w:r>
        <w:t>Произведения науки, литературы и искусства.</w:t>
      </w:r>
    </w:p>
    <w:p w:rsidR="00D224D6" w:rsidRDefault="00CF6C89">
      <w:pPr>
        <w:numPr>
          <w:ilvl w:val="0"/>
          <w:numId w:val="4"/>
        </w:numPr>
        <w:ind w:hanging="359"/>
        <w:contextualSpacing/>
      </w:pPr>
      <w:r>
        <w:t>ПЭВМ</w:t>
      </w:r>
    </w:p>
    <w:p w:rsidR="00D224D6" w:rsidRDefault="00CF6C89">
      <w:r>
        <w:t xml:space="preserve"> </w:t>
      </w:r>
    </w:p>
    <w:p w:rsidR="00D224D6" w:rsidRDefault="00CF6C89">
      <w:r>
        <w:t>Авторское право не охраняет объекты, не существующие в объективной форме:</w:t>
      </w:r>
    </w:p>
    <w:p w:rsidR="00D224D6" w:rsidRDefault="00CF6C89">
      <w:pPr>
        <w:numPr>
          <w:ilvl w:val="0"/>
          <w:numId w:val="14"/>
        </w:numPr>
        <w:ind w:hanging="359"/>
        <w:contextualSpacing/>
      </w:pPr>
      <w:r>
        <w:t>Идеи</w:t>
      </w:r>
    </w:p>
    <w:p w:rsidR="00D224D6" w:rsidRDefault="00CF6C89">
      <w:pPr>
        <w:numPr>
          <w:ilvl w:val="0"/>
          <w:numId w:val="14"/>
        </w:numPr>
        <w:ind w:hanging="359"/>
        <w:contextualSpacing/>
      </w:pPr>
      <w:r>
        <w:t>Концепции (это в принципе, туда же)</w:t>
      </w:r>
    </w:p>
    <w:p w:rsidR="00D224D6" w:rsidRDefault="00CF6C89">
      <w:pPr>
        <w:numPr>
          <w:ilvl w:val="0"/>
          <w:numId w:val="14"/>
        </w:numPr>
        <w:ind w:hanging="359"/>
        <w:contextualSpacing/>
      </w:pPr>
      <w:r>
        <w:t>Процессы</w:t>
      </w:r>
    </w:p>
    <w:p w:rsidR="00D224D6" w:rsidRDefault="00CF6C89">
      <w:pPr>
        <w:numPr>
          <w:ilvl w:val="0"/>
          <w:numId w:val="14"/>
        </w:numPr>
        <w:ind w:hanging="359"/>
        <w:contextualSpacing/>
      </w:pPr>
      <w:r>
        <w:t>Системы (не программные)</w:t>
      </w:r>
    </w:p>
    <w:p w:rsidR="00D224D6" w:rsidRDefault="00CF6C89">
      <w:pPr>
        <w:numPr>
          <w:ilvl w:val="0"/>
          <w:numId w:val="14"/>
        </w:numPr>
        <w:ind w:hanging="359"/>
        <w:contextualSpacing/>
      </w:pPr>
      <w:r>
        <w:t>Открытия</w:t>
      </w:r>
    </w:p>
    <w:p w:rsidR="00D224D6" w:rsidRDefault="00CF6C89">
      <w:pPr>
        <w:numPr>
          <w:ilvl w:val="0"/>
          <w:numId w:val="14"/>
        </w:numPr>
        <w:ind w:hanging="359"/>
        <w:contextualSpacing/>
      </w:pPr>
      <w:r>
        <w:t>Факты</w:t>
      </w:r>
    </w:p>
    <w:p w:rsidR="00D224D6" w:rsidRDefault="00CF6C89">
      <w:pPr>
        <w:numPr>
          <w:ilvl w:val="0"/>
          <w:numId w:val="14"/>
        </w:numPr>
        <w:ind w:hanging="359"/>
        <w:contextualSpacing/>
      </w:pPr>
      <w:r>
        <w:t>Алгоритмы</w:t>
      </w:r>
    </w:p>
    <w:p w:rsidR="00D224D6" w:rsidRDefault="00CF6C89">
      <w:pPr>
        <w:numPr>
          <w:ilvl w:val="0"/>
          <w:numId w:val="14"/>
        </w:numPr>
        <w:ind w:hanging="359"/>
        <w:contextualSpacing/>
      </w:pPr>
      <w:r>
        <w:t>Языки программирования</w:t>
      </w:r>
    </w:p>
    <w:p w:rsidR="00D224D6" w:rsidRDefault="00CF6C89">
      <w:pPr>
        <w:numPr>
          <w:ilvl w:val="0"/>
          <w:numId w:val="14"/>
        </w:numPr>
        <w:ind w:hanging="359"/>
        <w:contextualSpacing/>
      </w:pPr>
      <w:r>
        <w:t>Правила игр</w:t>
      </w:r>
    </w:p>
    <w:p w:rsidR="00D224D6" w:rsidRDefault="00CF6C89">
      <w:pPr>
        <w:numPr>
          <w:ilvl w:val="0"/>
          <w:numId w:val="14"/>
        </w:numPr>
        <w:ind w:hanging="359"/>
        <w:contextualSpacing/>
      </w:pPr>
      <w:r>
        <w:t xml:space="preserve">/ но </w:t>
      </w:r>
      <w:r>
        <w:rPr>
          <w:color w:val="6AA84F"/>
        </w:rPr>
        <w:t>можно получить патент /</w:t>
      </w:r>
    </w:p>
    <w:p w:rsidR="00D224D6" w:rsidRDefault="00CF6C89">
      <w:pPr>
        <w:numPr>
          <w:ilvl w:val="1"/>
          <w:numId w:val="14"/>
        </w:numPr>
        <w:ind w:hanging="359"/>
        <w:contextualSpacing/>
      </w:pPr>
      <w:r>
        <w:t>Принципы</w:t>
      </w:r>
    </w:p>
    <w:p w:rsidR="00D224D6" w:rsidRDefault="00CF6C89">
      <w:pPr>
        <w:numPr>
          <w:ilvl w:val="1"/>
          <w:numId w:val="14"/>
        </w:numPr>
        <w:ind w:hanging="359"/>
        <w:contextualSpacing/>
      </w:pPr>
      <w:r>
        <w:t>Методы (например, оптимизации)</w:t>
      </w:r>
    </w:p>
    <w:p w:rsidR="00D224D6" w:rsidRDefault="00CF6C89">
      <w:pPr>
        <w:numPr>
          <w:ilvl w:val="1"/>
          <w:numId w:val="14"/>
        </w:numPr>
        <w:ind w:hanging="359"/>
        <w:contextualSpacing/>
      </w:pPr>
      <w:r>
        <w:t>Способы</w:t>
      </w:r>
    </w:p>
    <w:p w:rsidR="00D224D6" w:rsidRDefault="00CF6C89">
      <w:pPr>
        <w:numPr>
          <w:ilvl w:val="1"/>
          <w:numId w:val="14"/>
        </w:numPr>
        <w:ind w:hanging="359"/>
        <w:contextualSpacing/>
      </w:pPr>
      <w:r>
        <w:t>Решение технических задач</w:t>
      </w:r>
    </w:p>
    <w:p w:rsidR="00D224D6" w:rsidRDefault="00CF6C89">
      <w:pPr>
        <w:pStyle w:val="1"/>
        <w:contextualSpacing w:val="0"/>
      </w:pPr>
      <w:bookmarkStart w:id="8" w:name="h.eiiwvzehjcjx" w:colFirst="0" w:colLast="0"/>
      <w:bookmarkEnd w:id="8"/>
      <w:r>
        <w:t xml:space="preserve">7. Понятие и признаки ПЭВМ как объекта авторского права </w:t>
      </w:r>
      <w:hyperlink w:anchor="h.ca5ailqgr2j3">
        <w:r>
          <w:rPr>
            <w:rFonts w:ascii="Arial" w:eastAsia="Arial" w:hAnsi="Arial" w:cs="Arial"/>
            <w:color w:val="1155CC"/>
            <w:sz w:val="22"/>
            <w:u w:val="single"/>
          </w:rPr>
          <w:t>[вверх]</w:t>
        </w:r>
      </w:hyperlink>
    </w:p>
    <w:p w:rsidR="00D224D6" w:rsidRDefault="00CF6C89">
      <w:r>
        <w:t xml:space="preserve">Статья 1261. </w:t>
      </w:r>
      <w:r>
        <w:rPr>
          <w:b/>
        </w:rPr>
        <w:t xml:space="preserve">ПЭВМ </w:t>
      </w:r>
      <w:r>
        <w:t xml:space="preserve">является представленная в объективной форме </w:t>
      </w:r>
      <w:r>
        <w:rPr>
          <w:b/>
        </w:rPr>
        <w:t>совокупность данных и команд</w:t>
      </w:r>
      <w:r>
        <w:t>, предназначенных для функционирования ЭВМ и других компьютерных устройств в целях получения определенного результата,</w:t>
      </w:r>
      <w:r>
        <w:t xml:space="preserve"> включая подготовительные материалы, полученные в ходе разработки ПЭВМ и </w:t>
      </w:r>
      <w:r>
        <w:rPr>
          <w:b/>
        </w:rPr>
        <w:t xml:space="preserve">порождаемые </w:t>
      </w:r>
      <w:r>
        <w:t xml:space="preserve">ею </w:t>
      </w:r>
      <w:r>
        <w:rPr>
          <w:b/>
        </w:rPr>
        <w:t>аудиовизуальные отображения</w:t>
      </w:r>
      <w:r>
        <w:t>.</w:t>
      </w:r>
    </w:p>
    <w:p w:rsidR="00D224D6" w:rsidRDefault="00CF6C89">
      <w:r>
        <w:t xml:space="preserve"> </w:t>
      </w:r>
    </w:p>
    <w:p w:rsidR="00D224D6" w:rsidRDefault="00CF6C89">
      <w:r>
        <w:t>Элементы ПЭВМ:</w:t>
      </w:r>
    </w:p>
    <w:p w:rsidR="00D224D6" w:rsidRDefault="00CF6C89">
      <w:pPr>
        <w:numPr>
          <w:ilvl w:val="0"/>
          <w:numId w:val="28"/>
        </w:numPr>
        <w:ind w:hanging="359"/>
        <w:contextualSpacing/>
      </w:pPr>
      <w:r>
        <w:t>Литеральные (исходники, объектный код)</w:t>
      </w:r>
    </w:p>
    <w:p w:rsidR="00D224D6" w:rsidRDefault="00CF6C89">
      <w:pPr>
        <w:numPr>
          <w:ilvl w:val="0"/>
          <w:numId w:val="28"/>
        </w:numPr>
        <w:ind w:hanging="359"/>
        <w:contextualSpacing/>
      </w:pPr>
      <w:proofErr w:type="spellStart"/>
      <w:r>
        <w:t>Нелитеральные</w:t>
      </w:r>
      <w:proofErr w:type="spellEnd"/>
      <w:r>
        <w:t xml:space="preserve"> (</w:t>
      </w:r>
      <w:proofErr w:type="spellStart"/>
      <w:r>
        <w:t>non-literal</w:t>
      </w:r>
      <w:proofErr w:type="spellEnd"/>
      <w:r>
        <w:t xml:space="preserve">) (аудиовизуальные отображения, которые порождаются этой </w:t>
      </w:r>
      <w:r>
        <w:t>программой)</w:t>
      </w:r>
    </w:p>
    <w:p w:rsidR="00D224D6" w:rsidRDefault="00CF6C89">
      <w:pPr>
        <w:numPr>
          <w:ilvl w:val="0"/>
          <w:numId w:val="28"/>
        </w:numPr>
        <w:ind w:hanging="359"/>
        <w:contextualSpacing/>
        <w:rPr>
          <w:sz w:val="18"/>
        </w:rPr>
      </w:pPr>
      <w:r>
        <w:t>Подготовительные материалы</w:t>
      </w:r>
    </w:p>
    <w:p w:rsidR="00D224D6" w:rsidRDefault="00CF6C89">
      <w:pPr>
        <w:pStyle w:val="1"/>
        <w:contextualSpacing w:val="0"/>
      </w:pPr>
      <w:bookmarkStart w:id="9" w:name="h.f0ogfh7ojh7w" w:colFirst="0" w:colLast="0"/>
      <w:bookmarkEnd w:id="9"/>
      <w:r>
        <w:t xml:space="preserve">8. Правовое значение отдельных элементов ПЭВМ </w:t>
      </w:r>
      <w:hyperlink w:anchor="h.ca5ailqgr2j3">
        <w:r>
          <w:rPr>
            <w:rFonts w:ascii="Arial" w:eastAsia="Arial" w:hAnsi="Arial" w:cs="Arial"/>
            <w:color w:val="1155CC"/>
            <w:sz w:val="22"/>
            <w:u w:val="single"/>
          </w:rPr>
          <w:t>[вверх]</w:t>
        </w:r>
      </w:hyperlink>
    </w:p>
    <w:p w:rsidR="00D224D6" w:rsidRDefault="00CF6C89">
      <w:r>
        <w:t>Каждая из составных частей ПЭВМ охраняется самостоятельно.</w:t>
      </w:r>
    </w:p>
    <w:p w:rsidR="00D224D6" w:rsidRDefault="00CF6C89">
      <w:r>
        <w:lastRenderedPageBreak/>
        <w:t xml:space="preserve">Отдельно охраняется название ПЭВМ. Если название программы тоже является оригинальным, то оно охраняется авторским правом. </w:t>
      </w:r>
      <w:r>
        <w:rPr>
          <w:i/>
        </w:rPr>
        <w:t>Лучше это зарегистрировать в качестве товарного знака (бренд)</w:t>
      </w:r>
      <w:r>
        <w:t>.</w:t>
      </w:r>
    </w:p>
    <w:p w:rsidR="00D224D6" w:rsidRDefault="00D224D6"/>
    <w:p w:rsidR="00D224D6" w:rsidRDefault="00CF6C89">
      <w:r>
        <w:t xml:space="preserve">Авторские права распространяются на все виды ПЭВМ, в </w:t>
      </w:r>
      <w:proofErr w:type="spellStart"/>
      <w:r>
        <w:t>т.ч</w:t>
      </w:r>
      <w:proofErr w:type="spellEnd"/>
      <w:r>
        <w:t>. ОС и програ</w:t>
      </w:r>
      <w:r>
        <w:t>ммные комплексы, которые могут быть выражены на любом языке и в любой форме (включая исходные тексты и объектный код).</w:t>
      </w:r>
    </w:p>
    <w:p w:rsidR="00D224D6" w:rsidRDefault="00CF6C89">
      <w:pPr>
        <w:pStyle w:val="1"/>
        <w:contextualSpacing w:val="0"/>
      </w:pPr>
      <w:bookmarkStart w:id="10" w:name="h.amjwwi6kt71j" w:colFirst="0" w:colLast="0"/>
      <w:bookmarkEnd w:id="10"/>
      <w:r>
        <w:t xml:space="preserve">9. Способы фиксации авторских прав на ПЭВМ </w:t>
      </w:r>
      <w:hyperlink w:anchor="h.ca5ailqgr2j3">
        <w:r>
          <w:rPr>
            <w:rFonts w:ascii="Arial" w:eastAsia="Arial" w:hAnsi="Arial" w:cs="Arial"/>
            <w:color w:val="1155CC"/>
            <w:sz w:val="22"/>
            <w:u w:val="single"/>
          </w:rPr>
          <w:t>[вверх]</w:t>
        </w:r>
      </w:hyperlink>
    </w:p>
    <w:p w:rsidR="00D224D6" w:rsidRDefault="00CF6C89">
      <w:r>
        <w:t>Права на ПЭВМ возникают с момента её создания и н</w:t>
      </w:r>
      <w:r>
        <w:t>е требуют регистрации либо какой-либо иной фиксации.</w:t>
      </w:r>
    </w:p>
    <w:p w:rsidR="00D224D6" w:rsidRDefault="00D224D6"/>
    <w:p w:rsidR="00D224D6" w:rsidRDefault="00CF6C89">
      <w:r>
        <w:t>Способы фиксации:</w:t>
      </w:r>
    </w:p>
    <w:p w:rsidR="00D224D6" w:rsidRDefault="00CF6C89">
      <w:pPr>
        <w:numPr>
          <w:ilvl w:val="0"/>
          <w:numId w:val="18"/>
        </w:numPr>
        <w:ind w:hanging="359"/>
        <w:contextualSpacing/>
      </w:pPr>
      <w:r>
        <w:t>Государственная регистрация ПЭВМ в Роспатенте</w:t>
      </w:r>
    </w:p>
    <w:p w:rsidR="00D224D6" w:rsidRDefault="00CF6C89">
      <w:pPr>
        <w:numPr>
          <w:ilvl w:val="0"/>
          <w:numId w:val="18"/>
        </w:numPr>
        <w:ind w:hanging="359"/>
        <w:contextualSpacing/>
      </w:pPr>
      <w:r>
        <w:t>Нотариальное удостоверение</w:t>
      </w:r>
    </w:p>
    <w:p w:rsidR="00D224D6" w:rsidRDefault="00CF6C89">
      <w:pPr>
        <w:numPr>
          <w:ilvl w:val="0"/>
          <w:numId w:val="18"/>
        </w:numPr>
        <w:ind w:hanging="359"/>
        <w:contextualSpacing/>
      </w:pPr>
      <w:r>
        <w:t>Регистрация в Российском авторском обществе (РАО это НКО)</w:t>
      </w:r>
    </w:p>
    <w:p w:rsidR="00D224D6" w:rsidRDefault="00CF6C89">
      <w:pPr>
        <w:numPr>
          <w:ilvl w:val="0"/>
          <w:numId w:val="18"/>
        </w:numPr>
        <w:ind w:hanging="359"/>
        <w:contextualSpacing/>
      </w:pPr>
      <w:r>
        <w:t>Свидетельские показания</w:t>
      </w:r>
    </w:p>
    <w:p w:rsidR="00D224D6" w:rsidRDefault="00CF6C89">
      <w:pPr>
        <w:numPr>
          <w:ilvl w:val="0"/>
          <w:numId w:val="18"/>
        </w:numPr>
        <w:ind w:hanging="359"/>
        <w:contextualSpacing/>
      </w:pPr>
      <w:r>
        <w:t xml:space="preserve">Посылка самому себе по почте </w:t>
      </w:r>
      <w:r>
        <w:t xml:space="preserve">бандеролью. </w:t>
      </w:r>
      <w:r>
        <w:rPr>
          <w:i/>
        </w:rPr>
        <w:t>И не вскрывать. Или по электронной почте, но это хуже</w:t>
      </w:r>
      <w:r>
        <w:t>.</w:t>
      </w:r>
    </w:p>
    <w:p w:rsidR="00D224D6" w:rsidRDefault="00CF6C89">
      <w:pPr>
        <w:pStyle w:val="1"/>
        <w:contextualSpacing w:val="0"/>
      </w:pPr>
      <w:bookmarkStart w:id="11" w:name="h.qsbjh0mpzryi" w:colFirst="0" w:colLast="0"/>
      <w:bookmarkEnd w:id="11"/>
      <w:r>
        <w:t xml:space="preserve">10. Правила государственной регистрации ПЭВМ </w:t>
      </w:r>
      <w:hyperlink w:anchor="h.ca5ailqgr2j3">
        <w:r>
          <w:rPr>
            <w:rFonts w:ascii="Arial" w:eastAsia="Arial" w:hAnsi="Arial" w:cs="Arial"/>
            <w:color w:val="1155CC"/>
            <w:sz w:val="22"/>
            <w:u w:val="single"/>
          </w:rPr>
          <w:t>[вверх]</w:t>
        </w:r>
      </w:hyperlink>
    </w:p>
    <w:p w:rsidR="00D224D6" w:rsidRDefault="00CF6C89">
      <w:r>
        <w:t>Статья 1262. Государственная регистрация ПЭВМ. Правообладатель в течение срока действия исключитель</w:t>
      </w:r>
      <w:r>
        <w:t>ного права на ПЭВМ может по своему желанию зарегистрировать такую программу в Роспатенте. Гос. тайна не регистрируется.</w:t>
      </w:r>
    </w:p>
    <w:p w:rsidR="00D224D6" w:rsidRDefault="00CF6C89">
      <w:r>
        <w:t xml:space="preserve"> </w:t>
      </w:r>
    </w:p>
    <w:p w:rsidR="00D224D6" w:rsidRDefault="00CF6C89">
      <w:r>
        <w:t>Заявка на государственную регистрацию ПЭВМ должна относиться только к одной программе и должна содержать:</w:t>
      </w:r>
    </w:p>
    <w:p w:rsidR="00D224D6" w:rsidRDefault="00CF6C89">
      <w:pPr>
        <w:numPr>
          <w:ilvl w:val="0"/>
          <w:numId w:val="22"/>
        </w:numPr>
        <w:ind w:hanging="359"/>
        <w:contextualSpacing/>
      </w:pPr>
      <w:r>
        <w:rPr>
          <w:b/>
        </w:rPr>
        <w:t>Заявление</w:t>
      </w:r>
      <w:r>
        <w:t xml:space="preserve"> (с указанием право</w:t>
      </w:r>
      <w:r>
        <w:t>обладателя или иного автора и места их нахождения) (2 страницы)</w:t>
      </w:r>
    </w:p>
    <w:p w:rsidR="00D224D6" w:rsidRDefault="00CF6C89">
      <w:pPr>
        <w:numPr>
          <w:ilvl w:val="0"/>
          <w:numId w:val="22"/>
        </w:numPr>
        <w:ind w:hanging="359"/>
        <w:contextualSpacing/>
      </w:pPr>
      <w:r>
        <w:rPr>
          <w:b/>
        </w:rPr>
        <w:t>Депонируемые материалы</w:t>
      </w:r>
      <w:r>
        <w:t>, идентифицирующие ПЭВМ (любой фрагмент программы не более 70 сшитых страниц или на диске)</w:t>
      </w:r>
    </w:p>
    <w:p w:rsidR="00D224D6" w:rsidRDefault="00CF6C89">
      <w:pPr>
        <w:numPr>
          <w:ilvl w:val="0"/>
          <w:numId w:val="22"/>
        </w:numPr>
        <w:ind w:hanging="359"/>
        <w:contextualSpacing/>
      </w:pPr>
      <w:r>
        <w:rPr>
          <w:b/>
        </w:rPr>
        <w:t>Реферат</w:t>
      </w:r>
      <w:r>
        <w:t xml:space="preserve"> (1 страница) (автор, правообладатель, аннотация)</w:t>
      </w:r>
    </w:p>
    <w:p w:rsidR="00D224D6" w:rsidRDefault="00CF6C89">
      <w:pPr>
        <w:numPr>
          <w:ilvl w:val="0"/>
          <w:numId w:val="22"/>
        </w:numPr>
        <w:ind w:hanging="359"/>
        <w:contextualSpacing/>
      </w:pPr>
      <w:r>
        <w:t>Документ, подтверждающий уплату госпошлины (</w:t>
      </w:r>
      <w:r>
        <w:rPr>
          <w:b/>
        </w:rPr>
        <w:t>квитанция</w:t>
      </w:r>
      <w:r>
        <w:t>; для физлиц примерно 1700 рублей).</w:t>
      </w:r>
    </w:p>
    <w:p w:rsidR="00D224D6" w:rsidRDefault="00CF6C89">
      <w:r>
        <w:t xml:space="preserve"> </w:t>
      </w:r>
    </w:p>
    <w:p w:rsidR="00D224D6" w:rsidRDefault="00CF6C89">
      <w:r>
        <w:t xml:space="preserve">Правила регистрации и оформления регламентируются 324 приказом 2008 г. </w:t>
      </w:r>
      <w:proofErr w:type="spellStart"/>
      <w:r>
        <w:t>Минобр</w:t>
      </w:r>
      <w:proofErr w:type="spellEnd"/>
      <w:r>
        <w:t xml:space="preserve"> науки.</w:t>
      </w:r>
    </w:p>
    <w:p w:rsidR="00D224D6" w:rsidRDefault="00CF6C89">
      <w:r>
        <w:t xml:space="preserve"> </w:t>
      </w:r>
    </w:p>
    <w:p w:rsidR="00D224D6" w:rsidRDefault="00CF6C89">
      <w:r>
        <w:rPr>
          <w:i/>
        </w:rPr>
        <w:t>Что надо сделать, чтобы зарегистрировать:</w:t>
      </w:r>
    </w:p>
    <w:p w:rsidR="00D224D6" w:rsidRDefault="00CF6C89">
      <w:r>
        <w:rPr>
          <w:i/>
        </w:rPr>
        <w:t>Есть сайт fips.ru. На нем есть шабло</w:t>
      </w:r>
      <w:r>
        <w:rPr>
          <w:i/>
        </w:rPr>
        <w:t>ны заявлений, а также архив патентов и свидетельств.</w:t>
      </w:r>
    </w:p>
    <w:p w:rsidR="00D224D6" w:rsidRDefault="00CF6C89">
      <w:r>
        <w:t xml:space="preserve"> </w:t>
      </w:r>
    </w:p>
    <w:p w:rsidR="00D224D6" w:rsidRDefault="00CF6C89">
      <w:r>
        <w:t>Роспатент проверит только все формальности, не более того (авторство проверять в принципе не будет). Как все документы готовы – Роспатент выдает красивое свидетельство на одном листе. Регистрируют прим</w:t>
      </w:r>
      <w:r>
        <w:t>ерно в течение двух месяцев. Свидетельство бессрочно.</w:t>
      </w:r>
    </w:p>
    <w:p w:rsidR="00D224D6" w:rsidRDefault="00CF6C89">
      <w:r>
        <w:t xml:space="preserve"> </w:t>
      </w:r>
    </w:p>
    <w:p w:rsidR="00D224D6" w:rsidRDefault="00CF6C89">
      <w:r>
        <w:t xml:space="preserve">Депонируемые материалы должны быть представлены в твердом виде (напр. </w:t>
      </w:r>
      <w:proofErr w:type="spellStart"/>
      <w:r>
        <w:t>флешка</w:t>
      </w:r>
      <w:proofErr w:type="spellEnd"/>
      <w:r>
        <w:t>, диск). Не более 70 страниц.</w:t>
      </w:r>
    </w:p>
    <w:p w:rsidR="00D224D6" w:rsidRDefault="00CF6C89">
      <w:r>
        <w:t>Реферат должен содержать: название программы, авторов или иных правообладателей, аннотацию (кр</w:t>
      </w:r>
      <w:r>
        <w:t>аткое описание программы не более 700 знаков), тип ЭВМ, язык программирования, на котором написана программа; ОС, размер программы в МБ.</w:t>
      </w:r>
    </w:p>
    <w:p w:rsidR="00D224D6" w:rsidRDefault="00CF6C89">
      <w:r>
        <w:t xml:space="preserve"> </w:t>
      </w:r>
    </w:p>
    <w:p w:rsidR="00D224D6" w:rsidRDefault="00CF6C89">
      <w:r>
        <w:lastRenderedPageBreak/>
        <w:t>По формальным результатам рассмотрения заявки выдается свидетельство об официальной государственной регистрации ПЭВМ.</w:t>
      </w:r>
      <w:r>
        <w:t xml:space="preserve"> </w:t>
      </w:r>
      <w:r>
        <w:rPr>
          <w:b/>
        </w:rPr>
        <w:t>Свидетельство не подтверждает авторство</w:t>
      </w:r>
      <w:r>
        <w:t xml:space="preserve">, оно подтверждает тот факт, что указанный человек в указанный момент времени подал заявление на авторство и </w:t>
      </w:r>
      <w:proofErr w:type="gramStart"/>
      <w:r>
        <w:t>предоставил документы</w:t>
      </w:r>
      <w:proofErr w:type="gramEnd"/>
      <w:r>
        <w:t xml:space="preserve"> сам от себя (это может быть только в помощь при выяснении авторства в суде).</w:t>
      </w:r>
    </w:p>
    <w:p w:rsidR="00D224D6" w:rsidRDefault="00CF6C89">
      <w:r>
        <w:t xml:space="preserve"> </w:t>
      </w:r>
    </w:p>
    <w:p w:rsidR="00D224D6" w:rsidRDefault="00CF6C89">
      <w:r>
        <w:t>Сведен</w:t>
      </w:r>
      <w:r>
        <w:t xml:space="preserve">ия, поданные в Роспатент, считаются достоверными до тех пор, пока не доказано </w:t>
      </w:r>
      <w:proofErr w:type="gramStart"/>
      <w:r>
        <w:t>обратное</w:t>
      </w:r>
      <w:proofErr w:type="gramEnd"/>
      <w:r>
        <w:t>. Ответственность за достоверность сведений несёт заявитель.</w:t>
      </w:r>
    </w:p>
    <w:p w:rsidR="00D224D6" w:rsidRDefault="00CF6C89">
      <w:r>
        <w:t xml:space="preserve"> </w:t>
      </w:r>
    </w:p>
    <w:p w:rsidR="00D224D6" w:rsidRDefault="00CF6C89">
      <w:r>
        <w:t>Договоры об отчуждении права на ПЭВМ, а также лицензионные договоры на программу, которая была зарегистриро</w:t>
      </w:r>
      <w:r>
        <w:t>вана в Роспатенте, подлежат обязательной регистрации в Роспатенте и вступают в силу с момента такой регистрации.</w:t>
      </w:r>
    </w:p>
    <w:p w:rsidR="00D224D6" w:rsidRDefault="00CF6C89">
      <w:pPr>
        <w:pStyle w:val="1"/>
        <w:contextualSpacing w:val="0"/>
      </w:pPr>
      <w:bookmarkStart w:id="12" w:name="h.pzzy3lqtjflb" w:colFirst="0" w:colLast="0"/>
      <w:bookmarkEnd w:id="12"/>
      <w:r>
        <w:t xml:space="preserve">11. Классификация ПЭВМ. Служебные и неслужебные ПЭВМ </w:t>
      </w:r>
      <w:hyperlink w:anchor="h.ca5ailqgr2j3">
        <w:r>
          <w:rPr>
            <w:rFonts w:ascii="Arial" w:eastAsia="Arial" w:hAnsi="Arial" w:cs="Arial"/>
            <w:color w:val="1155CC"/>
            <w:sz w:val="22"/>
            <w:u w:val="single"/>
          </w:rPr>
          <w:t>[вверх]</w:t>
        </w:r>
      </w:hyperlink>
    </w:p>
    <w:p w:rsidR="00D224D6" w:rsidRDefault="00CF6C89">
      <w:pPr>
        <w:numPr>
          <w:ilvl w:val="0"/>
          <w:numId w:val="40"/>
        </w:numPr>
        <w:ind w:hanging="359"/>
        <w:contextualSpacing/>
        <w:rPr>
          <w:b/>
        </w:rPr>
      </w:pPr>
      <w:r>
        <w:rPr>
          <w:b/>
        </w:rPr>
        <w:t>Оригинальные / производные</w:t>
      </w:r>
    </w:p>
    <w:p w:rsidR="00D224D6" w:rsidRDefault="00CF6C89">
      <w:pPr>
        <w:numPr>
          <w:ilvl w:val="0"/>
          <w:numId w:val="40"/>
        </w:numPr>
        <w:ind w:hanging="359"/>
        <w:contextualSpacing/>
        <w:rPr>
          <w:b/>
        </w:rPr>
      </w:pPr>
      <w:r>
        <w:rPr>
          <w:b/>
        </w:rPr>
        <w:t>Обнародованные / необнародованные</w:t>
      </w:r>
      <w:r>
        <w:t>: как только ПЭВМ становится известна любому третьему лицу, она считается обнародованной.</w:t>
      </w:r>
    </w:p>
    <w:p w:rsidR="00D224D6" w:rsidRDefault="00CF6C89">
      <w:pPr>
        <w:numPr>
          <w:ilvl w:val="0"/>
          <w:numId w:val="40"/>
        </w:numPr>
        <w:ind w:hanging="359"/>
        <w:contextualSpacing/>
      </w:pPr>
      <w:r>
        <w:rPr>
          <w:b/>
        </w:rPr>
        <w:t>Служебные / неслужебные</w:t>
      </w:r>
      <w:r>
        <w:t>. Чтобы ПЭВМ была служебной, необходимо соблюдение следующих условий:</w:t>
      </w:r>
    </w:p>
    <w:p w:rsidR="00D224D6" w:rsidRDefault="00CF6C89">
      <w:pPr>
        <w:numPr>
          <w:ilvl w:val="1"/>
          <w:numId w:val="40"/>
        </w:numPr>
        <w:ind w:hanging="359"/>
        <w:contextualSpacing/>
      </w:pPr>
      <w:r>
        <w:t xml:space="preserve">Наличие </w:t>
      </w:r>
      <w:r>
        <w:rPr>
          <w:i/>
        </w:rPr>
        <w:t>трудового договора</w:t>
      </w:r>
      <w:r>
        <w:t xml:space="preserve"> в письменной </w:t>
      </w:r>
      <w:r>
        <w:t>форме</w:t>
      </w:r>
    </w:p>
    <w:p w:rsidR="00D224D6" w:rsidRDefault="00CF6C89">
      <w:pPr>
        <w:numPr>
          <w:ilvl w:val="1"/>
          <w:numId w:val="40"/>
        </w:numPr>
        <w:ind w:hanging="359"/>
        <w:contextualSpacing/>
      </w:pPr>
      <w:r>
        <w:t xml:space="preserve">Наличие в трудовом договоре </w:t>
      </w:r>
      <w:r>
        <w:rPr>
          <w:i/>
        </w:rPr>
        <w:t>должности работника</w:t>
      </w:r>
      <w:r>
        <w:t xml:space="preserve"> (автора)</w:t>
      </w:r>
    </w:p>
    <w:p w:rsidR="00D224D6" w:rsidRDefault="00CF6C89">
      <w:pPr>
        <w:numPr>
          <w:ilvl w:val="1"/>
          <w:numId w:val="40"/>
        </w:numPr>
        <w:ind w:hanging="359"/>
        <w:contextualSpacing/>
      </w:pPr>
      <w:r>
        <w:t xml:space="preserve">Создание ПЭВМ (либо участие в ее создании) должно происходить в соответствии с </w:t>
      </w:r>
      <w:r>
        <w:rPr>
          <w:i/>
        </w:rPr>
        <w:t>должностными обязанностями</w:t>
      </w:r>
    </w:p>
    <w:p w:rsidR="00D224D6" w:rsidRDefault="00CF6C89">
      <w:pPr>
        <w:ind w:left="720"/>
      </w:pPr>
      <w:r>
        <w:t>Примечания:</w:t>
      </w:r>
    </w:p>
    <w:p w:rsidR="00D224D6" w:rsidRDefault="00CF6C89">
      <w:pPr>
        <w:numPr>
          <w:ilvl w:val="0"/>
          <w:numId w:val="33"/>
        </w:numPr>
        <w:ind w:hanging="359"/>
        <w:contextualSpacing/>
      </w:pPr>
      <w:r>
        <w:t>Все имущественные права на служебную ПЭВМ принадлежат работодателю.</w:t>
      </w:r>
    </w:p>
    <w:p w:rsidR="00D224D6" w:rsidRDefault="00CF6C89">
      <w:pPr>
        <w:numPr>
          <w:ilvl w:val="0"/>
          <w:numId w:val="33"/>
        </w:numPr>
        <w:ind w:hanging="359"/>
        <w:contextualSpacing/>
      </w:pPr>
      <w:r>
        <w:t>Работодатель обязан использовать служебное произведение в течение трёх лет (начиная с момента, когда оно предоставлено в его распоряжение); в противном случае можно объявить ПЭВМ собственностью создателя.</w:t>
      </w:r>
    </w:p>
    <w:p w:rsidR="00D224D6" w:rsidRDefault="00CF6C89">
      <w:pPr>
        <w:numPr>
          <w:ilvl w:val="0"/>
          <w:numId w:val="33"/>
        </w:numPr>
        <w:ind w:hanging="359"/>
        <w:contextualSpacing/>
      </w:pPr>
      <w:r>
        <w:t>Если ПЭВМ запатентована, то работодатель обязан пла</w:t>
      </w:r>
      <w:r>
        <w:t>тить сверх зарплаты своему работнику за использование патента (однако минимальная сумма не установлена).</w:t>
      </w:r>
    </w:p>
    <w:p w:rsidR="00D224D6" w:rsidRDefault="00CF6C89">
      <w:pPr>
        <w:pStyle w:val="1"/>
        <w:contextualSpacing w:val="0"/>
      </w:pPr>
      <w:bookmarkStart w:id="13" w:name="h.oy4lllxydy40" w:colFirst="0" w:colLast="0"/>
      <w:bookmarkEnd w:id="13"/>
      <w:r>
        <w:t xml:space="preserve">12. Субъекты авторского права. Автор ПЭВМ. Понятие, общая характеристика </w:t>
      </w:r>
      <w:hyperlink w:anchor="h.ca5ailqgr2j3">
        <w:r>
          <w:rPr>
            <w:rFonts w:ascii="Arial" w:eastAsia="Arial" w:hAnsi="Arial" w:cs="Arial"/>
            <w:color w:val="1155CC"/>
            <w:sz w:val="22"/>
            <w:u w:val="single"/>
          </w:rPr>
          <w:t>[вверх]</w:t>
        </w:r>
      </w:hyperlink>
    </w:p>
    <w:p w:rsidR="00D224D6" w:rsidRDefault="00D224D6"/>
    <w:p w:rsidR="00D224D6" w:rsidRDefault="00CF6C89">
      <w:r>
        <w:rPr>
          <w:b/>
        </w:rPr>
        <w:t>Субъектами авторского права</w:t>
      </w:r>
      <w:r>
        <w:t xml:space="preserve"> счит</w:t>
      </w:r>
      <w:r>
        <w:t>аются лица (физические либо юридические), которые вступают в правоотношения по поводу авторских прав.</w:t>
      </w:r>
    </w:p>
    <w:p w:rsidR="00D224D6" w:rsidRDefault="00CF6C89">
      <w:r>
        <w:t xml:space="preserve"> </w:t>
      </w:r>
    </w:p>
    <w:p w:rsidR="00D224D6" w:rsidRDefault="00CF6C89">
      <w:pPr>
        <w:numPr>
          <w:ilvl w:val="0"/>
          <w:numId w:val="2"/>
        </w:numPr>
        <w:ind w:hanging="359"/>
        <w:contextualSpacing/>
      </w:pPr>
      <w:proofErr w:type="gramStart"/>
      <w:r>
        <w:rPr>
          <w:b/>
        </w:rPr>
        <w:t xml:space="preserve">Автор </w:t>
      </w:r>
      <w:r>
        <w:t>ПЭВМ (ст. 1257 ГК) -- гражданин, творческим трудом которого создана программа).</w:t>
      </w:r>
      <w:proofErr w:type="gramEnd"/>
      <w:r>
        <w:t xml:space="preserve"> </w:t>
      </w:r>
      <w:r>
        <w:rPr>
          <w:b/>
        </w:rPr>
        <w:t>Юридическое лицо быть автором в России не может</w:t>
      </w:r>
      <w:r>
        <w:t xml:space="preserve"> (лица без гражданс</w:t>
      </w:r>
      <w:r>
        <w:t xml:space="preserve">тва быть авторами тоже не могут – не граждане J). </w:t>
      </w:r>
      <w:r>
        <w:rPr>
          <w:b/>
        </w:rPr>
        <w:t>Презумпция авторства</w:t>
      </w:r>
      <w:r>
        <w:t>: лицо, указанное в качестве автора, считается автором, пока не доказано иное. (1275 ГК: есть знаки защиты авторского права; шаблон: &lt;©&gt;,&lt;фамилия или название юридического лица&gt;,&lt;дата со</w:t>
      </w:r>
      <w:r>
        <w:t>здания&gt;). Знаки авторского права служат для оповещения третьих лиц о наличии авторского права.</w:t>
      </w:r>
    </w:p>
    <w:p w:rsidR="00D224D6" w:rsidRDefault="00CF6C89">
      <w:pPr>
        <w:pStyle w:val="1"/>
        <w:contextualSpacing w:val="0"/>
      </w:pPr>
      <w:bookmarkStart w:id="14" w:name="h.jrs9f1nghqqn" w:colFirst="0" w:colLast="0"/>
      <w:bookmarkEnd w:id="14"/>
      <w:r>
        <w:t xml:space="preserve">13. Соавторство на ПЭВМ. Понятие, условия распоряжения ПЭВМ, созданной в соавторстве </w:t>
      </w:r>
      <w:hyperlink w:anchor="h.ca5ailqgr2j3">
        <w:r>
          <w:rPr>
            <w:rFonts w:ascii="Arial" w:eastAsia="Arial" w:hAnsi="Arial" w:cs="Arial"/>
            <w:color w:val="1155CC"/>
            <w:sz w:val="22"/>
            <w:u w:val="single"/>
          </w:rPr>
          <w:t>[вверх]</w:t>
        </w:r>
      </w:hyperlink>
    </w:p>
    <w:p w:rsidR="00D224D6" w:rsidRDefault="00CF6C89">
      <w:pPr>
        <w:numPr>
          <w:ilvl w:val="0"/>
          <w:numId w:val="2"/>
        </w:numPr>
        <w:ind w:hanging="359"/>
        <w:contextualSpacing/>
      </w:pPr>
      <w:r>
        <w:rPr>
          <w:b/>
        </w:rPr>
        <w:t>Соавторы</w:t>
      </w:r>
      <w:r>
        <w:t>. 1258 ГК. Граждане, со</w:t>
      </w:r>
      <w:r>
        <w:t xml:space="preserve">здавшие ПЭВМ совместным творческим трудом, признаются соавторами независимо от того, образует ли данная программа единое </w:t>
      </w:r>
      <w:r>
        <w:lastRenderedPageBreak/>
        <w:t>неразрывное целое или состоит из частей, каждая из которых имеет самостоятельное значение. Признаки соавторства:</w:t>
      </w:r>
    </w:p>
    <w:p w:rsidR="00D224D6" w:rsidRDefault="00CF6C89">
      <w:pPr>
        <w:numPr>
          <w:ilvl w:val="1"/>
          <w:numId w:val="2"/>
        </w:numPr>
        <w:ind w:hanging="359"/>
        <w:contextualSpacing/>
      </w:pPr>
      <w:r>
        <w:rPr>
          <w:b/>
        </w:rPr>
        <w:t>Наличие соглашения о с</w:t>
      </w:r>
      <w:r>
        <w:rPr>
          <w:b/>
        </w:rPr>
        <w:t>оавторстве (вот нет этого в статье ГК!)</w:t>
      </w:r>
    </w:p>
    <w:p w:rsidR="00D224D6" w:rsidRDefault="00CF6C89">
      <w:pPr>
        <w:numPr>
          <w:ilvl w:val="1"/>
          <w:numId w:val="2"/>
        </w:numPr>
        <w:ind w:hanging="359"/>
        <w:contextualSpacing/>
      </w:pPr>
      <w:r>
        <w:t>Граждане – физ. лица</w:t>
      </w:r>
    </w:p>
    <w:p w:rsidR="00D224D6" w:rsidRDefault="00CF6C89">
      <w:pPr>
        <w:numPr>
          <w:ilvl w:val="1"/>
          <w:numId w:val="2"/>
        </w:numPr>
        <w:ind w:hanging="359"/>
        <w:contextualSpacing/>
      </w:pPr>
      <w:r>
        <w:t>Совместный творческий труд (не признаются авторами (соавторами) ПЭВМ граждане, не внесшие личного творческого вклада в создание ПЭВМ, а оказавшие автору только техническое, консультационное, орга</w:t>
      </w:r>
      <w:r>
        <w:t xml:space="preserve">низационное или материальное содействие, либо только способствовавшие оформлению прав, а также граждане, осуществлявшие </w:t>
      </w:r>
      <w:proofErr w:type="gramStart"/>
      <w:r>
        <w:t>контроль за</w:t>
      </w:r>
      <w:proofErr w:type="gramEnd"/>
      <w:r>
        <w:t xml:space="preserve"> выполнением соответствующих работ).</w:t>
      </w:r>
    </w:p>
    <w:p w:rsidR="00D224D6" w:rsidRDefault="00CF6C89">
      <w:pPr>
        <w:pStyle w:val="1"/>
        <w:contextualSpacing w:val="0"/>
      </w:pPr>
      <w:bookmarkStart w:id="15" w:name="h.mk3z4273tc6o" w:colFirst="0" w:colLast="0"/>
      <w:bookmarkEnd w:id="15"/>
      <w:r>
        <w:t xml:space="preserve">14. Виды соавторства </w:t>
      </w:r>
      <w:hyperlink w:anchor="h.ca5ailqgr2j3">
        <w:r>
          <w:rPr>
            <w:rFonts w:ascii="Arial" w:eastAsia="Arial" w:hAnsi="Arial" w:cs="Arial"/>
            <w:color w:val="1155CC"/>
            <w:sz w:val="22"/>
            <w:u w:val="single"/>
          </w:rPr>
          <w:t>[вверх]</w:t>
        </w:r>
      </w:hyperlink>
    </w:p>
    <w:p w:rsidR="00D224D6" w:rsidRDefault="00CF6C89">
      <w:pPr>
        <w:numPr>
          <w:ilvl w:val="1"/>
          <w:numId w:val="34"/>
        </w:numPr>
        <w:ind w:hanging="359"/>
        <w:contextualSpacing/>
      </w:pPr>
      <w:r>
        <w:rPr>
          <w:b/>
        </w:rPr>
        <w:t>Раздельное</w:t>
      </w:r>
      <w:proofErr w:type="gramStart"/>
      <w:r>
        <w:rPr>
          <w:b/>
        </w:rPr>
        <w:t xml:space="preserve"> </w:t>
      </w:r>
      <w:r>
        <w:t xml:space="preserve">-- </w:t>
      </w:r>
      <w:proofErr w:type="gramEnd"/>
      <w:r>
        <w:t>программ</w:t>
      </w:r>
      <w:r>
        <w:t>а состоит из частей, использование которых возможно независимо от других частей. Эта часть может быть использована её автором по своему усмотрению, если соглашением о соавторстве не предусмотрено иное. Должно быть точно известно, кто авто</w:t>
      </w:r>
      <w:proofErr w:type="gramStart"/>
      <w:r>
        <w:t>р(</w:t>
      </w:r>
      <w:proofErr w:type="gramEnd"/>
      <w:r>
        <w:t>ы) части програм</w:t>
      </w:r>
      <w:r>
        <w:t>мы. Другие соавторы не должны это оспаривать.</w:t>
      </w:r>
    </w:p>
    <w:p w:rsidR="00D224D6" w:rsidRDefault="00CF6C89">
      <w:pPr>
        <w:numPr>
          <w:ilvl w:val="1"/>
          <w:numId w:val="34"/>
        </w:numPr>
        <w:ind w:hanging="359"/>
        <w:contextualSpacing/>
      </w:pPr>
      <w:proofErr w:type="gramStart"/>
      <w:r>
        <w:rPr>
          <w:b/>
        </w:rPr>
        <w:t>Нераздельное</w:t>
      </w:r>
      <w:proofErr w:type="gramEnd"/>
      <w:r>
        <w:rPr>
          <w:b/>
        </w:rPr>
        <w:t xml:space="preserve"> </w:t>
      </w:r>
      <w:r>
        <w:t>(никакая часть не может быть использована самостоятельно).</w:t>
      </w:r>
    </w:p>
    <w:p w:rsidR="00D224D6" w:rsidRDefault="00CF6C89">
      <w:pPr>
        <w:ind w:left="700"/>
      </w:pPr>
      <w:r>
        <w:t>При этом соавторы распоряжаются произведением совместно, независимо от вида соавторства. По умолчанию соавторы разделяют права поровну.</w:t>
      </w:r>
    </w:p>
    <w:p w:rsidR="00D224D6" w:rsidRDefault="00CF6C89">
      <w:pPr>
        <w:numPr>
          <w:ilvl w:val="0"/>
          <w:numId w:val="2"/>
        </w:numPr>
        <w:ind w:hanging="359"/>
        <w:contextualSpacing/>
      </w:pPr>
      <w:r>
        <w:rPr>
          <w:b/>
        </w:rPr>
        <w:t>На</w:t>
      </w:r>
      <w:r>
        <w:rPr>
          <w:b/>
        </w:rPr>
        <w:t>следники</w:t>
      </w:r>
      <w:r>
        <w:t xml:space="preserve"> и другие правопреемники авторов. </w:t>
      </w:r>
      <w:r>
        <w:rPr>
          <w:b/>
        </w:rPr>
        <w:t xml:space="preserve">Имущественные </w:t>
      </w:r>
      <w:r>
        <w:t>авторские права переходят по наследству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>т. 1281: срок действия авторского права = вся жизнь автора + 70 лет после его смерти (или смерти последнего соавтора). После этого программа становится общественным достоянием (в правовом поле момента создания). Ис</w:t>
      </w:r>
      <w:r>
        <w:t>числяется с 1 января после года смерти автора (соавтора). Если произведение не было обнародовано – 70 лет с момента создания. Если обладателем авторских прав является юридическое лицо, то оно сохраняется в течение всего срока существования юридического лиц</w:t>
      </w:r>
      <w:r>
        <w:t>а, а также его правопреемников. Объект авторского права наследуется целиком, нельзя делить ПЭВМ на части. ПЭВМ при наследовании не переходит (полностью или частично) к пережившему супругу.</w:t>
      </w:r>
    </w:p>
    <w:p w:rsidR="00D224D6" w:rsidRDefault="00CF6C89">
      <w:pPr>
        <w:numPr>
          <w:ilvl w:val="1"/>
          <w:numId w:val="2"/>
        </w:numPr>
        <w:ind w:hanging="359"/>
        <w:contextualSpacing/>
      </w:pPr>
      <w:r>
        <w:rPr>
          <w:b/>
        </w:rPr>
        <w:t>Авторские права юридических лиц</w:t>
      </w:r>
      <w:r>
        <w:t>. Юр. лица обладают только имуществе</w:t>
      </w:r>
      <w:r>
        <w:t>нными правами, которые возникают в результате:</w:t>
      </w:r>
    </w:p>
    <w:p w:rsidR="00D224D6" w:rsidRDefault="00CF6C89">
      <w:pPr>
        <w:numPr>
          <w:ilvl w:val="2"/>
          <w:numId w:val="2"/>
        </w:numPr>
        <w:ind w:hanging="359"/>
        <w:contextualSpacing/>
      </w:pPr>
      <w:r>
        <w:t>создания служебной ПЭВМ, либо</w:t>
      </w:r>
    </w:p>
    <w:p w:rsidR="00D224D6" w:rsidRDefault="00CF6C89">
      <w:pPr>
        <w:numPr>
          <w:ilvl w:val="2"/>
          <w:numId w:val="2"/>
        </w:numPr>
        <w:ind w:hanging="359"/>
        <w:contextualSpacing/>
      </w:pPr>
      <w:r>
        <w:t>приобретения ПЭВМ, либо</w:t>
      </w:r>
    </w:p>
    <w:p w:rsidR="00D224D6" w:rsidRDefault="00CF6C89">
      <w:pPr>
        <w:numPr>
          <w:ilvl w:val="2"/>
          <w:numId w:val="2"/>
        </w:numPr>
        <w:ind w:hanging="359"/>
        <w:contextualSpacing/>
      </w:pPr>
      <w:r>
        <w:t>правопреемства.</w:t>
      </w:r>
    </w:p>
    <w:p w:rsidR="00D224D6" w:rsidRDefault="00CF6C89">
      <w:pPr>
        <w:numPr>
          <w:ilvl w:val="1"/>
          <w:numId w:val="2"/>
        </w:numPr>
        <w:ind w:hanging="359"/>
        <w:contextualSpacing/>
      </w:pPr>
      <w:r>
        <w:rPr>
          <w:b/>
        </w:rPr>
        <w:t>Иностранные граждане</w:t>
      </w:r>
      <w:r>
        <w:t xml:space="preserve"> также считаются авторами ПЭВМ и при создании ее на территории РФ обладают теми же правами, что и граждане Российской федерации.</w:t>
      </w:r>
    </w:p>
    <w:p w:rsidR="00D224D6" w:rsidRDefault="00CF6C89">
      <w:pPr>
        <w:numPr>
          <w:ilvl w:val="0"/>
          <w:numId w:val="2"/>
        </w:numPr>
        <w:ind w:hanging="359"/>
        <w:contextualSpacing/>
      </w:pPr>
      <w:r>
        <w:rPr>
          <w:b/>
        </w:rPr>
        <w:t>Организации</w:t>
      </w:r>
      <w:r>
        <w:t>, осуществляющие управление авторскими правами на коллективной основе. Ст. 1242-1244. С ним относятся РАО (российско</w:t>
      </w:r>
      <w:r>
        <w:t xml:space="preserve">е авторское общество). Эти организации осуществляют свою деятельность на основе аккредитации. </w:t>
      </w:r>
      <w:proofErr w:type="gramStart"/>
      <w:r>
        <w:t>Эти организации имеют право защищать права авторов независимо от членства самого автора (пример:</w:t>
      </w:r>
      <w:proofErr w:type="gramEnd"/>
      <w:r>
        <w:t xml:space="preserve"> </w:t>
      </w:r>
      <w:proofErr w:type="gramStart"/>
      <w:r>
        <w:t>Федеральный фонд изобретений — находится «внутри» ФСБ; основная ф</w:t>
      </w:r>
      <w:r>
        <w:t>ункция – обращение «интересных» (с точки зрения государства) ПЭВМ в собственность государства).</w:t>
      </w:r>
      <w:proofErr w:type="gramEnd"/>
    </w:p>
    <w:p w:rsidR="00D224D6" w:rsidRDefault="00CF6C89">
      <w:pPr>
        <w:numPr>
          <w:ilvl w:val="0"/>
          <w:numId w:val="2"/>
        </w:numPr>
        <w:ind w:hanging="359"/>
        <w:contextualSpacing/>
      </w:pPr>
      <w:r>
        <w:rPr>
          <w:b/>
        </w:rPr>
        <w:t>Несовершеннолетние</w:t>
      </w:r>
      <w:r>
        <w:t xml:space="preserve"> авторы  имеют право реализовывать свои имущественные права с 14 лет. У </w:t>
      </w:r>
      <w:proofErr w:type="gramStart"/>
      <w:r>
        <w:t>недееспособных</w:t>
      </w:r>
      <w:proofErr w:type="gramEnd"/>
      <w:r>
        <w:t xml:space="preserve"> могут быть только личные неимущественные права.</w:t>
      </w:r>
    </w:p>
    <w:p w:rsidR="00D224D6" w:rsidRDefault="00CF6C89">
      <w:pPr>
        <w:pStyle w:val="1"/>
        <w:contextualSpacing w:val="0"/>
      </w:pPr>
      <w:bookmarkStart w:id="16" w:name="h.bd2y85texil8" w:colFirst="0" w:colLast="0"/>
      <w:bookmarkEnd w:id="16"/>
      <w:r>
        <w:t>15. Пра</w:t>
      </w:r>
      <w:r>
        <w:t xml:space="preserve">ва недееспособных и несовершеннолетних авторов. Наследники и другие правопреемники авторов. Авторские права иностранных граждан в России на ПЭВМ и российских авторов </w:t>
      </w:r>
      <w:r>
        <w:lastRenderedPageBreak/>
        <w:t>ПЭВМ за рубежом</w:t>
      </w:r>
      <w:r>
        <w:t xml:space="preserve">. Срок действия авторского права. Знаки охраны авторского права </w:t>
      </w:r>
      <w:hyperlink w:anchor="h.ca5ailqgr2j3">
        <w:r>
          <w:rPr>
            <w:color w:val="1155CC"/>
            <w:u w:val="single"/>
          </w:rPr>
          <w:t>[вверх]</w:t>
        </w:r>
      </w:hyperlink>
    </w:p>
    <w:p w:rsidR="00D224D6" w:rsidRDefault="00CF6C89">
      <w:r>
        <w:t xml:space="preserve">За малолетних, т. е. за лиц, не достигших 14 лет, а также полностью </w:t>
      </w:r>
      <w:r>
        <w:rPr>
          <w:b/>
        </w:rPr>
        <w:t>недееспособных</w:t>
      </w:r>
      <w:r>
        <w:t xml:space="preserve"> граждан </w:t>
      </w:r>
      <w:r>
        <w:rPr>
          <w:b/>
        </w:rPr>
        <w:t>авторские права</w:t>
      </w:r>
      <w:r>
        <w:t xml:space="preserve"> осуществляют их родители или опекуны как их законные представители (ст. 28 ГК РФ). В частности, именно родители </w:t>
      </w:r>
      <w:r>
        <w:t xml:space="preserve">(опекуны) заключают от имени малолетних авторов договоры, выступают в защиту их прав в случае правонарушения и т.д. Это, однако, не означает, что родители принимают на себя какие-либо обязанности по этим договорам и несут ответственность за их исполнение. </w:t>
      </w:r>
      <w:r>
        <w:t>Стороной по договору является сам малолетний, а родители (опекуны) лишь выступают от его имени.</w:t>
      </w:r>
    </w:p>
    <w:p w:rsidR="00D224D6" w:rsidRDefault="00D224D6"/>
    <w:p w:rsidR="00D224D6" w:rsidRDefault="00CF6C89">
      <w:r>
        <w:t xml:space="preserve">Граждане, которые вследствие злоупотребления спиртными напитками или наркотическими средствами ставят свою семью в тяжёлое материальное положение и признаны в </w:t>
      </w:r>
      <w:r>
        <w:t>связи с этим ограниченно дееспособными, могут осуществлять свои авторские права лишь с согласия назначенных им попечителей (ст. 30 ГК РФ). Это означает, что автор, дееспособность которого ограничена по суду, сам осуществляет свои авторские права, но под ко</w:t>
      </w:r>
      <w:r>
        <w:t>нтролем попечителя, задачей которого является ограждение подопечного от злоупотреблений со стороны третьих лиц, а также от его собственных вредоносных действий. Попечитель не устраняет действий самого подопечного, а действует вместе с ним и в его интересах</w:t>
      </w:r>
      <w:r>
        <w:t>.</w:t>
      </w:r>
    </w:p>
    <w:p w:rsidR="00D224D6" w:rsidRDefault="00CF6C89">
      <w:r>
        <w:t>Несовершеннолетние, т. е. лица в возрасте от 14 до 18 лет, осуществляют свои авторские права совершенно самостоятельно (ст. 26 ГК РФ). Это исключение из общего правила, согласно которому граждане могут самостоятельно осуществлять свои гражданские права л</w:t>
      </w:r>
      <w:r>
        <w:t xml:space="preserve">ишь с 18 лет, если только законом не указано иное. </w:t>
      </w:r>
    </w:p>
    <w:p w:rsidR="00D224D6" w:rsidRDefault="00D224D6"/>
    <w:p w:rsidR="00D224D6" w:rsidRDefault="00CF6C89">
      <w:pPr>
        <w:pStyle w:val="1"/>
        <w:contextualSpacing w:val="0"/>
      </w:pPr>
      <w:bookmarkStart w:id="17" w:name="h.9qd0gelxt38" w:colFirst="0" w:colLast="0"/>
      <w:bookmarkEnd w:id="17"/>
      <w:r>
        <w:t xml:space="preserve">16. Авторские права юридических лиц на ПЭВМ. Организации, осуществляющие управление авторскими правами на ПЭВМ на коллективной основе </w:t>
      </w:r>
      <w:hyperlink w:anchor="h.ca5ailqgr2j3">
        <w:r>
          <w:rPr>
            <w:rFonts w:ascii="Arial" w:eastAsia="Arial" w:hAnsi="Arial" w:cs="Arial"/>
            <w:color w:val="1155CC"/>
            <w:sz w:val="22"/>
            <w:u w:val="single"/>
          </w:rPr>
          <w:t>[вверх]</w:t>
        </w:r>
      </w:hyperlink>
    </w:p>
    <w:p w:rsidR="00D224D6" w:rsidRDefault="00CF6C89">
      <w:r>
        <w:t>… смотри 14 билет 3,4 пу</w:t>
      </w:r>
      <w:r>
        <w:t>нкты</w:t>
      </w:r>
    </w:p>
    <w:p w:rsidR="00D224D6" w:rsidRDefault="00CF6C89">
      <w:pPr>
        <w:pStyle w:val="1"/>
        <w:contextualSpacing w:val="0"/>
      </w:pPr>
      <w:bookmarkStart w:id="18" w:name="h.autvw9svs3qa" w:colFirst="0" w:colLast="0"/>
      <w:bookmarkEnd w:id="18"/>
      <w:r>
        <w:t xml:space="preserve">17. Личные неимущественные права авторов ПЭВМ </w:t>
      </w:r>
      <w:hyperlink w:anchor="h.ca5ailqgr2j3">
        <w:r>
          <w:rPr>
            <w:rFonts w:ascii="Arial" w:eastAsia="Arial" w:hAnsi="Arial" w:cs="Arial"/>
            <w:color w:val="1155CC"/>
            <w:sz w:val="22"/>
            <w:u w:val="single"/>
          </w:rPr>
          <w:t>[вверх]</w:t>
        </w:r>
      </w:hyperlink>
    </w:p>
    <w:p w:rsidR="00D224D6" w:rsidRDefault="00CF6C89">
      <w:pPr>
        <w:numPr>
          <w:ilvl w:val="0"/>
          <w:numId w:val="15"/>
        </w:numPr>
        <w:ind w:left="720" w:hanging="359"/>
        <w:contextualSpacing/>
        <w:rPr>
          <w:b/>
        </w:rPr>
      </w:pPr>
      <w:r>
        <w:t>Свойства</w:t>
      </w:r>
    </w:p>
    <w:p w:rsidR="00D224D6" w:rsidRDefault="00CF6C89">
      <w:pPr>
        <w:numPr>
          <w:ilvl w:val="1"/>
          <w:numId w:val="15"/>
        </w:numPr>
        <w:ind w:left="1440" w:hanging="359"/>
        <w:contextualSpacing/>
      </w:pPr>
      <w:r>
        <w:t>Возникают с момента создания ПЭВМ</w:t>
      </w:r>
    </w:p>
    <w:p w:rsidR="00D224D6" w:rsidRDefault="00CF6C89">
      <w:pPr>
        <w:numPr>
          <w:ilvl w:val="1"/>
          <w:numId w:val="15"/>
        </w:numPr>
        <w:ind w:left="1440" w:hanging="359"/>
        <w:contextualSpacing/>
      </w:pPr>
      <w:r>
        <w:t>Не требуют регистрации</w:t>
      </w:r>
    </w:p>
    <w:p w:rsidR="00D224D6" w:rsidRDefault="00CF6C89">
      <w:pPr>
        <w:numPr>
          <w:ilvl w:val="1"/>
          <w:numId w:val="15"/>
        </w:numPr>
        <w:ind w:left="1440" w:hanging="359"/>
        <w:contextualSpacing/>
      </w:pPr>
      <w:r>
        <w:t>Охраняются бессрочно</w:t>
      </w:r>
    </w:p>
    <w:p w:rsidR="00D224D6" w:rsidRDefault="00CF6C89">
      <w:pPr>
        <w:numPr>
          <w:ilvl w:val="1"/>
          <w:numId w:val="15"/>
        </w:numPr>
        <w:ind w:left="1440" w:hanging="359"/>
        <w:contextualSpacing/>
      </w:pPr>
      <w:r>
        <w:t>Неотчуждаемы</w:t>
      </w:r>
    </w:p>
    <w:p w:rsidR="00D224D6" w:rsidRDefault="00CF6C89">
      <w:pPr>
        <w:numPr>
          <w:ilvl w:val="0"/>
          <w:numId w:val="15"/>
        </w:numPr>
        <w:ind w:left="720" w:hanging="359"/>
        <w:contextualSpacing/>
        <w:rPr>
          <w:b/>
        </w:rPr>
      </w:pPr>
      <w:r>
        <w:t>Абсолютные</w:t>
      </w:r>
    </w:p>
    <w:p w:rsidR="00D224D6" w:rsidRDefault="00CF6C89">
      <w:pPr>
        <w:numPr>
          <w:ilvl w:val="1"/>
          <w:numId w:val="15"/>
        </w:numPr>
        <w:ind w:left="1440" w:hanging="359"/>
        <w:contextualSpacing/>
      </w:pPr>
      <w:r>
        <w:rPr>
          <w:b/>
        </w:rPr>
        <w:t>Право авторства</w:t>
      </w:r>
      <w:r>
        <w:t xml:space="preserve"> </w:t>
      </w:r>
      <w:r>
        <w:rPr>
          <w:color w:val="999999"/>
        </w:rPr>
        <w:t>(</w:t>
      </w:r>
      <w:r>
        <w:rPr>
          <w:i/>
          <w:color w:val="FF0000"/>
        </w:rPr>
        <w:t>не «на авторство»!</w:t>
      </w:r>
      <w:r>
        <w:rPr>
          <w:color w:val="999999"/>
        </w:rPr>
        <w:t>)</w:t>
      </w:r>
      <w:r>
        <w:t xml:space="preserve"> – право признаваться автором произведения.</w:t>
      </w:r>
    </w:p>
    <w:p w:rsidR="00D224D6" w:rsidRDefault="00CF6C89">
      <w:pPr>
        <w:numPr>
          <w:ilvl w:val="1"/>
          <w:numId w:val="15"/>
        </w:numPr>
        <w:ind w:left="1440" w:hanging="359"/>
        <w:contextualSpacing/>
      </w:pPr>
      <w:r>
        <w:rPr>
          <w:b/>
        </w:rPr>
        <w:t>Право на имя</w:t>
      </w:r>
      <w:r>
        <w:t xml:space="preserve"> – право использовать или разрешать использование под своим именем, псевдонимом (вымышленным) или без указания имени (анонимно).</w:t>
      </w:r>
    </w:p>
    <w:p w:rsidR="00D224D6" w:rsidRDefault="00CF6C89">
      <w:pPr>
        <w:numPr>
          <w:ilvl w:val="0"/>
          <w:numId w:val="15"/>
        </w:numPr>
        <w:ind w:left="720" w:hanging="359"/>
        <w:contextualSpacing/>
        <w:rPr>
          <w:b/>
        </w:rPr>
      </w:pPr>
      <w:r>
        <w:t>Относительные. Не действуют на служебные ПЭВМ.</w:t>
      </w:r>
    </w:p>
    <w:p w:rsidR="00D224D6" w:rsidRDefault="00CF6C89">
      <w:pPr>
        <w:numPr>
          <w:ilvl w:val="1"/>
          <w:numId w:val="15"/>
        </w:numPr>
        <w:ind w:left="1440" w:hanging="359"/>
        <w:contextualSpacing/>
      </w:pPr>
      <w:r>
        <w:rPr>
          <w:b/>
        </w:rPr>
        <w:t>Право на неприкосновенно</w:t>
      </w:r>
      <w:r>
        <w:rPr>
          <w:b/>
        </w:rPr>
        <w:t>сть произведения</w:t>
      </w:r>
      <w:proofErr w:type="gramStart"/>
      <w:r>
        <w:t>.</w:t>
      </w:r>
      <w:proofErr w:type="gramEnd"/>
      <w:r>
        <w:t xml:space="preserve"> (</w:t>
      </w:r>
      <w:proofErr w:type="gramStart"/>
      <w:r>
        <w:t>с</w:t>
      </w:r>
      <w:proofErr w:type="gramEnd"/>
      <w:r>
        <w:t>т. 1266 ГК РФ). Не допускается без согласия автора внесение в его произведение изменений, сокращений, дополнений, снабжение произведения какими бы то ни было пояснениями или комментариями.</w:t>
      </w:r>
    </w:p>
    <w:p w:rsidR="00D224D6" w:rsidRDefault="00CF6C89">
      <w:pPr>
        <w:numPr>
          <w:ilvl w:val="1"/>
          <w:numId w:val="15"/>
        </w:numPr>
        <w:ind w:left="1440" w:hanging="359"/>
        <w:contextualSpacing/>
      </w:pPr>
      <w:r>
        <w:rPr>
          <w:b/>
        </w:rPr>
        <w:t>Право на защиту репутации автора</w:t>
      </w:r>
      <w:r>
        <w:t xml:space="preserve"> (ст. 1266). Ис</w:t>
      </w:r>
      <w:r>
        <w:t>кажение, извращение или иное изменение ПЭВМ, порочащее честь, достоинство или деловую репутацию автора, дают автору право требовать защиты в гражданском процессе в соответствии с требованиями ст. 152  ГК.</w:t>
      </w:r>
    </w:p>
    <w:p w:rsidR="00D224D6" w:rsidRDefault="00CF6C89">
      <w:pPr>
        <w:numPr>
          <w:ilvl w:val="1"/>
          <w:numId w:val="15"/>
        </w:numPr>
        <w:ind w:left="1440" w:hanging="359"/>
        <w:contextualSpacing/>
      </w:pPr>
      <w:r>
        <w:rPr>
          <w:b/>
        </w:rPr>
        <w:lastRenderedPageBreak/>
        <w:t xml:space="preserve">Право на обнародование / опубликование </w:t>
      </w:r>
      <w:r>
        <w:t>(ст. 1268; т</w:t>
      </w:r>
      <w:r>
        <w:t xml:space="preserve">акже относится к </w:t>
      </w:r>
      <w:proofErr w:type="gramStart"/>
      <w:r>
        <w:t>исключительным</w:t>
      </w:r>
      <w:proofErr w:type="gramEnd"/>
      <w:r>
        <w:t>). Автору принадлежит право осуществить действия или дать согласие на осуществления действия, которое впервые делает ПЭВМ доступной для всеобщего сведения, путем её опубликования, показа, сообщения в эфир, сообщения по кабелю</w:t>
      </w:r>
      <w:r>
        <w:t xml:space="preserve"> (в </w:t>
      </w:r>
      <w:proofErr w:type="spellStart"/>
      <w:r>
        <w:t>т.ч</w:t>
      </w:r>
      <w:proofErr w:type="spellEnd"/>
      <w:r>
        <w:t xml:space="preserve">. Интернет) или другим способом. К нему примыкает право на отзыв, однако </w:t>
      </w:r>
      <w:r>
        <w:rPr>
          <w:b/>
        </w:rPr>
        <w:t>ПЭВМ отзыву не подлежат</w:t>
      </w:r>
      <w:r>
        <w:t xml:space="preserve"> (ст. 1269). </w:t>
      </w:r>
    </w:p>
    <w:p w:rsidR="00D224D6" w:rsidRDefault="00CF6C89">
      <w:pPr>
        <w:pStyle w:val="1"/>
        <w:contextualSpacing w:val="0"/>
      </w:pPr>
      <w:bookmarkStart w:id="19" w:name="h.m3owdgui7xdz" w:colFirst="0" w:colLast="0"/>
      <w:bookmarkEnd w:id="19"/>
      <w:r>
        <w:t xml:space="preserve">18. Исключительное (имущественное) право авторов </w:t>
      </w:r>
      <w:hyperlink w:anchor="h.ca5ailqgr2j3">
        <w:r>
          <w:rPr>
            <w:rFonts w:ascii="Arial" w:eastAsia="Arial" w:hAnsi="Arial" w:cs="Arial"/>
            <w:color w:val="1155CC"/>
            <w:sz w:val="22"/>
            <w:u w:val="single"/>
          </w:rPr>
          <w:t>[вверх]</w:t>
        </w:r>
      </w:hyperlink>
    </w:p>
    <w:p w:rsidR="00D224D6" w:rsidRDefault="00CF6C89">
      <w:r>
        <w:t>См. ст. 1270 ГК РФ.</w:t>
      </w:r>
    </w:p>
    <w:p w:rsidR="00D224D6" w:rsidRDefault="00CF6C89">
      <w:r>
        <w:rPr>
          <w:b/>
        </w:rPr>
        <w:t>Исключительные (имуществе</w:t>
      </w:r>
      <w:r>
        <w:rPr>
          <w:b/>
        </w:rPr>
        <w:t>нные) права</w:t>
      </w:r>
      <w:r>
        <w:t xml:space="preserve"> – список открыт, не является исчерпывающим, расширяется. </w:t>
      </w:r>
      <w:proofErr w:type="gramStart"/>
      <w:r>
        <w:t>Ограничены</w:t>
      </w:r>
      <w:proofErr w:type="gramEnd"/>
      <w:r>
        <w:t xml:space="preserve"> по времени (см. п.3↑) и переходят по наследству. Автор ПЭВМ имеет право её использовать любым не противоречащим закону способом, в том числе совершать следующие действия (в цел</w:t>
      </w:r>
      <w:r>
        <w:t>ях извлечения прибыли или без таковой):</w:t>
      </w:r>
    </w:p>
    <w:p w:rsidR="00D224D6" w:rsidRDefault="00CF6C89">
      <w:pPr>
        <w:numPr>
          <w:ilvl w:val="0"/>
          <w:numId w:val="6"/>
        </w:numPr>
        <w:ind w:hanging="359"/>
        <w:contextualSpacing/>
      </w:pPr>
      <w:r>
        <w:rPr>
          <w:i/>
        </w:rPr>
        <w:t xml:space="preserve">Воспроизведение </w:t>
      </w:r>
      <w:r>
        <w:t xml:space="preserve">(изготовление одного или более экземпляров ПЭВМ либо её части в любой материальной форме). Запись произведения на электронные носители (в </w:t>
      </w:r>
      <w:proofErr w:type="spellStart"/>
      <w:r>
        <w:t>т.ч</w:t>
      </w:r>
      <w:proofErr w:type="spellEnd"/>
      <w:r>
        <w:t>. запись в память ЭВМ) считается воспроизведением (копир</w:t>
      </w:r>
      <w:r>
        <w:t>ованием).</w:t>
      </w:r>
    </w:p>
    <w:p w:rsidR="00D224D6" w:rsidRDefault="00CF6C89">
      <w:pPr>
        <w:numPr>
          <w:ilvl w:val="0"/>
          <w:numId w:val="6"/>
        </w:numPr>
        <w:ind w:hanging="359"/>
        <w:contextualSpacing/>
      </w:pPr>
      <w:r>
        <w:rPr>
          <w:i/>
        </w:rPr>
        <w:t xml:space="preserve">Распространение </w:t>
      </w:r>
      <w:r>
        <w:t>путём продажи или иного отчуждения его оригинала или экземпляров.</w:t>
      </w:r>
    </w:p>
    <w:p w:rsidR="00D224D6" w:rsidRDefault="00CF6C89">
      <w:pPr>
        <w:numPr>
          <w:ilvl w:val="0"/>
          <w:numId w:val="6"/>
        </w:numPr>
        <w:ind w:hanging="359"/>
        <w:contextualSpacing/>
      </w:pPr>
      <w:r>
        <w:rPr>
          <w:i/>
        </w:rPr>
        <w:t>Извлечение прибыли</w:t>
      </w:r>
      <w:r>
        <w:t>.</w:t>
      </w:r>
    </w:p>
    <w:p w:rsidR="00D224D6" w:rsidRDefault="00CF6C89">
      <w:pPr>
        <w:numPr>
          <w:ilvl w:val="0"/>
          <w:numId w:val="6"/>
        </w:numPr>
        <w:ind w:hanging="359"/>
        <w:contextualSpacing/>
      </w:pPr>
      <w:r>
        <w:rPr>
          <w:i/>
        </w:rPr>
        <w:t>Публичный показ</w:t>
      </w:r>
      <w:r>
        <w:t xml:space="preserve"> ПЭВМ.</w:t>
      </w:r>
    </w:p>
    <w:p w:rsidR="00D224D6" w:rsidRDefault="00CF6C89">
      <w:pPr>
        <w:numPr>
          <w:ilvl w:val="0"/>
          <w:numId w:val="6"/>
        </w:numPr>
        <w:ind w:hanging="359"/>
        <w:contextualSpacing/>
      </w:pPr>
      <w:r>
        <w:rPr>
          <w:i/>
        </w:rPr>
        <w:t xml:space="preserve">Импорт </w:t>
      </w:r>
      <w:r>
        <w:t xml:space="preserve">ПЭВМ </w:t>
      </w:r>
      <w:r>
        <w:rPr>
          <w:b/>
        </w:rPr>
        <w:t>в целях распространения</w:t>
      </w:r>
    </w:p>
    <w:p w:rsidR="00D224D6" w:rsidRDefault="00CF6C89">
      <w:pPr>
        <w:numPr>
          <w:ilvl w:val="0"/>
          <w:numId w:val="6"/>
        </w:numPr>
        <w:ind w:hanging="359"/>
        <w:contextualSpacing/>
      </w:pPr>
      <w:r>
        <w:rPr>
          <w:i/>
        </w:rPr>
        <w:t>Перевод или другая переработка</w:t>
      </w:r>
      <w:r>
        <w:t xml:space="preserve"> произведения. Под переработкой (модификацией) ПЭВМ пони</w:t>
      </w:r>
      <w:r>
        <w:t xml:space="preserve">маются любые её изменения в </w:t>
      </w:r>
      <w:proofErr w:type="spellStart"/>
      <w:r>
        <w:t>т.ч</w:t>
      </w:r>
      <w:proofErr w:type="spellEnd"/>
      <w:r>
        <w:t xml:space="preserve">. перевод такой программы с одного языка на другой (за исключением адаптации – исправления грубых ошибок, </w:t>
      </w:r>
      <w:proofErr w:type="spellStart"/>
      <w:r>
        <w:t>трололо</w:t>
      </w:r>
      <w:proofErr w:type="spellEnd"/>
      <w:r>
        <w:t>).</w:t>
      </w:r>
    </w:p>
    <w:p w:rsidR="00D224D6" w:rsidRDefault="00CF6C89">
      <w:pPr>
        <w:numPr>
          <w:ilvl w:val="0"/>
          <w:numId w:val="6"/>
        </w:numPr>
        <w:ind w:hanging="359"/>
        <w:contextualSpacing/>
        <w:rPr>
          <w:i/>
        </w:rPr>
      </w:pPr>
      <w:r>
        <w:rPr>
          <w:i/>
        </w:rPr>
        <w:t>Сообщение в эфир</w:t>
      </w:r>
    </w:p>
    <w:p w:rsidR="00D224D6" w:rsidRDefault="00CF6C89">
      <w:pPr>
        <w:numPr>
          <w:ilvl w:val="0"/>
          <w:numId w:val="6"/>
        </w:numPr>
        <w:ind w:hanging="359"/>
        <w:contextualSpacing/>
      </w:pPr>
      <w:r>
        <w:rPr>
          <w:i/>
        </w:rPr>
        <w:t>Сообщение по кабелю</w:t>
      </w:r>
      <w:r>
        <w:t xml:space="preserve"> (включая оптоволокно)</w:t>
      </w:r>
    </w:p>
    <w:p w:rsidR="00D224D6" w:rsidRDefault="00D224D6"/>
    <w:p w:rsidR="00D224D6" w:rsidRDefault="00CF6C89">
      <w:r>
        <w:rPr>
          <w:b/>
        </w:rPr>
        <w:t xml:space="preserve">Принцип исчерпания авторских прав: </w:t>
      </w:r>
      <w:r>
        <w:t xml:space="preserve">если оригинал </w:t>
      </w:r>
      <w:r>
        <w:t>или экземпляр правомерно опубликованной ПЭВМ введены в гражданский оборот путём их продажи или иного отчуждения, дальнейшее распространение оригинала или данных экземпляров ПЭВМ допускается без согласия правообладателя и без выплаты ему вознаграждения.</w:t>
      </w:r>
    </w:p>
    <w:p w:rsidR="00D224D6" w:rsidRDefault="00CF6C89">
      <w:pPr>
        <w:pStyle w:val="1"/>
        <w:contextualSpacing w:val="0"/>
      </w:pPr>
      <w:bookmarkStart w:id="20" w:name="h.nswdbtt6ysvz" w:colFirst="0" w:colLast="0"/>
      <w:bookmarkEnd w:id="20"/>
      <w:r>
        <w:t>19.</w:t>
      </w:r>
      <w:r>
        <w:t xml:space="preserve"> Понятие и условия свободного использования ПЭВМ </w:t>
      </w:r>
      <w:hyperlink w:anchor="h.ca5ailqgr2j3">
        <w:r>
          <w:rPr>
            <w:rFonts w:ascii="Arial" w:eastAsia="Arial" w:hAnsi="Arial" w:cs="Arial"/>
            <w:color w:val="1155CC"/>
            <w:sz w:val="22"/>
            <w:u w:val="single"/>
          </w:rPr>
          <w:t>[вверх]</w:t>
        </w:r>
      </w:hyperlink>
    </w:p>
    <w:p w:rsidR="00D224D6" w:rsidRDefault="00CF6C89">
      <w:r>
        <w:rPr>
          <w:i/>
        </w:rPr>
        <w:t xml:space="preserve">(не путать с </w:t>
      </w:r>
      <w:proofErr w:type="spellStart"/>
      <w:r>
        <w:rPr>
          <w:i/>
        </w:rPr>
        <w:t>open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source</w:t>
      </w:r>
      <w:proofErr w:type="spellEnd"/>
      <w:r>
        <w:rPr>
          <w:i/>
        </w:rPr>
        <w:t>)</w:t>
      </w:r>
    </w:p>
    <w:p w:rsidR="00D224D6" w:rsidRDefault="00D224D6"/>
    <w:p w:rsidR="00D224D6" w:rsidRDefault="00CF6C89">
      <w:r>
        <w:rPr>
          <w:b/>
        </w:rPr>
        <w:t>Свободное использование ПЭВМ</w:t>
      </w:r>
      <w:r>
        <w:t xml:space="preserve"> – совершение действий, указанных в законе, без согласия автора и без выплаты ему авторского вознаграждения.</w:t>
      </w:r>
    </w:p>
    <w:p w:rsidR="00D224D6" w:rsidRDefault="00D224D6"/>
    <w:p w:rsidR="00D224D6" w:rsidRDefault="00CF6C89">
      <w:r>
        <w:t>Условия свободного использования ПЭВМ:</w:t>
      </w:r>
    </w:p>
    <w:p w:rsidR="00D224D6" w:rsidRDefault="00CF6C89">
      <w:pPr>
        <w:numPr>
          <w:ilvl w:val="0"/>
          <w:numId w:val="19"/>
        </w:numPr>
        <w:ind w:hanging="359"/>
        <w:contextualSpacing/>
      </w:pPr>
      <w:r>
        <w:t>ПЭВМ должна быть правомерно опубликована (сообщение о том, что программа есть)</w:t>
      </w:r>
    </w:p>
    <w:p w:rsidR="00D224D6" w:rsidRDefault="00CF6C89">
      <w:pPr>
        <w:numPr>
          <w:ilvl w:val="0"/>
          <w:numId w:val="19"/>
        </w:numPr>
        <w:ind w:hanging="359"/>
        <w:contextualSpacing/>
      </w:pPr>
      <w:r>
        <w:t>Совершение только тех действий, которые прямо указаны в законе (ГК РФ).</w:t>
      </w:r>
    </w:p>
    <w:p w:rsidR="00D224D6" w:rsidRDefault="00CF6C89">
      <w:pPr>
        <w:numPr>
          <w:ilvl w:val="0"/>
          <w:numId w:val="19"/>
        </w:numPr>
        <w:ind w:hanging="359"/>
        <w:contextualSpacing/>
      </w:pPr>
      <w:r>
        <w:t>Все эти действия должны совершаться с определенной целью.</w:t>
      </w:r>
    </w:p>
    <w:p w:rsidR="00D224D6" w:rsidRDefault="00CF6C89">
      <w:pPr>
        <w:numPr>
          <w:ilvl w:val="0"/>
          <w:numId w:val="19"/>
        </w:numPr>
        <w:ind w:hanging="359"/>
        <w:contextualSpacing/>
      </w:pPr>
      <w:r>
        <w:t>Не должно нарушать личных неимущественных прав автора</w:t>
      </w:r>
    </w:p>
    <w:p w:rsidR="00D224D6" w:rsidRDefault="00CF6C89">
      <w:pPr>
        <w:numPr>
          <w:ilvl w:val="0"/>
          <w:numId w:val="19"/>
        </w:numPr>
        <w:ind w:hanging="359"/>
        <w:contextualSpacing/>
      </w:pPr>
      <w:r>
        <w:t>Должно совершаться только лицом, правомерно владеющим экземпляром ПЭВМ</w:t>
      </w:r>
    </w:p>
    <w:p w:rsidR="00D224D6" w:rsidRDefault="00CF6C89">
      <w:pPr>
        <w:pStyle w:val="1"/>
        <w:contextualSpacing w:val="0"/>
      </w:pPr>
      <w:bookmarkStart w:id="21" w:name="h.w9v4n7rjrx5k" w:colFirst="0" w:colLast="0"/>
      <w:bookmarkEnd w:id="21"/>
      <w:r>
        <w:t>2</w:t>
      </w:r>
      <w:r>
        <w:t xml:space="preserve">0. Случаи свободного использования ПЭВМ </w:t>
      </w:r>
      <w:hyperlink w:anchor="h.ca5ailqgr2j3">
        <w:r>
          <w:rPr>
            <w:rFonts w:ascii="Arial" w:eastAsia="Arial" w:hAnsi="Arial" w:cs="Arial"/>
            <w:color w:val="1155CC"/>
            <w:sz w:val="22"/>
            <w:u w:val="single"/>
          </w:rPr>
          <w:t>[вверх]</w:t>
        </w:r>
      </w:hyperlink>
    </w:p>
    <w:p w:rsidR="00D224D6" w:rsidRDefault="00CF6C89">
      <w:pPr>
        <w:numPr>
          <w:ilvl w:val="0"/>
          <w:numId w:val="25"/>
        </w:numPr>
        <w:ind w:hanging="359"/>
        <w:contextualSpacing/>
      </w:pPr>
      <w:r>
        <w:t xml:space="preserve">В целях </w:t>
      </w:r>
      <w:proofErr w:type="gramStart"/>
      <w:r>
        <w:t>право-применения</w:t>
      </w:r>
      <w:proofErr w:type="gramEnd"/>
      <w:r>
        <w:t xml:space="preserve"> (в суде)</w:t>
      </w:r>
    </w:p>
    <w:p w:rsidR="00D224D6" w:rsidRDefault="00CF6C89">
      <w:pPr>
        <w:numPr>
          <w:ilvl w:val="0"/>
          <w:numId w:val="25"/>
        </w:numPr>
        <w:ind w:hanging="359"/>
        <w:contextualSpacing/>
      </w:pPr>
      <w:r>
        <w:t>Опубликование сведений о существовании ПЭВМ – только с информационной целью и правомерно обнародованных ПЭВМ</w:t>
      </w:r>
    </w:p>
    <w:p w:rsidR="00D224D6" w:rsidRDefault="00CF6C89">
      <w:pPr>
        <w:numPr>
          <w:ilvl w:val="0"/>
          <w:numId w:val="25"/>
        </w:numPr>
        <w:ind w:hanging="359"/>
        <w:contextualSpacing/>
      </w:pPr>
      <w:r>
        <w:t>Внести в ПЭВМ изменения искл</w:t>
      </w:r>
      <w:r>
        <w:t>ючительно в целях её функционирования на технических средствах пользователя, включая исправление явных ошибок, если иное не предусмотрено лицензией.</w:t>
      </w:r>
    </w:p>
    <w:p w:rsidR="00D224D6" w:rsidRDefault="00CF6C89">
      <w:pPr>
        <w:numPr>
          <w:ilvl w:val="0"/>
          <w:numId w:val="25"/>
        </w:numPr>
        <w:ind w:hanging="359"/>
        <w:contextualSpacing/>
      </w:pPr>
      <w:r>
        <w:lastRenderedPageBreak/>
        <w:t xml:space="preserve">Изготовить копию в целях внесения в неё изменений из п.3. </w:t>
      </w:r>
    </w:p>
    <w:p w:rsidR="00D224D6" w:rsidRDefault="00CF6C89">
      <w:pPr>
        <w:numPr>
          <w:ilvl w:val="0"/>
          <w:numId w:val="25"/>
        </w:numPr>
        <w:ind w:hanging="359"/>
        <w:contextualSpacing/>
      </w:pPr>
      <w:r>
        <w:t>Изготовить копию в архивных целях или для замены</w:t>
      </w:r>
      <w:r>
        <w:t xml:space="preserve"> правомерно приобретённого экземпляра.</w:t>
      </w:r>
    </w:p>
    <w:p w:rsidR="00D224D6" w:rsidRDefault="00CF6C89">
      <w:pPr>
        <w:numPr>
          <w:ilvl w:val="0"/>
          <w:numId w:val="25"/>
        </w:numPr>
        <w:ind w:hanging="359"/>
        <w:contextualSpacing/>
      </w:pPr>
      <w:r>
        <w:t>Изучать, исследовать или испытывать функционирование программы в целях определения идей и принципов, лежащих в основе ПЭВМ.</w:t>
      </w:r>
    </w:p>
    <w:p w:rsidR="00D224D6" w:rsidRDefault="00CF6C89">
      <w:pPr>
        <w:numPr>
          <w:ilvl w:val="0"/>
          <w:numId w:val="25"/>
        </w:numPr>
        <w:ind w:hanging="359"/>
        <w:contextualSpacing/>
      </w:pPr>
      <w:r>
        <w:t xml:space="preserve">Свободное декомпилирование (ст. 1280). </w:t>
      </w:r>
      <w:r>
        <w:rPr>
          <w:b/>
          <w:u w:val="single"/>
        </w:rPr>
        <w:t>Лицо</w:t>
      </w:r>
      <w:r>
        <w:t xml:space="preserve">, правомерно владеющее экземпляром программы, </w:t>
      </w:r>
      <w:r>
        <w:rPr>
          <w:b/>
        </w:rPr>
        <w:t>впра</w:t>
      </w:r>
      <w:r>
        <w:rPr>
          <w:b/>
        </w:rPr>
        <w:t xml:space="preserve">ве </w:t>
      </w:r>
      <w:r>
        <w:t>без согласия автора и выплаты ему дополнительного вознаграждения воспроизвести и преобразовать объектный код в исходный текст (</w:t>
      </w:r>
      <w:proofErr w:type="spellStart"/>
      <w:r>
        <w:rPr>
          <w:b/>
        </w:rPr>
        <w:t>декомпилировать</w:t>
      </w:r>
      <w:proofErr w:type="spellEnd"/>
      <w:r>
        <w:rPr>
          <w:b/>
        </w:rPr>
        <w:t xml:space="preserve"> программу</w:t>
      </w:r>
      <w:r>
        <w:t xml:space="preserve">), если это </w:t>
      </w:r>
      <w:r>
        <w:rPr>
          <w:b/>
        </w:rPr>
        <w:t xml:space="preserve">необходимо для достижения способности к взаимодействию независимо разработанной </w:t>
      </w:r>
      <w:r>
        <w:rPr>
          <w:b/>
          <w:u w:val="single"/>
        </w:rPr>
        <w:t>этим лицо</w:t>
      </w:r>
      <w:r>
        <w:rPr>
          <w:b/>
          <w:u w:val="single"/>
        </w:rPr>
        <w:t>м</w:t>
      </w:r>
      <w:r>
        <w:rPr>
          <w:b/>
        </w:rPr>
        <w:t xml:space="preserve"> ПЭВМ с другими программами, которые могут взаимодействовать с </w:t>
      </w:r>
      <w:proofErr w:type="spellStart"/>
      <w:r>
        <w:rPr>
          <w:b/>
        </w:rPr>
        <w:t>декомпилируемой</w:t>
      </w:r>
      <w:proofErr w:type="spellEnd"/>
      <w:r>
        <w:rPr>
          <w:b/>
        </w:rPr>
        <w:t xml:space="preserve"> программой</w:t>
      </w:r>
      <w:r>
        <w:t xml:space="preserve"> при соблюдении следующих условий:</w:t>
      </w:r>
    </w:p>
    <w:p w:rsidR="00D224D6" w:rsidRDefault="00CF6C89">
      <w:pPr>
        <w:numPr>
          <w:ilvl w:val="1"/>
          <w:numId w:val="25"/>
        </w:numPr>
        <w:ind w:hanging="359"/>
        <w:contextualSpacing/>
      </w:pPr>
      <w:r>
        <w:t>Указанные действия осуществляются только в отношении тех частей, которые необходимы для достижения способности к взаимодействию</w:t>
      </w:r>
    </w:p>
    <w:p w:rsidR="00D224D6" w:rsidRDefault="00CF6C89">
      <w:pPr>
        <w:numPr>
          <w:ilvl w:val="1"/>
          <w:numId w:val="25"/>
        </w:numPr>
        <w:ind w:hanging="359"/>
        <w:contextualSpacing/>
      </w:pPr>
      <w:r>
        <w:t>Инф</w:t>
      </w:r>
      <w:r>
        <w:t>ормация не доступна этому лицу из открытых источников</w:t>
      </w:r>
    </w:p>
    <w:p w:rsidR="00D224D6" w:rsidRDefault="00CF6C89">
      <w:pPr>
        <w:numPr>
          <w:ilvl w:val="1"/>
          <w:numId w:val="25"/>
        </w:numPr>
        <w:ind w:hanging="359"/>
        <w:contextualSpacing/>
      </w:pPr>
      <w:r>
        <w:t>Информация, полученная в результате декомпилирования, может использоваться только для достижения способности к взаимодействию.</w:t>
      </w:r>
    </w:p>
    <w:p w:rsidR="00D224D6" w:rsidRDefault="00CF6C89">
      <w:pPr>
        <w:numPr>
          <w:ilvl w:val="1"/>
          <w:numId w:val="25"/>
        </w:numPr>
        <w:ind w:hanging="359"/>
        <w:contextualSpacing/>
      </w:pPr>
      <w:r>
        <w:t>Информация не может передаваться третьим лицам.</w:t>
      </w:r>
    </w:p>
    <w:p w:rsidR="00D224D6" w:rsidRDefault="00CF6C89">
      <w:pPr>
        <w:numPr>
          <w:ilvl w:val="1"/>
          <w:numId w:val="25"/>
        </w:numPr>
        <w:ind w:hanging="359"/>
        <w:contextualSpacing/>
      </w:pPr>
      <w:r>
        <w:t xml:space="preserve">Эта информация не может </w:t>
      </w:r>
      <w:r>
        <w:t xml:space="preserve">использоваться для разработки ПЭВМ, по своему виду </w:t>
      </w:r>
      <w:proofErr w:type="gramStart"/>
      <w:r>
        <w:t>существенно схожей</w:t>
      </w:r>
      <w:proofErr w:type="gramEnd"/>
      <w:r>
        <w:t xml:space="preserve"> с </w:t>
      </w:r>
      <w:proofErr w:type="spellStart"/>
      <w:r>
        <w:t>декомпилируемой</w:t>
      </w:r>
      <w:proofErr w:type="spellEnd"/>
      <w:r>
        <w:t xml:space="preserve"> программой.</w:t>
      </w:r>
    </w:p>
    <w:p w:rsidR="00D224D6" w:rsidRDefault="00CF6C89">
      <w:pPr>
        <w:pStyle w:val="1"/>
        <w:contextualSpacing w:val="0"/>
      </w:pPr>
      <w:bookmarkStart w:id="22" w:name="h.73gk2uekwkeb" w:colFirst="0" w:colLast="0"/>
      <w:bookmarkEnd w:id="22"/>
      <w:r>
        <w:t xml:space="preserve">21. Условия свободного декомпилирования ПЭВМ </w:t>
      </w:r>
      <w:hyperlink w:anchor="h.ca5ailqgr2j3">
        <w:r>
          <w:rPr>
            <w:rFonts w:ascii="Arial" w:eastAsia="Arial" w:hAnsi="Arial" w:cs="Arial"/>
            <w:color w:val="1155CC"/>
            <w:sz w:val="22"/>
            <w:u w:val="single"/>
          </w:rPr>
          <w:t>[вверх]</w:t>
        </w:r>
      </w:hyperlink>
    </w:p>
    <w:p w:rsidR="00D224D6" w:rsidRDefault="00CF6C89">
      <w:r>
        <w:t>См. вопрос 20, пункт 7.</w:t>
      </w:r>
    </w:p>
    <w:p w:rsidR="00D224D6" w:rsidRDefault="00CF6C89">
      <w:pPr>
        <w:pStyle w:val="1"/>
        <w:contextualSpacing w:val="0"/>
      </w:pPr>
      <w:bookmarkStart w:id="23" w:name="h.ern4t0yoiawj" w:colFirst="0" w:colLast="0"/>
      <w:bookmarkEnd w:id="23"/>
      <w:r>
        <w:t xml:space="preserve">22. Авторский договор. Понятие. Общая классификация авторских договоров </w:t>
      </w:r>
      <w:hyperlink w:anchor="h.ca5ailqgr2j3">
        <w:r>
          <w:rPr>
            <w:rFonts w:ascii="Arial" w:eastAsia="Arial" w:hAnsi="Arial" w:cs="Arial"/>
            <w:color w:val="1155CC"/>
            <w:sz w:val="22"/>
            <w:u w:val="single"/>
          </w:rPr>
          <w:t>[вверх]</w:t>
        </w:r>
      </w:hyperlink>
    </w:p>
    <w:p w:rsidR="00D224D6" w:rsidRDefault="00CF6C89">
      <w:r>
        <w:t>Правообладатель может распорядиться принадлежащим ему исключительным правом путём заключения авторского договора. Передача прав на материал</w:t>
      </w:r>
      <w:r>
        <w:t>ьный носитель не влечёт за собой перехода каких-либо прав на ПЭВМ, которая содержится на данном материальном носителе.</w:t>
      </w:r>
    </w:p>
    <w:p w:rsidR="00D224D6" w:rsidRDefault="00D224D6"/>
    <w:p w:rsidR="00D224D6" w:rsidRDefault="00CF6C89">
      <w:r>
        <w:t>Классификация авторских договоров представлена ниже.</w:t>
      </w:r>
    </w:p>
    <w:p w:rsidR="00D224D6" w:rsidRDefault="00CF6C89">
      <w:pPr>
        <w:pStyle w:val="1"/>
        <w:contextualSpacing w:val="0"/>
      </w:pPr>
      <w:bookmarkStart w:id="24" w:name="h.om9sfotca5y4" w:colFirst="0" w:colLast="0"/>
      <w:bookmarkEnd w:id="24"/>
      <w:r>
        <w:t xml:space="preserve">23. Договор авторского заказа (ДАЗ) </w:t>
      </w:r>
      <w:hyperlink w:anchor="h.ca5ailqgr2j3">
        <w:r>
          <w:rPr>
            <w:rFonts w:ascii="Arial" w:eastAsia="Arial" w:hAnsi="Arial" w:cs="Arial"/>
            <w:color w:val="1155CC"/>
            <w:sz w:val="22"/>
            <w:u w:val="single"/>
          </w:rPr>
          <w:t>[вверх]</w:t>
        </w:r>
      </w:hyperlink>
    </w:p>
    <w:p w:rsidR="00D224D6" w:rsidRDefault="00CF6C89">
      <w:r>
        <w:t>Ви</w:t>
      </w:r>
      <w:r>
        <w:t>ц</w:t>
      </w:r>
      <w:proofErr w:type="gramStart"/>
      <w:r>
        <w:t>е-</w:t>
      </w:r>
      <w:proofErr w:type="gramEnd"/>
      <w:r>
        <w:t>«авторский договор заказа». По договору авторского заказа одна сторона (автор) обязуется по заказу другой стороны (заказчика) создать обусловленное договором произведение (ПЭВМ) на материальном носителе или в иной форме. Под существенными условиями дого</w:t>
      </w:r>
      <w:r>
        <w:t>вора подразумеваются обязательные условия, прямо указанные в законе, без наличия которых договор считается незаключённым.</w:t>
      </w:r>
    </w:p>
    <w:p w:rsidR="00D224D6" w:rsidRDefault="00CF6C89">
      <w:pPr>
        <w:numPr>
          <w:ilvl w:val="1"/>
          <w:numId w:val="7"/>
        </w:numPr>
        <w:ind w:hanging="359"/>
        <w:contextualSpacing/>
      </w:pPr>
      <w:r>
        <w:t>Существенные условия договора авторского заказа:</w:t>
      </w:r>
    </w:p>
    <w:p w:rsidR="00D224D6" w:rsidRDefault="00CF6C89">
      <w:pPr>
        <w:numPr>
          <w:ilvl w:val="2"/>
          <w:numId w:val="7"/>
        </w:numPr>
        <w:ind w:hanging="359"/>
        <w:contextualSpacing/>
      </w:pPr>
      <w:r>
        <w:t>Предмет</w:t>
      </w:r>
    </w:p>
    <w:p w:rsidR="00D224D6" w:rsidRDefault="00CF6C89">
      <w:pPr>
        <w:numPr>
          <w:ilvl w:val="2"/>
          <w:numId w:val="7"/>
        </w:numPr>
        <w:ind w:hanging="359"/>
        <w:contextualSpacing/>
      </w:pPr>
      <w:r>
        <w:t xml:space="preserve">Цена </w:t>
      </w:r>
      <w:r>
        <w:t>(договор АЗ является возмездным, если соглашением сторон не предусмотрено иное)</w:t>
      </w:r>
    </w:p>
    <w:p w:rsidR="00D224D6" w:rsidRDefault="00CF6C89">
      <w:pPr>
        <w:numPr>
          <w:ilvl w:val="3"/>
          <w:numId w:val="7"/>
        </w:numPr>
        <w:ind w:hanging="359"/>
        <w:contextualSpacing/>
      </w:pPr>
      <w:r>
        <w:t xml:space="preserve">Соглашение об авансе (минимум 5%). В случае </w:t>
      </w:r>
      <w:proofErr w:type="spellStart"/>
      <w:r>
        <w:t>несоздания</w:t>
      </w:r>
      <w:proofErr w:type="spellEnd"/>
      <w:r>
        <w:t xml:space="preserve"> ПЭВМ по причинам, прямо не зависящим от автора, аванс не возвращается.</w:t>
      </w:r>
    </w:p>
    <w:p w:rsidR="00D224D6" w:rsidRDefault="00CF6C89">
      <w:pPr>
        <w:numPr>
          <w:ilvl w:val="2"/>
          <w:numId w:val="7"/>
        </w:numPr>
        <w:ind w:hanging="359"/>
        <w:contextualSpacing/>
      </w:pPr>
      <w:r>
        <w:t xml:space="preserve">Срок выполнения (1289). В </w:t>
      </w:r>
      <w:proofErr w:type="gramStart"/>
      <w:r>
        <w:t>случае</w:t>
      </w:r>
      <w:proofErr w:type="gramEnd"/>
      <w:r>
        <w:t xml:space="preserve"> когда срок исп</w:t>
      </w:r>
      <w:r>
        <w:t>олнения наступил, автору при необходимости и при наличии уважительных причин для завершения создания ПЭВМ предоставляется дополнительный льготный срок продолжительностью в ¼ от первоначально установленного срока. При этом заказчик вправе отказаться от испо</w:t>
      </w:r>
      <w:r>
        <w:t>лнения договора.</w:t>
      </w:r>
    </w:p>
    <w:p w:rsidR="00D224D6" w:rsidRDefault="00CF6C89">
      <w:pPr>
        <w:numPr>
          <w:ilvl w:val="2"/>
          <w:numId w:val="7"/>
        </w:numPr>
        <w:ind w:hanging="359"/>
        <w:contextualSpacing/>
      </w:pPr>
      <w:r>
        <w:lastRenderedPageBreak/>
        <w:t>Договор АЗ должен быть заключён в простой письменной форме. Нотариальное заверение не требуется.</w:t>
      </w:r>
    </w:p>
    <w:p w:rsidR="00D224D6" w:rsidRDefault="00CF6C89">
      <w:pPr>
        <w:numPr>
          <w:ilvl w:val="1"/>
          <w:numId w:val="7"/>
        </w:numPr>
        <w:ind w:hanging="359"/>
        <w:contextualSpacing/>
      </w:pPr>
      <w:r>
        <w:t>Отличия</w:t>
      </w:r>
    </w:p>
    <w:p w:rsidR="00D224D6" w:rsidRDefault="00CF6C89">
      <w:pPr>
        <w:numPr>
          <w:ilvl w:val="2"/>
          <w:numId w:val="7"/>
        </w:numPr>
        <w:ind w:hanging="359"/>
        <w:contextualSpacing/>
      </w:pPr>
      <w:r>
        <w:rPr>
          <w:b/>
        </w:rPr>
        <w:t>От трудового договора</w:t>
      </w:r>
      <w:r>
        <w:t>: автор не ограничен в возможности создания ПЭВМ в течение срока, указанного в договоре, и не подчиняется каким-л</w:t>
      </w:r>
      <w:r>
        <w:t>ибо указаниям заказчика, за исключением технического задания (ТЗ), которое должно быть приложено к ДАЗ и подписано.</w:t>
      </w:r>
    </w:p>
    <w:p w:rsidR="00D224D6" w:rsidRDefault="00CF6C89">
      <w:pPr>
        <w:numPr>
          <w:ilvl w:val="2"/>
          <w:numId w:val="7"/>
        </w:numPr>
        <w:ind w:hanging="359"/>
        <w:contextualSpacing/>
      </w:pPr>
      <w:r>
        <w:rPr>
          <w:b/>
        </w:rPr>
        <w:t>От договора подряда</w:t>
      </w:r>
      <w:r>
        <w:t xml:space="preserve"> (НИОКР</w:t>
      </w:r>
      <w:r>
        <w:rPr>
          <w:rFonts w:ascii="Trebuchet MS" w:eastAsia="Trebuchet MS" w:hAnsi="Trebuchet MS" w:cs="Trebuchet MS"/>
          <w:vertAlign w:val="superscript"/>
        </w:rPr>
        <w:t xml:space="preserve"> </w:t>
      </w:r>
      <w:r>
        <w:rPr>
          <w:rFonts w:ascii="Trebuchet MS" w:eastAsia="Trebuchet MS" w:hAnsi="Trebuchet MS" w:cs="Trebuchet MS"/>
          <w:b/>
          <w:highlight w:val="white"/>
          <w:vertAlign w:val="superscript"/>
        </w:rPr>
        <w:t>Научно-исследовательские и опытно-конструкторские работы</w:t>
      </w:r>
      <w:r>
        <w:t>):</w:t>
      </w:r>
    </w:p>
    <w:p w:rsidR="00D224D6" w:rsidRDefault="00CF6C89">
      <w:pPr>
        <w:numPr>
          <w:ilvl w:val="3"/>
          <w:numId w:val="7"/>
        </w:numPr>
        <w:ind w:hanging="359"/>
        <w:contextualSpacing/>
      </w:pPr>
      <w:r>
        <w:t>Автор — всегда физическое лицо</w:t>
      </w:r>
    </w:p>
    <w:p w:rsidR="00D224D6" w:rsidRDefault="00CF6C89">
      <w:pPr>
        <w:numPr>
          <w:ilvl w:val="3"/>
          <w:numId w:val="7"/>
        </w:numPr>
        <w:ind w:hanging="359"/>
        <w:contextualSpacing/>
      </w:pPr>
      <w:r>
        <w:t xml:space="preserve">Автор может не создать </w:t>
      </w:r>
      <w:r>
        <w:t xml:space="preserve">ПЭВМ и при этом не несёт ответственности, если программа не была создана по независящим от автора причинам. </w:t>
      </w:r>
      <w:proofErr w:type="gramStart"/>
      <w:r>
        <w:t>(</w:t>
      </w:r>
      <w:r>
        <w:rPr>
          <w:i/>
        </w:rPr>
        <w:t>Ипподром.</w:t>
      </w:r>
      <w:proofErr w:type="gramEnd"/>
      <w:r>
        <w:rPr>
          <w:i/>
        </w:rPr>
        <w:t xml:space="preserve"> Мужик стоит у букмекерского окошка и решает, на какую лошадь поставить. К нему подходит дряхлая костлявая кобыла и просит: «Поставь, добр</w:t>
      </w:r>
      <w:r>
        <w:rPr>
          <w:i/>
        </w:rPr>
        <w:t>ый человек, на меня. Я хоть и страшненькая, но бывшая чемпионка, и сегодня в ударе, как никогда! Но на меня никто не ставит. Выиграю – сорвешь огромный куш!» Подумал-подумал мужик и решил поставить. В забеге старушка-кобыла пришла последней. Мужик бросаетс</w:t>
      </w:r>
      <w:r>
        <w:rPr>
          <w:i/>
        </w:rPr>
        <w:t xml:space="preserve">я к ней и кричит: «Ну, что же ты меня надула?! Я так на тебя надеялся!», а она жует, смотрит на него грустными-грустными глазами и выдыхает </w:t>
      </w:r>
      <w:proofErr w:type="spellStart"/>
      <w:r>
        <w:rPr>
          <w:i/>
        </w:rPr>
        <w:t>всердцах</w:t>
      </w:r>
      <w:proofErr w:type="spellEnd"/>
      <w:r>
        <w:rPr>
          <w:i/>
        </w:rPr>
        <w:t xml:space="preserve">: «Ну, не </w:t>
      </w:r>
      <w:proofErr w:type="spellStart"/>
      <w:r>
        <w:rPr>
          <w:i/>
        </w:rPr>
        <w:t>шмогла</w:t>
      </w:r>
      <w:proofErr w:type="spellEnd"/>
      <w:r>
        <w:rPr>
          <w:i/>
        </w:rPr>
        <w:t xml:space="preserve"> я, не </w:t>
      </w:r>
      <w:proofErr w:type="spellStart"/>
      <w:r>
        <w:rPr>
          <w:i/>
        </w:rPr>
        <w:t>шмогла</w:t>
      </w:r>
      <w:proofErr w:type="spellEnd"/>
      <w:r>
        <w:rPr>
          <w:i/>
        </w:rPr>
        <w:t xml:space="preserve">!» </w:t>
      </w:r>
      <w:r>
        <w:t>с. Филатов</w:t>
      </w:r>
      <w:proofErr w:type="gramStart"/>
      <w:r>
        <w:t xml:space="preserve"> )</w:t>
      </w:r>
      <w:proofErr w:type="gramEnd"/>
    </w:p>
    <w:p w:rsidR="00D224D6" w:rsidRDefault="00CF6C89">
      <w:pPr>
        <w:numPr>
          <w:ilvl w:val="1"/>
          <w:numId w:val="7"/>
        </w:numPr>
        <w:ind w:hanging="359"/>
        <w:contextualSpacing/>
      </w:pPr>
      <w:r>
        <w:t>Условия договора, запрещающие автору создавать подобные програм</w:t>
      </w:r>
      <w:r>
        <w:t>мы в будущем, ничтожны (не могут иметь силы).</w:t>
      </w:r>
    </w:p>
    <w:p w:rsidR="00D224D6" w:rsidRDefault="00CF6C89">
      <w:pPr>
        <w:numPr>
          <w:ilvl w:val="1"/>
          <w:numId w:val="7"/>
        </w:numPr>
        <w:ind w:hanging="359"/>
        <w:contextualSpacing/>
      </w:pPr>
      <w:r>
        <w:t>Если ПЭВМ создана на материальном носителе, данный материальный носитель также передаётся заказчику в собственность. В случае если договором авторского заказа не предусмотрена передача ПЭВМ по договору об отчуж</w:t>
      </w:r>
      <w:r>
        <w:t>дении, права на данную программу принадлежат автору.</w:t>
      </w:r>
    </w:p>
    <w:p w:rsidR="00D224D6" w:rsidRDefault="00CF6C89">
      <w:pPr>
        <w:numPr>
          <w:ilvl w:val="1"/>
          <w:numId w:val="7"/>
        </w:numPr>
        <w:ind w:hanging="359"/>
        <w:contextualSpacing/>
      </w:pPr>
      <w:r>
        <w:t>Ответственность по ДАЗ</w:t>
      </w:r>
    </w:p>
    <w:p w:rsidR="00D224D6" w:rsidRDefault="00CF6C89">
      <w:pPr>
        <w:numPr>
          <w:ilvl w:val="2"/>
          <w:numId w:val="7"/>
        </w:numPr>
        <w:ind w:hanging="359"/>
        <w:contextualSpacing/>
      </w:pPr>
      <w:r>
        <w:t>Автор несёт ответственность только суммой реального ущерба, причинённого другой стороне. Заказчик несёт полную материальную ответственность.</w:t>
      </w:r>
    </w:p>
    <w:p w:rsidR="00D224D6" w:rsidRDefault="00CF6C89">
      <w:pPr>
        <w:pStyle w:val="1"/>
        <w:contextualSpacing w:val="0"/>
      </w:pPr>
      <w:bookmarkStart w:id="25" w:name="h.v3ltvi4pqmk5" w:colFirst="0" w:colLast="0"/>
      <w:bookmarkEnd w:id="25"/>
      <w:r>
        <w:t>24. ПЭВМ, созданные по заказу. ПЭВМ, со</w:t>
      </w:r>
      <w:r>
        <w:t xml:space="preserve">зданные при выполнении работ по договору. ПЭВМ, созданные по государственному и/или муниципальному заказу </w:t>
      </w:r>
      <w:hyperlink w:anchor="h.ca5ailqgr2j3">
        <w:r>
          <w:rPr>
            <w:rFonts w:ascii="Arial" w:eastAsia="Arial" w:hAnsi="Arial" w:cs="Arial"/>
            <w:color w:val="1155CC"/>
            <w:sz w:val="22"/>
            <w:u w:val="single"/>
          </w:rPr>
          <w:t>[вверх]</w:t>
        </w:r>
      </w:hyperlink>
    </w:p>
    <w:p w:rsidR="00D224D6" w:rsidRDefault="00D224D6"/>
    <w:p w:rsidR="00D224D6" w:rsidRDefault="00CF6C89">
      <w:r>
        <w:rPr>
          <w:b/>
        </w:rPr>
        <w:t>ПЭВМ, созданные по государственному или муниципальному заказу (ст. 1298)</w:t>
      </w:r>
    </w:p>
    <w:p w:rsidR="00D224D6" w:rsidRDefault="00CF6C89">
      <w:r>
        <w:t>Исключительное право на ПЭВМ, созданную по государственному или муниципальному заказу, принадлежит автору или иным лицам</w:t>
      </w:r>
      <w:r>
        <w:t xml:space="preserve">, выполняющим </w:t>
      </w:r>
      <w:proofErr w:type="spellStart"/>
      <w:r>
        <w:t>гос</w:t>
      </w:r>
      <w:proofErr w:type="gramStart"/>
      <w:r>
        <w:t>.к</w:t>
      </w:r>
      <w:proofErr w:type="gramEnd"/>
      <w:r>
        <w:t>онтракт</w:t>
      </w:r>
      <w:proofErr w:type="spellEnd"/>
      <w:r>
        <w:t xml:space="preserve">, если </w:t>
      </w:r>
      <w:proofErr w:type="spellStart"/>
      <w:r>
        <w:t>гос.контрактом</w:t>
      </w:r>
      <w:proofErr w:type="spellEnd"/>
      <w:r>
        <w:t xml:space="preserve"> не предусмотрено иное.</w:t>
      </w:r>
    </w:p>
    <w:p w:rsidR="00D224D6" w:rsidRDefault="00D224D6"/>
    <w:p w:rsidR="00D224D6" w:rsidRDefault="00CF6C89">
      <w:r>
        <w:rPr>
          <w:b/>
        </w:rPr>
        <w:t>ПЭВМ, созданные по заказу (ст. 1296)</w:t>
      </w:r>
    </w:p>
    <w:p w:rsidR="00D224D6" w:rsidRDefault="00CF6C89">
      <w:r>
        <w:t xml:space="preserve">(Для </w:t>
      </w:r>
      <w:proofErr w:type="spellStart"/>
      <w:r>
        <w:t>юр</w:t>
      </w:r>
      <w:proofErr w:type="gramStart"/>
      <w:r>
        <w:t>.л</w:t>
      </w:r>
      <w:proofErr w:type="gramEnd"/>
      <w:r>
        <w:t>иц</w:t>
      </w:r>
      <w:proofErr w:type="spellEnd"/>
      <w:r>
        <w:t>; для физ. ли</w:t>
      </w:r>
      <w:r>
        <w:t>ц - договор авторского заказа). В случае если ПЭВМ создана по договору, предметом которого было её создание (т.е. по заказу), исключительное (имущественное) право на такую программу принадлежит заказчику, если договором не предусмотрено иное. При этом испо</w:t>
      </w:r>
      <w:r>
        <w:t>лнитель вправе  использовать такую программу для собственных нужд на условиях простой неисключительной безвозмездной лицензии. И наоборот: если договором предусмотрено, что программа принадлежит автору, то заказчик вправе использовать такую программу для с</w:t>
      </w:r>
      <w:r>
        <w:t>обственных нужд на условиях простой неисключительной безвозмездной лицензии.</w:t>
      </w:r>
    </w:p>
    <w:p w:rsidR="00D224D6" w:rsidRDefault="00D224D6"/>
    <w:p w:rsidR="00D224D6" w:rsidRDefault="00CF6C89">
      <w:r>
        <w:rPr>
          <w:b/>
        </w:rPr>
        <w:t>ПЭВМ, созданные при выполнении договора подряда</w:t>
      </w:r>
    </w:p>
    <w:p w:rsidR="00D224D6" w:rsidRDefault="00CF6C89">
      <w:r>
        <w:t>Если ПЭВМ создана при выполнении договора подряда или договора о НИОКР, которые прямо не предусматривали её создание, то имуществе</w:t>
      </w:r>
      <w:r>
        <w:t>нные права на такую программу принадлежат исполнителю, если договором не предусмотрено иное. При этом заказчик имеет право пользования данной программой на условиях безвозмездной простой неисключительной лицензии.</w:t>
      </w:r>
    </w:p>
    <w:p w:rsidR="00D224D6" w:rsidRDefault="00CF6C89">
      <w:pPr>
        <w:pStyle w:val="1"/>
        <w:contextualSpacing w:val="0"/>
      </w:pPr>
      <w:bookmarkStart w:id="26" w:name="h.4vupldz2yb4s" w:colFirst="0" w:colLast="0"/>
      <w:bookmarkEnd w:id="26"/>
      <w:r>
        <w:t xml:space="preserve">25. Договор об отчуждении исключительного </w:t>
      </w:r>
      <w:r>
        <w:t>права</w:t>
      </w:r>
      <w:r>
        <w:t xml:space="preserve"> на ПЭВМ </w:t>
      </w:r>
      <w:hyperlink w:anchor="h.ca5ailqgr2j3">
        <w:r>
          <w:rPr>
            <w:rFonts w:ascii="Arial" w:eastAsia="Arial" w:hAnsi="Arial" w:cs="Arial"/>
            <w:color w:val="1155CC"/>
            <w:sz w:val="22"/>
            <w:u w:val="single"/>
          </w:rPr>
          <w:t>[вверх]</w:t>
        </w:r>
      </w:hyperlink>
    </w:p>
    <w:p w:rsidR="00D224D6" w:rsidRDefault="00CF6C89">
      <w:r>
        <w:t xml:space="preserve">Согласно ему одна сторона (правообладатель) обязуется передать или передаёт принадлежащее ей </w:t>
      </w:r>
      <w:r>
        <w:rPr>
          <w:b/>
        </w:rPr>
        <w:t>исключительное право на ПЭВМ в полном объёме</w:t>
      </w:r>
      <w:r>
        <w:t xml:space="preserve"> другой стороне (приобретателю).</w:t>
      </w:r>
    </w:p>
    <w:p w:rsidR="00D224D6" w:rsidRDefault="00CF6C89">
      <w:pPr>
        <w:numPr>
          <w:ilvl w:val="0"/>
          <w:numId w:val="7"/>
        </w:numPr>
        <w:ind w:hanging="359"/>
        <w:contextualSpacing/>
      </w:pPr>
      <w:r>
        <w:t>Существенные условия договора об отчуждении</w:t>
      </w:r>
    </w:p>
    <w:p w:rsidR="00D224D6" w:rsidRDefault="00CF6C89">
      <w:pPr>
        <w:numPr>
          <w:ilvl w:val="1"/>
          <w:numId w:val="7"/>
        </w:numPr>
        <w:ind w:hanging="359"/>
        <w:contextualSpacing/>
      </w:pPr>
      <w:r>
        <w:t>Предмет (“Я, такой-то, передаю права на программу такую-то, тому-то”)</w:t>
      </w:r>
    </w:p>
    <w:p w:rsidR="00D224D6" w:rsidRDefault="00CF6C89">
      <w:pPr>
        <w:numPr>
          <w:ilvl w:val="1"/>
          <w:numId w:val="7"/>
        </w:numPr>
        <w:ind w:hanging="359"/>
        <w:contextualSpacing/>
      </w:pPr>
      <w:r>
        <w:t>Цена</w:t>
      </w:r>
    </w:p>
    <w:p w:rsidR="00D224D6" w:rsidRDefault="00CF6C89">
      <w:pPr>
        <w:numPr>
          <w:ilvl w:val="1"/>
          <w:numId w:val="7"/>
        </w:numPr>
        <w:ind w:hanging="359"/>
        <w:contextualSpacing/>
      </w:pPr>
      <w:r>
        <w:t>Точное указание (описание) передаваемой ПЭВМ, позволяющее её однозначно идентифицировать</w:t>
      </w:r>
    </w:p>
    <w:p w:rsidR="00D224D6" w:rsidRDefault="00CF6C89">
      <w:pPr>
        <w:numPr>
          <w:ilvl w:val="0"/>
          <w:numId w:val="7"/>
        </w:numPr>
        <w:ind w:hanging="359"/>
        <w:contextualSpacing/>
      </w:pPr>
      <w:r>
        <w:t>ПЭВМ передаются в разумный срок (30 дней)</w:t>
      </w:r>
    </w:p>
    <w:p w:rsidR="00D224D6" w:rsidRDefault="00CF6C89">
      <w:pPr>
        <w:numPr>
          <w:ilvl w:val="0"/>
          <w:numId w:val="7"/>
        </w:numPr>
        <w:ind w:hanging="359"/>
        <w:contextualSpacing/>
      </w:pPr>
      <w:r>
        <w:t>Заключ</w:t>
      </w:r>
      <w:r>
        <w:t>ается в простой письменной форме</w:t>
      </w:r>
    </w:p>
    <w:p w:rsidR="00D224D6" w:rsidRDefault="00CF6C89">
      <w:pPr>
        <w:numPr>
          <w:ilvl w:val="0"/>
          <w:numId w:val="7"/>
        </w:numPr>
        <w:ind w:hanging="359"/>
        <w:contextualSpacing/>
      </w:pPr>
      <w:r>
        <w:t>Если ПЭВМ была зарегистрирована в Роспатенте, то договор об отчуждении подлежит обязательной регистрации в Роспатенте и вступает в силу с момента такой регистрации.</w:t>
      </w:r>
    </w:p>
    <w:p w:rsidR="00D224D6" w:rsidRDefault="00CF6C89">
      <w:pPr>
        <w:pStyle w:val="1"/>
        <w:contextualSpacing w:val="0"/>
      </w:pPr>
      <w:bookmarkStart w:id="27" w:name="h.hjc0iyk6ns85" w:colFirst="0" w:colLast="0"/>
      <w:bookmarkEnd w:id="27"/>
      <w:r>
        <w:t>26. Понятие лицензионного договора. Элементы лицензионного</w:t>
      </w:r>
      <w:r>
        <w:t xml:space="preserve"> договора</w:t>
      </w:r>
    </w:p>
    <w:p w:rsidR="00D224D6" w:rsidRDefault="00CF6C89">
      <w:pPr>
        <w:pStyle w:val="1"/>
        <w:contextualSpacing w:val="0"/>
      </w:pPr>
      <w:bookmarkStart w:id="28" w:name="h.winwkg6n5fi4" w:colFirst="0" w:colLast="0"/>
      <w:bookmarkEnd w:id="28"/>
      <w:r>
        <w:t>27. Существенные (обязательные) условия лицензионного договора</w:t>
      </w:r>
      <w:r>
        <w:t xml:space="preserve"> </w:t>
      </w:r>
      <w:hyperlink w:anchor="h.ca5ailqgr2j3">
        <w:r>
          <w:rPr>
            <w:color w:val="1155CC"/>
            <w:u w:val="single"/>
          </w:rPr>
          <w:t>[вверх]</w:t>
        </w:r>
      </w:hyperlink>
    </w:p>
    <w:p w:rsidR="00D224D6" w:rsidRDefault="00D224D6"/>
    <w:p w:rsidR="00D224D6" w:rsidRDefault="00CF6C89">
      <w:r>
        <w:t>Согласно ему одна сторона — обладатель исключительного права (имущественных прав) на ПЭВМ — предоставляет или обязуется предоставит</w:t>
      </w:r>
      <w:r>
        <w:t xml:space="preserve">ь другой стороне </w:t>
      </w:r>
      <w:r>
        <w:rPr>
          <w:i/>
        </w:rPr>
        <w:t>право использования ПЭВМ</w:t>
      </w:r>
      <w:r>
        <w:t xml:space="preserve"> в предусмотренных договором пределах. </w:t>
      </w:r>
      <w:r>
        <w:rPr>
          <w:b/>
        </w:rPr>
        <w:t>Лицензиар</w:t>
      </w:r>
      <w:r>
        <w:t xml:space="preserve"> передаёт права </w:t>
      </w:r>
      <w:r>
        <w:rPr>
          <w:b/>
        </w:rPr>
        <w:t>лицензиату</w:t>
      </w:r>
      <w:r>
        <w:t>.</w:t>
      </w:r>
    </w:p>
    <w:p w:rsidR="00D224D6" w:rsidRDefault="00CF6C89">
      <w:pPr>
        <w:numPr>
          <w:ilvl w:val="0"/>
          <w:numId w:val="7"/>
        </w:numPr>
        <w:ind w:hanging="359"/>
        <w:contextualSpacing/>
      </w:pPr>
      <w:r>
        <w:t>Существенные условия:</w:t>
      </w:r>
    </w:p>
    <w:p w:rsidR="00D224D6" w:rsidRDefault="00CF6C89">
      <w:pPr>
        <w:numPr>
          <w:ilvl w:val="1"/>
          <w:numId w:val="7"/>
        </w:numPr>
        <w:ind w:hanging="359"/>
        <w:contextualSpacing/>
      </w:pPr>
      <w:r>
        <w:t>Предмет договора</w:t>
      </w:r>
    </w:p>
    <w:p w:rsidR="00D224D6" w:rsidRDefault="00CF6C89">
      <w:pPr>
        <w:numPr>
          <w:ilvl w:val="1"/>
          <w:numId w:val="7"/>
        </w:numPr>
        <w:ind w:hanging="359"/>
        <w:contextualSpacing/>
      </w:pPr>
      <w:r>
        <w:t>Цена</w:t>
      </w:r>
    </w:p>
    <w:p w:rsidR="00D224D6" w:rsidRDefault="00CF6C89">
      <w:pPr>
        <w:numPr>
          <w:ilvl w:val="2"/>
          <w:numId w:val="7"/>
        </w:numPr>
        <w:ind w:hanging="359"/>
        <w:contextualSpacing/>
      </w:pPr>
      <w:r>
        <w:t>Способы определения цены</w:t>
      </w:r>
    </w:p>
    <w:p w:rsidR="00D224D6" w:rsidRDefault="00CF6C89">
      <w:pPr>
        <w:numPr>
          <w:ilvl w:val="3"/>
          <w:numId w:val="7"/>
        </w:numPr>
        <w:ind w:hanging="359"/>
        <w:contextualSpacing/>
      </w:pPr>
      <w:r>
        <w:t>Фиксированный одноразовый (единовременный, паушальный) платёж</w:t>
      </w:r>
    </w:p>
    <w:p w:rsidR="00D224D6" w:rsidRDefault="00CF6C89">
      <w:pPr>
        <w:numPr>
          <w:ilvl w:val="3"/>
          <w:numId w:val="7"/>
        </w:numPr>
        <w:ind w:hanging="359"/>
        <w:contextualSpacing/>
      </w:pPr>
      <w:r>
        <w:t>Фиксированные периодические платежи</w:t>
      </w:r>
    </w:p>
    <w:p w:rsidR="00D224D6" w:rsidRDefault="00CF6C89">
      <w:pPr>
        <w:numPr>
          <w:ilvl w:val="3"/>
          <w:numId w:val="7"/>
        </w:numPr>
        <w:ind w:hanging="359"/>
        <w:contextualSpacing/>
      </w:pPr>
      <w:r>
        <w:t>Роялти (</w:t>
      </w:r>
      <w:proofErr w:type="spellStart"/>
      <w:r>
        <w:rPr>
          <w:i/>
        </w:rPr>
        <w:t>royalty</w:t>
      </w:r>
      <w:proofErr w:type="spellEnd"/>
      <w:r>
        <w:t>) - периодические платежи, зависящие от доходов лицензиата от пользования ПЭВМ</w:t>
      </w:r>
    </w:p>
    <w:p w:rsidR="00D224D6" w:rsidRDefault="00CF6C89">
      <w:pPr>
        <w:numPr>
          <w:ilvl w:val="0"/>
          <w:numId w:val="7"/>
        </w:numPr>
        <w:ind w:hanging="359"/>
        <w:contextualSpacing/>
      </w:pPr>
      <w:r>
        <w:t>Несущественные условия:</w:t>
      </w:r>
    </w:p>
    <w:p w:rsidR="00D224D6" w:rsidRDefault="00CF6C89">
      <w:pPr>
        <w:numPr>
          <w:ilvl w:val="1"/>
          <w:numId w:val="7"/>
        </w:numPr>
        <w:ind w:hanging="359"/>
        <w:contextualSpacing/>
      </w:pPr>
      <w:r>
        <w:t>Срок лицензии. Если он не указан, то она считается выданной на пять лет.</w:t>
      </w:r>
    </w:p>
    <w:p w:rsidR="00D224D6" w:rsidRDefault="00CF6C89">
      <w:pPr>
        <w:numPr>
          <w:ilvl w:val="1"/>
          <w:numId w:val="7"/>
        </w:numPr>
        <w:ind w:hanging="359"/>
        <w:contextualSpacing/>
      </w:pPr>
      <w:r>
        <w:t>Территория. Если территория н</w:t>
      </w:r>
      <w:r>
        <w:t>е указана, то считается, что лицензия дана на всей территории РФ.</w:t>
      </w:r>
    </w:p>
    <w:p w:rsidR="00D224D6" w:rsidRDefault="00CF6C89">
      <w:pPr>
        <w:pStyle w:val="1"/>
        <w:contextualSpacing w:val="0"/>
      </w:pPr>
      <w:bookmarkStart w:id="29" w:name="h.x0y4xlih5yt5" w:colFirst="0" w:colLast="0"/>
      <w:bookmarkEnd w:id="29"/>
      <w:r>
        <w:t xml:space="preserve">28. [404] Способы определения цены лицензионного договора </w:t>
      </w:r>
      <w:hyperlink w:anchor="h.ca5ailqgr2j3">
        <w:r>
          <w:rPr>
            <w:rFonts w:ascii="Arial" w:eastAsia="Arial" w:hAnsi="Arial" w:cs="Arial"/>
            <w:color w:val="1155CC"/>
            <w:sz w:val="22"/>
            <w:u w:val="single"/>
          </w:rPr>
          <w:t>[вверх]</w:t>
        </w:r>
      </w:hyperlink>
    </w:p>
    <w:p w:rsidR="00D224D6" w:rsidRDefault="00CF6C89">
      <w:pPr>
        <w:pStyle w:val="1"/>
        <w:contextualSpacing w:val="0"/>
      </w:pPr>
      <w:bookmarkStart w:id="30" w:name="h.tyk02k7nj5ad" w:colFirst="0" w:colLast="0"/>
      <w:bookmarkEnd w:id="30"/>
      <w:r>
        <w:t xml:space="preserve">29. Порядок и формы заключения лицензионных соглашений </w:t>
      </w:r>
      <w:hyperlink w:anchor="h.ca5ailqgr2j3">
        <w:r>
          <w:rPr>
            <w:rFonts w:ascii="Arial" w:eastAsia="Arial" w:hAnsi="Arial" w:cs="Arial"/>
            <w:color w:val="1155CC"/>
            <w:sz w:val="22"/>
            <w:u w:val="single"/>
          </w:rPr>
          <w:t>[вверх]</w:t>
        </w:r>
      </w:hyperlink>
    </w:p>
    <w:p w:rsidR="00D224D6" w:rsidRDefault="00CF6C89">
      <w:pPr>
        <w:numPr>
          <w:ilvl w:val="0"/>
          <w:numId w:val="7"/>
        </w:numPr>
        <w:ind w:hanging="359"/>
        <w:contextualSpacing/>
      </w:pPr>
      <w:r>
        <w:t>Простая письменная форма</w:t>
      </w:r>
    </w:p>
    <w:p w:rsidR="00D224D6" w:rsidRDefault="00CF6C89">
      <w:pPr>
        <w:numPr>
          <w:ilvl w:val="0"/>
          <w:numId w:val="7"/>
        </w:numPr>
        <w:ind w:hanging="359"/>
        <w:contextualSpacing/>
      </w:pPr>
      <w:r>
        <w:t xml:space="preserve">“Обёрточная” лицензия — заключение лицензионного договора на ПЭВМ допускается путём заключения каждым пользователем договора присоединения, условия которого </w:t>
      </w:r>
      <w:r>
        <w:lastRenderedPageBreak/>
        <w:t>изложены на упаковке этого экземпляра, либо непосредственно н</w:t>
      </w:r>
      <w:r>
        <w:t>а приобретаемом экземпляре таких программ (в электронном виде). Начало использования такой программы означает согласие на заключение договора и принятие пользователем всех без исключения его условий. По обёрточной лицензии даётся срок в 30 дней для возврат</w:t>
      </w:r>
      <w:r>
        <w:t xml:space="preserve">а лицензии с письменным указанием пунктов лицензии, с которыми пользователь не согласен. Если письменного отказа в течение этого срока нет, то считается, что пользователь начал использовать </w:t>
      </w:r>
      <w:proofErr w:type="gramStart"/>
      <w:r>
        <w:t>ПО</w:t>
      </w:r>
      <w:proofErr w:type="gramEnd"/>
      <w:r>
        <w:t>, даже если реально он ПО не устанавливал.</w:t>
      </w:r>
    </w:p>
    <w:p w:rsidR="00D224D6" w:rsidRDefault="00CF6C89">
      <w:pPr>
        <w:pStyle w:val="1"/>
        <w:contextualSpacing w:val="0"/>
      </w:pPr>
      <w:bookmarkStart w:id="31" w:name="h.sdsmay8bulzk" w:colFirst="0" w:colLast="0"/>
      <w:bookmarkEnd w:id="31"/>
      <w:r>
        <w:t xml:space="preserve">30. Содержание лицензионного договора. Особенности лицензионных договоров на использование ПЭВМ </w:t>
      </w:r>
      <w:hyperlink w:anchor="h.ca5ailqgr2j3">
        <w:r>
          <w:rPr>
            <w:rFonts w:ascii="Arial" w:eastAsia="Arial" w:hAnsi="Arial" w:cs="Arial"/>
            <w:color w:val="1155CC"/>
            <w:sz w:val="22"/>
            <w:u w:val="single"/>
          </w:rPr>
          <w:t>[вверх]</w:t>
        </w:r>
      </w:hyperlink>
    </w:p>
    <w:p w:rsidR="00D224D6" w:rsidRDefault="00CF6C89">
      <w:r>
        <w:t>В лицензионном соглашении указывается:</w:t>
      </w:r>
    </w:p>
    <w:p w:rsidR="00D224D6" w:rsidRDefault="00CF6C89">
      <w:pPr>
        <w:numPr>
          <w:ilvl w:val="0"/>
          <w:numId w:val="7"/>
        </w:numPr>
        <w:ind w:hanging="359"/>
        <w:contextualSpacing/>
      </w:pPr>
      <w:r>
        <w:t>Преамбула (обязательно) (“Важно, прочитайте внимательно”, “Любое использован</w:t>
      </w:r>
      <w:r>
        <w:t xml:space="preserve">ие </w:t>
      </w:r>
      <w:proofErr w:type="gramStart"/>
      <w:r>
        <w:t>ПО означает</w:t>
      </w:r>
      <w:proofErr w:type="gramEnd"/>
      <w:r>
        <w:t xml:space="preserve"> согласие со всеми условиями ЛС”)</w:t>
      </w:r>
    </w:p>
    <w:p w:rsidR="00D224D6" w:rsidRDefault="00CF6C89">
      <w:pPr>
        <w:numPr>
          <w:ilvl w:val="0"/>
          <w:numId w:val="7"/>
        </w:numPr>
        <w:ind w:hanging="359"/>
        <w:contextualSpacing/>
      </w:pPr>
      <w:r>
        <w:t>Определения (обязательно</w:t>
      </w:r>
      <w:r>
        <w:t>)</w:t>
      </w:r>
    </w:p>
    <w:p w:rsidR="00D224D6" w:rsidRDefault="00CF6C89">
      <w:pPr>
        <w:numPr>
          <w:ilvl w:val="0"/>
          <w:numId w:val="7"/>
        </w:numPr>
        <w:ind w:hanging="359"/>
        <w:contextualSpacing/>
      </w:pPr>
      <w:r>
        <w:t>Предмет договора</w:t>
      </w:r>
    </w:p>
    <w:p w:rsidR="00D224D6" w:rsidRDefault="00CF6C89">
      <w:pPr>
        <w:numPr>
          <w:ilvl w:val="0"/>
          <w:numId w:val="7"/>
        </w:numPr>
        <w:ind w:hanging="359"/>
        <w:contextualSpacing/>
      </w:pPr>
      <w:r>
        <w:t>Цена</w:t>
      </w:r>
    </w:p>
    <w:p w:rsidR="00D224D6" w:rsidRDefault="00CF6C89">
      <w:pPr>
        <w:numPr>
          <w:ilvl w:val="0"/>
          <w:numId w:val="7"/>
        </w:numPr>
        <w:ind w:hanging="359"/>
        <w:contextualSpacing/>
      </w:pPr>
      <w:r>
        <w:t>Точное указание передаваемых прав (обязательно)</w:t>
      </w:r>
    </w:p>
    <w:p w:rsidR="00D224D6" w:rsidRDefault="00CF6C89">
      <w:pPr>
        <w:numPr>
          <w:ilvl w:val="0"/>
          <w:numId w:val="7"/>
        </w:numPr>
        <w:ind w:hanging="359"/>
        <w:contextualSpacing/>
      </w:pPr>
      <w:r>
        <w:t xml:space="preserve">Ограничения по лицензии (отказ от гарантии). Разработчик не может гарантировать отсутствие ошибок и не несёт </w:t>
      </w:r>
      <w:r>
        <w:t xml:space="preserve">ответственности за последствия использования </w:t>
      </w:r>
      <w:proofErr w:type="gramStart"/>
      <w:r>
        <w:t>ПО</w:t>
      </w:r>
      <w:proofErr w:type="gramEnd"/>
      <w:r>
        <w:t xml:space="preserve"> (</w:t>
      </w:r>
      <w:proofErr w:type="gramStart"/>
      <w:r>
        <w:t>в</w:t>
      </w:r>
      <w:proofErr w:type="gramEnd"/>
      <w:r>
        <w:t xml:space="preserve"> случае указания ответственности такие условия недействительны). Лицензия не передает прав собственности.</w:t>
      </w:r>
    </w:p>
    <w:p w:rsidR="00D224D6" w:rsidRDefault="00CF6C89">
      <w:pPr>
        <w:numPr>
          <w:ilvl w:val="0"/>
          <w:numId w:val="7"/>
        </w:numPr>
        <w:ind w:hanging="359"/>
        <w:contextualSpacing/>
      </w:pPr>
      <w:r>
        <w:t>Порядок расторжения</w:t>
      </w:r>
    </w:p>
    <w:p w:rsidR="00D224D6" w:rsidRDefault="00CF6C89">
      <w:pPr>
        <w:numPr>
          <w:ilvl w:val="0"/>
          <w:numId w:val="7"/>
        </w:numPr>
        <w:ind w:hanging="359"/>
        <w:contextualSpacing/>
      </w:pPr>
      <w:r>
        <w:t>Форс-мажор</w:t>
      </w:r>
    </w:p>
    <w:p w:rsidR="00D224D6" w:rsidRDefault="00CF6C89">
      <w:pPr>
        <w:numPr>
          <w:ilvl w:val="0"/>
          <w:numId w:val="7"/>
        </w:numPr>
        <w:ind w:hanging="359"/>
        <w:contextualSpacing/>
      </w:pPr>
      <w:r>
        <w:t>Делимость (из недействительности одного пункта не следует недействительность всего соглашения)</w:t>
      </w:r>
    </w:p>
    <w:p w:rsidR="00D224D6" w:rsidRDefault="00CF6C89">
      <w:pPr>
        <w:numPr>
          <w:ilvl w:val="0"/>
          <w:numId w:val="7"/>
        </w:numPr>
        <w:ind w:hanging="359"/>
        <w:contextualSpacing/>
      </w:pPr>
      <w:r>
        <w:t>Действующий закон</w:t>
      </w:r>
    </w:p>
    <w:p w:rsidR="00D224D6" w:rsidRDefault="00CF6C89">
      <w:pPr>
        <w:numPr>
          <w:ilvl w:val="0"/>
          <w:numId w:val="7"/>
        </w:numPr>
        <w:ind w:hanging="359"/>
        <w:contextualSpacing/>
      </w:pPr>
      <w:r>
        <w:t>Права и обязанности сторон</w:t>
      </w:r>
    </w:p>
    <w:p w:rsidR="00D224D6" w:rsidRDefault="00CF6C89">
      <w:pPr>
        <w:numPr>
          <w:ilvl w:val="0"/>
          <w:numId w:val="7"/>
        </w:numPr>
        <w:ind w:hanging="359"/>
        <w:contextualSpacing/>
      </w:pPr>
      <w:r>
        <w:t>Срок и территория</w:t>
      </w:r>
    </w:p>
    <w:p w:rsidR="00D224D6" w:rsidRDefault="00CF6C89">
      <w:pPr>
        <w:pStyle w:val="1"/>
        <w:contextualSpacing w:val="0"/>
      </w:pPr>
      <w:bookmarkStart w:id="32" w:name="h.4uld6nb6idy6" w:colFirst="0" w:colLast="0"/>
      <w:bookmarkEnd w:id="32"/>
      <w:r>
        <w:t xml:space="preserve">31. Виды лицензионных договоров </w:t>
      </w:r>
      <w:hyperlink w:anchor="h.ca5ailqgr2j3">
        <w:r>
          <w:rPr>
            <w:rFonts w:ascii="Arial" w:eastAsia="Arial" w:hAnsi="Arial" w:cs="Arial"/>
            <w:color w:val="1155CC"/>
            <w:sz w:val="22"/>
            <w:u w:val="single"/>
          </w:rPr>
          <w:t>[вверх]</w:t>
        </w:r>
      </w:hyperlink>
    </w:p>
    <w:p w:rsidR="00D224D6" w:rsidRDefault="00CF6C89">
      <w:pPr>
        <w:numPr>
          <w:ilvl w:val="0"/>
          <w:numId w:val="7"/>
        </w:numPr>
        <w:ind w:hanging="359"/>
        <w:contextualSpacing/>
      </w:pPr>
      <w:r>
        <w:rPr>
          <w:b/>
        </w:rPr>
        <w:t>Простая неисключитель</w:t>
      </w:r>
      <w:r>
        <w:rPr>
          <w:b/>
        </w:rPr>
        <w:t xml:space="preserve">ная лицензия </w:t>
      </w:r>
      <w:r>
        <w:t>(лицензия по умолчанию, т.е. если не указано иное) — предоставляет лицензиату права использования ПЭВМ с сохранением за лицензиаром права выдачи лицензии другим лицам. Лицензиат не имеет права выдавать сублицензии, если договором не предусмотр</w:t>
      </w:r>
      <w:r>
        <w:t>ено иное. Передать лицензию можно, если договором это не запрещено, но только одному лицу.</w:t>
      </w:r>
    </w:p>
    <w:p w:rsidR="00D224D6" w:rsidRDefault="00CF6C89">
      <w:pPr>
        <w:numPr>
          <w:ilvl w:val="0"/>
          <w:numId w:val="7"/>
        </w:numPr>
        <w:ind w:hanging="359"/>
        <w:contextualSpacing/>
      </w:pPr>
      <w:r>
        <w:rPr>
          <w:b/>
        </w:rPr>
        <w:t xml:space="preserve">Исключительная лицензия </w:t>
      </w:r>
      <w:r>
        <w:t>— лицензия без сохранения за лицензиаром права выдачи лицензии другим лицам.</w:t>
      </w:r>
    </w:p>
    <w:p w:rsidR="00D224D6" w:rsidRDefault="00CF6C89">
      <w:pPr>
        <w:numPr>
          <w:ilvl w:val="1"/>
          <w:numId w:val="7"/>
        </w:numPr>
        <w:ind w:hanging="359"/>
        <w:contextualSpacing/>
      </w:pPr>
      <w:r>
        <w:t>По территории (с указанием территории)</w:t>
      </w:r>
    </w:p>
    <w:p w:rsidR="00D224D6" w:rsidRDefault="00CF6C89">
      <w:pPr>
        <w:numPr>
          <w:ilvl w:val="1"/>
          <w:numId w:val="7"/>
        </w:numPr>
        <w:ind w:hanging="359"/>
        <w:contextualSpacing/>
      </w:pPr>
      <w:r>
        <w:t>По правам (с указанием ли</w:t>
      </w:r>
      <w:r>
        <w:t>ца)</w:t>
      </w:r>
    </w:p>
    <w:p w:rsidR="00D224D6" w:rsidRDefault="00CF6C89">
      <w:pPr>
        <w:pStyle w:val="1"/>
        <w:contextualSpacing w:val="0"/>
      </w:pPr>
      <w:bookmarkStart w:id="33" w:name="h.svi2jgat3ref" w:colFirst="0" w:colLast="0"/>
      <w:bookmarkEnd w:id="33"/>
      <w:r>
        <w:t xml:space="preserve">32. Лицензии </w:t>
      </w:r>
      <w:proofErr w:type="gramStart"/>
      <w:r>
        <w:t>на</w:t>
      </w:r>
      <w:proofErr w:type="gramEnd"/>
      <w:r>
        <w:t xml:space="preserve"> ПО «свободного доступа» </w:t>
      </w:r>
      <w:hyperlink w:anchor="h.ca5ailqgr2j3">
        <w:r>
          <w:rPr>
            <w:rFonts w:ascii="Arial" w:eastAsia="Arial" w:hAnsi="Arial" w:cs="Arial"/>
            <w:color w:val="1155CC"/>
            <w:sz w:val="22"/>
            <w:u w:val="single"/>
          </w:rPr>
          <w:t>[вверх]</w:t>
        </w:r>
      </w:hyperlink>
    </w:p>
    <w:p w:rsidR="00D224D6" w:rsidRDefault="00CF6C89">
      <w:r>
        <w:rPr>
          <w:b/>
        </w:rPr>
        <w:t>Свободная лицензия</w:t>
      </w:r>
      <w:r>
        <w:t xml:space="preserve"> — лицензионный договор, который даёт пользователю четыре важнейшие свободы:</w:t>
      </w:r>
    </w:p>
    <w:p w:rsidR="00D224D6" w:rsidRDefault="00CF6C89">
      <w:pPr>
        <w:numPr>
          <w:ilvl w:val="0"/>
          <w:numId w:val="29"/>
        </w:numPr>
        <w:ind w:hanging="359"/>
        <w:contextualSpacing/>
      </w:pPr>
      <w:r>
        <w:t>Свобода использовать программу в любых целях</w:t>
      </w:r>
    </w:p>
    <w:p w:rsidR="00D224D6" w:rsidRDefault="00CF6C89">
      <w:pPr>
        <w:numPr>
          <w:ilvl w:val="0"/>
          <w:numId w:val="29"/>
        </w:numPr>
        <w:ind w:hanging="359"/>
        <w:contextualSpacing/>
      </w:pPr>
      <w:r>
        <w:t xml:space="preserve">Создавать и распространять </w:t>
      </w:r>
      <w:r>
        <w:t>копии произведения</w:t>
      </w:r>
    </w:p>
    <w:p w:rsidR="00D224D6" w:rsidRDefault="00CF6C89">
      <w:pPr>
        <w:numPr>
          <w:ilvl w:val="0"/>
          <w:numId w:val="29"/>
        </w:numPr>
        <w:ind w:hanging="359"/>
        <w:contextualSpacing/>
      </w:pPr>
      <w:r>
        <w:t>Вносить в произведение изменения</w:t>
      </w:r>
    </w:p>
    <w:p w:rsidR="00D224D6" w:rsidRDefault="00CF6C89">
      <w:pPr>
        <w:numPr>
          <w:ilvl w:val="0"/>
          <w:numId w:val="29"/>
        </w:numPr>
        <w:ind w:hanging="359"/>
        <w:contextualSpacing/>
      </w:pPr>
      <w:r>
        <w:t>Публиковать и распространять такие изменённые ПЭВМ на условиях, указанных в свободной лицензии.</w:t>
      </w:r>
    </w:p>
    <w:p w:rsidR="00D224D6" w:rsidRDefault="00CF6C89">
      <w:r>
        <w:rPr>
          <w:b/>
        </w:rPr>
        <w:t>Примеры:</w:t>
      </w:r>
    </w:p>
    <w:p w:rsidR="00D224D6" w:rsidRDefault="00CF6C89">
      <w:pPr>
        <w:numPr>
          <w:ilvl w:val="0"/>
          <w:numId w:val="12"/>
        </w:numPr>
        <w:ind w:hanging="359"/>
        <w:contextualSpacing/>
      </w:pPr>
      <w:r>
        <w:t xml:space="preserve">GNU (GNU </w:t>
      </w:r>
      <w:proofErr w:type="spellStart"/>
      <w:r>
        <w:t>not</w:t>
      </w:r>
      <w:proofErr w:type="spellEnd"/>
      <w:r>
        <w:t xml:space="preserve"> </w:t>
      </w:r>
      <w:proofErr w:type="spellStart"/>
      <w:r>
        <w:t>Unix</w:t>
      </w:r>
      <w:proofErr w:type="spellEnd"/>
      <w:r>
        <w:t>)</w:t>
      </w:r>
    </w:p>
    <w:p w:rsidR="00D224D6" w:rsidRDefault="00CF6C89">
      <w:pPr>
        <w:numPr>
          <w:ilvl w:val="0"/>
          <w:numId w:val="12"/>
        </w:numPr>
        <w:ind w:hanging="359"/>
        <w:contextualSpacing/>
      </w:pPr>
      <w:r>
        <w:lastRenderedPageBreak/>
        <w:t xml:space="preserve">BSD </w:t>
      </w:r>
    </w:p>
    <w:p w:rsidR="00D224D6" w:rsidRDefault="00CF6C89">
      <w:pPr>
        <w:numPr>
          <w:ilvl w:val="0"/>
          <w:numId w:val="12"/>
        </w:numPr>
        <w:ind w:hanging="359"/>
        <w:contextualSpacing/>
      </w:pPr>
      <w:r>
        <w:t>MIT</w:t>
      </w:r>
    </w:p>
    <w:p w:rsidR="00D224D6" w:rsidRDefault="00CF6C89">
      <w:pPr>
        <w:numPr>
          <w:ilvl w:val="0"/>
          <w:numId w:val="12"/>
        </w:numPr>
        <w:ind w:hanging="359"/>
        <w:contextualSpacing/>
      </w:pPr>
      <w:r>
        <w:t>GPL (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>)</w:t>
      </w:r>
    </w:p>
    <w:p w:rsidR="00D224D6" w:rsidRDefault="00CF6C89">
      <w:pPr>
        <w:pStyle w:val="1"/>
        <w:contextualSpacing w:val="0"/>
      </w:pPr>
      <w:bookmarkStart w:id="34" w:name="h.vmmy4ohujn6p" w:colFirst="0" w:colLast="0"/>
      <w:bookmarkEnd w:id="34"/>
      <w:r>
        <w:t xml:space="preserve">33. Использование ПЭВМ в составе сложного </w:t>
      </w:r>
      <w:r>
        <w:t>объекта</w:t>
      </w:r>
      <w:r>
        <w:t xml:space="preserve"> </w:t>
      </w:r>
      <w:hyperlink w:anchor="h.ca5ailqgr2j3">
        <w:r>
          <w:rPr>
            <w:rFonts w:ascii="Arial" w:eastAsia="Arial" w:hAnsi="Arial" w:cs="Arial"/>
            <w:color w:val="1155CC"/>
            <w:sz w:val="22"/>
            <w:u w:val="single"/>
          </w:rPr>
          <w:t>[вверх]</w:t>
        </w:r>
      </w:hyperlink>
    </w:p>
    <w:p w:rsidR="00D224D6" w:rsidRDefault="00CF6C89">
      <w:r>
        <w:t xml:space="preserve">Ст. 1240 ГК РФ. Лицензионный договор, предусматривающий использование ПЭВМ в составе сложного объекта, действует в течение всего срока существования сложного объекта. </w:t>
      </w:r>
      <w:r>
        <w:rPr>
          <w:b/>
        </w:rPr>
        <w:t>Лицензионный договор на использование ПЭВМ в составе сложного объекта считается договором об отчуждении исключительного права</w:t>
      </w:r>
      <w:r>
        <w:t>. Условия лицензионного договора, ограничивающие использование ПЭВМ в составе сложного объекта, недействительны (т.е. передаются вс</w:t>
      </w:r>
      <w:r>
        <w:t>е права).</w:t>
      </w:r>
    </w:p>
    <w:p w:rsidR="00D224D6" w:rsidRDefault="00CF6C89">
      <w:pPr>
        <w:pStyle w:val="1"/>
        <w:contextualSpacing w:val="0"/>
      </w:pPr>
      <w:bookmarkStart w:id="35" w:name="h.63bhhd5eg15n" w:colFirst="0" w:colLast="0"/>
      <w:bookmarkEnd w:id="35"/>
      <w:r>
        <w:t xml:space="preserve">34. Защита авторских прав на ПЭВМ в РФ, общая характеристика. Формы защиты </w:t>
      </w:r>
      <w:hyperlink w:anchor="h.ca5ailqgr2j3">
        <w:r>
          <w:rPr>
            <w:rFonts w:ascii="Arial" w:eastAsia="Arial" w:hAnsi="Arial" w:cs="Arial"/>
            <w:color w:val="1155CC"/>
            <w:sz w:val="22"/>
            <w:u w:val="single"/>
          </w:rPr>
          <w:t>[вверх]</w:t>
        </w:r>
      </w:hyperlink>
    </w:p>
    <w:p w:rsidR="00D224D6" w:rsidRDefault="00CF6C89">
      <w:r>
        <w:rPr>
          <w:b/>
        </w:rPr>
        <w:t>Защита авторских прав</w:t>
      </w:r>
      <w:r>
        <w:t xml:space="preserve"> — совокупность мер, направленных на восстановление или признание авторских прав, охрану интересов правоо</w:t>
      </w:r>
      <w:r>
        <w:t>бладателей при их нарушении или оспаривании.</w:t>
      </w:r>
    </w:p>
    <w:p w:rsidR="00D224D6" w:rsidRDefault="00CF6C89">
      <w:r>
        <w:t>Формы защиты:</w:t>
      </w:r>
    </w:p>
    <w:p w:rsidR="00D224D6" w:rsidRDefault="00CF6C89">
      <w:pPr>
        <w:numPr>
          <w:ilvl w:val="0"/>
          <w:numId w:val="13"/>
        </w:numPr>
        <w:ind w:hanging="359"/>
        <w:contextualSpacing/>
      </w:pPr>
      <w:proofErr w:type="spellStart"/>
      <w:r>
        <w:rPr>
          <w:b/>
        </w:rPr>
        <w:t>Неюрисдикционные</w:t>
      </w:r>
      <w:proofErr w:type="spellEnd"/>
      <w:r>
        <w:t xml:space="preserve"> — принятие мер без обращения в государственные органы. Самый неэффективный способ.</w:t>
      </w:r>
    </w:p>
    <w:p w:rsidR="00D224D6" w:rsidRDefault="00CF6C89">
      <w:pPr>
        <w:numPr>
          <w:ilvl w:val="1"/>
          <w:numId w:val="13"/>
        </w:numPr>
        <w:ind w:hanging="359"/>
        <w:contextualSpacing/>
        <w:rPr>
          <w:b/>
        </w:rPr>
      </w:pPr>
      <w:r>
        <w:rPr>
          <w:b/>
        </w:rPr>
        <w:t>Претензионный порядок</w:t>
      </w:r>
    </w:p>
    <w:p w:rsidR="00D224D6" w:rsidRDefault="00CF6C89">
      <w:pPr>
        <w:numPr>
          <w:ilvl w:val="1"/>
          <w:numId w:val="13"/>
        </w:numPr>
        <w:ind w:hanging="359"/>
        <w:contextualSpacing/>
      </w:pPr>
      <w:r>
        <w:t xml:space="preserve">Обращение в </w:t>
      </w:r>
      <w:r>
        <w:rPr>
          <w:b/>
        </w:rPr>
        <w:t>организации, осуществляющие защиту авторских прав</w:t>
      </w:r>
      <w:r>
        <w:t xml:space="preserve"> (например, РА</w:t>
      </w:r>
      <w:r>
        <w:t>О)</w:t>
      </w:r>
    </w:p>
    <w:p w:rsidR="00D224D6" w:rsidRDefault="00CF6C89">
      <w:pPr>
        <w:numPr>
          <w:ilvl w:val="1"/>
          <w:numId w:val="13"/>
        </w:numPr>
        <w:ind w:hanging="359"/>
        <w:contextualSpacing/>
      </w:pPr>
      <w:r>
        <w:rPr>
          <w:b/>
        </w:rPr>
        <w:t>Третейский суд</w:t>
      </w:r>
      <w:r>
        <w:t xml:space="preserve"> (при торгово-промышленной палате — ТПП). Решение можно обжаловать только в областном суде в течение 10 дней (суд следующей инстанции). При обжаловании проверяется только верность применения законов (</w:t>
      </w:r>
      <w:proofErr w:type="gramStart"/>
      <w:r>
        <w:t>материальное</w:t>
      </w:r>
      <w:proofErr w:type="gramEnd"/>
      <w:r>
        <w:t>). Если «всплывают» новые ф</w:t>
      </w:r>
      <w:r>
        <w:t xml:space="preserve">акты, то дело может быть отправлено на рассмотрение обратно в нижнюю инстанцию на рассмотрение по существу. </w:t>
      </w:r>
      <w:r>
        <w:rPr>
          <w:i/>
        </w:rPr>
        <w:t xml:space="preserve">В Америке если человек был единожды оправдан, дело не может быть </w:t>
      </w:r>
      <w:proofErr w:type="spellStart"/>
      <w:r>
        <w:rPr>
          <w:i/>
        </w:rPr>
        <w:t>переоткрыто</w:t>
      </w:r>
      <w:proofErr w:type="spellEnd"/>
      <w:r>
        <w:rPr>
          <w:i/>
        </w:rPr>
        <w:t>, независимо от новых обстоятельств (только если открываются обстоятельс</w:t>
      </w:r>
      <w:r>
        <w:rPr>
          <w:i/>
        </w:rPr>
        <w:t>тва о невиновности осужденного).</w:t>
      </w:r>
    </w:p>
    <w:p w:rsidR="00D224D6" w:rsidRDefault="00CF6C89">
      <w:pPr>
        <w:numPr>
          <w:ilvl w:val="1"/>
          <w:numId w:val="13"/>
        </w:numPr>
        <w:ind w:hanging="359"/>
        <w:contextualSpacing/>
      </w:pPr>
      <w:r>
        <w:rPr>
          <w:b/>
        </w:rPr>
        <w:t xml:space="preserve">Технические средства защиты авторских прав </w:t>
      </w:r>
      <w:r>
        <w:t xml:space="preserve">(ст. 1299). Техническими средствами защиты авторских прав признаются любые </w:t>
      </w:r>
      <w:r>
        <w:rPr>
          <w:i/>
        </w:rPr>
        <w:t>технологии</w:t>
      </w:r>
      <w:r>
        <w:t xml:space="preserve">, технические </w:t>
      </w:r>
      <w:r>
        <w:rPr>
          <w:i/>
        </w:rPr>
        <w:t xml:space="preserve">устройства </w:t>
      </w:r>
      <w:r>
        <w:t xml:space="preserve">или их </w:t>
      </w:r>
      <w:r>
        <w:rPr>
          <w:i/>
        </w:rPr>
        <w:t>компоненты</w:t>
      </w:r>
      <w:r>
        <w:t xml:space="preserve">, контролирующие доступ к программе, предотвращающие </w:t>
      </w:r>
      <w:r>
        <w:t>либо ограничивающие осуществление действий, которые не разрешены автором либо другим правообладателем в отношении программы. В отношении этих средств защиты не допускается:</w:t>
      </w:r>
    </w:p>
    <w:p w:rsidR="00D224D6" w:rsidRDefault="00CF6C89">
      <w:pPr>
        <w:numPr>
          <w:ilvl w:val="2"/>
          <w:numId w:val="13"/>
        </w:numPr>
        <w:ind w:hanging="359"/>
        <w:contextualSpacing/>
      </w:pPr>
      <w:r>
        <w:t xml:space="preserve">Осуществление без разрешения правообладателем действий, направленных на устранение </w:t>
      </w:r>
      <w:r>
        <w:t>ограничения использования программы.</w:t>
      </w:r>
    </w:p>
    <w:p w:rsidR="00D224D6" w:rsidRDefault="00CF6C89">
      <w:pPr>
        <w:numPr>
          <w:ilvl w:val="2"/>
          <w:numId w:val="13"/>
        </w:numPr>
        <w:ind w:hanging="359"/>
        <w:contextualSpacing/>
      </w:pPr>
      <w:r>
        <w:t>Изготовление, распространение, импорт, реклама, сдача в прокат, предоставление во временное безвозмездное пользование любой технологии, любого технического устройства или их компонентов либо оказание соответствующих усл</w:t>
      </w:r>
      <w:r>
        <w:t>уг не допускается. В случае нарушения вышеуказанных положений автор вправе требовать возмещение убытков или выплаты компенсации в соответствии со статьёй 1301 ГК РФ либо привлечения к уголовной ответственности по ст. 146.</w:t>
      </w:r>
    </w:p>
    <w:p w:rsidR="00D224D6" w:rsidRDefault="00CF6C89">
      <w:pPr>
        <w:ind w:left="1440"/>
      </w:pPr>
      <w:proofErr w:type="gramStart"/>
      <w:r>
        <w:t>Информацией об авторском праве при</w:t>
      </w:r>
      <w:r>
        <w:t>знаётся любая информация, которая идентифицирует программу, её правообладателя либо информация об условиях использования программы (лицензия), а также иная информация, которая содержится на оригинале или экземпляре произведения, а также любые цифры и коды,</w:t>
      </w:r>
      <w:r>
        <w:t xml:space="preserve"> в которых содержится такая информация.</w:t>
      </w:r>
      <w:proofErr w:type="gramEnd"/>
      <w:r>
        <w:t xml:space="preserve"> В отношении ПЭВМ не допускается</w:t>
      </w:r>
    </w:p>
    <w:p w:rsidR="00D224D6" w:rsidRDefault="00CF6C89">
      <w:pPr>
        <w:numPr>
          <w:ilvl w:val="2"/>
          <w:numId w:val="13"/>
        </w:numPr>
        <w:ind w:hanging="359"/>
        <w:contextualSpacing/>
      </w:pPr>
      <w:r>
        <w:lastRenderedPageBreak/>
        <w:t>Удаление или изменение без разрешения автора или иного правообладателя информации об авторском праве</w:t>
      </w:r>
    </w:p>
    <w:p w:rsidR="00D224D6" w:rsidRDefault="00CF6C89">
      <w:pPr>
        <w:numPr>
          <w:ilvl w:val="2"/>
          <w:numId w:val="13"/>
        </w:numPr>
        <w:ind w:hanging="359"/>
        <w:contextualSpacing/>
      </w:pPr>
      <w:r>
        <w:t xml:space="preserve">Воспроизведение, распространение, импорт и т.д., в отношении </w:t>
      </w:r>
      <w:proofErr w:type="gramStart"/>
      <w:r>
        <w:t>которых</w:t>
      </w:r>
      <w:proofErr w:type="gramEnd"/>
      <w:r>
        <w:t xml:space="preserve"> без разрешения</w:t>
      </w:r>
      <w:r>
        <w:t xml:space="preserve"> автора была изменена или удалена информация об авторском праве. Ответственность см. выше.</w:t>
      </w:r>
    </w:p>
    <w:p w:rsidR="00D224D6" w:rsidRDefault="00CF6C89">
      <w:pPr>
        <w:numPr>
          <w:ilvl w:val="0"/>
          <w:numId w:val="13"/>
        </w:numPr>
        <w:ind w:hanging="359"/>
        <w:contextualSpacing/>
      </w:pPr>
      <w:proofErr w:type="spellStart"/>
      <w:r>
        <w:rPr>
          <w:b/>
        </w:rPr>
        <w:t>Юрисдикционные</w:t>
      </w:r>
      <w:proofErr w:type="spellEnd"/>
      <w:r>
        <w:t xml:space="preserve"> — принятие мер с обращением в государственные органы.  К </w:t>
      </w:r>
      <w:proofErr w:type="spellStart"/>
      <w:r>
        <w:t>юрисдикционным</w:t>
      </w:r>
      <w:proofErr w:type="spellEnd"/>
      <w:r>
        <w:t xml:space="preserve"> формам относятся:</w:t>
      </w:r>
    </w:p>
    <w:p w:rsidR="00D224D6" w:rsidRDefault="00CF6C89">
      <w:pPr>
        <w:numPr>
          <w:ilvl w:val="1"/>
          <w:numId w:val="13"/>
        </w:numPr>
        <w:ind w:hanging="359"/>
        <w:contextualSpacing/>
      </w:pPr>
      <w:r>
        <w:t xml:space="preserve">Обращение в </w:t>
      </w:r>
      <w:r>
        <w:rPr>
          <w:b/>
        </w:rPr>
        <w:t>антимонопольный комитет</w:t>
      </w:r>
      <w:r>
        <w:t xml:space="preserve"> с </w:t>
      </w:r>
      <w:r>
        <w:rPr>
          <w:i/>
        </w:rPr>
        <w:t>жалобой</w:t>
      </w:r>
      <w:r>
        <w:t xml:space="preserve">. В результате </w:t>
      </w:r>
      <w:r>
        <w:t>выносится решение, которое вступает в силу с момента его принятия. Оно может быть обжаловано в суде.</w:t>
      </w:r>
    </w:p>
    <w:p w:rsidR="00D224D6" w:rsidRDefault="00CF6C89">
      <w:pPr>
        <w:numPr>
          <w:ilvl w:val="1"/>
          <w:numId w:val="13"/>
        </w:numPr>
        <w:ind w:hanging="359"/>
        <w:contextualSpacing/>
      </w:pPr>
      <w:r>
        <w:t xml:space="preserve">В </w:t>
      </w:r>
      <w:r>
        <w:rPr>
          <w:b/>
        </w:rPr>
        <w:t>суд</w:t>
      </w:r>
      <w:r>
        <w:t xml:space="preserve"> с </w:t>
      </w:r>
      <w:r>
        <w:rPr>
          <w:i/>
        </w:rPr>
        <w:t>иском</w:t>
      </w:r>
      <w:r>
        <w:t>. Споры, связанные с нарушением авторских прав, рассматриваются и разрешаются судом, который может привлечь к гражданско-правовой ответственно</w:t>
      </w:r>
      <w:r>
        <w:t>сти.</w:t>
      </w:r>
    </w:p>
    <w:p w:rsidR="00D224D6" w:rsidRDefault="00CF6C89">
      <w:pPr>
        <w:numPr>
          <w:ilvl w:val="1"/>
          <w:numId w:val="13"/>
        </w:numPr>
        <w:ind w:hanging="359"/>
        <w:contextualSpacing/>
      </w:pPr>
      <w:r>
        <w:t>Если имеет место уголовная ответственность, то необходимо обращаться в правоохранительные органы.</w:t>
      </w:r>
    </w:p>
    <w:p w:rsidR="00D224D6" w:rsidRDefault="00CF6C89">
      <w:pPr>
        <w:ind w:left="720"/>
      </w:pPr>
      <w:r>
        <w:t>Формы (виды) ответственности за нарушение авторских прав:</w:t>
      </w:r>
    </w:p>
    <w:p w:rsidR="00D224D6" w:rsidRDefault="00CF6C89">
      <w:pPr>
        <w:numPr>
          <w:ilvl w:val="0"/>
          <w:numId w:val="32"/>
        </w:numPr>
        <w:ind w:hanging="359"/>
        <w:contextualSpacing/>
      </w:pPr>
      <w:r>
        <w:t>Гражданско-правовая</w:t>
      </w:r>
    </w:p>
    <w:p w:rsidR="00D224D6" w:rsidRDefault="00CF6C89">
      <w:pPr>
        <w:numPr>
          <w:ilvl w:val="0"/>
          <w:numId w:val="32"/>
        </w:numPr>
        <w:ind w:hanging="359"/>
        <w:contextualSpacing/>
      </w:pPr>
      <w:r>
        <w:t>Административная</w:t>
      </w:r>
    </w:p>
    <w:p w:rsidR="00D224D6" w:rsidRDefault="00CF6C89">
      <w:pPr>
        <w:numPr>
          <w:ilvl w:val="0"/>
          <w:numId w:val="32"/>
        </w:numPr>
        <w:ind w:hanging="359"/>
        <w:contextualSpacing/>
      </w:pPr>
      <w:r>
        <w:t>Уголовная</w:t>
      </w:r>
    </w:p>
    <w:p w:rsidR="00D224D6" w:rsidRDefault="00D224D6"/>
    <w:p w:rsidR="00D224D6" w:rsidRDefault="00CF6C89">
      <w:pPr>
        <w:pStyle w:val="1"/>
        <w:contextualSpacing w:val="0"/>
      </w:pPr>
      <w:bookmarkStart w:id="36" w:name="h.2ogx9vda1xvb" w:colFirst="0" w:colLast="0"/>
      <w:bookmarkEnd w:id="36"/>
      <w:r>
        <w:t xml:space="preserve">35. Технические средства защиты авторских прав </w:t>
      </w:r>
      <w:hyperlink w:anchor="h.ca5ailqgr2j3">
        <w:r>
          <w:rPr>
            <w:rFonts w:ascii="Arial" w:eastAsia="Arial" w:hAnsi="Arial" w:cs="Arial"/>
            <w:color w:val="1155CC"/>
            <w:sz w:val="22"/>
            <w:u w:val="single"/>
          </w:rPr>
          <w:t>[вверх]</w:t>
        </w:r>
      </w:hyperlink>
    </w:p>
    <w:p w:rsidR="00D224D6" w:rsidRDefault="00CF6C89">
      <w:r>
        <w:t>см. выше</w:t>
      </w:r>
    </w:p>
    <w:p w:rsidR="00D224D6" w:rsidRDefault="00CF6C89">
      <w:pPr>
        <w:pStyle w:val="1"/>
        <w:contextualSpacing w:val="0"/>
      </w:pPr>
      <w:bookmarkStart w:id="37" w:name="h.7yp9ray3ruu" w:colFirst="0" w:colLast="0"/>
      <w:bookmarkEnd w:id="37"/>
      <w:r>
        <w:t xml:space="preserve">36. Способы гражданско-правовой защиты авторских прав </w:t>
      </w:r>
      <w:hyperlink w:anchor="h.ca5ailqgr2j3">
        <w:r>
          <w:rPr>
            <w:rFonts w:ascii="Arial" w:eastAsia="Arial" w:hAnsi="Arial" w:cs="Arial"/>
            <w:color w:val="1155CC"/>
            <w:sz w:val="22"/>
            <w:u w:val="single"/>
          </w:rPr>
          <w:t>[вверх]</w:t>
        </w:r>
      </w:hyperlink>
    </w:p>
    <w:p w:rsidR="00D224D6" w:rsidRDefault="00D224D6"/>
    <w:p w:rsidR="00D224D6" w:rsidRDefault="00CF6C89">
      <w:r>
        <w:rPr>
          <w:b/>
        </w:rPr>
        <w:t>Способы защиты авторских прав</w:t>
      </w:r>
      <w:r>
        <w:t xml:space="preserve"> — меры, которые автор или иной правообладатель просит принять к нарушителю авторских прав у судебных органов.</w:t>
      </w:r>
    </w:p>
    <w:p w:rsidR="00D224D6" w:rsidRDefault="00CF6C89">
      <w:r>
        <w:t>Интеллектуальные права защищаются только способами, предусмотренными ГК РФ. Отсутствие вины нарушителя не освобождает его от обязанности прекрати</w:t>
      </w:r>
      <w:r>
        <w:t>ть нарушение, а также не исключает применения к нему мер, направленных на защиту таких прав. В любом случае публикация решения суда о допущенном нарушении, пресечение действий, нарушающих авторское право, осуществляются независимо от вины нарушителя и за е</w:t>
      </w:r>
      <w:r>
        <w:t>го счёт.</w:t>
      </w:r>
      <w:r>
        <w:rPr>
          <w:b/>
        </w:rPr>
        <w:t xml:space="preserve"> Гражданско-правовая ответственность может наступать в отсутствие вины.</w:t>
      </w:r>
    </w:p>
    <w:p w:rsidR="00D224D6" w:rsidRDefault="00CF6C89">
      <w:r>
        <w:t xml:space="preserve">Иск распадается </w:t>
      </w:r>
      <w:proofErr w:type="gramStart"/>
      <w:r>
        <w:t>на</w:t>
      </w:r>
      <w:proofErr w:type="gramEnd"/>
      <w:r>
        <w:t>:</w:t>
      </w:r>
    </w:p>
    <w:p w:rsidR="00D224D6" w:rsidRDefault="00CF6C89">
      <w:pPr>
        <w:numPr>
          <w:ilvl w:val="0"/>
          <w:numId w:val="1"/>
        </w:numPr>
        <w:ind w:hanging="359"/>
        <w:contextualSpacing/>
      </w:pPr>
      <w:r>
        <w:t>Защита личных неимущественных прав. Требования:</w:t>
      </w:r>
    </w:p>
    <w:p w:rsidR="00D224D6" w:rsidRDefault="00CF6C89">
      <w:pPr>
        <w:numPr>
          <w:ilvl w:val="1"/>
          <w:numId w:val="1"/>
        </w:numPr>
        <w:ind w:hanging="359"/>
        <w:contextualSpacing/>
      </w:pPr>
      <w:r>
        <w:t>признание права</w:t>
      </w:r>
    </w:p>
    <w:p w:rsidR="00D224D6" w:rsidRDefault="00CF6C89">
      <w:pPr>
        <w:numPr>
          <w:ilvl w:val="1"/>
          <w:numId w:val="1"/>
        </w:numPr>
        <w:ind w:hanging="359"/>
        <w:contextualSpacing/>
      </w:pPr>
      <w:r>
        <w:t>восстановление положения, существовавшего до нарушения права</w:t>
      </w:r>
    </w:p>
    <w:p w:rsidR="00D224D6" w:rsidRDefault="00CF6C89">
      <w:pPr>
        <w:numPr>
          <w:ilvl w:val="1"/>
          <w:numId w:val="1"/>
        </w:numPr>
        <w:ind w:hanging="359"/>
        <w:contextualSpacing/>
      </w:pPr>
      <w:r>
        <w:t>пресечение действий, нарушающих</w:t>
      </w:r>
      <w:r>
        <w:t xml:space="preserve"> право или создающих угрозу его нарушения</w:t>
      </w:r>
    </w:p>
    <w:p w:rsidR="00D224D6" w:rsidRDefault="00CF6C89">
      <w:pPr>
        <w:numPr>
          <w:ilvl w:val="1"/>
          <w:numId w:val="1"/>
        </w:numPr>
        <w:ind w:hanging="359"/>
        <w:contextualSpacing/>
      </w:pPr>
      <w:r>
        <w:t>компенсация морального вреда</w:t>
      </w:r>
    </w:p>
    <w:p w:rsidR="00D224D6" w:rsidRDefault="00CF6C89">
      <w:pPr>
        <w:numPr>
          <w:ilvl w:val="1"/>
          <w:numId w:val="1"/>
        </w:numPr>
        <w:ind w:hanging="359"/>
        <w:contextualSpacing/>
      </w:pPr>
      <w:r>
        <w:t>публикация решения суда о допущенном нарушении</w:t>
      </w:r>
    </w:p>
    <w:p w:rsidR="00D224D6" w:rsidRDefault="00CF6C89">
      <w:pPr>
        <w:numPr>
          <w:ilvl w:val="0"/>
          <w:numId w:val="1"/>
        </w:numPr>
        <w:ind w:hanging="359"/>
        <w:contextualSpacing/>
      </w:pPr>
      <w:r>
        <w:t>Защита имущественных прав (ст. 1252). Требования:</w:t>
      </w:r>
    </w:p>
    <w:p w:rsidR="00D224D6" w:rsidRDefault="00CF6C89">
      <w:pPr>
        <w:numPr>
          <w:ilvl w:val="1"/>
          <w:numId w:val="1"/>
        </w:numPr>
        <w:ind w:hanging="359"/>
        <w:contextualSpacing/>
      </w:pPr>
      <w:r>
        <w:t>признание права</w:t>
      </w:r>
    </w:p>
    <w:p w:rsidR="00D224D6" w:rsidRDefault="00CF6C89">
      <w:pPr>
        <w:numPr>
          <w:ilvl w:val="1"/>
          <w:numId w:val="1"/>
        </w:numPr>
        <w:ind w:hanging="359"/>
        <w:contextualSpacing/>
      </w:pPr>
      <w:r>
        <w:t>пресечение действий, нарушающих право или создающих угрозу его нарушения</w:t>
      </w:r>
    </w:p>
    <w:p w:rsidR="00D224D6" w:rsidRDefault="00CF6C89">
      <w:pPr>
        <w:numPr>
          <w:ilvl w:val="1"/>
          <w:numId w:val="1"/>
        </w:numPr>
        <w:ind w:hanging="359"/>
        <w:contextualSpacing/>
      </w:pPr>
      <w:r>
        <w:t>возмещение убытков - к лицу, неправомерно использовавшему ПЭВМ, либо иным образом нарушившему исключительное право</w:t>
      </w:r>
      <w:proofErr w:type="gramStart"/>
      <w:r>
        <w:t>.</w:t>
      </w:r>
      <w:proofErr w:type="gramEnd"/>
      <w:r>
        <w:t xml:space="preserve"> (</w:t>
      </w:r>
      <w:proofErr w:type="gramStart"/>
      <w:r>
        <w:t>с</w:t>
      </w:r>
      <w:proofErr w:type="gramEnd"/>
      <w:r>
        <w:t>м. предыдущую лекцию все, кроме штрафа)</w:t>
      </w:r>
    </w:p>
    <w:p w:rsidR="00D224D6" w:rsidRDefault="00CF6C89">
      <w:pPr>
        <w:numPr>
          <w:ilvl w:val="1"/>
          <w:numId w:val="1"/>
        </w:numPr>
        <w:ind w:hanging="359"/>
        <w:contextualSpacing/>
      </w:pPr>
      <w:r>
        <w:t>о выплате компенсации, вместо возмещения убытков (см. предыдущую лекцию)</w:t>
      </w:r>
    </w:p>
    <w:p w:rsidR="00D224D6" w:rsidRDefault="00CF6C89">
      <w:pPr>
        <w:numPr>
          <w:ilvl w:val="1"/>
          <w:numId w:val="1"/>
        </w:numPr>
        <w:ind w:hanging="359"/>
        <w:contextualSpacing/>
      </w:pPr>
      <w:r>
        <w:lastRenderedPageBreak/>
        <w:t xml:space="preserve">об изъятии материальных </w:t>
      </w:r>
      <w:r>
        <w:t xml:space="preserve">носителей (в случае, когда изготовление, распространение или иное использование (перевозка, хранение)  материальных носителей, на которых записаны ПЭВМ, приводят к нарушению авторских прав, такие материальные носители считаются контрафактными и по решению </w:t>
      </w:r>
      <w:proofErr w:type="gramStart"/>
      <w:r>
        <w:t>суда</w:t>
      </w:r>
      <w:proofErr w:type="gramEnd"/>
      <w:r>
        <w:t xml:space="preserve"> подлежат изъятию и уничтожению без </w:t>
      </w:r>
      <w:proofErr w:type="gramStart"/>
      <w:r>
        <w:t>какой</w:t>
      </w:r>
      <w:proofErr w:type="gramEnd"/>
      <w:r>
        <w:t xml:space="preserve"> бы то ни было компенсации)</w:t>
      </w:r>
    </w:p>
    <w:p w:rsidR="00D224D6" w:rsidRDefault="00CF6C89">
      <w:pPr>
        <w:numPr>
          <w:ilvl w:val="1"/>
          <w:numId w:val="1"/>
        </w:numPr>
        <w:ind w:hanging="359"/>
        <w:contextualSpacing/>
      </w:pPr>
      <w:r>
        <w:t>оборудование, прочие устройства и материалы, главным образом используемые для нарушения авторских прав, подлежат изъятию и уничтожению за счёт нарушителя, если законом и решением суда</w:t>
      </w:r>
      <w:r>
        <w:t xml:space="preserve"> не предусмотрено его перевод в </w:t>
      </w:r>
      <w:proofErr w:type="gramStart"/>
      <w:r>
        <w:t>гос. собственность</w:t>
      </w:r>
      <w:proofErr w:type="gramEnd"/>
    </w:p>
    <w:p w:rsidR="00D224D6" w:rsidRDefault="00CF6C89">
      <w:pPr>
        <w:numPr>
          <w:ilvl w:val="1"/>
          <w:numId w:val="1"/>
        </w:numPr>
        <w:ind w:hanging="359"/>
        <w:contextualSpacing/>
      </w:pPr>
      <w:r>
        <w:t>публикация решения суда о допущенном нарушении</w:t>
      </w:r>
    </w:p>
    <w:p w:rsidR="00D224D6" w:rsidRDefault="00CF6C89">
      <w:pPr>
        <w:numPr>
          <w:ilvl w:val="1"/>
          <w:numId w:val="1"/>
        </w:numPr>
        <w:ind w:hanging="359"/>
        <w:contextualSpacing/>
      </w:pPr>
      <w:r>
        <w:t>1253</w:t>
      </w:r>
      <w:proofErr w:type="gramStart"/>
      <w:r>
        <w:t xml:space="preserve"> Е</w:t>
      </w:r>
      <w:proofErr w:type="gramEnd"/>
      <w:r>
        <w:t>сли юридическое лицо (или ИП) неоднократно или грубо нарушает авторские права, суд может принять решение о ликвидации такого юр. лица</w:t>
      </w:r>
    </w:p>
    <w:p w:rsidR="00D224D6" w:rsidRDefault="00D224D6">
      <w:pPr>
        <w:ind w:left="720"/>
      </w:pPr>
    </w:p>
    <w:p w:rsidR="00D224D6" w:rsidRDefault="00CF6C89">
      <w:pPr>
        <w:ind w:left="720"/>
      </w:pPr>
      <w:r>
        <w:t>Одним из способов</w:t>
      </w:r>
      <w:r>
        <w:t xml:space="preserve"> защиты авторских прав является обеспечение иска (ст. 1302). Суд может запретить ответчику или лицу, в отношении которого имеются достаточные основания полагать, что оно является нарушителем авторских прав, совершать определённые действия, например, изгото</w:t>
      </w:r>
      <w:r>
        <w:t>вление, воспроизведение, сдачу в прокат. Суд может наложить арест на все экземпляры программ, в отношении которых предполагается, что они являются контрафактными. Обращение с ходатайством ускоряет процесс.</w:t>
      </w:r>
    </w:p>
    <w:p w:rsidR="00D224D6" w:rsidRDefault="00CF6C89">
      <w:pPr>
        <w:pStyle w:val="1"/>
        <w:contextualSpacing w:val="0"/>
      </w:pPr>
      <w:bookmarkStart w:id="38" w:name="h.5wrweuetasw7" w:colFirst="0" w:colLast="0"/>
      <w:bookmarkStart w:id="39" w:name="h.2kxqhjqhn391" w:colFirst="0" w:colLast="0"/>
      <w:bookmarkStart w:id="40" w:name="_GoBack"/>
      <w:bookmarkEnd w:id="38"/>
      <w:bookmarkEnd w:id="39"/>
      <w:bookmarkEnd w:id="40"/>
      <w:r>
        <w:t>3</w:t>
      </w:r>
      <w:r>
        <w:t xml:space="preserve">8. Ответственность сторон за нарушение лицензионного договора и договора авторского заказа </w:t>
      </w:r>
      <w:hyperlink w:anchor="h.ca5ailqgr2j3">
        <w:r>
          <w:rPr>
            <w:rFonts w:ascii="Arial" w:eastAsia="Arial" w:hAnsi="Arial" w:cs="Arial"/>
            <w:color w:val="1155CC"/>
            <w:sz w:val="22"/>
            <w:u w:val="single"/>
          </w:rPr>
          <w:t>[вверх]</w:t>
        </w:r>
      </w:hyperlink>
    </w:p>
    <w:p w:rsidR="00D224D6" w:rsidRDefault="00CF6C89">
      <w:r>
        <w:t xml:space="preserve">Лицензиат обязан </w:t>
      </w:r>
      <w:proofErr w:type="gramStart"/>
      <w:r>
        <w:t>предост</w:t>
      </w:r>
      <w:r>
        <w:t>авлять лицензиару отчёты</w:t>
      </w:r>
      <w:proofErr w:type="gramEnd"/>
      <w:r>
        <w:t xml:space="preserve"> об использовании ПЭВМ. Если лицензией предусмотрена обязанность </w:t>
      </w:r>
      <w:proofErr w:type="gramStart"/>
      <w:r>
        <w:t>предоставлять отчёты</w:t>
      </w:r>
      <w:proofErr w:type="gramEnd"/>
      <w:r>
        <w:t>, но не предусмотрен порядок их предоставления, лицензиат обязан предоставлять отчёты по первому требованию лицензиара. Использование ПЭВМ любыми с</w:t>
      </w:r>
      <w:r>
        <w:t>пособами, не предусмотренными лицензией, влечёт ответственность за нарушение авторских прав в соответствии с законодательством. При нарушении лицензиатом обязанности уплатить вознаграждение лицензиар имеет право в одностороннем порядке отказаться от лиценз</w:t>
      </w:r>
      <w:r>
        <w:t>ионного договора и потребовать возмещения убытков.</w:t>
      </w:r>
    </w:p>
    <w:p w:rsidR="00D224D6" w:rsidRDefault="00D224D6"/>
    <w:p w:rsidR="00D224D6" w:rsidRDefault="00CF6C89">
      <w:r>
        <w:t>Согласно ст. 15 убытки включают в себя:</w:t>
      </w:r>
    </w:p>
    <w:p w:rsidR="00D224D6" w:rsidRDefault="00CF6C89">
      <w:pPr>
        <w:numPr>
          <w:ilvl w:val="0"/>
          <w:numId w:val="24"/>
        </w:numPr>
        <w:ind w:hanging="359"/>
        <w:contextualSpacing/>
      </w:pPr>
      <w:r>
        <w:rPr>
          <w:b/>
        </w:rPr>
        <w:t>Прямой действительный ущерб</w:t>
      </w:r>
      <w:r>
        <w:t xml:space="preserve"> — непосредственно потерянные средства</w:t>
      </w:r>
    </w:p>
    <w:p w:rsidR="00D224D6" w:rsidRDefault="00CF6C89">
      <w:pPr>
        <w:numPr>
          <w:ilvl w:val="0"/>
          <w:numId w:val="24"/>
        </w:numPr>
        <w:ind w:hanging="359"/>
        <w:contextualSpacing/>
      </w:pPr>
      <w:r>
        <w:rPr>
          <w:b/>
        </w:rPr>
        <w:t>Упущенная выгода</w:t>
      </w:r>
      <w:r>
        <w:t xml:space="preserve"> — то, что мы могли бы получить</w:t>
      </w:r>
    </w:p>
    <w:p w:rsidR="00D224D6" w:rsidRDefault="00CF6C89">
      <w:pPr>
        <w:numPr>
          <w:ilvl w:val="0"/>
          <w:numId w:val="24"/>
        </w:numPr>
        <w:ind w:hanging="359"/>
        <w:contextualSpacing/>
      </w:pPr>
      <w:r>
        <w:rPr>
          <w:b/>
        </w:rPr>
        <w:t xml:space="preserve">Неустойка </w:t>
      </w:r>
      <w:r>
        <w:t>— проценты от суммы сделки (лицензии) за</w:t>
      </w:r>
      <w:r>
        <w:t xml:space="preserve"> несвоевременное исполнение обязательств. Размер неустойки указывается отдельно. Не может превышать 100%. Размер по умолчанию - 0,03% в день (“законная неустойка”). В лицензионном договоре необходимо указывать финансовую ответственность сторон.</w:t>
      </w:r>
    </w:p>
    <w:p w:rsidR="00D224D6" w:rsidRDefault="00CF6C89">
      <w:pPr>
        <w:numPr>
          <w:ilvl w:val="0"/>
          <w:numId w:val="24"/>
        </w:numPr>
        <w:ind w:hanging="359"/>
        <w:contextualSpacing/>
      </w:pPr>
      <w:r>
        <w:rPr>
          <w:b/>
        </w:rPr>
        <w:t>Проценты</w:t>
      </w:r>
      <w:r>
        <w:t xml:space="preserve"> за</w:t>
      </w:r>
      <w:r>
        <w:t xml:space="preserve"> пользование “чужими” денежными средствами (ст. 395 ГК РФ). Используется ставка рефинансирования ЦБ РФ - 8,25% годовых.</w:t>
      </w:r>
    </w:p>
    <w:p w:rsidR="00D224D6" w:rsidRDefault="00CF6C89">
      <w:pPr>
        <w:numPr>
          <w:ilvl w:val="0"/>
          <w:numId w:val="24"/>
        </w:numPr>
        <w:ind w:hanging="359"/>
        <w:contextualSpacing/>
      </w:pPr>
      <w:r>
        <w:rPr>
          <w:b/>
        </w:rPr>
        <w:t>Моральный ущерб</w:t>
      </w:r>
      <w:r>
        <w:t xml:space="preserve"> — если нарушены личные неимущественные права.</w:t>
      </w:r>
    </w:p>
    <w:p w:rsidR="00D224D6" w:rsidRDefault="00CF6C89">
      <w:pPr>
        <w:numPr>
          <w:ilvl w:val="0"/>
          <w:numId w:val="24"/>
        </w:numPr>
        <w:ind w:hanging="359"/>
        <w:contextualSpacing/>
      </w:pPr>
      <w:r>
        <w:rPr>
          <w:b/>
        </w:rPr>
        <w:t>Штраф</w:t>
      </w:r>
      <w:r>
        <w:t xml:space="preserve"> (фиксированная сумма), если предусмотрен лицензией.</w:t>
      </w:r>
    </w:p>
    <w:p w:rsidR="00D224D6" w:rsidRDefault="00D224D6">
      <w:pPr>
        <w:ind w:left="720"/>
      </w:pPr>
    </w:p>
    <w:p w:rsidR="00D224D6" w:rsidRDefault="00CF6C89">
      <w:r>
        <w:t xml:space="preserve">Согласно ст. 303, в случае любого нарушения лицензионного соглашения автор или иной правообладатель вместо возмещения убытков имеет право по своему выбору требовать от нарушителя выплаты </w:t>
      </w:r>
      <w:r>
        <w:rPr>
          <w:b/>
        </w:rPr>
        <w:t>компенсации</w:t>
      </w:r>
      <w:r>
        <w:t>:</w:t>
      </w:r>
    </w:p>
    <w:p w:rsidR="00D224D6" w:rsidRDefault="00CF6C89">
      <w:pPr>
        <w:numPr>
          <w:ilvl w:val="0"/>
          <w:numId w:val="3"/>
        </w:numPr>
        <w:ind w:hanging="359"/>
        <w:contextualSpacing/>
      </w:pPr>
      <w:r>
        <w:t>От 10 000 до 5 000 000 рублей за каждый случай нарушения</w:t>
      </w:r>
      <w:r>
        <w:t xml:space="preserve">. </w:t>
      </w:r>
      <w:r>
        <w:rPr>
          <w:b/>
          <w:color w:val="FFFFFF"/>
          <w:highlight w:val="red"/>
        </w:rPr>
        <w:t>Выгодно!</w:t>
      </w:r>
      <w:r>
        <w:t xml:space="preserve"> Определяется по решению суда.</w:t>
      </w:r>
    </w:p>
    <w:p w:rsidR="00D224D6" w:rsidRDefault="00CF6C89">
      <w:pPr>
        <w:numPr>
          <w:ilvl w:val="0"/>
          <w:numId w:val="3"/>
        </w:numPr>
        <w:ind w:hanging="359"/>
        <w:contextualSpacing/>
      </w:pPr>
      <w:r>
        <w:lastRenderedPageBreak/>
        <w:t>Выплата в двойном размере стоимости лицензии либо двукратном размере стоимости права использования ПЭВМ, определяемой исходя из цены, которая при сравнимых обстоятельствах обычно взимается за правомерное использован</w:t>
      </w:r>
      <w:r>
        <w:t>ие ПЭВМ.</w:t>
      </w:r>
    </w:p>
    <w:p w:rsidR="00D224D6" w:rsidRDefault="00CF6C89">
      <w:pPr>
        <w:pStyle w:val="1"/>
        <w:spacing w:before="280" w:after="80"/>
        <w:contextualSpacing w:val="0"/>
      </w:pPr>
      <w:bookmarkStart w:id="41" w:name="h.89jtv2lk0vlx" w:colFirst="0" w:colLast="0"/>
      <w:bookmarkEnd w:id="41"/>
      <w:r>
        <w:t xml:space="preserve">39. Административная ответственность за нарушение авторского права </w:t>
      </w:r>
      <w:hyperlink w:anchor="h.ca5ailqgr2j3">
        <w:r>
          <w:rPr>
            <w:rFonts w:ascii="Arial" w:eastAsia="Arial" w:hAnsi="Arial" w:cs="Arial"/>
            <w:color w:val="1155CC"/>
            <w:sz w:val="22"/>
            <w:u w:val="single"/>
          </w:rPr>
          <w:t>[вверх]</w:t>
        </w:r>
      </w:hyperlink>
    </w:p>
    <w:p w:rsidR="00D224D6" w:rsidRDefault="00CF6C89">
      <w:r>
        <w:t xml:space="preserve">Ст. 7.12. Ввоз, хранение, продажа объектов авторского права, признанных контрафактным, в </w:t>
      </w:r>
      <w:r>
        <w:rPr>
          <w:b/>
        </w:rPr>
        <w:t>целях извлечения прибыли</w:t>
      </w:r>
      <w:r>
        <w:t>, а также нанесение ма</w:t>
      </w:r>
      <w:r>
        <w:t>ркировки (</w:t>
      </w:r>
      <w:proofErr w:type="spellStart"/>
      <w:r>
        <w:t>копирайтов</w:t>
      </w:r>
      <w:proofErr w:type="spellEnd"/>
      <w:r>
        <w:t xml:space="preserve">) на экземпляры произведения либо их документацию </w:t>
      </w:r>
      <w:r>
        <w:rPr>
          <w:b/>
        </w:rPr>
        <w:t>наказывается штрафом</w:t>
      </w:r>
      <w:r>
        <w:t xml:space="preserve"> (для физических лиц)</w:t>
      </w:r>
      <w:r>
        <w:rPr>
          <w:b/>
        </w:rPr>
        <w:t xml:space="preserve"> в размере 1500 - 2500 руб</w:t>
      </w:r>
      <w:r>
        <w:t>. Административная ответственность наступает только при наличии вины, привлечь может только МВД. Также к административн</w:t>
      </w:r>
      <w:r>
        <w:t>ой ответственности могут быть привлечены юридические лица.</w:t>
      </w:r>
    </w:p>
    <w:p w:rsidR="00D224D6" w:rsidRDefault="00CF6C89">
      <w:pPr>
        <w:pStyle w:val="1"/>
        <w:contextualSpacing w:val="0"/>
      </w:pPr>
      <w:bookmarkStart w:id="42" w:name="h.ej86aclodjy5" w:colFirst="0" w:colLast="0"/>
      <w:bookmarkEnd w:id="42"/>
      <w:r>
        <w:t xml:space="preserve">40. Уголовная ответственность за нарушение авторских прав </w:t>
      </w:r>
      <w:hyperlink w:anchor="h.ca5ailqgr2j3">
        <w:r>
          <w:rPr>
            <w:rFonts w:ascii="Arial" w:eastAsia="Arial" w:hAnsi="Arial" w:cs="Arial"/>
            <w:color w:val="1155CC"/>
            <w:sz w:val="22"/>
            <w:u w:val="single"/>
          </w:rPr>
          <w:t>[вверх]</w:t>
        </w:r>
      </w:hyperlink>
    </w:p>
    <w:p w:rsidR="00D224D6" w:rsidRDefault="00CF6C89">
      <w:r>
        <w:t>Состав преступления:</w:t>
      </w:r>
    </w:p>
    <w:p w:rsidR="00D224D6" w:rsidRDefault="00CF6C89">
      <w:pPr>
        <w:numPr>
          <w:ilvl w:val="0"/>
          <w:numId w:val="21"/>
        </w:numPr>
        <w:ind w:hanging="359"/>
        <w:contextualSpacing/>
      </w:pPr>
      <w:r>
        <w:rPr>
          <w:b/>
        </w:rPr>
        <w:t>Объект</w:t>
      </w:r>
      <w:r>
        <w:t xml:space="preserve"> — те права, которые нарушаются</w:t>
      </w:r>
    </w:p>
    <w:p w:rsidR="00D224D6" w:rsidRDefault="00CF6C89">
      <w:pPr>
        <w:numPr>
          <w:ilvl w:val="0"/>
          <w:numId w:val="21"/>
        </w:numPr>
        <w:ind w:hanging="359"/>
        <w:contextualSpacing/>
      </w:pPr>
      <w:r>
        <w:rPr>
          <w:b/>
        </w:rPr>
        <w:t>Объективная сторона</w:t>
      </w:r>
      <w:r>
        <w:t xml:space="preserve"> — деяние (дейст</w:t>
      </w:r>
      <w:r>
        <w:t>вие или бездействие)</w:t>
      </w:r>
    </w:p>
    <w:p w:rsidR="00D224D6" w:rsidRDefault="00CF6C89">
      <w:pPr>
        <w:numPr>
          <w:ilvl w:val="0"/>
          <w:numId w:val="21"/>
        </w:numPr>
        <w:ind w:hanging="359"/>
        <w:contextualSpacing/>
      </w:pPr>
      <w:r>
        <w:rPr>
          <w:b/>
        </w:rPr>
        <w:t>Субъект</w:t>
      </w:r>
      <w:r>
        <w:t xml:space="preserve"> — вменяемое физ. лицо, достигшее 16 лет.</w:t>
      </w:r>
    </w:p>
    <w:p w:rsidR="00D224D6" w:rsidRDefault="00CF6C89">
      <w:pPr>
        <w:numPr>
          <w:ilvl w:val="0"/>
          <w:numId w:val="21"/>
        </w:numPr>
        <w:ind w:hanging="359"/>
        <w:contextualSpacing/>
      </w:pPr>
      <w:r>
        <w:rPr>
          <w:b/>
        </w:rPr>
        <w:t>Субъективная сторона</w:t>
      </w:r>
      <w:r>
        <w:t xml:space="preserve"> — вина. В “авторских” правах — в форме умысла: прямой или </w:t>
      </w:r>
      <w:proofErr w:type="gramStart"/>
      <w:r>
        <w:t>косвенный</w:t>
      </w:r>
      <w:proofErr w:type="gramEnd"/>
      <w:r>
        <w:t>, т.е. лицо осознавало опасность деяния или нет.</w:t>
      </w:r>
    </w:p>
    <w:p w:rsidR="00D224D6" w:rsidRDefault="00D224D6"/>
    <w:p w:rsidR="00D224D6" w:rsidRDefault="00CF6C89">
      <w:r>
        <w:rPr>
          <w:b/>
        </w:rPr>
        <w:t>Статья 146. Нарушение авторских и смежных прав</w:t>
      </w:r>
    </w:p>
    <w:p w:rsidR="00D224D6" w:rsidRDefault="00CF6C89">
      <w:pPr>
        <w:numPr>
          <w:ilvl w:val="0"/>
          <w:numId w:val="41"/>
        </w:numPr>
        <w:ind w:hanging="359"/>
        <w:contextualSpacing/>
      </w:pPr>
      <w:proofErr w:type="gramStart"/>
      <w:r>
        <w:rPr>
          <w:b/>
        </w:rPr>
        <w:t>Присвоение авторства (плагиат)</w:t>
      </w:r>
      <w:r>
        <w:t xml:space="preserve">, если это деяние причинило крупный ущерб автору или иному правообладателю, наказывается штрафом в размере до 200 </w:t>
      </w:r>
      <w:proofErr w:type="spellStart"/>
      <w:r>
        <w:t>т.р</w:t>
      </w:r>
      <w:proofErr w:type="spellEnd"/>
      <w:r>
        <w:t>.  или в размере заработной платы или иного дохода осужденного за период до 18 месяцев, либо обязательными ра</w:t>
      </w:r>
      <w:r>
        <w:t>ботами на срок 180-240 часов либо исправительными работами на срок до 1 года, либо арестом на срок до 6 месяцев.</w:t>
      </w:r>
      <w:proofErr w:type="gramEnd"/>
    </w:p>
    <w:p w:rsidR="00D224D6" w:rsidRDefault="00CF6C89">
      <w:pPr>
        <w:numPr>
          <w:ilvl w:val="0"/>
          <w:numId w:val="41"/>
        </w:numPr>
        <w:ind w:hanging="359"/>
        <w:contextualSpacing/>
      </w:pPr>
      <w:proofErr w:type="gramStart"/>
      <w:r>
        <w:rPr>
          <w:b/>
        </w:rPr>
        <w:t>Незаконное использование</w:t>
      </w:r>
      <w:r>
        <w:t xml:space="preserve"> объектов авторского права или смежных прав, в </w:t>
      </w:r>
      <w:proofErr w:type="spellStart"/>
      <w:r>
        <w:t>т.ч</w:t>
      </w:r>
      <w:proofErr w:type="spellEnd"/>
      <w:r>
        <w:t>. приобретение, хранение, перевозка контрафактных экземпляров произве</w:t>
      </w:r>
      <w:r>
        <w:t xml:space="preserve">дений или фонограмм в целях сбыта, совершенные в крупном размере, наказываются штрафом в размере до 200 </w:t>
      </w:r>
      <w:proofErr w:type="spellStart"/>
      <w:r>
        <w:t>т.р</w:t>
      </w:r>
      <w:proofErr w:type="spellEnd"/>
      <w:r>
        <w:t>. или в размере заработной платы или иного дохода осужденного за период до 18 месяцев, либо обязательными работами на срок 180-240 часов, либо исправ</w:t>
      </w:r>
      <w:r>
        <w:t>ительными работами на срок</w:t>
      </w:r>
      <w:proofErr w:type="gramEnd"/>
      <w:r>
        <w:t xml:space="preserve"> до 2 лет, либо лишением свободы на срок до 2 лет.</w:t>
      </w:r>
    </w:p>
    <w:p w:rsidR="00D224D6" w:rsidRDefault="00CF6C89">
      <w:pPr>
        <w:numPr>
          <w:ilvl w:val="0"/>
          <w:numId w:val="41"/>
        </w:numPr>
        <w:ind w:hanging="359"/>
        <w:contextualSpacing/>
      </w:pPr>
      <w:r>
        <w:t>Деяния, предусмотренные частью второй настоящей статьи, если они совершены:</w:t>
      </w:r>
    </w:p>
    <w:p w:rsidR="00D224D6" w:rsidRDefault="00CF6C89">
      <w:pPr>
        <w:numPr>
          <w:ilvl w:val="1"/>
          <w:numId w:val="11"/>
        </w:numPr>
        <w:ind w:hanging="359"/>
        <w:contextualSpacing/>
      </w:pPr>
      <w:r>
        <w:t>группой лиц по предварительному сговору или организованной группой;</w:t>
      </w:r>
    </w:p>
    <w:p w:rsidR="00D224D6" w:rsidRDefault="00CF6C89">
      <w:pPr>
        <w:numPr>
          <w:ilvl w:val="1"/>
          <w:numId w:val="11"/>
        </w:numPr>
        <w:ind w:hanging="359"/>
        <w:contextualSpacing/>
      </w:pPr>
      <w:r>
        <w:t>в особо крупном размере (больше мил</w:t>
      </w:r>
      <w:r>
        <w:t>лиона);</w:t>
      </w:r>
    </w:p>
    <w:p w:rsidR="00D224D6" w:rsidRDefault="00CF6C89">
      <w:pPr>
        <w:numPr>
          <w:ilvl w:val="1"/>
          <w:numId w:val="11"/>
        </w:numPr>
        <w:ind w:hanging="359"/>
        <w:contextualSpacing/>
      </w:pPr>
      <w:r>
        <w:t>лицом с использованием своего служебного положения,</w:t>
      </w:r>
    </w:p>
    <w:p w:rsidR="00D224D6" w:rsidRDefault="00CF6C89">
      <w:pPr>
        <w:ind w:left="720"/>
      </w:pPr>
      <w:r>
        <w:t>наказываются принудительными работами на срок до 5 лет либо лишением свободы на срок до 6 лет со штрафом в размере до 500 т. р. или в размере заработной платы или иного дохода осужденного за перио</w:t>
      </w:r>
      <w:r>
        <w:t>д до 3 лет или без такового.</w:t>
      </w:r>
    </w:p>
    <w:p w:rsidR="00D224D6" w:rsidRDefault="00CF6C89">
      <w:pPr>
        <w:pStyle w:val="1"/>
        <w:contextualSpacing w:val="0"/>
      </w:pPr>
      <w:bookmarkStart w:id="43" w:name="h.2gs0ayc2ppg1" w:colFirst="0" w:colLast="0"/>
      <w:bookmarkEnd w:id="43"/>
      <w:r>
        <w:t>[</w:t>
      </w:r>
      <w:proofErr w:type="spellStart"/>
      <w:r>
        <w:t>xx</w:t>
      </w:r>
      <w:proofErr w:type="spellEnd"/>
      <w:r>
        <w:t xml:space="preserve">]. Особенности ответственности информационного посредника </w:t>
      </w:r>
      <w:hyperlink w:anchor="h.ca5ailqgr2j3">
        <w:r>
          <w:rPr>
            <w:rFonts w:ascii="Arial" w:eastAsia="Arial" w:hAnsi="Arial" w:cs="Arial"/>
            <w:color w:val="1155CC"/>
            <w:sz w:val="22"/>
            <w:u w:val="single"/>
          </w:rPr>
          <w:t>[вверх]</w:t>
        </w:r>
      </w:hyperlink>
    </w:p>
    <w:p w:rsidR="00D224D6" w:rsidRDefault="00CF6C89">
      <w:r>
        <w:t xml:space="preserve">ФЗ №187. Ст. 1253 ГК РФ. </w:t>
      </w:r>
      <w:r>
        <w:rPr>
          <w:b/>
        </w:rPr>
        <w:t>Информационный посредник</w:t>
      </w:r>
      <w:r>
        <w:t xml:space="preserve"> – лицо, осуществляющее передачу материалов в информационно-телекоммуник</w:t>
      </w:r>
      <w:r>
        <w:t xml:space="preserve">ационной сети (в </w:t>
      </w:r>
      <w:proofErr w:type="spellStart"/>
      <w:r>
        <w:t>т.ч</w:t>
      </w:r>
      <w:proofErr w:type="spellEnd"/>
      <w:r>
        <w:t xml:space="preserve">. в сети Интернет), лицо, предоставляющее возможность размещения материалов с использованием Интернета, лицо, предоставляющее возможность доступа </w:t>
      </w:r>
      <w:proofErr w:type="gramStart"/>
      <w:r>
        <w:t>к</w:t>
      </w:r>
      <w:proofErr w:type="gramEnd"/>
      <w:r>
        <w:t xml:space="preserve"> </w:t>
      </w:r>
      <w:proofErr w:type="gramStart"/>
      <w:r>
        <w:t>материалов</w:t>
      </w:r>
      <w:proofErr w:type="gramEnd"/>
      <w:r>
        <w:t xml:space="preserve"> в этой сети. Информационный посредник несёт ответственность за нарушение авто</w:t>
      </w:r>
      <w:r>
        <w:t>рских прав на общих основаниях с учётом следующих особенностей:</w:t>
      </w:r>
    </w:p>
    <w:p w:rsidR="00D224D6" w:rsidRDefault="00CF6C89">
      <w:pPr>
        <w:numPr>
          <w:ilvl w:val="0"/>
          <w:numId w:val="36"/>
        </w:numPr>
        <w:ind w:hanging="359"/>
        <w:contextualSpacing/>
      </w:pPr>
      <w:r>
        <w:lastRenderedPageBreak/>
        <w:t>Он не знал и не должен был знать о том, что использование материалов является неправомерным</w:t>
      </w:r>
    </w:p>
    <w:p w:rsidR="00D224D6" w:rsidRDefault="00CF6C89">
      <w:pPr>
        <w:numPr>
          <w:ilvl w:val="0"/>
          <w:numId w:val="36"/>
        </w:numPr>
        <w:ind w:hanging="359"/>
        <w:contextualSpacing/>
      </w:pPr>
      <w:r>
        <w:t>В случае получения в письменной форме заявления правообладателя о нарушении авторских прав с указани</w:t>
      </w:r>
      <w:r>
        <w:t>ем страницы сайта или сетевого адреса в сети Интернет принял необходимые и достаточные меры для прекращения нарушения прав.</w:t>
      </w:r>
    </w:p>
    <w:p w:rsidR="00D224D6" w:rsidRDefault="00CF6C89">
      <w:pPr>
        <w:pStyle w:val="1"/>
        <w:contextualSpacing w:val="0"/>
      </w:pPr>
      <w:bookmarkStart w:id="44" w:name="h.em7b9y5jk5en" w:colFirst="0" w:colLast="0"/>
      <w:bookmarkEnd w:id="44"/>
      <w:r>
        <w:t xml:space="preserve">41. Сопровождение и техническая поддержка программных продуктов. Понятие </w:t>
      </w:r>
      <w:hyperlink w:anchor="h.ca5ailqgr2j3">
        <w:r>
          <w:rPr>
            <w:rFonts w:ascii="Arial" w:eastAsia="Arial" w:hAnsi="Arial" w:cs="Arial"/>
            <w:color w:val="1155CC"/>
            <w:sz w:val="22"/>
            <w:u w:val="single"/>
          </w:rPr>
          <w:t>[в</w:t>
        </w:r>
        <w:r>
          <w:rPr>
            <w:rFonts w:ascii="Arial" w:eastAsia="Arial" w:hAnsi="Arial" w:cs="Arial"/>
            <w:color w:val="1155CC"/>
            <w:sz w:val="22"/>
            <w:u w:val="single"/>
          </w:rPr>
          <w:t>в</w:t>
        </w:r>
        <w:r>
          <w:rPr>
            <w:rFonts w:ascii="Arial" w:eastAsia="Arial" w:hAnsi="Arial" w:cs="Arial"/>
            <w:color w:val="1155CC"/>
            <w:sz w:val="22"/>
            <w:u w:val="single"/>
          </w:rPr>
          <w:t>ерх]</w:t>
        </w:r>
      </w:hyperlink>
    </w:p>
    <w:p w:rsidR="00D224D6" w:rsidRDefault="00CF6C89">
      <w:r>
        <w:rPr>
          <w:b/>
        </w:rPr>
        <w:t>Техническая по</w:t>
      </w:r>
      <w:r>
        <w:rPr>
          <w:b/>
        </w:rPr>
        <w:t>ддержка</w:t>
      </w:r>
      <w:r>
        <w:t xml:space="preserve"> – предоставление разработчиком программного обеспечения или уполномоченным им лицом услуг по исправлению ошибок </w:t>
      </w:r>
      <w:proofErr w:type="gramStart"/>
      <w:r>
        <w:t>в</w:t>
      </w:r>
      <w:proofErr w:type="gramEnd"/>
      <w:r>
        <w:t xml:space="preserve"> </w:t>
      </w:r>
      <w:proofErr w:type="gramStart"/>
      <w:r>
        <w:t>ПО</w:t>
      </w:r>
      <w:proofErr w:type="gramEnd"/>
      <w:r>
        <w:t>, техническим консультациям, обновлению версий и т. п. Договор о тех. поддержке является договором возмездного оказания услуг (гл. 39 ГК РФ</w:t>
      </w:r>
      <w:r>
        <w:t>). Существенные условия: предмет и цена.</w:t>
      </w:r>
    </w:p>
    <w:p w:rsidR="00D224D6" w:rsidRDefault="00CF6C89">
      <w:r>
        <w:t xml:space="preserve"> </w:t>
      </w:r>
    </w:p>
    <w:p w:rsidR="00D224D6" w:rsidRDefault="00CF6C89">
      <w:r>
        <w:t xml:space="preserve">В соответствии с ФЗ «О защите прав потребителей» </w:t>
      </w:r>
      <w:r>
        <w:rPr>
          <w:b/>
        </w:rPr>
        <w:t>правообладатель обязан оказывать гарантийную поддержку потребителю в течение не менее шести месяцев</w:t>
      </w:r>
      <w:r>
        <w:t xml:space="preserve">. Потребитель – всегда физическое лицо, которое приобрело </w:t>
      </w:r>
      <w:proofErr w:type="gramStart"/>
      <w:r>
        <w:t>ПО</w:t>
      </w:r>
      <w:proofErr w:type="gramEnd"/>
      <w:r>
        <w:t xml:space="preserve"> для </w:t>
      </w:r>
      <w:r>
        <w:t>использования в личных, домашних и семейных целях. Договор о тех. поддержке заключается в простой письменной форме.</w:t>
      </w:r>
    </w:p>
    <w:p w:rsidR="00D224D6" w:rsidRDefault="00CF6C89">
      <w:pPr>
        <w:pStyle w:val="1"/>
        <w:contextualSpacing w:val="0"/>
      </w:pPr>
      <w:bookmarkStart w:id="45" w:name="h.vvytzlah5y1t" w:colFirst="0" w:colLast="0"/>
      <w:bookmarkEnd w:id="45"/>
      <w:r>
        <w:t xml:space="preserve">42. Возможность патентования ПЭВМ в России </w:t>
      </w:r>
      <w:hyperlink w:anchor="h.ca5ailqgr2j3">
        <w:r>
          <w:rPr>
            <w:rFonts w:ascii="Arial" w:eastAsia="Arial" w:hAnsi="Arial" w:cs="Arial"/>
            <w:color w:val="1155CC"/>
            <w:sz w:val="22"/>
            <w:u w:val="single"/>
          </w:rPr>
          <w:t>[вверх]</w:t>
        </w:r>
      </w:hyperlink>
    </w:p>
    <w:p w:rsidR="00D224D6" w:rsidRDefault="00CF6C89">
      <w:r>
        <w:t>ПЭВМ охраняются только авторским правом и не могут б</w:t>
      </w:r>
      <w:r>
        <w:t>ыть запатентованы.</w:t>
      </w:r>
    </w:p>
    <w:p w:rsidR="00D224D6" w:rsidRDefault="00CF6C89">
      <w:r>
        <w:t xml:space="preserve">Однако в случае представления </w:t>
      </w:r>
      <w:proofErr w:type="gramStart"/>
      <w:r>
        <w:t>ПО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в</w:t>
      </w:r>
      <w:proofErr w:type="gramEnd"/>
      <w:r>
        <w:rPr>
          <w:b/>
        </w:rPr>
        <w:t xml:space="preserve"> качестве способа</w:t>
      </w:r>
      <w:r>
        <w:t xml:space="preserve"> существует возможность получить патент на изобретение, который является правоустанавливающим документом и подтверждает авторство. Для этого нужно подтвердить, что ПЭВМ:</w:t>
      </w:r>
    </w:p>
    <w:p w:rsidR="00D224D6" w:rsidRDefault="00CF6C89">
      <w:pPr>
        <w:numPr>
          <w:ilvl w:val="0"/>
          <w:numId w:val="17"/>
        </w:numPr>
        <w:ind w:hanging="359"/>
        <w:contextualSpacing/>
      </w:pPr>
      <w:r>
        <w:t>является новой в</w:t>
      </w:r>
      <w:r>
        <w:t>о всемирном масштабе</w:t>
      </w:r>
    </w:p>
    <w:p w:rsidR="00D224D6" w:rsidRDefault="00CF6C89">
      <w:pPr>
        <w:numPr>
          <w:ilvl w:val="0"/>
          <w:numId w:val="30"/>
        </w:numPr>
        <w:ind w:hanging="359"/>
        <w:contextualSpacing/>
      </w:pPr>
      <w:r>
        <w:t>имеет изобретательский уровень, т.е. не следует очевидным образом из уровня техники (</w:t>
      </w:r>
      <w:proofErr w:type="gramStart"/>
      <w:r>
        <w:t>нетривиальна</w:t>
      </w:r>
      <w:proofErr w:type="gramEnd"/>
      <w:r>
        <w:t>)</w:t>
      </w:r>
    </w:p>
    <w:p w:rsidR="00D224D6" w:rsidRDefault="00CF6C89">
      <w:pPr>
        <w:numPr>
          <w:ilvl w:val="0"/>
          <w:numId w:val="30"/>
        </w:numPr>
        <w:ind w:hanging="359"/>
        <w:contextualSpacing/>
      </w:pPr>
      <w:r>
        <w:t>имеет промышленную применимость</w:t>
      </w:r>
    </w:p>
    <w:p w:rsidR="00D224D6" w:rsidRDefault="00CF6C89">
      <w:r>
        <w:t>Патент является самым «сильным» документом в авторском праве.</w:t>
      </w:r>
    </w:p>
    <w:p w:rsidR="00D224D6" w:rsidRDefault="00CF6C89">
      <w:pPr>
        <w:pStyle w:val="1"/>
        <w:contextualSpacing w:val="0"/>
      </w:pPr>
      <w:bookmarkStart w:id="46" w:name="h.sy1diojh4tjf" w:colFirst="0" w:colLast="0"/>
      <w:bookmarkEnd w:id="46"/>
      <w:r>
        <w:t xml:space="preserve">43. Формирование стоимости на ПЭВМ </w:t>
      </w:r>
      <w:hyperlink w:anchor="h.ca5ailqgr2j3">
        <w:r>
          <w:rPr>
            <w:rFonts w:ascii="Arial" w:eastAsia="Arial" w:hAnsi="Arial" w:cs="Arial"/>
            <w:color w:val="1155CC"/>
            <w:sz w:val="22"/>
            <w:u w:val="single"/>
          </w:rPr>
          <w:t>[вверх]</w:t>
        </w:r>
      </w:hyperlink>
    </w:p>
    <w:p w:rsidR="00D224D6" w:rsidRDefault="00CF6C89">
      <w:r>
        <w:t>В бухгалтерском учёте ПЭВМ – нематериальный актив (счёт 26). Существует три способа формирования стоимости ПЭВМ:</w:t>
      </w:r>
    </w:p>
    <w:p w:rsidR="00D224D6" w:rsidRDefault="00CF6C89">
      <w:pPr>
        <w:numPr>
          <w:ilvl w:val="0"/>
          <w:numId w:val="5"/>
        </w:numPr>
        <w:ind w:hanging="359"/>
        <w:contextualSpacing/>
      </w:pPr>
      <w:r>
        <w:t>По реальным материальным затратам</w:t>
      </w:r>
    </w:p>
    <w:p w:rsidR="00D224D6" w:rsidRDefault="00CF6C89">
      <w:pPr>
        <w:numPr>
          <w:ilvl w:val="0"/>
          <w:numId w:val="5"/>
        </w:numPr>
        <w:ind w:hanging="359"/>
        <w:contextualSpacing/>
      </w:pPr>
      <w:r>
        <w:t>Прогностический метод – определяется по количеству лицензий, котор</w:t>
      </w:r>
      <w:r>
        <w:t>ые могут быть предоставлены в течение трёх лет (срок можно явно увеличить до пяти лет)</w:t>
      </w:r>
    </w:p>
    <w:p w:rsidR="00D224D6" w:rsidRDefault="00CF6C89">
      <w:pPr>
        <w:numPr>
          <w:ilvl w:val="0"/>
          <w:numId w:val="5"/>
        </w:numPr>
        <w:ind w:hanging="359"/>
        <w:contextualSpacing/>
      </w:pPr>
      <w:r>
        <w:t>Смешанный метод (как среднее результатов предыдущих двух методов 50/50)</w:t>
      </w:r>
    </w:p>
    <w:p w:rsidR="00D224D6" w:rsidRDefault="00CF6C89">
      <w:proofErr w:type="gramStart"/>
      <w:r>
        <w:t>В случае приобретения ПО оно принимается к учёту по сумме уплаченных денег.</w:t>
      </w:r>
      <w:proofErr w:type="gramEnd"/>
    </w:p>
    <w:p w:rsidR="00D224D6" w:rsidRDefault="00CF6C89">
      <w:pPr>
        <w:pStyle w:val="1"/>
        <w:contextualSpacing w:val="0"/>
      </w:pPr>
      <w:bookmarkStart w:id="47" w:name="h.aeddmemxfjrk" w:colFirst="0" w:colLast="0"/>
      <w:bookmarkEnd w:id="47"/>
      <w:r>
        <w:t>44. Способы продвижен</w:t>
      </w:r>
      <w:r>
        <w:t xml:space="preserve">ия на рынок ПЭВМ </w:t>
      </w:r>
      <w:hyperlink w:anchor="h.ca5ailqgr2j3">
        <w:r>
          <w:rPr>
            <w:rFonts w:ascii="Arial" w:eastAsia="Arial" w:hAnsi="Arial" w:cs="Arial"/>
            <w:color w:val="1155CC"/>
            <w:sz w:val="22"/>
            <w:u w:val="single"/>
          </w:rPr>
          <w:t>[вверх]</w:t>
        </w:r>
      </w:hyperlink>
    </w:p>
    <w:p w:rsidR="00D224D6" w:rsidRDefault="00CF6C89">
      <w:r>
        <w:rPr>
          <w:i/>
        </w:rPr>
        <w:t xml:space="preserve">На самостоятельную подготовку. </w:t>
      </w:r>
    </w:p>
    <w:p w:rsidR="00D224D6" w:rsidRDefault="00CF6C89">
      <w:r>
        <w:t>Ну, я так думаю, что сюда относится реклама, условно-бесплатные программы (</w:t>
      </w:r>
      <w:proofErr w:type="spellStart"/>
      <w:r>
        <w:t>shareware</w:t>
      </w:r>
      <w:proofErr w:type="spellEnd"/>
      <w:r>
        <w:t>) у которых ограничена функциональность или время использования, бе</w:t>
      </w:r>
      <w:r>
        <w:t xml:space="preserve">сплатная раздача образцов программы - например, Касперский в журнале </w:t>
      </w:r>
      <w:proofErr w:type="spellStart"/>
      <w:r>
        <w:t>Computerbuild</w:t>
      </w:r>
      <w:proofErr w:type="spellEnd"/>
      <w:r>
        <w:t xml:space="preserve"> раздавал бесплатные ключи на месяц, другие </w:t>
      </w:r>
      <w:proofErr w:type="spellStart"/>
      <w:r>
        <w:t>антивири</w:t>
      </w:r>
      <w:proofErr w:type="spellEnd"/>
      <w:r>
        <w:t>, кажется, тоже в разных журналах раздавали бесплатно. Потом еще устраивают всякие конкурсы и соревнования с использование</w:t>
      </w:r>
      <w:r>
        <w:t xml:space="preserve">м программ - тоже ведь продвижение. Участие во всяких выставках и презентациях. Потом всякий пиар </w:t>
      </w:r>
      <w:proofErr w:type="gramStart"/>
      <w:r>
        <w:t>типа</w:t>
      </w:r>
      <w:proofErr w:type="gramEnd"/>
      <w:r>
        <w:t xml:space="preserve"> когда какой-нибудь </w:t>
      </w:r>
      <w:proofErr w:type="spellStart"/>
      <w:r>
        <w:t>hardware</w:t>
      </w:r>
      <w:proofErr w:type="spellEnd"/>
      <w:r>
        <w:t xml:space="preserve"> гигант использует нашу программу. А, ну еще сайт нужно сделать.</w:t>
      </w:r>
    </w:p>
    <w:p w:rsidR="00D224D6" w:rsidRDefault="00CF6C89">
      <w:pPr>
        <w:pStyle w:val="1"/>
        <w:contextualSpacing w:val="0"/>
      </w:pPr>
      <w:bookmarkStart w:id="48" w:name="h.x3fgj8lxsf5s" w:colFirst="0" w:colLast="0"/>
      <w:bookmarkEnd w:id="48"/>
      <w:r>
        <w:lastRenderedPageBreak/>
        <w:t>45. Политика и опыт ведущих производителей ПЭВМ и БД в  продв</w:t>
      </w:r>
      <w:r>
        <w:t xml:space="preserve">ижении продуктов на рынок </w:t>
      </w:r>
      <w:hyperlink w:anchor="h.ca5ailqgr2j3">
        <w:r>
          <w:rPr>
            <w:rFonts w:ascii="Arial" w:eastAsia="Arial" w:hAnsi="Arial" w:cs="Arial"/>
            <w:color w:val="1155CC"/>
            <w:sz w:val="22"/>
            <w:u w:val="single"/>
          </w:rPr>
          <w:t>[вверх]</w:t>
        </w:r>
      </w:hyperlink>
    </w:p>
    <w:p w:rsidR="00D224D6" w:rsidRDefault="00CF6C89">
      <w:r>
        <w:rPr>
          <w:i/>
        </w:rPr>
        <w:t>На самостоятельную подготовку.</w:t>
      </w:r>
    </w:p>
    <w:p w:rsidR="00D224D6" w:rsidRDefault="00CF6C89">
      <w:pPr>
        <w:numPr>
          <w:ilvl w:val="0"/>
          <w:numId w:val="23"/>
        </w:numPr>
        <w:ind w:hanging="359"/>
        <w:contextualSpacing/>
      </w:pPr>
      <w:hyperlink r:id="rId8">
        <w:r>
          <w:rPr>
            <w:color w:val="1155CC"/>
            <w:u w:val="single"/>
          </w:rPr>
          <w:t>https://www.youtube.com/watch?v=tGvHNNOLnCk</w:t>
        </w:r>
      </w:hyperlink>
      <w:r>
        <w:t xml:space="preserve"> вот как надо</w:t>
      </w:r>
    </w:p>
    <w:p w:rsidR="00D224D6" w:rsidRPr="0027132F" w:rsidRDefault="00CF6C89" w:rsidP="0027132F">
      <w:pPr>
        <w:numPr>
          <w:ilvl w:val="0"/>
          <w:numId w:val="23"/>
        </w:numPr>
        <w:ind w:hanging="359"/>
        <w:contextualSpacing/>
      </w:pPr>
      <w:hyperlink r:id="rId9">
        <w:proofErr w:type="gramStart"/>
        <w:r>
          <w:rPr>
            <w:color w:val="1155CC"/>
            <w:u w:val="single"/>
          </w:rPr>
          <w:t>https://www.youtube.com/watch?v=NfpYrem94q0</w:t>
        </w:r>
      </w:hyperlink>
      <w:r>
        <w:t xml:space="preserve"> </w:t>
      </w:r>
      <w:r>
        <w:rPr>
          <w:color w:val="FFFFFF"/>
          <w:highlight w:val="darkBlue"/>
        </w:rPr>
        <w:t>MS DOS 5.0</w:t>
      </w:r>
      <w:r>
        <w:t xml:space="preserve"> круче :)</w:t>
      </w:r>
      <w:proofErr w:type="gramEnd"/>
    </w:p>
    <w:sectPr w:rsidR="00D224D6" w:rsidRPr="0027132F">
      <w:footerReference w:type="default" r:id="rId10"/>
      <w:pgSz w:w="11906" w:h="16838"/>
      <w:pgMar w:top="850" w:right="850" w:bottom="850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C89" w:rsidRDefault="00CF6C89">
      <w:pPr>
        <w:spacing w:line="240" w:lineRule="auto"/>
      </w:pPr>
      <w:r>
        <w:separator/>
      </w:r>
    </w:p>
  </w:endnote>
  <w:endnote w:type="continuationSeparator" w:id="0">
    <w:p w:rsidR="00CF6C89" w:rsidRDefault="00CF6C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4D6" w:rsidRDefault="00CF6C89">
    <w:pPr>
      <w:jc w:val="right"/>
    </w:pPr>
    <w:r>
      <w:fldChar w:fldCharType="begin"/>
    </w:r>
    <w:r>
      <w:instrText>PAGE</w:instrText>
    </w:r>
    <w:r>
      <w:fldChar w:fldCharType="separate"/>
    </w:r>
    <w:r w:rsidR="0027132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C89" w:rsidRDefault="00CF6C89">
      <w:pPr>
        <w:spacing w:line="240" w:lineRule="auto"/>
      </w:pPr>
      <w:r>
        <w:separator/>
      </w:r>
    </w:p>
  </w:footnote>
  <w:footnote w:type="continuationSeparator" w:id="0">
    <w:p w:rsidR="00CF6C89" w:rsidRDefault="00CF6C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606"/>
    <w:multiLevelType w:val="multilevel"/>
    <w:tmpl w:val="85C446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81E1947"/>
    <w:multiLevelType w:val="multilevel"/>
    <w:tmpl w:val="D05014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9C2133D"/>
    <w:multiLevelType w:val="multilevel"/>
    <w:tmpl w:val="900A5A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BE03992"/>
    <w:multiLevelType w:val="multilevel"/>
    <w:tmpl w:val="921CE1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0C1379D6"/>
    <w:multiLevelType w:val="multilevel"/>
    <w:tmpl w:val="B96C14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1091419F"/>
    <w:multiLevelType w:val="multilevel"/>
    <w:tmpl w:val="844617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11884FCF"/>
    <w:multiLevelType w:val="multilevel"/>
    <w:tmpl w:val="0CA44B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121265EB"/>
    <w:multiLevelType w:val="multilevel"/>
    <w:tmpl w:val="680CEE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12AE4615"/>
    <w:multiLevelType w:val="multilevel"/>
    <w:tmpl w:val="89CA6A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nsid w:val="13F0199C"/>
    <w:multiLevelType w:val="multilevel"/>
    <w:tmpl w:val="578278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14274DDE"/>
    <w:multiLevelType w:val="multilevel"/>
    <w:tmpl w:val="E6B2EA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178872B4"/>
    <w:multiLevelType w:val="multilevel"/>
    <w:tmpl w:val="7E0873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19335FEE"/>
    <w:multiLevelType w:val="multilevel"/>
    <w:tmpl w:val="E814F3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1F2C03A3"/>
    <w:multiLevelType w:val="multilevel"/>
    <w:tmpl w:val="5CAA7D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22443E8F"/>
    <w:multiLevelType w:val="multilevel"/>
    <w:tmpl w:val="61EABE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2341339C"/>
    <w:multiLevelType w:val="multilevel"/>
    <w:tmpl w:val="70A264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25EA4DE1"/>
    <w:multiLevelType w:val="multilevel"/>
    <w:tmpl w:val="EEB6683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7">
    <w:nsid w:val="27452CB3"/>
    <w:multiLevelType w:val="multilevel"/>
    <w:tmpl w:val="2B0E34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275E77F6"/>
    <w:multiLevelType w:val="multilevel"/>
    <w:tmpl w:val="DBA01C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27A5114F"/>
    <w:multiLevelType w:val="multilevel"/>
    <w:tmpl w:val="667C1A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nsid w:val="2CF4597B"/>
    <w:multiLevelType w:val="multilevel"/>
    <w:tmpl w:val="373E95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nsid w:val="310962A3"/>
    <w:multiLevelType w:val="multilevel"/>
    <w:tmpl w:val="B4FE0F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nsid w:val="322F67AC"/>
    <w:multiLevelType w:val="multilevel"/>
    <w:tmpl w:val="FDC05B9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nsid w:val="37712776"/>
    <w:multiLevelType w:val="multilevel"/>
    <w:tmpl w:val="18FE20A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nsid w:val="41AB0E3C"/>
    <w:multiLevelType w:val="multilevel"/>
    <w:tmpl w:val="A0ECF3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nsid w:val="428F3AE7"/>
    <w:multiLevelType w:val="multilevel"/>
    <w:tmpl w:val="C512B9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nsid w:val="472C290D"/>
    <w:multiLevelType w:val="multilevel"/>
    <w:tmpl w:val="414A415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nsid w:val="47DB5A89"/>
    <w:multiLevelType w:val="multilevel"/>
    <w:tmpl w:val="29144A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>
    <w:nsid w:val="4AA6163C"/>
    <w:multiLevelType w:val="multilevel"/>
    <w:tmpl w:val="6F2694D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nsid w:val="4BAA0F7E"/>
    <w:multiLevelType w:val="multilevel"/>
    <w:tmpl w:val="F3885F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>
    <w:nsid w:val="4CD70AC6"/>
    <w:multiLevelType w:val="multilevel"/>
    <w:tmpl w:val="19B0E1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>
    <w:nsid w:val="4EB111C4"/>
    <w:multiLevelType w:val="multilevel"/>
    <w:tmpl w:val="91EA6A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>
    <w:nsid w:val="539012DC"/>
    <w:multiLevelType w:val="multilevel"/>
    <w:tmpl w:val="486237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3">
    <w:nsid w:val="5574199B"/>
    <w:multiLevelType w:val="multilevel"/>
    <w:tmpl w:val="FE8E26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>
    <w:nsid w:val="55E440C2"/>
    <w:multiLevelType w:val="multilevel"/>
    <w:tmpl w:val="12C0C0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>
    <w:nsid w:val="59C05F3B"/>
    <w:multiLevelType w:val="multilevel"/>
    <w:tmpl w:val="54C458B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6">
    <w:nsid w:val="5BD118F3"/>
    <w:multiLevelType w:val="multilevel"/>
    <w:tmpl w:val="9FC4B4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7">
    <w:nsid w:val="5BF9270D"/>
    <w:multiLevelType w:val="multilevel"/>
    <w:tmpl w:val="B13E4C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8">
    <w:nsid w:val="60FE4C21"/>
    <w:multiLevelType w:val="multilevel"/>
    <w:tmpl w:val="A03EE13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9">
    <w:nsid w:val="61356F45"/>
    <w:multiLevelType w:val="multilevel"/>
    <w:tmpl w:val="0F20BB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0">
    <w:nsid w:val="614D07BF"/>
    <w:multiLevelType w:val="multilevel"/>
    <w:tmpl w:val="ADB239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1">
    <w:nsid w:val="682C1AFC"/>
    <w:multiLevelType w:val="multilevel"/>
    <w:tmpl w:val="CF2A172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2">
    <w:nsid w:val="6CF537FC"/>
    <w:multiLevelType w:val="multilevel"/>
    <w:tmpl w:val="EB2EF80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3">
    <w:nsid w:val="73821D78"/>
    <w:multiLevelType w:val="multilevel"/>
    <w:tmpl w:val="5A48E0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5"/>
  </w:num>
  <w:num w:numId="2">
    <w:abstractNumId w:val="37"/>
  </w:num>
  <w:num w:numId="3">
    <w:abstractNumId w:val="30"/>
  </w:num>
  <w:num w:numId="4">
    <w:abstractNumId w:val="33"/>
  </w:num>
  <w:num w:numId="5">
    <w:abstractNumId w:val="18"/>
  </w:num>
  <w:num w:numId="6">
    <w:abstractNumId w:val="0"/>
  </w:num>
  <w:num w:numId="7">
    <w:abstractNumId w:val="36"/>
  </w:num>
  <w:num w:numId="8">
    <w:abstractNumId w:val="12"/>
  </w:num>
  <w:num w:numId="9">
    <w:abstractNumId w:val="27"/>
  </w:num>
  <w:num w:numId="10">
    <w:abstractNumId w:val="19"/>
  </w:num>
  <w:num w:numId="11">
    <w:abstractNumId w:val="7"/>
  </w:num>
  <w:num w:numId="12">
    <w:abstractNumId w:val="24"/>
  </w:num>
  <w:num w:numId="13">
    <w:abstractNumId w:val="25"/>
  </w:num>
  <w:num w:numId="14">
    <w:abstractNumId w:val="10"/>
  </w:num>
  <w:num w:numId="15">
    <w:abstractNumId w:val="38"/>
  </w:num>
  <w:num w:numId="16">
    <w:abstractNumId w:val="2"/>
  </w:num>
  <w:num w:numId="17">
    <w:abstractNumId w:val="11"/>
  </w:num>
  <w:num w:numId="18">
    <w:abstractNumId w:val="39"/>
  </w:num>
  <w:num w:numId="19">
    <w:abstractNumId w:val="23"/>
  </w:num>
  <w:num w:numId="20">
    <w:abstractNumId w:val="13"/>
  </w:num>
  <w:num w:numId="21">
    <w:abstractNumId w:val="32"/>
  </w:num>
  <w:num w:numId="22">
    <w:abstractNumId w:val="28"/>
  </w:num>
  <w:num w:numId="23">
    <w:abstractNumId w:val="14"/>
  </w:num>
  <w:num w:numId="24">
    <w:abstractNumId w:val="21"/>
  </w:num>
  <w:num w:numId="25">
    <w:abstractNumId w:val="3"/>
  </w:num>
  <w:num w:numId="26">
    <w:abstractNumId w:val="1"/>
  </w:num>
  <w:num w:numId="27">
    <w:abstractNumId w:val="8"/>
  </w:num>
  <w:num w:numId="28">
    <w:abstractNumId w:val="6"/>
  </w:num>
  <w:num w:numId="29">
    <w:abstractNumId w:val="9"/>
  </w:num>
  <w:num w:numId="30">
    <w:abstractNumId w:val="20"/>
  </w:num>
  <w:num w:numId="31">
    <w:abstractNumId w:val="22"/>
  </w:num>
  <w:num w:numId="32">
    <w:abstractNumId w:val="16"/>
  </w:num>
  <w:num w:numId="33">
    <w:abstractNumId w:val="41"/>
  </w:num>
  <w:num w:numId="34">
    <w:abstractNumId w:val="15"/>
  </w:num>
  <w:num w:numId="35">
    <w:abstractNumId w:val="5"/>
  </w:num>
  <w:num w:numId="36">
    <w:abstractNumId w:val="34"/>
  </w:num>
  <w:num w:numId="37">
    <w:abstractNumId w:val="31"/>
  </w:num>
  <w:num w:numId="38">
    <w:abstractNumId w:val="42"/>
  </w:num>
  <w:num w:numId="39">
    <w:abstractNumId w:val="29"/>
  </w:num>
  <w:num w:numId="40">
    <w:abstractNumId w:val="43"/>
  </w:num>
  <w:num w:numId="41">
    <w:abstractNumId w:val="26"/>
  </w:num>
  <w:num w:numId="42">
    <w:abstractNumId w:val="40"/>
  </w:num>
  <w:num w:numId="43">
    <w:abstractNumId w:val="17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224D6"/>
    <w:rsid w:val="0027132F"/>
    <w:rsid w:val="00CF6C89"/>
    <w:rsid w:val="00D2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1">
    <w:name w:val="heading 1"/>
    <w:basedOn w:val="a"/>
    <w:next w:val="a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rFonts w:ascii="Arial" w:eastAsia="Arial" w:hAnsi="Arial" w:cs="Arial"/>
      <w:color w:val="000000"/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2713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7132F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1">
    <w:name w:val="heading 1"/>
    <w:basedOn w:val="a"/>
    <w:next w:val="a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rFonts w:ascii="Arial" w:eastAsia="Arial" w:hAnsi="Arial" w:cs="Arial"/>
      <w:color w:val="000000"/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2713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7132F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GvHNNOLnC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NfpYrem94q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7994</Words>
  <Characters>45567</Characters>
  <Application>Microsoft Office Word</Application>
  <DocSecurity>0</DocSecurity>
  <Lines>379</Lines>
  <Paragraphs>106</Paragraphs>
  <ScaleCrop>false</ScaleCrop>
  <Company/>
  <LinksUpToDate>false</LinksUpToDate>
  <CharactersWithSpaces>53455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Право с сфере ЭВМ © Филатов, 2013.docx</dc:title>
  <dc:creator>1</dc:creator>
  <cp:lastModifiedBy>Алексей</cp:lastModifiedBy>
  <cp:revision>1</cp:revision>
  <dcterms:created xsi:type="dcterms:W3CDTF">2013-11-02T11:35:00Z</dcterms:created>
  <dcterms:modified xsi:type="dcterms:W3CDTF">2013-11-02T11:41:00Z</dcterms:modified>
</cp:coreProperties>
</file>