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9357" w14:textId="77777777" w:rsidR="00130260" w:rsidRDefault="00130260" w:rsidP="00130260">
      <w:pPr>
        <w:pStyle w:val="ac"/>
      </w:pPr>
      <w:r>
        <w:t>Таблица 6.3 — Реестр рисков проекта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41"/>
        <w:gridCol w:w="2750"/>
        <w:gridCol w:w="1679"/>
        <w:gridCol w:w="1221"/>
        <w:gridCol w:w="3054"/>
      </w:tblGrid>
      <w:tr w:rsidR="00130260" w14:paraId="1DB02A74" w14:textId="77777777" w:rsidTr="00E90B63">
        <w:trPr>
          <w:tblHeader/>
        </w:trPr>
        <w:tc>
          <w:tcPr>
            <w:tcW w:w="0" w:type="auto"/>
          </w:tcPr>
          <w:p w14:paraId="6F103DB4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</w:tcPr>
          <w:p w14:paraId="5D1C1F12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Риск</w:t>
            </w:r>
          </w:p>
        </w:tc>
        <w:tc>
          <w:tcPr>
            <w:tcW w:w="0" w:type="auto"/>
          </w:tcPr>
          <w:p w14:paraId="1AE0D8F9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Вероятность</w:t>
            </w:r>
          </w:p>
        </w:tc>
        <w:tc>
          <w:tcPr>
            <w:tcW w:w="0" w:type="auto"/>
          </w:tcPr>
          <w:p w14:paraId="3EF07D5B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Влияние</w:t>
            </w:r>
          </w:p>
        </w:tc>
        <w:tc>
          <w:tcPr>
            <w:tcW w:w="0" w:type="auto"/>
          </w:tcPr>
          <w:p w14:paraId="2B05EF0A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Меры смягчения</w:t>
            </w:r>
          </w:p>
        </w:tc>
      </w:tr>
      <w:tr w:rsidR="00130260" w:rsidRPr="00152823" w14:paraId="41D66BE4" w14:textId="77777777" w:rsidTr="00E90B63">
        <w:tc>
          <w:tcPr>
            <w:tcW w:w="0" w:type="auto"/>
          </w:tcPr>
          <w:p w14:paraId="0A595320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R1</w:t>
            </w:r>
          </w:p>
        </w:tc>
        <w:tc>
          <w:tcPr>
            <w:tcW w:w="0" w:type="auto"/>
          </w:tcPr>
          <w:p w14:paraId="1FD6A1D5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Технические сложности с настройкой </w:t>
            </w:r>
            <w:r>
              <w:t>Django</w:t>
            </w:r>
            <w:r w:rsidRPr="00EF1039">
              <w:rPr>
                <w:lang w:val="ru-RU"/>
              </w:rPr>
              <w:t xml:space="preserve"> </w:t>
            </w:r>
            <w:r>
              <w:t>Channels</w:t>
            </w:r>
            <w:r w:rsidRPr="00EF1039">
              <w:rPr>
                <w:lang w:val="ru-RU"/>
              </w:rPr>
              <w:t xml:space="preserve"> (</w:t>
            </w:r>
            <w:r>
              <w:t>ASGI</w:t>
            </w:r>
            <w:r w:rsidRPr="00EF1039">
              <w:rPr>
                <w:lang w:val="ru-RU"/>
              </w:rPr>
              <w:t xml:space="preserve">, </w:t>
            </w:r>
            <w:r>
              <w:t>Channel</w:t>
            </w:r>
            <w:r w:rsidRPr="00EF1039">
              <w:rPr>
                <w:lang w:val="ru-RU"/>
              </w:rPr>
              <w:t xml:space="preserve"> </w:t>
            </w:r>
            <w:r>
              <w:t>Layer</w:t>
            </w:r>
            <w:r w:rsidRPr="00EF1039">
              <w:rPr>
                <w:lang w:val="ru-RU"/>
              </w:rPr>
              <w:t>)</w:t>
            </w:r>
          </w:p>
        </w:tc>
        <w:tc>
          <w:tcPr>
            <w:tcW w:w="0" w:type="auto"/>
          </w:tcPr>
          <w:p w14:paraId="080B2C7E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Средняя</w:t>
            </w:r>
          </w:p>
        </w:tc>
        <w:tc>
          <w:tcPr>
            <w:tcW w:w="0" w:type="auto"/>
          </w:tcPr>
          <w:p w14:paraId="2FB69585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Высокое</w:t>
            </w:r>
          </w:p>
        </w:tc>
        <w:tc>
          <w:tcPr>
            <w:tcW w:w="0" w:type="auto"/>
          </w:tcPr>
          <w:p w14:paraId="0A92EE8E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Раннее прототипирование </w:t>
            </w:r>
            <w:r>
              <w:t>WebSocket</w:t>
            </w:r>
            <w:r w:rsidRPr="00EF1039">
              <w:rPr>
                <w:lang w:val="ru-RU"/>
              </w:rPr>
              <w:t xml:space="preserve">-функциональности; разделение </w:t>
            </w:r>
            <w:r>
              <w:t>ASGI</w:t>
            </w:r>
            <w:r w:rsidRPr="00EF1039">
              <w:rPr>
                <w:lang w:val="ru-RU"/>
              </w:rPr>
              <w:t>-конфигурации и бизнес-логики</w:t>
            </w:r>
          </w:p>
        </w:tc>
      </w:tr>
      <w:tr w:rsidR="00130260" w:rsidRPr="00152823" w14:paraId="26594827" w14:textId="77777777" w:rsidTr="00E90B63">
        <w:tc>
          <w:tcPr>
            <w:tcW w:w="0" w:type="auto"/>
          </w:tcPr>
          <w:p w14:paraId="59F5ED68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R2</w:t>
            </w:r>
          </w:p>
        </w:tc>
        <w:tc>
          <w:tcPr>
            <w:tcW w:w="0" w:type="auto"/>
          </w:tcPr>
          <w:p w14:paraId="4AA197FB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Утечка JWT-токена через localStorage (XSS)</w:t>
            </w:r>
          </w:p>
        </w:tc>
        <w:tc>
          <w:tcPr>
            <w:tcW w:w="0" w:type="auto"/>
          </w:tcPr>
          <w:p w14:paraId="345052EC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Низкая</w:t>
            </w:r>
          </w:p>
        </w:tc>
        <w:tc>
          <w:tcPr>
            <w:tcW w:w="0" w:type="auto"/>
          </w:tcPr>
          <w:p w14:paraId="088A004E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Высокое</w:t>
            </w:r>
          </w:p>
        </w:tc>
        <w:tc>
          <w:tcPr>
            <w:tcW w:w="0" w:type="auto"/>
          </w:tcPr>
          <w:p w14:paraId="313A5846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Жёсткая </w:t>
            </w:r>
            <w:r>
              <w:t>CSP</w:t>
            </w:r>
            <w:r w:rsidRPr="00EF1039">
              <w:rPr>
                <w:lang w:val="ru-RU"/>
              </w:rPr>
              <w:t xml:space="preserve">-политика; экранирование вывода через </w:t>
            </w:r>
            <w:r>
              <w:t>React</w:t>
            </w:r>
            <w:r w:rsidRPr="00EF1039">
              <w:rPr>
                <w:lang w:val="ru-RU"/>
              </w:rPr>
              <w:t xml:space="preserve">; </w:t>
            </w:r>
            <w:r>
              <w:t>CORS</w:t>
            </w:r>
            <w:r w:rsidRPr="00EF1039">
              <w:rPr>
                <w:lang w:val="ru-RU"/>
              </w:rPr>
              <w:t xml:space="preserve">-настройки; в будущей версии — переход на </w:t>
            </w:r>
            <w:r>
              <w:t>HttpOnly</w:t>
            </w:r>
            <w:r w:rsidRPr="00EF1039">
              <w:rPr>
                <w:lang w:val="ru-RU"/>
              </w:rPr>
              <w:t xml:space="preserve"> </w:t>
            </w:r>
            <w:r>
              <w:t>cookies</w:t>
            </w:r>
          </w:p>
        </w:tc>
      </w:tr>
      <w:tr w:rsidR="00130260" w14:paraId="675FF133" w14:textId="77777777" w:rsidTr="00E90B63">
        <w:tc>
          <w:tcPr>
            <w:tcW w:w="0" w:type="auto"/>
          </w:tcPr>
          <w:p w14:paraId="4A31C806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R3</w:t>
            </w:r>
          </w:p>
        </w:tc>
        <w:tc>
          <w:tcPr>
            <w:tcW w:w="0" w:type="auto"/>
          </w:tcPr>
          <w:p w14:paraId="72D36F6F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Сложности с reactivity и race conditions в TanStack Query</w:t>
            </w:r>
          </w:p>
        </w:tc>
        <w:tc>
          <w:tcPr>
            <w:tcW w:w="0" w:type="auto"/>
          </w:tcPr>
          <w:p w14:paraId="3466ECB0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Средняя</w:t>
            </w:r>
          </w:p>
        </w:tc>
        <w:tc>
          <w:tcPr>
            <w:tcW w:w="0" w:type="auto"/>
          </w:tcPr>
          <w:p w14:paraId="6B92DD0C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Среднее</w:t>
            </w:r>
          </w:p>
        </w:tc>
        <w:tc>
          <w:tcPr>
            <w:tcW w:w="0" w:type="auto"/>
          </w:tcPr>
          <w:p w14:paraId="7C370FA4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Использование паттерна optimistic updates с rollback; явная инвалидация ключей; единый источник правды (queryClient.setQueryData)</w:t>
            </w:r>
          </w:p>
        </w:tc>
      </w:tr>
      <w:tr w:rsidR="00130260" w:rsidRPr="00152823" w14:paraId="00AC4834" w14:textId="77777777" w:rsidTr="00E90B63">
        <w:tc>
          <w:tcPr>
            <w:tcW w:w="0" w:type="auto"/>
          </w:tcPr>
          <w:p w14:paraId="66B51DA6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R4</w:t>
            </w:r>
          </w:p>
        </w:tc>
        <w:tc>
          <w:tcPr>
            <w:tcW w:w="0" w:type="auto"/>
          </w:tcPr>
          <w:p w14:paraId="4D3F4744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Несоответствие плановых сроков и </w:t>
            </w:r>
            <w:r w:rsidRPr="00EF1039">
              <w:rPr>
                <w:lang w:val="ru-RU"/>
              </w:rPr>
              <w:lastRenderedPageBreak/>
              <w:t>фактического темпа разработки</w:t>
            </w:r>
          </w:p>
        </w:tc>
        <w:tc>
          <w:tcPr>
            <w:tcW w:w="0" w:type="auto"/>
          </w:tcPr>
          <w:p w14:paraId="0F9DCD01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lastRenderedPageBreak/>
              <w:t>Средняя</w:t>
            </w:r>
          </w:p>
        </w:tc>
        <w:tc>
          <w:tcPr>
            <w:tcW w:w="0" w:type="auto"/>
          </w:tcPr>
          <w:p w14:paraId="33CE55EA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Среднее</w:t>
            </w:r>
          </w:p>
        </w:tc>
        <w:tc>
          <w:tcPr>
            <w:tcW w:w="0" w:type="auto"/>
          </w:tcPr>
          <w:p w14:paraId="0DC2AE7A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Раннее планирование (</w:t>
            </w:r>
            <w:r>
              <w:t>WBS</w:t>
            </w:r>
            <w:r w:rsidRPr="00EF1039">
              <w:rPr>
                <w:lang w:val="ru-RU"/>
              </w:rPr>
              <w:t xml:space="preserve">); регулярные </w:t>
            </w:r>
            <w:r w:rsidRPr="00EF1039">
              <w:rPr>
                <w:lang w:val="ru-RU"/>
              </w:rPr>
              <w:lastRenderedPageBreak/>
              <w:t>коммиты как маркер прогресса; буферный резерв на завершение</w:t>
            </w:r>
          </w:p>
        </w:tc>
      </w:tr>
      <w:tr w:rsidR="00130260" w:rsidRPr="00152823" w14:paraId="6A7066DC" w14:textId="77777777" w:rsidTr="00E90B63">
        <w:tc>
          <w:tcPr>
            <w:tcW w:w="0" w:type="auto"/>
          </w:tcPr>
          <w:p w14:paraId="6C5AAA1C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lastRenderedPageBreak/>
              <w:t>R5</w:t>
            </w:r>
          </w:p>
        </w:tc>
        <w:tc>
          <w:tcPr>
            <w:tcW w:w="0" w:type="auto"/>
          </w:tcPr>
          <w:p w14:paraId="6D3CEF5A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Ошибки в логике snapshot-полей ContactRequest (BR-5)</w:t>
            </w:r>
          </w:p>
        </w:tc>
        <w:tc>
          <w:tcPr>
            <w:tcW w:w="0" w:type="auto"/>
          </w:tcPr>
          <w:p w14:paraId="55B74CC0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Низкая</w:t>
            </w:r>
          </w:p>
          <w:p w14:paraId="740841BB" w14:textId="77777777" w:rsidR="00130260" w:rsidRPr="00E01EB7" w:rsidRDefault="00130260" w:rsidP="00E90B63">
            <w:pPr>
              <w:ind w:firstLine="0"/>
            </w:pPr>
          </w:p>
          <w:p w14:paraId="7BCE96EB" w14:textId="77777777" w:rsidR="00130260" w:rsidRPr="00E01EB7" w:rsidRDefault="00130260" w:rsidP="00E90B63">
            <w:pPr>
              <w:ind w:firstLine="0"/>
            </w:pPr>
          </w:p>
          <w:p w14:paraId="3F80BC78" w14:textId="77777777" w:rsidR="00130260" w:rsidRDefault="00130260" w:rsidP="00E90B63">
            <w:pPr>
              <w:ind w:firstLine="0"/>
            </w:pPr>
          </w:p>
          <w:p w14:paraId="48CB0E40" w14:textId="77777777" w:rsidR="00130260" w:rsidRPr="00E01EB7" w:rsidRDefault="00130260" w:rsidP="00E90B63">
            <w:pPr>
              <w:ind w:firstLine="0"/>
            </w:pPr>
          </w:p>
        </w:tc>
        <w:tc>
          <w:tcPr>
            <w:tcW w:w="0" w:type="auto"/>
          </w:tcPr>
          <w:p w14:paraId="30EE921B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Среднее</w:t>
            </w:r>
          </w:p>
        </w:tc>
        <w:tc>
          <w:tcPr>
            <w:tcW w:w="0" w:type="auto"/>
          </w:tcPr>
          <w:p w14:paraId="4B67DC04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Покрытие сценария ручным тестированием; чтение данных отправителя в момент создания запроса единственной транзакцией</w:t>
            </w:r>
          </w:p>
        </w:tc>
      </w:tr>
      <w:tr w:rsidR="00130260" w:rsidRPr="00152823" w14:paraId="283F209E" w14:textId="77777777" w:rsidTr="00E90B63">
        <w:tc>
          <w:tcPr>
            <w:tcW w:w="0" w:type="auto"/>
          </w:tcPr>
          <w:p w14:paraId="7526E4DA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R6</w:t>
            </w:r>
          </w:p>
        </w:tc>
        <w:tc>
          <w:tcPr>
            <w:tcW w:w="0" w:type="auto"/>
          </w:tcPr>
          <w:p w14:paraId="702684B7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Невалидные данные на клиенте (обход валидации </w:t>
            </w:r>
            <w:r>
              <w:t>UI</w:t>
            </w:r>
            <w:r w:rsidRPr="00EF1039">
              <w:rPr>
                <w:lang w:val="ru-RU"/>
              </w:rPr>
              <w:t>)</w:t>
            </w:r>
          </w:p>
        </w:tc>
        <w:tc>
          <w:tcPr>
            <w:tcW w:w="0" w:type="auto"/>
          </w:tcPr>
          <w:p w14:paraId="10BE54B3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Средняя</w:t>
            </w:r>
          </w:p>
        </w:tc>
        <w:tc>
          <w:tcPr>
            <w:tcW w:w="0" w:type="auto"/>
          </w:tcPr>
          <w:p w14:paraId="70C40003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Низкое</w:t>
            </w:r>
          </w:p>
        </w:tc>
        <w:tc>
          <w:tcPr>
            <w:tcW w:w="0" w:type="auto"/>
          </w:tcPr>
          <w:p w14:paraId="2A415AA4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Двойная валидация: и на клиенте (</w:t>
            </w:r>
            <w:r>
              <w:t>UX</w:t>
            </w:r>
            <w:r w:rsidRPr="00EF1039">
              <w:rPr>
                <w:lang w:val="ru-RU"/>
              </w:rPr>
              <w:t>), и на сервере (</w:t>
            </w:r>
            <w:r>
              <w:t>DRF</w:t>
            </w:r>
            <w:r w:rsidRPr="00EF1039">
              <w:rPr>
                <w:lang w:val="ru-RU"/>
              </w:rPr>
              <w:t xml:space="preserve"> </w:t>
            </w:r>
            <w:r>
              <w:t>Serializer</w:t>
            </w:r>
            <w:r w:rsidRPr="00EF1039">
              <w:rPr>
                <w:lang w:val="ru-RU"/>
              </w:rPr>
              <w:t xml:space="preserve"> + </w:t>
            </w:r>
            <w:r>
              <w:t>DB</w:t>
            </w:r>
            <w:r w:rsidRPr="00EF1039">
              <w:rPr>
                <w:lang w:val="ru-RU"/>
              </w:rPr>
              <w:t xml:space="preserve"> </w:t>
            </w:r>
            <w:r>
              <w:t>constraints</w:t>
            </w:r>
            <w:r w:rsidRPr="00EF1039">
              <w:rPr>
                <w:lang w:val="ru-RU"/>
              </w:rPr>
              <w:t>)</w:t>
            </w:r>
          </w:p>
        </w:tc>
      </w:tr>
      <w:tr w:rsidR="00130260" w:rsidRPr="00152823" w14:paraId="2B670C51" w14:textId="77777777" w:rsidTr="00E90B63">
        <w:tc>
          <w:tcPr>
            <w:tcW w:w="0" w:type="auto"/>
          </w:tcPr>
          <w:p w14:paraId="18D31B7A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R7</w:t>
            </w:r>
          </w:p>
        </w:tc>
        <w:tc>
          <w:tcPr>
            <w:tcW w:w="0" w:type="auto"/>
          </w:tcPr>
          <w:p w14:paraId="75D1D522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Отказ внешнего </w:t>
            </w:r>
            <w:r>
              <w:t>SMS</w:t>
            </w:r>
            <w:r w:rsidRPr="00EF1039">
              <w:rPr>
                <w:lang w:val="ru-RU"/>
              </w:rPr>
              <w:t>-сервиса при выходе на продакшн</w:t>
            </w:r>
          </w:p>
        </w:tc>
        <w:tc>
          <w:tcPr>
            <w:tcW w:w="0" w:type="auto"/>
          </w:tcPr>
          <w:p w14:paraId="0DEA73F0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Высокая</w:t>
            </w:r>
          </w:p>
        </w:tc>
        <w:tc>
          <w:tcPr>
            <w:tcW w:w="0" w:type="auto"/>
          </w:tcPr>
          <w:p w14:paraId="766E77F4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Среднее</w:t>
            </w:r>
          </w:p>
        </w:tc>
        <w:tc>
          <w:tcPr>
            <w:tcW w:w="0" w:type="auto"/>
          </w:tcPr>
          <w:p w14:paraId="06FCCD92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Абстрактный </w:t>
            </w:r>
            <w:r>
              <w:t>SMS</w:t>
            </w:r>
            <w:r w:rsidRPr="00EF1039">
              <w:rPr>
                <w:lang w:val="ru-RU"/>
              </w:rPr>
              <w:t xml:space="preserve">-провайдер в коде; в учебной среде — возврат кода напрямую в ответе </w:t>
            </w:r>
            <w:r>
              <w:t>API</w:t>
            </w:r>
            <w:r w:rsidRPr="00EF1039">
              <w:rPr>
                <w:lang w:val="ru-RU"/>
              </w:rPr>
              <w:t>; в продакшне — резервный провайдер</w:t>
            </w:r>
          </w:p>
        </w:tc>
      </w:tr>
      <w:tr w:rsidR="00130260" w:rsidRPr="00152823" w14:paraId="282697D1" w14:textId="77777777" w:rsidTr="00E90B63">
        <w:tc>
          <w:tcPr>
            <w:tcW w:w="0" w:type="auto"/>
          </w:tcPr>
          <w:p w14:paraId="2B5054B2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R8</w:t>
            </w:r>
          </w:p>
        </w:tc>
        <w:tc>
          <w:tcPr>
            <w:tcW w:w="0" w:type="auto"/>
          </w:tcPr>
          <w:p w14:paraId="43CDFF44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Невозможность горизонтального масштабирования </w:t>
            </w:r>
            <w:r>
              <w:t>WebSocket</w:t>
            </w:r>
            <w:r w:rsidRPr="00EF1039">
              <w:rPr>
                <w:lang w:val="ru-RU"/>
              </w:rPr>
              <w:t xml:space="preserve"> из-за </w:t>
            </w:r>
            <w:r>
              <w:lastRenderedPageBreak/>
              <w:t>InMemoryChannelLayer</w:t>
            </w:r>
          </w:p>
        </w:tc>
        <w:tc>
          <w:tcPr>
            <w:tcW w:w="0" w:type="auto"/>
          </w:tcPr>
          <w:p w14:paraId="50C69BEF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lastRenderedPageBreak/>
              <w:t>Высокая</w:t>
            </w:r>
          </w:p>
        </w:tc>
        <w:tc>
          <w:tcPr>
            <w:tcW w:w="0" w:type="auto"/>
          </w:tcPr>
          <w:p w14:paraId="6E58FD8F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Низкое (для MVP)</w:t>
            </w:r>
          </w:p>
        </w:tc>
        <w:tc>
          <w:tcPr>
            <w:tcW w:w="0" w:type="auto"/>
          </w:tcPr>
          <w:p w14:paraId="670439B4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На продакшне обязательный переход на </w:t>
            </w:r>
            <w:r>
              <w:t>Redis</w:t>
            </w:r>
            <w:r w:rsidRPr="00EF1039">
              <w:rPr>
                <w:lang w:val="ru-RU"/>
              </w:rPr>
              <w:t xml:space="preserve"> </w:t>
            </w:r>
            <w:r>
              <w:t>Channel</w:t>
            </w:r>
            <w:r w:rsidRPr="00EF1039">
              <w:rPr>
                <w:lang w:val="ru-RU"/>
              </w:rPr>
              <w:t xml:space="preserve"> </w:t>
            </w:r>
            <w:r>
              <w:t>Layer</w:t>
            </w:r>
          </w:p>
        </w:tc>
      </w:tr>
      <w:tr w:rsidR="00130260" w:rsidRPr="00152823" w14:paraId="3515B66A" w14:textId="77777777" w:rsidTr="00E90B63">
        <w:tc>
          <w:tcPr>
            <w:tcW w:w="0" w:type="auto"/>
          </w:tcPr>
          <w:p w14:paraId="6B9AF634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R9</w:t>
            </w:r>
          </w:p>
        </w:tc>
        <w:tc>
          <w:tcPr>
            <w:tcW w:w="0" w:type="auto"/>
          </w:tcPr>
          <w:p w14:paraId="32E41B75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Срыв плановых сроков проекта</w:t>
            </w:r>
          </w:p>
        </w:tc>
        <w:tc>
          <w:tcPr>
            <w:tcW w:w="0" w:type="auto"/>
          </w:tcPr>
          <w:p w14:paraId="73FE2700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Низкая</w:t>
            </w:r>
          </w:p>
        </w:tc>
        <w:tc>
          <w:tcPr>
            <w:tcW w:w="0" w:type="auto"/>
          </w:tcPr>
          <w:p w14:paraId="782B207C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Высокое</w:t>
            </w:r>
          </w:p>
        </w:tc>
        <w:tc>
          <w:tcPr>
            <w:tcW w:w="0" w:type="auto"/>
          </w:tcPr>
          <w:p w14:paraId="298A2E0F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Опережающий темп разработки; чёткое разбиение на 8 этапов; регулярная фиксация прогресса</w:t>
            </w:r>
          </w:p>
        </w:tc>
      </w:tr>
      <w:tr w:rsidR="00130260" w:rsidRPr="00152823" w14:paraId="1DEC1311" w14:textId="77777777" w:rsidTr="00E90B63">
        <w:tc>
          <w:tcPr>
            <w:tcW w:w="0" w:type="auto"/>
          </w:tcPr>
          <w:p w14:paraId="1D03C67E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R10</w:t>
            </w:r>
          </w:p>
        </w:tc>
        <w:tc>
          <w:tcPr>
            <w:tcW w:w="0" w:type="auto"/>
          </w:tcPr>
          <w:p w14:paraId="34E29C47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Дрейф требований (</w:t>
            </w:r>
            <w:r>
              <w:t>scope</w:t>
            </w:r>
            <w:r w:rsidRPr="00EF1039">
              <w:rPr>
                <w:lang w:val="ru-RU"/>
              </w:rPr>
              <w:t xml:space="preserve"> </w:t>
            </w:r>
            <w:r>
              <w:t>creep</w:t>
            </w:r>
            <w:r w:rsidRPr="00EF1039">
              <w:rPr>
                <w:lang w:val="ru-RU"/>
              </w:rPr>
              <w:t xml:space="preserve">) от </w:t>
            </w:r>
            <w:r>
              <w:t>MVP</w:t>
            </w:r>
            <w:r w:rsidRPr="00EF1039">
              <w:rPr>
                <w:lang w:val="ru-RU"/>
              </w:rPr>
              <w:t xml:space="preserve"> к более широкой системе (сделки, чаты)</w:t>
            </w:r>
          </w:p>
        </w:tc>
        <w:tc>
          <w:tcPr>
            <w:tcW w:w="0" w:type="auto"/>
          </w:tcPr>
          <w:p w14:paraId="749214B9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Высокая</w:t>
            </w:r>
          </w:p>
        </w:tc>
        <w:tc>
          <w:tcPr>
            <w:tcW w:w="0" w:type="auto"/>
          </w:tcPr>
          <w:p w14:paraId="2332019B" w14:textId="77777777" w:rsidR="00130260" w:rsidRDefault="00130260" w:rsidP="00E90B63">
            <w:pPr>
              <w:pStyle w:val="Compact"/>
              <w:ind w:firstLine="0"/>
              <w:jc w:val="left"/>
            </w:pPr>
            <w:r>
              <w:t>Среднее</w:t>
            </w:r>
          </w:p>
        </w:tc>
        <w:tc>
          <w:tcPr>
            <w:tcW w:w="0" w:type="auto"/>
          </w:tcPr>
          <w:p w14:paraId="50746FA6" w14:textId="77777777" w:rsidR="00130260" w:rsidRPr="00EF1039" w:rsidRDefault="00130260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Явная фиксация границ </w:t>
            </w:r>
            <w:r>
              <w:t>MVP</w:t>
            </w:r>
            <w:r w:rsidRPr="00EF1039">
              <w:rPr>
                <w:lang w:val="ru-RU"/>
              </w:rPr>
              <w:t xml:space="preserve"> во внутренней проектной документации; перенос «вне-</w:t>
            </w:r>
            <w:r>
              <w:t>MVP</w:t>
            </w:r>
            <w:r w:rsidRPr="00EF1039">
              <w:rPr>
                <w:lang w:val="ru-RU"/>
              </w:rPr>
              <w:t xml:space="preserve">» функциональности в </w:t>
            </w:r>
            <w:r>
              <w:t>backlog</w:t>
            </w:r>
            <w:r w:rsidRPr="00EF1039">
              <w:rPr>
                <w:lang w:val="ru-RU"/>
              </w:rPr>
              <w:t xml:space="preserve"> следующих итераций</w:t>
            </w:r>
          </w:p>
        </w:tc>
      </w:tr>
    </w:tbl>
    <w:p w14:paraId="54A93412" w14:textId="77777777" w:rsidR="00596E4D" w:rsidRDefault="00596E4D"/>
    <w:sectPr w:rsidR="00596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D1"/>
    <w:rsid w:val="00130260"/>
    <w:rsid w:val="003E6ED1"/>
    <w:rsid w:val="00596E4D"/>
    <w:rsid w:val="00A607D2"/>
    <w:rsid w:val="00DC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3F9CF2-11E2-4B53-8F34-AF9C37454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26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6ED1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ED1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ED1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ED1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ED1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ED1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ED1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ED1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ED1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E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E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E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E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E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E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ED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ED1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6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ED1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6E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ED1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E6E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6E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ED1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130260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130260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Compact">
    <w:name w:val="Compact"/>
    <w:basedOn w:val="ac"/>
    <w:qFormat/>
    <w:rsid w:val="00130260"/>
    <w:pPr>
      <w:spacing w:before="36" w:after="36"/>
    </w:pPr>
  </w:style>
  <w:style w:type="table" w:customStyle="1" w:styleId="Table">
    <w:name w:val="Table"/>
    <w:qFormat/>
    <w:rsid w:val="0013026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Стрекалов</dc:creator>
  <cp:keywords/>
  <dc:description/>
  <cp:lastModifiedBy>Андрей Стрекалов</cp:lastModifiedBy>
  <cp:revision>2</cp:revision>
  <dcterms:created xsi:type="dcterms:W3CDTF">2026-06-15T20:44:00Z</dcterms:created>
  <dcterms:modified xsi:type="dcterms:W3CDTF">2026-06-15T20:44:00Z</dcterms:modified>
</cp:coreProperties>
</file>