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2"/>
        </w:rPr>
        <w:t>№ _____ от «_____» _________________ _________ г.</w:t>
      </w:r>
    </w:p>
    <w:p>
      <w:pPr>
        <w:jc w:val="center"/>
      </w:pPr>
      <w:r>
        <w:rPr>
          <w:rFonts w:ascii="Times New Roman" w:hAnsi="Times New Roman"/>
          <w:b/>
          <w:sz w:val="26"/>
        </w:rPr>
        <w:t>Техническое задание на выполнение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Times New Roman" w:hAnsi="Times New Roman"/>
                <w:sz w:val="22"/>
              </w:rPr>
              <w:t>Наименование работ</w:t>
            </w:r>
          </w:p>
        </w:tc>
        <w:tc>
          <w:tcPr>
            <w:tcW w:type="dxa" w:w="6123"/>
            <w:vAlign w:val="top"/>
          </w:tcPr>
          <w:p>
            <w:pPr/>
            <w:r>
              <w:rPr>
                <w:rFonts w:ascii="Times New Roman" w:hAnsi="Times New Roman"/>
                <w:sz w:val="22"/>
              </w:rPr>
              <w:t>Техническое обслуживание и доработка сайта 2akva.ru на платформе WordPress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Times New Roman" w:hAnsi="Times New Roman"/>
                <w:sz w:val="22"/>
              </w:rPr>
              <w:t>Место проведения работ</w:t>
            </w:r>
          </w:p>
        </w:tc>
        <w:tc>
          <w:tcPr>
            <w:tcW w:type="dxa" w:w="6123"/>
            <w:vAlign w:val="top"/>
          </w:tcPr>
          <w:p>
            <w:pPr/>
            <w:r>
              <w:rPr>
                <w:rFonts w:ascii="Times New Roman" w:hAnsi="Times New Roman"/>
                <w:sz w:val="22"/>
              </w:rPr>
              <w:t>Сайт 2akva.ru (хостинг Sweb.ru); локальная копия 2akva.local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Times New Roman" w:hAnsi="Times New Roman"/>
                <w:sz w:val="22"/>
              </w:rPr>
              <w:t>Объёмы работ</w:t>
            </w:r>
          </w:p>
        </w:tc>
        <w:tc>
          <w:tcPr>
            <w:tcW w:type="dxa" w:w="6123"/>
            <w:vAlign w:val="top"/>
          </w:tcPr>
          <w:p>
            <w:pPr>
              <w:ind w:left="283" w:hanging="283"/>
            </w:pPr>
            <w:r>
              <w:rPr>
                <w:rFonts w:ascii="Times New Roman" w:hAnsi="Times New Roman"/>
                <w:sz w:val="22"/>
              </w:rPr>
              <w:t>• Выявить причину ошибки 404 на главной странице и устранить её</w:t>
            </w:r>
          </w:p>
          <w:p>
            <w:pPr>
              <w:ind w:left="283" w:hanging="283"/>
            </w:pPr>
            <w:r>
              <w:rPr>
                <w:rFonts w:ascii="Times New Roman" w:hAnsi="Times New Roman"/>
                <w:sz w:val="22"/>
              </w:rPr>
              <w:t>• Найти причину, по которой невозможно установить актуальную версию PHP 8.2/8.3, и обеспечить совместимость сайта с PHP 8.3</w:t>
            </w:r>
          </w:p>
          <w:p>
            <w:pPr>
              <w:ind w:left="283" w:hanging="283"/>
            </w:pPr>
            <w:r>
              <w:rPr>
                <w:rFonts w:ascii="Times New Roman" w:hAnsi="Times New Roman"/>
                <w:sz w:val="22"/>
              </w:rPr>
              <w:t>• Проверить работу установленных плагинов, выявить и удалить неработающие</w:t>
            </w:r>
          </w:p>
          <w:p>
            <w:pPr>
              <w:ind w:left="283" w:hanging="283"/>
            </w:pPr>
            <w:r>
              <w:rPr>
                <w:rFonts w:ascii="Times New Roman" w:hAnsi="Times New Roman"/>
                <w:sz w:val="22"/>
              </w:rPr>
              <w:t>• Исправить несовместимости JavaScript: устранить конфликт библиотеки webflow.js с jQuery 4.0, поставляемой в WordPress 6.9+</w:t>
            </w:r>
          </w:p>
          <w:p>
            <w:pPr>
              <w:ind w:left="283" w:hanging="283"/>
            </w:pPr>
            <w:r>
              <w:rPr>
                <w:rFonts w:ascii="Times New Roman" w:hAnsi="Times New Roman"/>
                <w:sz w:val="22"/>
              </w:rPr>
              <w:t>• Настроить передачу данных из форм сайта на корпоративную почту и SMTP</w:t>
            </w:r>
          </w:p>
          <w:p>
            <w:pPr>
              <w:ind w:left="283" w:hanging="283"/>
            </w:pPr>
            <w:r>
              <w:rPr>
                <w:rFonts w:ascii="Times New Roman" w:hAnsi="Times New Roman"/>
                <w:sz w:val="22"/>
              </w:rPr>
              <w:t>• Настроить DNS-записи домена: MX, SPF, DKIM, DMARC — для корректной работы корпоративной почты @2akva.ru</w:t>
            </w:r>
          </w:p>
          <w:p>
            <w:pPr>
              <w:ind w:left="283" w:hanging="283"/>
            </w:pPr>
            <w:r>
              <w:rPr>
                <w:rFonts w:ascii="Times New Roman" w:hAnsi="Times New Roman"/>
                <w:sz w:val="22"/>
              </w:rPr>
              <w:t>• Подключить SSL-сертификат, настроить HTTPS и 301-редирект с HTTP</w:t>
            </w:r>
          </w:p>
          <w:p>
            <w:pPr>
              <w:ind w:left="283" w:hanging="283"/>
            </w:pPr>
            <w:r>
              <w:rPr>
                <w:rFonts w:ascii="Times New Roman" w:hAnsi="Times New Roman"/>
                <w:sz w:val="22"/>
              </w:rPr>
              <w:t>• Настроить безопасность сайта: ограничить доступ к служебным файлам, установить и настроить плагин безопасности</w:t>
            </w:r>
          </w:p>
          <w:p>
            <w:pPr>
              <w:ind w:left="283" w:hanging="283"/>
            </w:pPr>
            <w:r>
              <w:rPr>
                <w:rFonts w:ascii="Times New Roman" w:hAnsi="Times New Roman"/>
                <w:sz w:val="22"/>
              </w:rPr>
              <w:t>• Установить и настроить SEO-плагин (Yoast SEO) для всех типов записей сайта</w:t>
            </w:r>
          </w:p>
          <w:p>
            <w:pPr>
              <w:ind w:left="283" w:hanging="283"/>
            </w:pPr>
            <w:r>
              <w:rPr>
                <w:rFonts w:ascii="Times New Roman" w:hAnsi="Times New Roman"/>
                <w:sz w:val="22"/>
              </w:rPr>
              <w:t>• Перевести видеоматериалы с YouTube в медиатеку сайта WordPress — для обеспечения независимости воспроизведения видео при блокировке YouTube на территории РФ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Times New Roman" w:hAnsi="Times New Roman"/>
                <w:sz w:val="22"/>
              </w:rPr>
              <w:t>Сроки выполнения работ</w:t>
            </w:r>
          </w:p>
        </w:tc>
        <w:tc>
          <w:tcPr>
            <w:tcW w:type="dxa" w:w="6123"/>
            <w:vAlign w:val="top"/>
          </w:tcPr>
          <w:p>
            <w:pPr/>
            <w:r>
              <w:rPr>
                <w:rFonts w:ascii="Times New Roman" w:hAnsi="Times New Roman"/>
                <w:sz w:val="22"/>
              </w:rPr>
              <w:t>До 24 апреля 2026 г.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Times New Roman" w:hAnsi="Times New Roman"/>
                <w:sz w:val="22"/>
              </w:rPr>
              <w:t>Перечень материалов,</w:t>
              <w:br/>
              <w:t>передаваемых Заказчиком,</w:t>
              <w:br/>
              <w:t>и требования к ним</w:t>
            </w:r>
          </w:p>
        </w:tc>
        <w:tc>
          <w:tcPr>
            <w:tcW w:type="dxa" w:w="6123"/>
            <w:vAlign w:val="top"/>
          </w:tcPr>
          <w:p>
            <w:pPr>
              <w:ind w:left="283" w:hanging="283"/>
            </w:pPr>
            <w:r>
              <w:rPr>
                <w:rFonts w:ascii="Times New Roman" w:hAnsi="Times New Roman"/>
                <w:sz w:val="22"/>
              </w:rPr>
              <w:t>• Доступ к административной панели WordPress (логин, пароль)</w:t>
            </w:r>
          </w:p>
          <w:p>
            <w:pPr>
              <w:ind w:left="283" w:hanging="283"/>
            </w:pPr>
            <w:r>
              <w:rPr>
                <w:rFonts w:ascii="Times New Roman" w:hAnsi="Times New Roman"/>
                <w:sz w:val="22"/>
              </w:rPr>
              <w:t>• Доступ к панели управления хостингом (cp.sweb.ru)</w:t>
            </w:r>
          </w:p>
          <w:p>
            <w:pPr>
              <w:ind w:left="283" w:hanging="283"/>
            </w:pPr>
            <w:r>
              <w:rPr>
                <w:rFonts w:ascii="Times New Roman" w:hAnsi="Times New Roman"/>
                <w:sz w:val="22"/>
              </w:rPr>
              <w:t>• Доступ к DNS-настройкам домена</w:t>
            </w:r>
          </w:p>
          <w:p>
            <w:pPr>
              <w:ind w:left="283" w:hanging="283"/>
            </w:pPr>
            <w:r>
              <w:rPr>
                <w:rFonts w:ascii="Times New Roman" w:hAnsi="Times New Roman"/>
                <w:sz w:val="22"/>
              </w:rPr>
              <w:t>• Видеофайлы или ссылки на видеоматериалы, размещённые на YouTube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Times New Roman" w:hAnsi="Times New Roman"/>
                <w:sz w:val="22"/>
              </w:rPr>
              <w:t>Требования к качеству</w:t>
              <w:br/>
              <w:t>работы (обязательные</w:t>
              <w:br/>
              <w:t>требования, свойства, цель)</w:t>
            </w:r>
          </w:p>
        </w:tc>
        <w:tc>
          <w:tcPr>
            <w:tcW w:type="dxa" w:w="6123"/>
            <w:vAlign w:val="top"/>
          </w:tcPr>
          <w:p>
            <w:pPr>
              <w:ind w:left="283" w:hanging="283"/>
            </w:pPr>
            <w:r>
              <w:rPr>
                <w:rFonts w:ascii="Times New Roman" w:hAnsi="Times New Roman"/>
                <w:sz w:val="22"/>
              </w:rPr>
              <w:t>• Открываться без ошибок на PHP 8.3</w:t>
            </w:r>
          </w:p>
          <w:p>
            <w:pPr>
              <w:ind w:left="283" w:hanging="283"/>
            </w:pPr>
            <w:r>
              <w:rPr>
                <w:rFonts w:ascii="Times New Roman" w:hAnsi="Times New Roman"/>
                <w:sz w:val="22"/>
              </w:rPr>
              <w:t>• Работать по протоколу HTTPS без ошибок смешанного контента</w:t>
            </w:r>
          </w:p>
          <w:p>
            <w:pPr>
              <w:ind w:left="283" w:hanging="283"/>
            </w:pPr>
            <w:r>
              <w:rPr>
                <w:rFonts w:ascii="Times New Roman" w:hAnsi="Times New Roman"/>
                <w:sz w:val="22"/>
              </w:rPr>
              <w:t>• Корректно отправлять заявки с форм на корпоративную почту info@2akva.ru</w:t>
            </w:r>
          </w:p>
          <w:p>
            <w:pPr>
              <w:ind w:left="283" w:hanging="283"/>
            </w:pPr>
            <w:r>
              <w:rPr>
                <w:rFonts w:ascii="Times New Roman" w:hAnsi="Times New Roman"/>
                <w:sz w:val="22"/>
              </w:rPr>
              <w:t>• Содержать только актуальные и совместимые плагины</w:t>
            </w:r>
          </w:p>
          <w:p>
            <w:pPr>
              <w:ind w:left="283" w:hanging="283"/>
            </w:pPr>
            <w:r>
              <w:rPr>
                <w:rFonts w:ascii="Times New Roman" w:hAnsi="Times New Roman"/>
                <w:sz w:val="22"/>
              </w:rPr>
              <w:t>• Иметь настроенную защиту от базовых угроз</w:t>
            </w:r>
          </w:p>
          <w:p>
            <w:pPr>
              <w:ind w:left="283" w:hanging="283"/>
            </w:pPr>
            <w:r>
              <w:rPr>
                <w:rFonts w:ascii="Times New Roman" w:hAnsi="Times New Roman"/>
                <w:sz w:val="22"/>
              </w:rPr>
              <w:t>• Иметь настроенный SEO-плагин с рабочим sitemap.xml</w:t>
            </w:r>
          </w:p>
          <w:p>
            <w:pPr>
              <w:ind w:left="283" w:hanging="283"/>
            </w:pPr>
            <w:r>
              <w:rPr>
                <w:rFonts w:ascii="Times New Roman" w:hAnsi="Times New Roman"/>
                <w:sz w:val="22"/>
              </w:rPr>
              <w:t>• Воспроизводить видеоматериалы независимо от доступности YouTube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Times New Roman" w:hAnsi="Times New Roman"/>
                <w:sz w:val="22"/>
              </w:rPr>
              <w:t>Гарантийный срок</w:t>
              <w:br/>
              <w:t>для результата работы</w:t>
            </w:r>
          </w:p>
        </w:tc>
        <w:tc>
          <w:tcPr>
            <w:tcW w:type="dxa" w:w="6123"/>
            <w:vAlign w:val="top"/>
          </w:tcPr>
          <w:p>
            <w:pPr/>
            <w:r>
              <w:rPr>
                <w:rFonts w:ascii="Times New Roman" w:hAnsi="Times New Roman"/>
                <w:sz w:val="22"/>
              </w:rPr>
              <w:t>_____ месяцев с момента подписания Акта о приёмке выполненных работ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Times New Roman" w:hAnsi="Times New Roman"/>
                <w:sz w:val="22"/>
              </w:rPr>
              <w:t>Особые условия</w:t>
            </w:r>
          </w:p>
        </w:tc>
        <w:tc>
          <w:tcPr>
            <w:tcW w:type="dxa" w:w="6123"/>
            <w:vAlign w:val="top"/>
          </w:tcPr>
          <w:p>
            <w:pPr>
              <w:ind w:left="283" w:hanging="283"/>
            </w:pPr>
            <w:r>
              <w:rPr>
                <w:rFonts w:ascii="Times New Roman" w:hAnsi="Times New Roman"/>
                <w:sz w:val="22"/>
              </w:rPr>
              <w:t>• Перед началом работ Исполнитель обязан выполнить резервное копирование сайта и базы данных</w:t>
            </w:r>
          </w:p>
          <w:p>
            <w:pPr>
              <w:ind w:left="283" w:hanging="283"/>
            </w:pPr>
            <w:r>
              <w:rPr>
                <w:rFonts w:ascii="Times New Roman" w:hAnsi="Times New Roman"/>
                <w:sz w:val="22"/>
              </w:rPr>
              <w:t>• Результаты выполненных работ фиксируются в Отчёте о выполненных работах</w:t>
            </w:r>
          </w:p>
          <w:p>
            <w:pPr>
              <w:ind w:left="283" w:hanging="283"/>
            </w:pPr>
            <w:r>
              <w:rPr>
                <w:rFonts w:ascii="Times New Roman" w:hAnsi="Times New Roman"/>
                <w:sz w:val="22"/>
              </w:rPr>
              <w:t>• Не изменять MX-запись домена — корпоративная почта @2akva.ru работает через Яндекс 360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2"/>
              </w:rPr>
              <w:t>Заказчик</w:t>
            </w:r>
          </w:p>
          <w:p>
            <w:r>
              <w:rPr>
                <w:rFonts w:ascii="Times New Roman" w:hAnsi="Times New Roman"/>
                <w:b/>
                <w:sz w:val="22"/>
              </w:rPr>
              <w:t>ООО «2Н АКВА»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2"/>
              </w:rPr>
              <w:t>Подрядчик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2"/>
              </w:rPr>
              <w:t>От имени Заказчика</w:t>
            </w:r>
          </w:p>
          <w:p>
            <w:r>
              <w:rPr>
                <w:rFonts w:ascii="Times New Roman" w:hAnsi="Times New Roman"/>
                <w:sz w:val="22"/>
              </w:rPr>
              <w:t>Генеральный директор</w:t>
            </w:r>
          </w:p>
          <w:p/>
          <w:p/>
          <w:p>
            <w:r>
              <w:rPr>
                <w:rFonts w:ascii="Times New Roman" w:hAnsi="Times New Roman"/>
                <w:sz w:val="22"/>
              </w:rPr>
              <w:t>_________________________  Гагуа В.В.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2"/>
              </w:rPr>
              <w:t>От имени Подрядчика</w:t>
            </w:r>
          </w:p>
          <w:p/>
          <w:p/>
          <w:p/>
          <w:p>
            <w:r>
              <w:rPr>
                <w:rFonts w:ascii="Times New Roman" w:hAnsi="Times New Roman"/>
                <w:sz w:val="22"/>
              </w:rPr>
              <w:t>_________________________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