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790" w:rsidRPr="002B67D0" w:rsidRDefault="00633790" w:rsidP="00633790">
      <w:pPr>
        <w:spacing w:line="271" w:lineRule="auto"/>
        <w:ind w:right="61"/>
        <w:jc w:val="center"/>
        <w:rPr>
          <w:lang w:val="uk-UA"/>
        </w:rPr>
      </w:pPr>
      <w:r w:rsidRPr="002B67D0">
        <w:rPr>
          <w:b/>
          <w:lang w:val="uk-UA"/>
        </w:rPr>
        <w:t>Інформаційна картка про передовий досвід</w:t>
      </w:r>
    </w:p>
    <w:p w:rsidR="00633790" w:rsidRPr="002B67D0" w:rsidRDefault="00633790" w:rsidP="00633790">
      <w:pPr>
        <w:spacing w:line="271" w:lineRule="auto"/>
        <w:ind w:right="61"/>
        <w:jc w:val="center"/>
        <w:rPr>
          <w:lang w:val="uk-UA"/>
        </w:rPr>
      </w:pPr>
      <w:r w:rsidRPr="002B67D0">
        <w:rPr>
          <w:b/>
          <w:lang w:val="uk-UA"/>
        </w:rPr>
        <w:t>Вінницький технологічно-промисловий фаховий коледж Вінницького національного аграрного університету</w:t>
      </w:r>
    </w:p>
    <w:p w:rsidR="00633790" w:rsidRPr="00633790" w:rsidRDefault="00633790" w:rsidP="00633790">
      <w:pPr>
        <w:spacing w:after="13" w:line="268" w:lineRule="auto"/>
        <w:ind w:left="0" w:right="67" w:firstLine="708"/>
        <w:rPr>
          <w:lang w:val="uk-UA"/>
        </w:rPr>
      </w:pPr>
      <w:r w:rsidRPr="00633790">
        <w:rPr>
          <w:b/>
          <w:i/>
          <w:lang w:val="uk-UA"/>
        </w:rPr>
        <w:t>Автор досвіду:</w:t>
      </w:r>
      <w:r w:rsidRPr="00633790">
        <w:rPr>
          <w:i/>
          <w:lang w:val="uk-UA"/>
        </w:rPr>
        <w:t xml:space="preserve">   Нечаєва Ілона Володимирівна, викладач англійської мови, </w:t>
      </w:r>
      <w:r w:rsidR="00F56FAE">
        <w:rPr>
          <w:i/>
          <w:lang w:val="uk-UA"/>
        </w:rPr>
        <w:t>спеціаліст</w:t>
      </w:r>
      <w:r w:rsidRPr="00633790">
        <w:rPr>
          <w:i/>
          <w:lang w:val="uk-UA"/>
        </w:rPr>
        <w:t xml:space="preserve"> першої  категорії</w:t>
      </w:r>
    </w:p>
    <w:p w:rsidR="00633790" w:rsidRPr="00633790" w:rsidRDefault="00633790" w:rsidP="00F56FAE">
      <w:pPr>
        <w:spacing w:line="271" w:lineRule="auto"/>
        <w:ind w:right="61" w:firstLine="698"/>
        <w:rPr>
          <w:lang w:val="uk-UA"/>
        </w:rPr>
      </w:pPr>
      <w:r w:rsidRPr="00633790">
        <w:rPr>
          <w:b/>
          <w:i/>
          <w:lang w:val="uk-UA"/>
        </w:rPr>
        <w:t>Стаж роботи:</w:t>
      </w:r>
      <w:r w:rsidRPr="00633790">
        <w:rPr>
          <w:i/>
          <w:lang w:val="uk-UA"/>
        </w:rPr>
        <w:t xml:space="preserve">  21 рік</w:t>
      </w:r>
      <w:bookmarkStart w:id="0" w:name="_GoBack"/>
      <w:bookmarkEnd w:id="0"/>
    </w:p>
    <w:p w:rsidR="00633790" w:rsidRPr="00633790" w:rsidRDefault="00633790" w:rsidP="00633790">
      <w:pPr>
        <w:spacing w:after="0" w:line="259" w:lineRule="auto"/>
        <w:ind w:left="2449" w:right="0" w:firstLine="0"/>
        <w:jc w:val="center"/>
        <w:rPr>
          <w:lang w:val="uk-UA"/>
        </w:rPr>
      </w:pPr>
    </w:p>
    <w:p w:rsidR="00633790" w:rsidRPr="00633790" w:rsidRDefault="00633790" w:rsidP="00633790">
      <w:pPr>
        <w:spacing w:after="3" w:line="271" w:lineRule="auto"/>
        <w:ind w:left="-5" w:right="0"/>
        <w:jc w:val="center"/>
        <w:rPr>
          <w:lang w:val="uk-UA"/>
        </w:rPr>
      </w:pPr>
      <w:r w:rsidRPr="00633790">
        <w:rPr>
          <w:b/>
          <w:lang w:val="uk-UA"/>
        </w:rPr>
        <w:t>Тема:  «Формування комунікативних навичок студентів через впровадження інтерактивних форм навчання»</w:t>
      </w:r>
      <w:r w:rsidRPr="00633790">
        <w:rPr>
          <w:b/>
          <w:i/>
          <w:lang w:val="uk-UA"/>
        </w:rPr>
        <w:t>»</w:t>
      </w:r>
    </w:p>
    <w:p w:rsidR="00633790" w:rsidRPr="00633790" w:rsidRDefault="00633790" w:rsidP="00633790">
      <w:pPr>
        <w:ind w:left="0" w:right="68" w:firstLine="708"/>
        <w:rPr>
          <w:lang w:val="uk-UA"/>
        </w:rPr>
      </w:pPr>
      <w:r w:rsidRPr="00633790">
        <w:rPr>
          <w:b/>
          <w:lang w:val="uk-UA"/>
        </w:rPr>
        <w:t xml:space="preserve">Анотація: </w:t>
      </w:r>
      <w:r w:rsidRPr="00633790">
        <w:rPr>
          <w:lang w:val="uk-UA"/>
        </w:rPr>
        <w:t>Проблема дослідження полягає у спрямуванні освітнього процесу на формування комунікативної компетенції здобувачів освіти за допомогою ефективного використання інтерактивних форм та методів у навчанні   англійської мови професійного спрямування</w:t>
      </w:r>
      <w:r w:rsidRPr="00633790">
        <w:rPr>
          <w:rFonts w:ascii="Calibri" w:eastAsia="Calibri" w:hAnsi="Calibri" w:cs="Calibri"/>
          <w:sz w:val="22"/>
          <w:lang w:val="uk-UA"/>
        </w:rPr>
        <w:t xml:space="preserve">. </w:t>
      </w:r>
      <w:r w:rsidRPr="00633790">
        <w:rPr>
          <w:lang w:val="uk-UA"/>
        </w:rPr>
        <w:t xml:space="preserve">На сьогодні в методиці викладання англійської мови спостерігається тенденція переходу від комунікативного підходу до його різновидності – інтерактивного підходу для забезпечення якісного навчання. В досвіді представлено  мету впровадження інтерактивних форм навчання – формування комунікативної  компетентності студентів, яка реалізується у здатності до спілкування іноземною мовою. </w:t>
      </w:r>
    </w:p>
    <w:p w:rsidR="00633790" w:rsidRPr="00633790" w:rsidRDefault="00633790" w:rsidP="00633790">
      <w:pPr>
        <w:ind w:left="0" w:right="68" w:firstLine="708"/>
        <w:rPr>
          <w:lang w:val="uk-UA"/>
        </w:rPr>
      </w:pPr>
      <w:r w:rsidRPr="00633790">
        <w:rPr>
          <w:lang w:val="uk-UA"/>
        </w:rPr>
        <w:t xml:space="preserve">Апробація  досвіду використання  інтерактивних форм навчання іншомовного мовлення при викладанні дисципліни «Іноземна мова за професійним спрямуванням» сприяла засвоєнню більшого обсягу фахової термінологічної лексики, стимулювала студентів активізувати свою пізнавальну діяльність, реалізувати комунікативні вміння та мовленнєві навички, сприяла формуванню конкурентоспроможного випускника на міжнародному ринку праці.  В теоретичній частині викладач представила аналіз інтерактивних форм навчання та  вміло поєднала </w:t>
      </w:r>
      <w:proofErr w:type="spellStart"/>
      <w:r w:rsidRPr="00633790">
        <w:rPr>
          <w:lang w:val="uk-UA"/>
        </w:rPr>
        <w:t>діяльнісний</w:t>
      </w:r>
      <w:proofErr w:type="spellEnd"/>
      <w:r w:rsidRPr="00633790">
        <w:rPr>
          <w:lang w:val="uk-UA"/>
        </w:rPr>
        <w:t xml:space="preserve">, особистісно-орієнтований та </w:t>
      </w:r>
      <w:proofErr w:type="spellStart"/>
      <w:r w:rsidRPr="00633790">
        <w:rPr>
          <w:lang w:val="uk-UA"/>
        </w:rPr>
        <w:t>компетентісний</w:t>
      </w:r>
      <w:proofErr w:type="spellEnd"/>
      <w:r w:rsidRPr="00633790">
        <w:rPr>
          <w:lang w:val="uk-UA"/>
        </w:rPr>
        <w:t xml:space="preserve"> підходи,  використовуючи  фронтальні, колективні, групові та індивідуальні форми роботи для  формування комунікативної  компетентності</w:t>
      </w:r>
      <w:r w:rsidRPr="00633790">
        <w:rPr>
          <w:rFonts w:ascii="Calibri" w:eastAsia="Calibri" w:hAnsi="Calibri" w:cs="Calibri"/>
          <w:sz w:val="22"/>
          <w:lang w:val="uk-UA"/>
        </w:rPr>
        <w:t xml:space="preserve"> </w:t>
      </w:r>
      <w:r w:rsidRPr="00633790">
        <w:rPr>
          <w:lang w:val="uk-UA"/>
        </w:rPr>
        <w:t xml:space="preserve">здобувачів освіти. </w:t>
      </w:r>
    </w:p>
    <w:p w:rsidR="00633790" w:rsidRPr="00633790" w:rsidRDefault="00633790" w:rsidP="00633790">
      <w:pPr>
        <w:ind w:left="0" w:right="68" w:firstLine="708"/>
        <w:rPr>
          <w:lang w:val="uk-UA"/>
        </w:rPr>
      </w:pPr>
      <w:r w:rsidRPr="00633790">
        <w:rPr>
          <w:lang w:val="uk-UA"/>
        </w:rPr>
        <w:t xml:space="preserve">Результати досвіду можуть бути використані викладачами іноземних мов під час проведення занять  та при самостійному вивченні. </w:t>
      </w:r>
    </w:p>
    <w:p w:rsidR="00F56FAE" w:rsidRDefault="00633790" w:rsidP="00633790">
      <w:pPr>
        <w:ind w:left="0" w:right="68" w:firstLine="708"/>
        <w:rPr>
          <w:lang w:val="uk-UA"/>
        </w:rPr>
      </w:pPr>
      <w:r w:rsidRPr="00633790">
        <w:rPr>
          <w:b/>
          <w:lang w:val="uk-UA"/>
        </w:rPr>
        <w:t>Шляхи поширення досвіду:</w:t>
      </w:r>
      <w:r w:rsidRPr="00633790">
        <w:rPr>
          <w:lang w:val="uk-UA"/>
        </w:rPr>
        <w:t xml:space="preserve"> виступи на педраді, методичних об’єднаннях, семінарах, науково-практичних конференціях, відкриті заняття. </w:t>
      </w:r>
    </w:p>
    <w:p w:rsidR="00F56FAE" w:rsidRDefault="00633790" w:rsidP="00633790">
      <w:pPr>
        <w:ind w:left="0" w:right="68" w:firstLine="708"/>
        <w:rPr>
          <w:lang w:val="uk-UA"/>
        </w:rPr>
      </w:pPr>
      <w:r w:rsidRPr="00633790">
        <w:rPr>
          <w:b/>
          <w:lang w:val="uk-UA"/>
        </w:rPr>
        <w:t>Дисципліна</w:t>
      </w:r>
      <w:r w:rsidRPr="00633790">
        <w:rPr>
          <w:lang w:val="uk-UA"/>
        </w:rPr>
        <w:t xml:space="preserve">: «Іноземна мова»                 </w:t>
      </w:r>
    </w:p>
    <w:p w:rsidR="00F56FAE" w:rsidRDefault="00633790" w:rsidP="00633790">
      <w:pPr>
        <w:ind w:left="0" w:right="68" w:firstLine="708"/>
        <w:rPr>
          <w:lang w:val="uk-UA"/>
        </w:rPr>
      </w:pPr>
      <w:r w:rsidRPr="00633790">
        <w:rPr>
          <w:b/>
          <w:lang w:val="uk-UA"/>
        </w:rPr>
        <w:t>Форма узагальнення:</w:t>
      </w:r>
      <w:r w:rsidRPr="00633790">
        <w:rPr>
          <w:lang w:val="uk-UA"/>
        </w:rPr>
        <w:t xml:space="preserve"> опис досвіду </w:t>
      </w:r>
    </w:p>
    <w:p w:rsidR="00F56FAE" w:rsidRDefault="00633790" w:rsidP="00633790">
      <w:pPr>
        <w:ind w:left="0" w:right="68" w:firstLine="708"/>
        <w:rPr>
          <w:lang w:val="uk-UA"/>
        </w:rPr>
      </w:pPr>
      <w:r w:rsidRPr="00633790">
        <w:rPr>
          <w:b/>
          <w:lang w:val="uk-UA"/>
        </w:rPr>
        <w:t>Термін узагальнення:</w:t>
      </w:r>
      <w:r w:rsidRPr="00633790">
        <w:rPr>
          <w:lang w:val="uk-UA"/>
        </w:rPr>
        <w:t xml:space="preserve"> 2020-2021 рік     </w:t>
      </w:r>
    </w:p>
    <w:p w:rsidR="00633790" w:rsidRPr="00633790" w:rsidRDefault="00633790" w:rsidP="00633790">
      <w:pPr>
        <w:ind w:left="0" w:right="68" w:firstLine="708"/>
        <w:rPr>
          <w:lang w:val="uk-UA"/>
        </w:rPr>
      </w:pPr>
      <w:r w:rsidRPr="00633790">
        <w:rPr>
          <w:lang w:val="uk-UA"/>
        </w:rPr>
        <w:t xml:space="preserve"> </w:t>
      </w:r>
      <w:r w:rsidRPr="00633790">
        <w:rPr>
          <w:b/>
          <w:lang w:val="uk-UA"/>
        </w:rPr>
        <w:t>Контактний телефон:</w:t>
      </w:r>
      <w:r w:rsidRPr="00633790">
        <w:rPr>
          <w:lang w:val="uk-UA"/>
        </w:rPr>
        <w:t xml:space="preserve"> 0672405658 </w:t>
      </w:r>
    </w:p>
    <w:p w:rsidR="00633790" w:rsidRPr="00633790" w:rsidRDefault="00633790" w:rsidP="00633790">
      <w:pPr>
        <w:spacing w:after="0" w:line="259" w:lineRule="auto"/>
        <w:ind w:left="0" w:right="0" w:firstLine="0"/>
        <w:jc w:val="left"/>
        <w:rPr>
          <w:lang w:val="uk-UA"/>
        </w:rPr>
      </w:pPr>
      <w:r w:rsidRPr="00633790">
        <w:rPr>
          <w:rFonts w:ascii="Calibri" w:eastAsia="Calibri" w:hAnsi="Calibri" w:cs="Calibri"/>
          <w:lang w:val="uk-UA"/>
        </w:rPr>
        <w:t xml:space="preserve"> </w:t>
      </w:r>
    </w:p>
    <w:p w:rsidR="009F6E67" w:rsidRPr="00633790" w:rsidRDefault="009F6E67">
      <w:pPr>
        <w:rPr>
          <w:lang w:val="uk-UA"/>
        </w:rPr>
      </w:pPr>
    </w:p>
    <w:sectPr w:rsidR="009F6E67" w:rsidRPr="006337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790"/>
    <w:rsid w:val="002B67D0"/>
    <w:rsid w:val="00633790"/>
    <w:rsid w:val="009F6E67"/>
    <w:rsid w:val="00F56F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3790"/>
    <w:pPr>
      <w:spacing w:after="14" w:line="267" w:lineRule="auto"/>
      <w:ind w:left="10" w:right="1075" w:hanging="10"/>
      <w:jc w:val="both"/>
    </w:pPr>
    <w:rPr>
      <w:rFonts w:ascii="Times New Roman" w:eastAsia="Times New Roman" w:hAnsi="Times New Roman" w:cs="Times New Roman"/>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3790"/>
    <w:pPr>
      <w:spacing w:after="14" w:line="267" w:lineRule="auto"/>
      <w:ind w:left="10" w:right="1075" w:hanging="10"/>
      <w:jc w:val="both"/>
    </w:pPr>
    <w:rPr>
      <w:rFonts w:ascii="Times New Roman" w:eastAsia="Times New Roman" w:hAnsi="Times New Roman" w:cs="Times New Roman"/>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1368</Words>
  <Characters>780</Characters>
  <Application>Microsoft Office Word</Application>
  <DocSecurity>0</DocSecurity>
  <Lines>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Dell2</dc:creator>
  <cp:keywords/>
  <dc:description/>
  <cp:lastModifiedBy>User</cp:lastModifiedBy>
  <cp:revision>2</cp:revision>
  <dcterms:created xsi:type="dcterms:W3CDTF">2021-06-13T19:12:00Z</dcterms:created>
  <dcterms:modified xsi:type="dcterms:W3CDTF">2021-06-14T06:48:00Z</dcterms:modified>
</cp:coreProperties>
</file>