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6"/>
        <w:tblGridChange w:id="0">
          <w:tblGrid>
            <w:gridCol w:w="10006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2"/>
              </w:num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2"/>
        <w:gridCol w:w="6935"/>
        <w:tblGridChange w:id="0">
          <w:tblGrid>
            <w:gridCol w:w="3122"/>
            <w:gridCol w:w="6935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Octubre 2025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Programa de formación: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Análisis y Desarrollo de Software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No. De ficha: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3145555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Título de la propuesta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Software GPS Guardian Escolar: Sistema de Geolocalización en Tiempo Real para Transporte Estudiantil Seguro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shd w:fill="a6a6a6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INTEGRANTES DEL PROYECTO (MÀXIMO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 APRENDICES)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9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41"/>
              <w:gridCol w:w="7666"/>
              <w:tblGridChange w:id="0">
                <w:tblGrid>
                  <w:gridCol w:w="2241"/>
                  <w:gridCol w:w="7666"/>
                </w:tblGrid>
              </w:tblGridChange>
            </w:tblGrid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0F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Nombre del Aprendiz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Kevin Andrey Culma Gómez</w:t>
                  </w:r>
                </w:p>
              </w:tc>
            </w:tr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11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Identificación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1.130.024.165</w:t>
                  </w:r>
                </w:p>
              </w:tc>
            </w:tr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13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Correo electrónico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sz w:val="20"/>
                        <w:szCs w:val="20"/>
                        <w:u w:val="single"/>
                        <w:vertAlign w:val="baseline"/>
                        <w:rtl w:val="0"/>
                      </w:rPr>
                      <w:t xml:space="preserve">kevinandreyculmagomez@gmail.com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9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41"/>
              <w:gridCol w:w="7666"/>
              <w:tblGridChange w:id="0">
                <w:tblGrid>
                  <w:gridCol w:w="2241"/>
                  <w:gridCol w:w="7666"/>
                </w:tblGrid>
              </w:tblGridChange>
            </w:tblGrid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17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Nombre del Aprendiz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Nicolas Estid Ruiz Sastoque</w:t>
                  </w:r>
                </w:p>
              </w:tc>
            </w:tr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19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Identificación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1.029.144.515</w:t>
                  </w:r>
                </w:p>
              </w:tc>
            </w:tr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1B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Correo electrónico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8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sz w:val="20"/>
                        <w:szCs w:val="20"/>
                        <w:u w:val="single"/>
                        <w:vertAlign w:val="baseline"/>
                        <w:rtl w:val="0"/>
                      </w:rPr>
                      <w:t xml:space="preserve">nruizsastoque@gmail.com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9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41"/>
              <w:gridCol w:w="7666"/>
              <w:tblGridChange w:id="0">
                <w:tblGrid>
                  <w:gridCol w:w="2241"/>
                  <w:gridCol w:w="7666"/>
                </w:tblGrid>
              </w:tblGridChange>
            </w:tblGrid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1F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Nombre del Aprendiz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Jhon Camilo Suaza Sánchez</w:t>
                  </w:r>
                </w:p>
              </w:tc>
            </w:tr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21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Identificación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15" w:hRule="atLeast"/>
                <w:tblHeader w:val="0"/>
              </w:trPr>
              <w:tc>
                <w:tcPr>
                  <w:shd w:fill="a6a6a6" w:val="clear"/>
                  <w:vAlign w:val="center"/>
                </w:tcPr>
                <w:p w:rsidR="00000000" w:rsidDel="00000000" w:rsidP="00000000" w:rsidRDefault="00000000" w:rsidRPr="00000000" w14:paraId="00000023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Correo electrónico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ind w:left="0" w:hanging="2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0000ff"/>
                        <w:sz w:val="20"/>
                        <w:szCs w:val="20"/>
                        <w:u w:val="single"/>
                        <w:vertAlign w:val="baseline"/>
                        <w:rtl w:val="0"/>
                      </w:rPr>
                      <w:t xml:space="preserve">jhon04suazasanchez@gmail.com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93.0" w:type="dxa"/>
        <w:jc w:val="center"/>
        <w:tblBorders>
          <w:top w:color="8496b0" w:space="0" w:sz="4" w:val="single"/>
          <w:left w:color="8496b0" w:space="0" w:sz="4" w:val="single"/>
          <w:bottom w:color="8496b0" w:space="0" w:sz="4" w:val="single"/>
          <w:right w:color="8496b0" w:space="0" w:sz="4" w:val="single"/>
          <w:insideH w:color="8496b0" w:space="0" w:sz="4" w:val="single"/>
          <w:insideV w:color="8496b0" w:space="0" w:sz="4" w:val="single"/>
        </w:tblBorders>
        <w:tblLayout w:type="fixed"/>
        <w:tblLook w:val="0000"/>
      </w:tblPr>
      <w:tblGrid>
        <w:gridCol w:w="9993"/>
        <w:tblGridChange w:id="0">
          <w:tblGrid>
            <w:gridCol w:w="9993"/>
          </w:tblGrid>
        </w:tblGridChange>
      </w:tblGrid>
      <w:tr>
        <w:trPr>
          <w:cantSplit w:val="0"/>
          <w:trHeight w:val="348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DATOS ESPECÍFICOS DEL PROYECTO</w:t>
            </w:r>
          </w:p>
        </w:tc>
      </w:tr>
    </w:tbl>
    <w:p w:rsidR="00000000" w:rsidDel="00000000" w:rsidP="00000000" w:rsidRDefault="00000000" w:rsidRPr="00000000" w14:paraId="0000002A">
      <w:pPr>
        <w:ind w:left="0" w:hanging="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27"/>
        <w:tblGridChange w:id="0">
          <w:tblGrid>
            <w:gridCol w:w="9827"/>
          </w:tblGrid>
        </w:tblGridChange>
      </w:tblGrid>
      <w:tr>
        <w:trPr>
          <w:cantSplit w:val="0"/>
          <w:trHeight w:val="348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RESUMEN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proyecto GPS Guardian Escolar busca desarrollar una aplicación web/móvil que permita el rastreo en tiempo real de estudiantes durante su transporte escolar, utilizando tecnología de geolocalización (GPS).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El sistema ofrece a los padres, instituciones educativas y transportistas una herramienta integral que proporciona alertas automáticas ante retrasos, cambios de ruta o emergencias, fortaleciendo la seguridad y confianza en los desplazamientos escolares.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La solución incluye módulos de autenticación de usuarios, gestión de información de estudiantes, notificaciones inteligentes, API de comunicación segura y una base de datos cifrada, garantizando un entorno confiable, moderno y eficiente para la comunidad educativa.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PLANTEAMIENTO DEL PROBLEMA</w:t>
            </w:r>
          </w:p>
        </w:tc>
      </w:tr>
      <w:tr>
        <w:trPr>
          <w:cantSplit w:val="0"/>
          <w:trHeight w:val="781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Actualmente, el transporte escolar presenta limitaciones en seguridad y comunicación. Los padres carecen de información actualizada sobre la ubicación de los vehículos y los estudiantes, lo que genera ansiedad, incertidumbre y desconfianza. Además, muchos niños no cuentan con dispositivos móviles, dificultando la comunicación directa en caso de retrasos o imprevistos.</w:t>
              <w:br w:type="textWrapping"/>
            </w:r>
          </w:p>
          <w:p w:rsidR="00000000" w:rsidDel="00000000" w:rsidP="00000000" w:rsidRDefault="00000000" w:rsidRPr="00000000" w14:paraId="00000033">
            <w:pPr>
              <w:widowControl w:val="0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Ante esta problemática, surge la necesidad de crear un sistema de monitoreo GPS en tiempo real, que integre familias, colegios y transportistas en una red confiable para garantizar trayectos seguros y transparentes.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transporte escolar es un servicio esencial para miles de familias, pero enfrenta desafíos relacionados con la seguridad y la comunicación. La falta de información en tiempo real sobre la ubicación de los estudiantes genera incertidumbre, retrasos en la toma de decisiones y preocupación constante en los padres.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implementación de un sistema de geolocalización escolar ofrece una respuesta tecnológica a esta problemática. Este tipo de solución no solo permite conocer en todo momento la ubicación de los niños, sino que también brinda alertas oportunas ante incidentes o cambios de ruta, fortaleciendo la confianza entre familias, instituciones educativas y transportistas.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 esta manera, el proyecto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GPS Guardian Escolar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busca aportar tranquilidad, eficiencia y transparencia al proceso de transporte, mediante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uso de una herramienta accesible, confiable y adaptada a las necesidades reales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una interfaz de geolocalización en tiempo real que permita a padres, instituciones educativas y transportistas monitorear de manera sencilla y eficaz el transporte escolar, garantizando seguridad y confianza en los trayectos de los estudiantes.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84" w:lineRule="auto"/>
              <w:ind w:left="0" w:right="96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OBJETIVOS ESPECÍFICOS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718" w:right="96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Garantizar la seguridad de los estudiantes mediante el seguimiento en tiempo real y la localización inmediata en caso de emergencias.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718" w:right="96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Fortalecer la confianza de los padres y las instituciones en el servicio de transporte a través de información clara y actualizada sobre los recorridos.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718" w:right="96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Optimizar la comunicación entre familias, colegios y transportistas mediante notificaciones de cambios de ruta, retrasos o eventualidades.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718" w:right="96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Promover el uso de tecnologías accesibles que contribuyan a la eficiencia y modernización del transporte escolar.</w:t>
            </w:r>
          </w:p>
          <w:p w:rsidR="00000000" w:rsidDel="00000000" w:rsidP="00000000" w:rsidRDefault="00000000" w:rsidRPr="00000000" w14:paraId="00000047">
            <w:pPr>
              <w:widowControl w:val="0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hanging="2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575.0" w:type="dxa"/>
        <w:jc w:val="left"/>
        <w:tblInd w:w="-165.0" w:type="dxa"/>
        <w:tblLayout w:type="fixed"/>
        <w:tblLook w:val="0000"/>
      </w:tblPr>
      <w:tblGrid>
        <w:gridCol w:w="1095"/>
        <w:gridCol w:w="555"/>
        <w:gridCol w:w="540"/>
        <w:gridCol w:w="510"/>
        <w:gridCol w:w="525"/>
        <w:gridCol w:w="570"/>
        <w:gridCol w:w="570"/>
        <w:gridCol w:w="510"/>
        <w:gridCol w:w="555"/>
        <w:gridCol w:w="540"/>
        <w:gridCol w:w="525"/>
        <w:gridCol w:w="510"/>
        <w:gridCol w:w="510"/>
        <w:gridCol w:w="510"/>
        <w:gridCol w:w="510"/>
        <w:gridCol w:w="510"/>
        <w:gridCol w:w="510"/>
        <w:gridCol w:w="510"/>
        <w:gridCol w:w="510"/>
        <w:tblGridChange w:id="0">
          <w:tblGrid>
            <w:gridCol w:w="1095"/>
            <w:gridCol w:w="555"/>
            <w:gridCol w:w="540"/>
            <w:gridCol w:w="510"/>
            <w:gridCol w:w="525"/>
            <w:gridCol w:w="570"/>
            <w:gridCol w:w="570"/>
            <w:gridCol w:w="510"/>
            <w:gridCol w:w="555"/>
            <w:gridCol w:w="540"/>
            <w:gridCol w:w="525"/>
            <w:gridCol w:w="510"/>
            <w:gridCol w:w="510"/>
            <w:gridCol w:w="510"/>
            <w:gridCol w:w="510"/>
            <w:gridCol w:w="510"/>
            <w:gridCol w:w="510"/>
            <w:gridCol w:w="510"/>
            <w:gridCol w:w="51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CRONOGRAMA DE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6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7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7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7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7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7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6"/>
                <w:szCs w:val="16"/>
                <w:rtl w:val="0"/>
              </w:rPr>
              <w:t xml:space="preserve">MES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Especificación de requisitos del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Análisis de la especificación de requisitos del software.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Elaboración de la propuesta técnica del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Modelado de los artefactos del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ind w:left="-2" w:firstLine="0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Construcción del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Implantación del software.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ind w:left="0" w:hanging="2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Adopción de buenas prácticas en el proceso de desarrollo de software.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X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FA">
      <w:pPr>
        <w:keepNext w:val="1"/>
        <w:widowControl w:val="0"/>
        <w:tabs>
          <w:tab w:val="left" w:leader="none" w:pos="426"/>
        </w:tabs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widowControl w:val="0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widowControl w:val="0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widowControl w:val="0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widowControl w:val="0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ind w:left="0" w:hanging="2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898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shd w:fill="a6a6a6" w:val="clear"/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1"/>
              </w:numPr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BIBLIOGRAFÍA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ISO/IEC 27001:2022.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Information Security Management Systems.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Normas APA Séptima Edición.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8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interna del Proyecto Guardian Escolar (SRS y casos de uso).</w:t>
            </w:r>
          </w:p>
          <w:p w:rsidR="00000000" w:rsidDel="00000000" w:rsidP="00000000" w:rsidRDefault="00000000" w:rsidRPr="00000000" w14:paraId="00000104">
            <w:pPr>
              <w:widowControl w:val="0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tabs>
          <w:tab w:val="left" w:leader="none" w:pos="360"/>
        </w:tabs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tabs>
          <w:tab w:val="left" w:leader="none" w:pos="1035"/>
        </w:tabs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7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360" w:lineRule="auto"/>
        <w:ind w:left="0" w:hanging="2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ff"/>
        <w:sz w:val="18"/>
        <w:szCs w:val="18"/>
        <w:u w:val="single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ind w:left="0" w:hanging="2"/>
      <w:jc w:val="center"/>
      <w:rPr>
        <w:rFonts w:ascii="Arial" w:cs="Arial" w:eastAsia="Arial" w:hAnsi="Arial"/>
        <w:color w:val="0000ff"/>
        <w:sz w:val="18"/>
        <w:szCs w:val="18"/>
        <w:u w:val="single"/>
      </w:rPr>
    </w:pPr>
    <w:r w:rsidDel="00000000" w:rsidR="00000000" w:rsidRPr="00000000">
      <w:rPr>
        <w:rtl w:val="0"/>
      </w:rPr>
    </w:r>
  </w:p>
  <w:tbl>
    <w:tblPr>
      <w:tblStyle w:val="Table10"/>
      <w:tblW w:w="9993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993"/>
      <w:tblGridChange w:id="0">
        <w:tblGrid>
          <w:gridCol w:w="9993"/>
        </w:tblGrid>
      </w:tblGridChange>
    </w:tblGrid>
    <w:tr>
      <w:trPr>
        <w:cantSplit w:val="0"/>
        <w:trHeight w:val="1091" w:hRule="atLeast"/>
        <w:tblHeader w:val="0"/>
      </w:trPr>
      <w:tc>
        <w:tcPr/>
        <w:p w:rsidR="00000000" w:rsidDel="00000000" w:rsidP="00000000" w:rsidRDefault="00000000" w:rsidRPr="00000000" w14:paraId="000001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</w:rPr>
            <w:drawing>
              <wp:inline distB="0" distT="0" distL="114300" distR="114300">
                <wp:extent cx="702945" cy="679450"/>
                <wp:effectExtent b="0" l="0" r="0" t="0"/>
                <wp:docPr id="102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2945" cy="679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0"/>
              <w:szCs w:val="20"/>
              <w:rtl w:val="0"/>
            </w:rPr>
            <w:t xml:space="preserve">        FORMATO DE PRESENTACIÓN PROPUESTA PROYECTO AULA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color w:val="000000"/>
      <w:sz w:val="20"/>
      <w:szCs w:val="20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b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1" w:customStyle="1">
    <w:name w:val="Encabezado1"/>
    <w:aliases w:val="Encabezado ImPar"/>
    <w:basedOn w:val="Normal"/>
  </w:style>
  <w:style w:type="character" w:styleId="EncabezadoCar" w:customStyle="1">
    <w:name w:val="Encabezado Car"/>
    <w:aliases w:val="Encabezado ImPar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/>
    </w:rPr>
  </w:style>
  <w:style w:type="paragraph" w:styleId="Piedepgina">
    <w:name w:val="footer"/>
    <w:basedOn w:val="Normal"/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marcador" w:customStyle="1">
    <w:name w:val="marcador"/>
    <w:basedOn w:val="Normal"/>
    <w:pPr>
      <w:jc w:val="both"/>
    </w:pPr>
    <w:rPr>
      <w:rFonts w:ascii="Arial" w:hAnsi="Arial"/>
      <w:b w:val="1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val="es-CO"/>
    </w:rPr>
  </w:style>
  <w:style w:type="character" w:styleId="marcadorCar" w:customStyle="1">
    <w:name w:val="marcador Car"/>
    <w:rPr>
      <w:rFonts w:ascii="Arial" w:cs="Arial" w:hAnsi="Arial"/>
      <w:b w:val="1"/>
      <w:w w:val="100"/>
      <w:position w:val="-1"/>
      <w:sz w:val="24"/>
      <w:szCs w:val="24"/>
      <w:effect w:val="none"/>
      <w:vertAlign w:val="baseline"/>
      <w:cs w:val="0"/>
      <w:em w:val="none"/>
      <w:lang w:eastAsia="es-ES"/>
    </w:rPr>
  </w:style>
  <w:style w:type="paragraph" w:styleId="Prrafodelista">
    <w:name w:val="List Paragraph"/>
    <w:basedOn w:val="Normal"/>
    <w:pPr>
      <w:suppressAutoHyphens w:val="0"/>
      <w:ind w:left="708"/>
    </w:pPr>
    <w:rPr>
      <w:rFonts w:ascii="Arial" w:hAnsi="Arial"/>
      <w:szCs w:val="20"/>
    </w:rPr>
  </w:style>
  <w:style w:type="paragraph" w:styleId="Textodeglobo">
    <w:name w:val="Balloon Text"/>
    <w:basedOn w:val="Normal"/>
    <w:qFormat w:val="1"/>
    <w:rPr>
      <w:rFonts w:ascii="Tahoma" w:hAnsi="Tahoma"/>
      <w:sz w:val="16"/>
      <w:szCs w:val="16"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Ttulo1Car" w:customStyle="1">
    <w:name w:val="Título 1 Car"/>
    <w:rPr>
      <w:rFonts w:ascii="Arial" w:hAnsi="Arial"/>
      <w:b w:val="1"/>
      <w:w w:val="100"/>
      <w:position w:val="-1"/>
      <w:szCs w:val="24"/>
      <w:effect w:val="none"/>
      <w:vertAlign w:val="baseline"/>
      <w:cs w:val="0"/>
      <w:em w:val="none"/>
      <w:lang w:eastAsia="es-ES"/>
    </w:rPr>
  </w:style>
  <w:style w:type="character" w:styleId="TtuloCar" w:customStyle="1">
    <w:name w:val="Título Car"/>
    <w:rPr>
      <w:rFonts w:ascii="Cambria" w:hAnsi="Cambria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eastAsia="es-ES" w:val="es-ES"/>
    </w:rPr>
  </w:style>
  <w:style w:type="paragraph" w:styleId="EstiloArial11ptJustificado" w:customStyle="1">
    <w:name w:val="Estilo Arial 11 pt Justificado"/>
    <w:basedOn w:val="Normal"/>
    <w:rPr>
      <w:rFonts w:ascii="Arial" w:cs="Arial" w:hAnsi="Arial"/>
      <w:b w:val="1"/>
      <w:sz w:val="20"/>
      <w:szCs w:val="20"/>
      <w:lang w:val="es-ES"/>
    </w:rPr>
  </w:style>
  <w:style w:type="character" w:styleId="Refdecomentario">
    <w:name w:val="annotation reference"/>
    <w:qFormat w:val="1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 w:val="1"/>
    <w:rPr>
      <w:sz w:val="20"/>
      <w:szCs w:val="20"/>
    </w:rPr>
  </w:style>
  <w:style w:type="character" w:styleId="TextocomentarioCar" w:customStyle="1">
    <w:name w:val="Texto comentario Car"/>
    <w:rPr>
      <w:w w:val="100"/>
      <w:position w:val="-1"/>
      <w:effect w:val="none"/>
      <w:vertAlign w:val="baseline"/>
      <w:cs w:val="0"/>
      <w:em w:val="none"/>
      <w:lang w:eastAsia="es-ES"/>
    </w:rPr>
  </w:style>
  <w:style w:type="paragraph" w:styleId="Asuntodelcomentario">
    <w:name w:val="annotation subject"/>
    <w:basedOn w:val="Textocomentario"/>
    <w:next w:val="Textocomentario"/>
    <w:qFormat w:val="1"/>
    <w:rPr>
      <w:b w:val="1"/>
      <w:bCs w:val="1"/>
    </w:rPr>
  </w:style>
  <w:style w:type="character" w:styleId="AsuntodelcomentarioCar" w:customStyle="1">
    <w:name w:val="Asunto del comentario Car"/>
    <w:rPr>
      <w:b w:val="1"/>
      <w:bCs w:val="1"/>
      <w:w w:val="100"/>
      <w:position w:val="-1"/>
      <w:effect w:val="none"/>
      <w:vertAlign w:val="baseline"/>
      <w:cs w:val="0"/>
      <w:em w:val="none"/>
      <w:lang w:eastAsia="es-ES"/>
    </w:rPr>
  </w:style>
  <w:style w:type="paragraph" w:styleId="Revisin">
    <w:name w:val="Revision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NormalWeb">
    <w:name w:val="Normal (Web)"/>
    <w:basedOn w:val="Normal"/>
    <w:qFormat w:val="1"/>
    <w:pPr>
      <w:spacing w:after="100" w:afterAutospacing="1" w:before="100" w:beforeAutospacing="1"/>
    </w:pPr>
    <w:rPr>
      <w:lang w:eastAsia="es-CO"/>
    </w:rPr>
  </w:style>
  <w:style w:type="paragraph" w:styleId="parrafonumeradox" w:customStyle="1">
    <w:name w:val="parrafo numerado x"/>
    <w:basedOn w:val="Normal"/>
    <w:pPr>
      <w:tabs>
        <w:tab w:val="num" w:pos="360"/>
      </w:tabs>
      <w:spacing w:after="120" w:before="120"/>
      <w:ind w:left="360" w:hanging="360"/>
      <w:jc w:val="both"/>
    </w:pPr>
    <w:rPr>
      <w:szCs w:val="22"/>
      <w:lang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/>
    </w:r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F53F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jhon04suazasanchez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vinandreyculmagomez@gmail.com" TargetMode="External"/><Relationship Id="rId8" Type="http://schemas.openxmlformats.org/officeDocument/2006/relationships/hyperlink" Target="mailto:nruizsastoque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/YW1rRnP5OR5ftZQTVLtFEG8fg==">CgMxLjA4AHIhMXJlYTRTbFRjVVNLSjdBWHJBQUFHUzZINHloclZMdXZq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2025-10-16T20:08:00Z</dcterms:created>
  <dc:creator>VICERRECTORÍA ADMINISTRATIVA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2025-10-16T15:41:48Z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cc159a37-4ab9-4224-b581-2b1f0e5621c3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