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9DAE" w14:textId="77777777" w:rsidR="00DC3882" w:rsidRPr="00DC3882" w:rsidRDefault="00DC3882" w:rsidP="00DC3882">
      <w:pPr>
        <w:jc w:val="center"/>
        <w:rPr>
          <w:rFonts w:ascii="Times New Roman" w:hAnsi="Times New Roman" w:cs="Times New Roman"/>
          <w:sz w:val="24"/>
          <w:szCs w:val="24"/>
        </w:rPr>
      </w:pPr>
      <w:r w:rsidRPr="00DC3882">
        <w:rPr>
          <w:rFonts w:ascii="Times New Roman" w:hAnsi="Times New Roman" w:cs="Times New Roman"/>
          <w:sz w:val="24"/>
          <w:szCs w:val="24"/>
        </w:rPr>
        <w:t>Федеральное государственное бюджетное образовательное учреждение высшего</w:t>
      </w:r>
    </w:p>
    <w:p w14:paraId="09BEC1C1" w14:textId="77777777" w:rsidR="00DC3882" w:rsidRPr="00DC3882" w:rsidRDefault="00DC3882" w:rsidP="00DC3882">
      <w:pPr>
        <w:jc w:val="center"/>
        <w:rPr>
          <w:rFonts w:ascii="Times New Roman" w:hAnsi="Times New Roman" w:cs="Times New Roman"/>
          <w:sz w:val="24"/>
          <w:szCs w:val="24"/>
        </w:rPr>
      </w:pPr>
      <w:r w:rsidRPr="00DC3882">
        <w:rPr>
          <w:rFonts w:ascii="Times New Roman" w:hAnsi="Times New Roman" w:cs="Times New Roman"/>
          <w:sz w:val="24"/>
          <w:szCs w:val="24"/>
        </w:rPr>
        <w:t>образования</w:t>
      </w:r>
    </w:p>
    <w:p w14:paraId="761BBCAA" w14:textId="77777777" w:rsidR="00DC3882" w:rsidRPr="00DC3882" w:rsidRDefault="00DC3882" w:rsidP="00DC3882">
      <w:pPr>
        <w:jc w:val="center"/>
        <w:rPr>
          <w:rFonts w:ascii="Times New Roman" w:hAnsi="Times New Roman" w:cs="Times New Roman"/>
          <w:sz w:val="24"/>
          <w:szCs w:val="24"/>
        </w:rPr>
      </w:pPr>
      <w:r w:rsidRPr="00DC3882">
        <w:rPr>
          <w:rFonts w:ascii="Times New Roman" w:hAnsi="Times New Roman" w:cs="Times New Roman"/>
          <w:sz w:val="24"/>
          <w:szCs w:val="24"/>
        </w:rPr>
        <w:t xml:space="preserve">«Чувашский государственный университет им. </w:t>
      </w:r>
      <w:proofErr w:type="gramStart"/>
      <w:r w:rsidRPr="00DC3882">
        <w:rPr>
          <w:rFonts w:ascii="Times New Roman" w:hAnsi="Times New Roman" w:cs="Times New Roman"/>
          <w:sz w:val="24"/>
          <w:szCs w:val="24"/>
        </w:rPr>
        <w:t>И.Н.</w:t>
      </w:r>
      <w:proofErr w:type="gramEnd"/>
      <w:r w:rsidRPr="00DC3882">
        <w:rPr>
          <w:rFonts w:ascii="Times New Roman" w:hAnsi="Times New Roman" w:cs="Times New Roman"/>
          <w:sz w:val="24"/>
          <w:szCs w:val="24"/>
        </w:rPr>
        <w:t xml:space="preserve"> Ульянова»</w:t>
      </w:r>
    </w:p>
    <w:p w14:paraId="2121ACC7" w14:textId="77777777" w:rsidR="00DC3882" w:rsidRPr="00DC3882" w:rsidRDefault="00DC3882" w:rsidP="00DC3882">
      <w:pPr>
        <w:jc w:val="center"/>
        <w:rPr>
          <w:rFonts w:ascii="Times New Roman" w:hAnsi="Times New Roman" w:cs="Times New Roman"/>
          <w:sz w:val="24"/>
          <w:szCs w:val="24"/>
        </w:rPr>
      </w:pPr>
      <w:r w:rsidRPr="00DC3882">
        <w:rPr>
          <w:rFonts w:ascii="Times New Roman" w:hAnsi="Times New Roman" w:cs="Times New Roman"/>
          <w:sz w:val="24"/>
          <w:szCs w:val="24"/>
        </w:rPr>
        <w:t>Кафедра вычислительной техники</w:t>
      </w:r>
    </w:p>
    <w:p w14:paraId="23EE0F8F" w14:textId="77777777" w:rsidR="00DC3882" w:rsidRPr="00DC3882" w:rsidRDefault="00DC3882" w:rsidP="00DC3882">
      <w:pPr>
        <w:jc w:val="center"/>
        <w:rPr>
          <w:rFonts w:ascii="Times New Roman" w:hAnsi="Times New Roman" w:cs="Times New Roman"/>
        </w:rPr>
      </w:pPr>
    </w:p>
    <w:p w14:paraId="7ED79C70" w14:textId="77777777" w:rsidR="00DC3882" w:rsidRPr="00DC3882" w:rsidRDefault="00DC3882" w:rsidP="00DC3882">
      <w:pPr>
        <w:jc w:val="center"/>
        <w:rPr>
          <w:rFonts w:ascii="Times New Roman" w:hAnsi="Times New Roman" w:cs="Times New Roman"/>
        </w:rPr>
      </w:pPr>
    </w:p>
    <w:p w14:paraId="30997D6F" w14:textId="77777777" w:rsidR="00DC3882" w:rsidRPr="00DC3882" w:rsidRDefault="00DC3882" w:rsidP="00DC3882">
      <w:pPr>
        <w:jc w:val="center"/>
        <w:rPr>
          <w:rFonts w:ascii="Times New Roman" w:hAnsi="Times New Roman" w:cs="Times New Roman"/>
        </w:rPr>
      </w:pPr>
    </w:p>
    <w:p w14:paraId="0B6DD1D6" w14:textId="77777777" w:rsidR="00DC3882" w:rsidRPr="00DC3882" w:rsidRDefault="00DC3882" w:rsidP="00DC3882">
      <w:pPr>
        <w:jc w:val="center"/>
        <w:rPr>
          <w:rFonts w:ascii="Times New Roman" w:hAnsi="Times New Roman" w:cs="Times New Roman"/>
        </w:rPr>
      </w:pPr>
    </w:p>
    <w:p w14:paraId="0F17AF4D" w14:textId="77777777" w:rsidR="00DC3882" w:rsidRPr="00DC3882" w:rsidRDefault="00DC3882" w:rsidP="00DC3882">
      <w:pPr>
        <w:rPr>
          <w:rFonts w:ascii="Times New Roman" w:hAnsi="Times New Roman" w:cs="Times New Roman"/>
        </w:rPr>
      </w:pPr>
    </w:p>
    <w:p w14:paraId="1AACC510" w14:textId="77777777" w:rsidR="00DC3882" w:rsidRPr="00DC3882" w:rsidRDefault="00DC3882" w:rsidP="00DC3882">
      <w:pPr>
        <w:rPr>
          <w:rFonts w:ascii="Times New Roman" w:hAnsi="Times New Roman" w:cs="Times New Roman"/>
        </w:rPr>
      </w:pPr>
    </w:p>
    <w:p w14:paraId="7110B11B" w14:textId="77777777" w:rsidR="00DC3882" w:rsidRPr="00DC3882" w:rsidRDefault="00DC3882" w:rsidP="00DC3882">
      <w:pPr>
        <w:pStyle w:val="a3"/>
        <w:jc w:val="center"/>
        <w:rPr>
          <w:rFonts w:ascii="Times New Roman" w:hAnsi="Times New Roman" w:cs="Times New Roman"/>
          <w:sz w:val="44"/>
          <w:szCs w:val="44"/>
        </w:rPr>
      </w:pPr>
    </w:p>
    <w:p w14:paraId="28673ECA" w14:textId="5378CB08" w:rsidR="00DC3882" w:rsidRPr="0015335E" w:rsidRDefault="00DC3882" w:rsidP="00DC3882">
      <w:pPr>
        <w:pStyle w:val="a3"/>
        <w:jc w:val="center"/>
        <w:rPr>
          <w:rFonts w:ascii="Times New Roman" w:hAnsi="Times New Roman" w:cs="Times New Roman"/>
          <w:sz w:val="44"/>
          <w:szCs w:val="44"/>
          <w:lang w:val="en-US"/>
        </w:rPr>
      </w:pPr>
      <w:r w:rsidRPr="00DC3882">
        <w:rPr>
          <w:rFonts w:ascii="Times New Roman" w:hAnsi="Times New Roman" w:cs="Times New Roman"/>
          <w:sz w:val="44"/>
          <w:szCs w:val="44"/>
        </w:rPr>
        <w:t>Лабораторная работа №4</w:t>
      </w:r>
      <w:r w:rsidR="0015335E">
        <w:rPr>
          <w:rFonts w:ascii="Times New Roman" w:hAnsi="Times New Roman" w:cs="Times New Roman"/>
          <w:sz w:val="44"/>
          <w:szCs w:val="44"/>
          <w:lang w:val="en-US"/>
        </w:rPr>
        <w:t/>
      </w:r>
    </w:p>
    <w:p w14:paraId="0697B539" w14:textId="09EBFF28" w:rsidR="00F837D6" w:rsidRPr="0015335E" w:rsidRDefault="0015335E" w:rsidP="00F837D6">
      <w:pPr>
        <w:keepNext/>
        <w:keepLines/>
        <w:pBdr>
          <w:top w:val="nil"/>
          <w:left w:val="nil"/>
          <w:bottom w:val="nil"/>
          <w:right w:val="nil"/>
          <w:between w:val="nil"/>
        </w:pBdr>
        <w:spacing w:after="0"/>
        <w:jc w:val="center"/>
        <w:rPr>
          <w:rFonts w:ascii="Times New Roman" w:eastAsia="Times New Roman" w:hAnsi="Times New Roman" w:cs="Times New Roman"/>
          <w:bCs/>
          <w:color w:val="000000"/>
          <w:sz w:val="24"/>
          <w:szCs w:val="24"/>
          <w:lang w:val="en-US"/>
        </w:rPr>
      </w:pPr>
      <w:r w:rsidRPr="0015335E">
        <w:rPr>
          <w:rFonts w:ascii="Times New Roman" w:eastAsia="Times New Roman" w:hAnsi="Times New Roman" w:cs="Times New Roman"/>
          <w:bCs/>
          <w:color w:val="000000"/>
          <w:sz w:val="24"/>
          <w:szCs w:val="24"/>
        </w:rPr>
        <w:t>API И BLOC (ЧАСТЬ 1)</w:t>
      </w:r>
    </w:p>
    <w:p w14:paraId="4B261395" w14:textId="77777777" w:rsidR="00DC3882" w:rsidRPr="00DC3882" w:rsidRDefault="00DC3882" w:rsidP="00DC3882">
      <w:pPr>
        <w:jc w:val="center"/>
        <w:rPr>
          <w:rFonts w:ascii="Times New Roman" w:hAnsi="Times New Roman" w:cs="Times New Roman"/>
        </w:rPr>
      </w:pPr>
    </w:p>
    <w:p w14:paraId="0ECA0C34" w14:textId="77777777" w:rsidR="00DC3882" w:rsidRPr="0015335E" w:rsidRDefault="00DC3882" w:rsidP="00DC3882">
      <w:pPr>
        <w:jc w:val="center"/>
        <w:rPr>
          <w:rFonts w:ascii="Times New Roman" w:hAnsi="Times New Roman" w:cs="Times New Roman"/>
        </w:rPr>
      </w:pPr>
    </w:p>
    <w:p w14:paraId="7842EEE5" w14:textId="77777777" w:rsidR="00DC3882" w:rsidRPr="00DC3882" w:rsidRDefault="00DC3882" w:rsidP="00DC3882">
      <w:pPr>
        <w:jc w:val="center"/>
        <w:rPr>
          <w:rFonts w:ascii="Times New Roman" w:hAnsi="Times New Roman" w:cs="Times New Roman"/>
        </w:rPr>
      </w:pPr>
    </w:p>
    <w:p w14:paraId="3AD3B663" w14:textId="77777777" w:rsidR="00DC3882" w:rsidRPr="00DC3882" w:rsidRDefault="00DC3882" w:rsidP="00DC3882">
      <w:pPr>
        <w:jc w:val="center"/>
        <w:rPr>
          <w:rFonts w:ascii="Times New Roman" w:hAnsi="Times New Roman" w:cs="Times New Roman"/>
        </w:rPr>
      </w:pPr>
    </w:p>
    <w:p w14:paraId="6708BCB8" w14:textId="77777777" w:rsidR="00DC3882" w:rsidRPr="00DC3882" w:rsidRDefault="00DC3882" w:rsidP="00DC3882">
      <w:pPr>
        <w:jc w:val="center"/>
        <w:rPr>
          <w:rFonts w:ascii="Times New Roman" w:hAnsi="Times New Roman" w:cs="Times New Roman"/>
        </w:rPr>
      </w:pPr>
    </w:p>
    <w:p w14:paraId="553CC6FE" w14:textId="77777777" w:rsidR="00DC3882" w:rsidRPr="00DC3882" w:rsidRDefault="00DC3882" w:rsidP="00DC3882">
      <w:pPr>
        <w:jc w:val="center"/>
        <w:rPr>
          <w:rFonts w:ascii="Times New Roman" w:hAnsi="Times New Roman" w:cs="Times New Roman"/>
        </w:rPr>
      </w:pPr>
    </w:p>
    <w:p w14:paraId="17AAEA8C" w14:textId="77777777" w:rsidR="00DC3882" w:rsidRPr="00DC3882" w:rsidRDefault="00DC3882" w:rsidP="00DC3882">
      <w:pPr>
        <w:jc w:val="center"/>
        <w:rPr>
          <w:rFonts w:ascii="Times New Roman" w:hAnsi="Times New Roman" w:cs="Times New Roman"/>
        </w:rPr>
      </w:pPr>
    </w:p>
    <w:p w14:paraId="12F4C265" w14:textId="77777777" w:rsidR="00DC3882" w:rsidRPr="00DC3882" w:rsidRDefault="00DC3882" w:rsidP="00DC3882">
      <w:pPr>
        <w:jc w:val="center"/>
        <w:rPr>
          <w:rFonts w:ascii="Times New Roman" w:hAnsi="Times New Roman" w:cs="Times New Roman"/>
        </w:rPr>
      </w:pPr>
    </w:p>
    <w:p w14:paraId="52D265BF" w14:textId="77777777" w:rsidR="00DC3882" w:rsidRPr="003E7815" w:rsidRDefault="00DC3882" w:rsidP="00DC3882">
      <w:pPr>
        <w:rPr>
          <w:rFonts w:ascii="Times New Roman" w:hAnsi="Times New Roman" w:cs="Times New Roman"/>
        </w:rPr>
      </w:pPr>
    </w:p>
    <w:p w14:paraId="6C962E0B" w14:textId="77777777" w:rsidR="00DC3882" w:rsidRPr="00DC3882" w:rsidRDefault="00DC3882" w:rsidP="00DC3882">
      <w:pPr>
        <w:jc w:val="right"/>
        <w:rPr>
          <w:rFonts w:ascii="Times New Roman" w:hAnsi="Times New Roman" w:cs="Times New Roman"/>
          <w:sz w:val="24"/>
          <w:szCs w:val="24"/>
        </w:rPr>
      </w:pPr>
      <w:r w:rsidRPr="00DC3882">
        <w:rPr>
          <w:rFonts w:ascii="Times New Roman" w:hAnsi="Times New Roman" w:cs="Times New Roman"/>
          <w:sz w:val="24"/>
          <w:szCs w:val="24"/>
        </w:rPr>
        <w:t>Выполнил: Тихонов А. В.</w:t>
      </w:r>
    </w:p>
    <w:p w14:paraId="58715E25" w14:textId="77777777" w:rsidR="00DC3882" w:rsidRPr="00DC3882" w:rsidRDefault="00DC3882" w:rsidP="00DC3882">
      <w:pPr>
        <w:jc w:val="right"/>
        <w:rPr>
          <w:rFonts w:ascii="Times New Roman" w:hAnsi="Times New Roman" w:cs="Times New Roman"/>
          <w:sz w:val="24"/>
          <w:szCs w:val="24"/>
        </w:rPr>
      </w:pPr>
      <w:r w:rsidRPr="00DC3882">
        <w:rPr>
          <w:rFonts w:ascii="Times New Roman" w:hAnsi="Times New Roman" w:cs="Times New Roman"/>
          <w:sz w:val="24"/>
          <w:szCs w:val="24"/>
        </w:rPr>
        <w:t>студент группы ИВТ-42-23</w:t>
      </w:r>
    </w:p>
    <w:p w14:paraId="10359EEA" w14:textId="77777777" w:rsidR="00DC3882" w:rsidRPr="00DC3882" w:rsidRDefault="00DC3882" w:rsidP="00DC3882">
      <w:pPr>
        <w:jc w:val="right"/>
        <w:rPr>
          <w:rFonts w:ascii="Times New Roman" w:hAnsi="Times New Roman" w:cs="Times New Roman"/>
          <w:sz w:val="24"/>
          <w:szCs w:val="24"/>
        </w:rPr>
      </w:pPr>
      <w:r w:rsidRPr="00DC3882">
        <w:rPr>
          <w:rFonts w:ascii="Times New Roman" w:hAnsi="Times New Roman" w:cs="Times New Roman"/>
          <w:sz w:val="24"/>
          <w:szCs w:val="24"/>
        </w:rPr>
        <w:t>Проверил:</w:t>
      </w:r>
    </w:p>
    <w:p w14:paraId="741E38F1" w14:textId="78BDA1DA" w:rsidR="00DC3882" w:rsidRPr="00DC3882" w:rsidRDefault="00DC3882" w:rsidP="00DC3882">
      <w:pPr>
        <w:jc w:val="right"/>
        <w:rPr>
          <w:rFonts w:ascii="Times New Roman" w:hAnsi="Times New Roman" w:cs="Times New Roman"/>
          <w:sz w:val="24"/>
          <w:szCs w:val="24"/>
        </w:rPr>
      </w:pPr>
      <w:r w:rsidRPr="00DC3882">
        <w:rPr>
          <w:rFonts w:ascii="Times New Roman" w:hAnsi="Times New Roman" w:cs="Times New Roman"/>
          <w:sz w:val="24"/>
          <w:szCs w:val="24"/>
        </w:rPr>
        <w:t xml:space="preserve">Ковалев. </w:t>
      </w:r>
      <w:r w:rsidR="003E7815">
        <w:rPr>
          <w:rFonts w:ascii="Times New Roman" w:hAnsi="Times New Roman" w:cs="Times New Roman"/>
          <w:sz w:val="24"/>
          <w:szCs w:val="24"/>
        </w:rPr>
        <w:t>С</w:t>
      </w:r>
      <w:r w:rsidRPr="00DC3882">
        <w:rPr>
          <w:rFonts w:ascii="Times New Roman" w:hAnsi="Times New Roman" w:cs="Times New Roman"/>
          <w:sz w:val="24"/>
          <w:szCs w:val="24"/>
        </w:rPr>
        <w:t>. В.</w:t>
      </w:r>
    </w:p>
    <w:p w14:paraId="467B6FC2" w14:textId="77777777" w:rsidR="00DC3882" w:rsidRDefault="00DC3882" w:rsidP="00DC3882">
      <w:pPr>
        <w:jc w:val="center"/>
        <w:rPr>
          <w:rFonts w:ascii="Times New Roman" w:hAnsi="Times New Roman" w:cs="Times New Roman"/>
        </w:rPr>
      </w:pPr>
    </w:p>
    <w:p w14:paraId="60D4070C" w14:textId="77777777" w:rsidR="00DC3882" w:rsidRPr="00DC3882" w:rsidRDefault="00DC3882" w:rsidP="00DC3882">
      <w:pPr>
        <w:jc w:val="center"/>
        <w:rPr>
          <w:rFonts w:ascii="Times New Roman" w:hAnsi="Times New Roman" w:cs="Times New Roman"/>
        </w:rPr>
      </w:pPr>
    </w:p>
    <w:p w14:paraId="47B502DD" w14:textId="77777777" w:rsidR="00DC3882" w:rsidRDefault="00DC3882" w:rsidP="00DC3882">
      <w:pPr>
        <w:tabs>
          <w:tab w:val="center" w:pos="4677"/>
          <w:tab w:val="left" w:pos="6468"/>
        </w:tabs>
        <w:rPr>
          <w:rFonts w:ascii="Times New Roman" w:hAnsi="Times New Roman" w:cs="Times New Roman"/>
          <w:sz w:val="24"/>
          <w:szCs w:val="24"/>
        </w:rPr>
      </w:pPr>
      <w:r>
        <w:rPr>
          <w:rFonts w:ascii="Times New Roman" w:hAnsi="Times New Roman" w:cs="Times New Roman"/>
        </w:rPr>
        <w:tab/>
      </w:r>
      <w:r w:rsidRPr="00DC3882">
        <w:rPr>
          <w:rFonts w:ascii="Times New Roman" w:hAnsi="Times New Roman" w:cs="Times New Roman"/>
        </w:rPr>
        <w:t xml:space="preserve">Чебоксары, </w:t>
      </w:r>
      <w:r w:rsidRPr="00DC3882">
        <w:rPr>
          <w:rFonts w:ascii="Times New Roman" w:hAnsi="Times New Roman" w:cs="Times New Roman"/>
          <w:sz w:val="24"/>
          <w:szCs w:val="24"/>
        </w:rPr>
        <w:t>2026</w:t>
      </w:r>
    </w:p>
    <w:p w:rsidR="00DC3882" w:rsidRPr="00DC3882" w:rsidRDefault="00DC3882" w:rsidP="00DC3882">
      <w:pPr>
        <w:tabs>
          <w:tab w:val="center" w:pos="4677"/>
          <w:tab w:val="left" w:pos="6468"/>
        </w:tabs>
        <w:rPr>
          <w:rFonts w:ascii="Times New Roman" w:hAnsi="Times New Roman" w:cs="Times New Roman"/>
          <w:b/>
          <w:bCs/>
          <w:sz w:val="24"/>
          <w:szCs w:val="24"/>
        </w:rPr>
        <w:keepNext/>
        <w:widowControl/>
        <w:pageBreakBefore/>
      </w:pPr>
      <w:r>
        <w:rPr>
          <w:rFonts w:ascii="Times New Roman" w:hAnsi="Times New Roman" w:cs="Times New Roman"/>
          <w:sz w:val="24"/>
          <w:szCs w:val="24"/>
          <w:color w:val="000000"/>
          <w:b/>
          <w:bCs/>
        </w:rPr>
        <w:t xml:space="preserve">Цель работы</w:t>
      </w:r>
    </w:p>
    <w:p w:rsidR="0015335E" w:rsidRDefault="0015335E" w:rsidP="00DC3882">
      <w:pPr>
        <w:tabs>
          <w:tab w:val="center" w:pos="4677"/>
          <w:tab w:val="left" w:pos="6468"/>
        </w:tabs>
        <w:rPr>
          <w:rFonts w:ascii="Times New Roman" w:hAnsi="Times New Roman" w:cs="Times New Roman"/>
          <w:sz w:val="24"/>
          <w:szCs w:val="24"/>
          <w:lang w:val="en-US"/>
        </w:rPr>
        <w:widowControl/>
      </w:pPr>
      <w:r>
        <w:rPr>
          <w:rFonts w:ascii="Times New Roman" w:hAnsi="Times New Roman" w:cs="Times New Roman"/>
          <w:sz w:val="24"/>
          <w:szCs w:val="24"/>
          <w:color w:val="000000"/>
        </w:rPr>
        <w:t xml:space="preserve">Освоить работу с API и HTTP-запросами во Flutter, реализовать получение меню приложения «Электронный официант» с собственного сервера и организовать управление состоянием первого экрана с помощью архитектуры BLoC. Вариант 25.</w:t>
      </w:r>
    </w:p>
    <w:p w:rsidR="00DC3882" w:rsidRPr="00DC3882" w:rsidRDefault="00DC3882" w:rsidP="00DC3882">
      <w:pPr>
        <w:tabs>
          <w:tab w:val="center" w:pos="4677"/>
          <w:tab w:val="left" w:pos="6468"/>
        </w:tabs>
        <w:rPr>
          <w:rFonts w:ascii="Times New Roman" w:hAnsi="Times New Roman" w:cs="Times New Roman"/>
          <w:b/>
          <w:bCs/>
          <w:sz w:val="24"/>
          <w:szCs w:val="24"/>
        </w:rPr>
        <w:keepNext/>
        <w:widowControl/>
      </w:pPr>
      <w:r>
        <w:rPr>
          <w:rFonts w:ascii="Times New Roman" w:hAnsi="Times New Roman" w:cs="Times New Roman"/>
          <w:sz w:val="24"/>
          <w:szCs w:val="24"/>
          <w:color w:val="000000"/>
          <w:b/>
          <w:bCs/>
        </w:rPr>
        <w:t xml:space="preserve">Ход выполнения</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Pr>
      <w:r>
        <w:rPr>
          <w:rFonts w:ascii="Times New Roman" w:hAnsi="Times New Roman" w:cs="Times New Roman"/>
          <w:sz w:val="24"/>
          <w:szCs w:val="24"/>
          <w:color w:val="000000"/>
          <w:b/>
          <w:bCs/>
        </w:rPr>
        <w:t xml:space="preserve">Подключение библиотек и разделение приложения на слои</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pubspec.yaml подключены Dio для HTTP-запросов, flutter_bloc для обработки событий и состояний, Equatable для сравнения объектов и GetIt для регистрации зависимостей. Для журналирования используются Talker и talker_dio_logger. Пакеты json_annotation, json_serializable и build_runner обеспечивают преобразование объектов между Dart и JSON. talker_bloc_logger также присутствует в зависимостях, однако наблюдатель BLoC в текущей реализации не подключён.</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Сетевые настройки вынесены в lib/data/dio, модель и репозиторий — в lib/domain/repositories/content, а логика и интерфейс первого экрана — в lib/app/features/home. HomeScreen обращается к HomeBloc, блок запрашивает данные через ContentRepositoryInterface, а реализация репозитория использует Dio. Такое разделение позволяет менять источник данных без изменения логики построения экрана.</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Pr>
      <w:r>
        <w:rPr>
          <w:rFonts w:ascii="Times New Roman" w:hAnsi="Times New Roman" w:cs="Times New Roman"/>
          <w:sz w:val="24"/>
          <w:szCs w:val="24"/>
          <w:color w:val="000000"/>
          <w:b/>
          <w:bCs/>
        </w:rPr>
        <w:t xml:space="preserve">Разработка модели данных собственного API на Go</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Для предоставления меню разработана серверная часть в каталоге labs/backend. Основная реализация находится в main.go. Использованы стандартные пакеты net/http, encoding/json, os, strconv, strings и log. Создана структура Content с JSON-тегами, определяющими имена полей ответа:</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type Content struct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ID          int     `json:"id"`</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Title       string  `json:"title"`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Author      string  `json:"author"`</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Description string  `json:"description"`</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Image       string  `json:"image"`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Price       float64 `json:"price,omitempty"`</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Calories    int     `json:"calories,omitempty"`</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Меню задано срезом dishes из 12 записей. Для каждого блюда сохранены название, страна или регион происхождения в поле author, описание, путь к изображению, цена и калорийность. Данные хранятся в памяти процесса. Хотя в go.mod указаны зависимости GORM и PostgreSQL, в main.go отсутствует подключение к базе данных; текущие обработчики их не используют.</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ageBreakBefore/>
      </w:pPr>
      <w:r>
        <w:rPr>
          <w:rFonts w:ascii="Times New Roman" w:hAnsi="Times New Roman" w:cs="Times New Roman"/>
          <w:sz w:val="24"/>
          <w:szCs w:val="24"/>
          <w:color w:val="000000"/>
          <w:b/>
          <w:bCs/>
        </w:rPr>
        <w:t xml:space="preserve">Реализация HTTP маршрутов и ответов сервера</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main зарегистрированы маршруты /content и /content/, использующие общий contentHandler. Обработчик устанавливает Content-Type: application/json, удаляет префикс /content и внешние слеши. Если оставшаяся часть пути пуста, сервер возвращает весь список в объекте с ключом data:</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path := strings.TrimPrefix(r.URL.Path, "/content")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path = strings.Trim(path,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if path == ""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json.NewEncoder(w).Encode(map[string]interface{}{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"data": dishes,</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return</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Для пути /content/1 строка преобразуется в целое число функцией strconv.Atoi. Затем выполняется поиск записи с соответствующим ID. При успешном поиске объект блюда также помещается под ключ data. Нечисловой идентификатор приводит к HTTP 400 и сообщению Invalid ID, а отсутствующий — к HTTP 404 и сообщению Content not found. Проверка HTTP-метода в обработчике не реализована; клиент приложения использует GET.</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Форма ответа согласована с Flutter: список получается из response.data['data'], а JSON-теги структуры Go совпадают с именами полей Dart-модели. Например, запись ID 1 содержит title «Surströmming», author «Швеция», image «/assets/images/sur.jpg», price 1500 и calories 220.</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Pr>
      <w:r>
        <w:rPr>
          <w:rFonts w:ascii="Times New Roman" w:hAnsi="Times New Roman" w:cs="Times New Roman"/>
          <w:sz w:val="24"/>
          <w:szCs w:val="24"/>
          <w:color w:val="000000"/>
          <w:b/>
          <w:bCs/>
        </w:rPr>
        <w:t xml:space="preserve">Раздача изображений и настройка запуска API</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Изображения размещены в assets/images серверного проекта. Для их раздачи используется http.FileServer, а http.StripPrefix удаляет из URL префикс /assets/ перед обращением к каталогу. Это позволяет получать фотографии по относительным путям, указанным в JSON:</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fs := http.FileServer(http.Dir("./assets"))</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http.Handle("/assets/", http.StripPrefix("/assets/", fs))</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port := os.Getenv("PORT")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if port == ""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port = "8080"</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log.Fatal(http.ListenAndServe(":"+port, nil))</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Сервер использует порт из переменной окружения PORT, а при её отсутствии — 8080. Такой способ подходит для запуска на хостинге с назначаемым портом. В клиенте указан адрес https://flutter-essen-backend.onrender.com. Относительный каталог ./assets означает, что сервер следует запускать из каталога backend, содержащего изображения.</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ageBreakBefore/>
      </w:pPr>
      <w:r>
        <w:rPr>
          <w:rFonts w:ascii="Times New Roman" w:hAnsi="Times New Roman" w:cs="Times New Roman"/>
          <w:sz w:val="24"/>
          <w:szCs w:val="24"/>
          <w:color w:val="000000"/>
          <w:b/>
          <w:bCs/>
        </w:rPr>
        <w:t xml:space="preserve">Настройка HTTP клиента Dio</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lib/data/dio/set_up.dart создан общий объект Dio. Функция setUpDio задаёт базовый адрес сервера и тайм-ауты подключения и получения ответа по 15 секунд. Добавленный перехватчик TalkerDioLogger позволяет просматривать сведения о запросах и ответах; в его настройках включён вывод данных и заголовков запроса:</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dio.options.baseUrl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'https://flutter-essen-backend.onrender.com';</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dio.options.connectTimeout = const Duration(seconds: 15);</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dio.options.receiveTimeout = const Duration(seconds: 15);</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dio.interceptors.add(</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TalkerDioLogger(</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settings: const TalkerDioLoggerSettings(</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printRequestData: true,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printRequestHeaders: true,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Авторизация и API-токен не добавлены, поскольку собственный обработчик не требует их. В endpoints.dart определена константа Endpoints.content со значением /content; в текущем методе репозитория тот же путь передаётся строкой напрямую.</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Pr>
      <w:r>
        <w:rPr>
          <w:rFonts w:ascii="Times New Roman" w:hAnsi="Times New Roman" w:cs="Times New Roman"/>
          <w:sz w:val="24"/>
          <w:szCs w:val="24"/>
          <w:color w:val="000000"/>
          <w:b/>
          <w:bCs/>
        </w:rPr>
        <w:t xml:space="preserve">Создание Dart модели и преобразование JSON</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content.dart определён класс Content с обязательными полями id, title, author, description и image. Цена price имеет тип double?, калорийность calories — int?. Аннотация @JsonSerializable и директива part связывают модель с файлом content.g.dart. Метод fromJson используется при получении ответа, а toJson предназначен для обратного преобразования.</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Дополнительно реализованы copyWith, геттер imagePath и formattedPrice. Первый создаёт копию записи с изменёнными полями, второй возвращает адрес изображения. formattedPrice выводит положительную цену в рублях, а при отсутствии цены — значение author. Для обновления автоматически создаваемых преобразователей предусмотрена команда:</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dart run build_runner build -d</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текущем content.g.dart преобразуются только пять обязательных полей. Поля price и calories не читаются и не записываются. Поэтому при получении данных с сервера их значения в Dart остаются null, а карточки используют резервное значение author. После добавления полей в модель требуется повторная генерация файла; сама генерация в рамках проверки отчёта не выполнялась.</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ageBreakBefore/>
      </w:pPr>
      <w:r>
        <w:rPr>
          <w:rFonts w:ascii="Times New Roman" w:hAnsi="Times New Roman" w:cs="Times New Roman"/>
          <w:sz w:val="24"/>
          <w:szCs w:val="24"/>
          <w:color w:val="000000"/>
          <w:b/>
          <w:bCs/>
        </w:rPr>
        <w:t xml:space="preserve">Реализация репозитория и подготовка адресов изображений</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Интерфейс ContentRepositoryInterface содержит асинхронный метод Future&lt;List&lt;Content&gt;&gt; getContent(). Класс ContentRepository получает Dio через конструктор, выполняет GET /content и извлекает список из поля data. Каждый элемент преобразуется в Content.fromJson. Сетевые ошибки передаются вызывающему блоку через исключения.</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final response = await _dio.get('/content');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final List data = response.data['data'];</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final baseUrl = _dio.options.baseUrl;</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return data.map((json)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final item = Content.fromJson(json as Map&lt;String, dynamic&gt;);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final rawPath = item.image;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final fullImageUrl = rawPath.startsWith('http')</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 rawPath</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 '$baseUrl${rawPath.startsWith('/') ? '' : '/'}$rawPath';</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return item.copyWith(image: fullImageUrl);</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}).toList();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Сервер возвращает относительные пути вида /assets/images/sur.jpg, а Image.network нужен адрес ресурса. Репозиторий добавляет baseUrl и при необходимости разделяющий слеш. Если путь уже начинается с http, он сохраняется. В результате карточка получает полный URL изображения, размещённого на том же сервере, что и API.</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Pr>
      <w:r>
        <w:rPr>
          <w:rFonts w:ascii="Times New Roman" w:hAnsi="Times New Roman" w:cs="Times New Roman"/>
          <w:sz w:val="24"/>
          <w:szCs w:val="24"/>
          <w:color w:val="000000"/>
          <w:b/>
          <w:bCs/>
        </w:rPr>
        <w:t xml:space="preserve">Регистрация зависимостей и подготовка запуска приложения</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di.dart функция setupLocator сначала вызывает setUpDio, затем регистрирует ContentRepository как singleton интерфейса ContentRepositoryInterface. После этого создаётся singleton HomeBloc с зарегистрированным репозиторием:</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getIt.registerSingleton&lt;ContentRepositoryInterface&gt;(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ContentRepository(dio: dio),</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getIt.registerSingleton(</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HomeBloc(getIt.get&lt;ContentRepositoryInterface&gt;()),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main.dart перед runApp вызываются WidgetsFlutterBinding.ensureInitialized() и await setupLocator(). Таким образом, к моменту построения HomeScreen блок и HTTP-клиент уже готовы. FlutterError.onError передаёт ошибки Flutter в talker.handle. Приложение запускается через MaterialApp.router, а начальным маршрутом GoRouter является /home.</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ageBreakBefore/>
      </w:pPr>
      <w:r>
        <w:rPr>
          <w:rFonts w:ascii="Times New Roman" w:hAnsi="Times New Roman" w:cs="Times New Roman"/>
          <w:sz w:val="24"/>
          <w:szCs w:val="24"/>
          <w:color w:val="000000"/>
          <w:b/>
          <w:bCs/>
        </w:rPr>
        <w:t xml:space="preserve">Создание событий и состояний HomeBloc</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home_event.dart создано событие HomeLoad. Оно используется и для первого запроса, и для повторной попытки. Необязательный Completer позволяет сообщить вызывающей стороне об окончании обработки. HomeEvent и HomeState наследуются от Equatable.</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 home_state.dart выделены четыре состояния: HomeInitial до начала запроса, HomeLoadInProgress во время загрузки, HomeLoadSuccess с List&lt;Content&gt; после успешного ответа и HomeLoadFailure с объектом исключения при ошибке. Список content включён в props успешного состояния. У события и остальных состояний props пуст; исключение в сравнении состояний ошибки не участвует.</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Pr>
      <w:r>
        <w:rPr>
          <w:rFonts w:ascii="Times New Roman" w:hAnsi="Times New Roman" w:cs="Times New Roman"/>
          <w:sz w:val="24"/>
          <w:szCs w:val="24"/>
          <w:color w:val="000000"/>
          <w:b/>
          <w:bCs/>
        </w:rPr>
        <w:t xml:space="preserve">Обработка загрузки и исключений в BLoC</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HomeBloc получает интерфейс репозитория через конструктор и регистрирует обработчик on&lt;HomeLoad&gt;(_homeLoad). HTTP-запрос выполняется внутри try. Если успешных данных ещё нет, блок сначала отправляет HomeLoadInProgress. После завершения запроса он отправляет HomeLoadSuccess, а при исключении — HomeLoadFailure: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Future&lt;void&gt; _homeLoad(HomeLoad event,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Emitter&lt;HomeState&gt; emit) async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try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if (state is! HomeLoadSuccess)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emit(HomeLoadInProgress());</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final content = await contentRepository.getContent();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emit(HomeLoadSuccess(content: content));</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 catch (exception)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emit(HomeLoadFailure(exception: exception));</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 finally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event.completer?.complete();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Условие перед отправкой состояния загрузки сохраняет уже отображённое меню при повторном запросе после успеха. Блок finally завершает Completer независимо от результата. На первом экране Completer пока не передаётся. Обработчик catch формирует состояние ошибки, но отдельный вызов talker.handle для этого исключения в HomeBloc отсутствует.</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ageBreakBefore/>
      </w:pPr>
      <w:r>
        <w:rPr>
          <w:rFonts w:ascii="Times New Roman" w:hAnsi="Times New Roman" w:cs="Times New Roman"/>
          <w:sz w:val="24"/>
          <w:szCs w:val="24"/>
          <w:color w:val="000000"/>
          <w:b/>
          <w:bCs/>
        </w:rPr>
        <w:t xml:space="preserve">Интеграция BLoC с главным экраном и карточками</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HomeScreen преобразован в StatefulWidget. В его состоянии HomeBloc получается из GetIt; метод loadHome отправляет const HomeLoad(). В initState вызывается loadHome, поэтому загрузка начинается при создании экрана. BlocBuilder перестраивает содержимое Scaffold при изменении состояния:</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return switch (state) {</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HomeInitial() =&gt; _buildHomeInitial(),</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HomeLoadInProgress() =&gt; _buildHomeLoadInProgress(),</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HomeLoadSuccess() =&gt; _buildHomeLoadSuccess(state),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  HomeLoadFailure() =&gt; _buildHomeLoadFailure(state),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0" w:line="240" w:lineRule="auto"/>
        <w:keepNext/>
      </w:pPr>
      <w:r>
        <w:rPr>
          <w:rFonts w:ascii="Times New Roman" w:hAnsi="Times New Roman" w:cs="Times New Roman"/>
          <w:sz w:val="24"/>
          <w:szCs w:val="24"/>
          <w:color w:val="000000"/>
        </w:rPr>
        <w:t xml:space="preserve">};</w:t>
      </w:r>
    </w:p>
    <w:p w:rsidR="00587A3A" w:rsidRPr="00587A3A" w:rsidRDefault="00587A3A" w:rsidP="00587A3A">
      <w:pPr>
        <w:pStyle w:val="a7"/>
        <w:tabs>
          <w:tab w:val="center" w:pos="4677"/>
          <w:tab w:val="left" w:pos="6468"/>
        </w:tabs>
        <w:rPr>
          <w:rFonts w:ascii="Times New Roman" w:hAnsi="Times New Roman" w:cs="Times New Roman"/>
          <w:sz w:val="24"/>
          <w:szCs w:val="24"/>
        </w:rPr>
        <w:widowControl/>
        <w:spacing w:after="100"/>
      </w:pPr>
      <w:r>
        <w:rPr>
          <w:rFonts w:ascii="Times New Roman" w:hAnsi="Times New Roman" w:cs="Times New Roman"/>
          <w:sz w:val="24"/>
          <w:szCs w:val="24"/>
          <w:color w:val="000000"/>
        </w:rPr>
        <w:t xml:space="preserve"/>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До начала запроса выводится SizedBox.shrink, во время загрузки — CircularProgressIndicator по центру. При успехе строится прокручиваемое меню с заголовком «Меню» и ListView.separated. Список получает state.content вместо локального mockDishes. Использованы shrinkWrap: true и primary: false для размещения списка внутри SingleChildScrollView; между карточками установлен отступ 16 пикселей.</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DishCard принимает объект сетевой модели Content. Изображение загружается через Image.network и обрезается ClipRRect со скруглением 16 пикселей. Размер изображения составляет 100 × 100. Для названия ограничена одна строка, для описания — две; переполнение обозначается многоточием. Нижняя строка использует formattedPrice. При ошибке загрузки фотографии отображается Icons.fastfood.</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При HomeLoadFailure выводится текст «Ошибка загрузки» с исключением и кнопка «Повторить». Нажатие повторно вызывает loadHome и запускает тот же цикл запроса. Обработка сетевого запроса находится в BLoC и репозитории, а экран только отображает состояние и отправляет события.</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Экран DishDetailScreen и прежняя модель DishModel сохранены в проекте от предыдущей работы. В текущем списке onTap передаётся пустым обработчиком, а GoRouter содержит только маршрут /home. Поэтому переход к детализации и запрос /content/:id из Flutter в данной реализации не подключены. Основной результат работы — загрузка данных первого экрана.</w:t>
      </w:r>
    </w:p>
    <w:p w:rsidR="0015335E" w:rsidRPr="0015335E" w:rsidRDefault="0015335E" w:rsidP="0015335E">
      <w:pPr>
        <w:pStyle w:val="a7"/>
        <w:numPr>
          <w:ilvl w:val="0"/>
          <w:numId w:val="11"/>
        </w:numPr>
        <w:tabs>
          <w:tab w:val="center" w:pos="4677"/>
          <w:tab w:val="left" w:pos="6468"/>
        </w:tabs>
        <w:rPr>
          <w:rFonts w:ascii="Times New Roman" w:hAnsi="Times New Roman" w:cs="Times New Roman"/>
          <w:sz w:val="24"/>
          <w:szCs w:val="24"/>
        </w:rPr>
        <w:keepNext/>
        <w:widowControl/>
        <w:pageBreakBefore/>
      </w:pPr>
      <w:r>
        <w:rPr>
          <w:rFonts w:ascii="Times New Roman" w:hAnsi="Times New Roman" w:cs="Times New Roman"/>
          <w:sz w:val="24"/>
          <w:szCs w:val="24"/>
          <w:color w:val="000000"/>
          <w:b/>
          <w:bCs/>
        </w:rPr>
        <w:t xml:space="preserve">Проверка серверной части и анализ клиентского кода</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Для проверки сервер собран из main.go и запущен локально на порту 18084 из каталога backend. Выполнены HTTP-запросы к маршрутам списка, отдельного блюда и ошибочных идентификаторов. Проверена доступность каждого изображения, указанного в ответе меню. Получены следующие результаты:</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GET /content — HTTP 200; поле data содержит массив из 12 блюд. GET /content/ — HTTP 200 и тот же список. GET /content/1 — HTTP 200; возвращён объект блюда с id 1, названием Surströmming, ценой 1500 и калорийностью 220.</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GET /content/999 — HTTP 404, JSON {"error":"Content not found"}. GET /content/abc — HTTP 400, JSON {"error":"Invalid ID"}. Все 12 путей /assets/images/... вернули HTTP 200, непустое содержимое и тип image/*. Эти проверки подтвердили работу локальных обработчиков и раздачи ресурсов.</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Анализ исходного кода подтвердил цепочку HomeLoad → getContent → GET /content → Content.fromJson → HomeLoadSuccess → построение DishCard. Ошибки запроса перехватываются блоком и приводят к экрану повторной попытки. Отдельно обнаружено несоответствие модели Content и content.g.dart: новые поля цены и калорийности необходимо включить повторной генерацией.</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Выполнена проверка dart analyze lib. Анализатор не обнаружил ошибок и предупреждений; выданы три информационных замечания: лишний импорт DishCard в home_screen.dart и два использования устаревшего withOpacity в GlassBackButton. Они не заменяют проверку приложения во время выполнения.</w:t>
      </w:r>
    </w:p>
    <w:p w:rsidR="000C39CA" w:rsidRDefault="0015335E" w:rsidP="000C39CA">
      <w:pPr>
        <w:pStyle w:val="a7"/>
        <w:tabs>
          <w:tab w:val="center" w:pos="4677"/>
          <w:tab w:val="left" w:pos="6468"/>
        </w:tabs>
        <w:rPr>
          <w:rFonts w:ascii="Times New Roman" w:hAnsi="Times New Roman" w:cs="Times New Roman"/>
          <w:sz w:val="24"/>
          <w:szCs w:val="24"/>
        </w:rPr>
        <w:widowControl/>
      </w:pPr>
      <w:r>
        <w:rPr>
          <w:rFonts w:ascii="Times New Roman" w:hAnsi="Times New Roman" w:cs="Times New Roman"/>
          <w:sz w:val="24"/>
          <w:szCs w:val="24"/>
          <w:color w:val="000000"/>
        </w:rPr>
        <w:t xml:space="preserve">Проверки API выполнены локально. Запуск Flutter на физическом устройстве или эмуляторе в этой проверке не выполнялся; доступность размещённого на Render сервиса также отдельно не проверялась. Для проверки интерфейса на устройстве следует подтвердить появление индикатора, загрузку меню и изображений, а затем отключить сеть и проверить кнопку повторного запроса.</w:t>
      </w:r>
    </w:p>
    <w:p w:rsidR="00DC3882" w:rsidRPr="00DC3882" w:rsidRDefault="00DC3882" w:rsidP="00DC3882">
      <w:pPr>
        <w:tabs>
          <w:tab w:val="center" w:pos="4677"/>
          <w:tab w:val="left" w:pos="6468"/>
        </w:tabs>
        <w:rPr>
          <w:rFonts w:ascii="Times New Roman" w:hAnsi="Times New Roman" w:cs="Times New Roman"/>
          <w:b/>
          <w:bCs/>
          <w:sz w:val="24"/>
          <w:szCs w:val="24"/>
        </w:rPr>
        <w:keepNext/>
        <w:widowControl/>
      </w:pPr>
      <w:r>
        <w:rPr>
          <w:rFonts w:ascii="Times New Roman" w:hAnsi="Times New Roman" w:cs="Times New Roman"/>
          <w:sz w:val="24"/>
          <w:szCs w:val="24"/>
          <w:color w:val="000000"/>
          <w:b/>
          <w:bCs/>
        </w:rPr>
        <w:t xml:space="preserve">Выводы</w:t>
      </w:r>
    </w:p>
    <w:p w:rsidR="0015335E" w:rsidRDefault="0015335E" w:rsidP="00DC3882">
      <w:pPr>
        <w:tabs>
          <w:tab w:val="center" w:pos="4677"/>
          <w:tab w:val="left" w:pos="6468"/>
        </w:tabs>
        <w:rPr>
          <w:rFonts w:ascii="Times New Roman" w:hAnsi="Times New Roman" w:cs="Times New Roman"/>
          <w:sz w:val="24"/>
          <w:szCs w:val="24"/>
          <w:lang w:val="en-US"/>
        </w:rPr>
        <w:widowControl/>
      </w:pPr>
      <w:r>
        <w:rPr>
          <w:rFonts w:ascii="Times New Roman" w:hAnsi="Times New Roman" w:cs="Times New Roman"/>
          <w:sz w:val="24"/>
          <w:szCs w:val="24"/>
          <w:color w:val="000000"/>
        </w:rPr>
        <w:t xml:space="preserve">В ходе лабораторной работы реализовано получение меню приложения «Электронный официант» через API. Разработан сервер на Go с JSON-ответами, выдачей отдельных записей и изображений. Во Flutter настроен Dio, созданы модель данных и репозиторий, зарегистрированы зависимости и реализован HomeBloc с состояниями загрузки, успеха и ошибки. Главный экран связан с BLoC и отображает полученный список блюд.</w:t>
      </w:r>
    </w:p>
    <w:p w:rsidR="0015335E" w:rsidRDefault="0015335E" w:rsidP="00DC3882">
      <w:pPr>
        <w:tabs>
          <w:tab w:val="center" w:pos="4677"/>
          <w:tab w:val="left" w:pos="6468"/>
        </w:tabs>
        <w:rPr>
          <w:rFonts w:ascii="Times New Roman" w:hAnsi="Times New Roman" w:cs="Times New Roman"/>
          <w:sz w:val="24"/>
          <w:szCs w:val="24"/>
          <w:lang w:val="en-US"/>
        </w:rPr>
        <w:widowControl/>
      </w:pPr>
      <w:r>
        <w:rPr>
          <w:rFonts w:ascii="Times New Roman" w:hAnsi="Times New Roman" w:cs="Times New Roman"/>
          <w:sz w:val="24"/>
          <w:szCs w:val="24"/>
          <w:color w:val="000000"/>
        </w:rPr>
        <w:t xml:space="preserve">Локальная проверка подтвердила корректные ответы API и доступность всех изображений. Для завершения обработки дополнительных полей на клиенте требуется обновить сгенерированный JSON-конвертер. Работа позволила изучить взаимодействие Flutter с сервером и разделение сетевой логики, состояния и пользовательского интерфейса.</w:t>
      </w:r>
    </w:p>
    <w:sectPr w:rsidR="00416D9B" w:rsidRPr="00DC38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1326F"/>
    <w:multiLevelType w:val="multilevel"/>
    <w:tmpl w:val="F6026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934AD"/>
    <w:multiLevelType w:val="hybridMultilevel"/>
    <w:tmpl w:val="B350B2DA"/>
    <w:lvl w:ilvl="0" w:tplc="E1B8CF4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5C364BF"/>
    <w:multiLevelType w:val="hybridMultilevel"/>
    <w:tmpl w:val="9FDA1196"/>
    <w:lvl w:ilvl="0" w:tplc="BA2246E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295975CB"/>
    <w:multiLevelType w:val="multilevel"/>
    <w:tmpl w:val="A8B4A2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241E6B"/>
    <w:multiLevelType w:val="hybridMultilevel"/>
    <w:tmpl w:val="2FA0882C"/>
    <w:lvl w:ilvl="0" w:tplc="BA2246E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351F2879"/>
    <w:multiLevelType w:val="multilevel"/>
    <w:tmpl w:val="B92C4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213011"/>
    <w:multiLevelType w:val="multilevel"/>
    <w:tmpl w:val="F6026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0F4675"/>
    <w:multiLevelType w:val="multilevel"/>
    <w:tmpl w:val="5F744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7C67FB"/>
    <w:multiLevelType w:val="multilevel"/>
    <w:tmpl w:val="6FCA1A1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6244B9"/>
    <w:multiLevelType w:val="hybridMultilevel"/>
    <w:tmpl w:val="5F18761C"/>
    <w:lvl w:ilvl="0" w:tplc="86D65CD2">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59A2D01"/>
    <w:multiLevelType w:val="hybridMultilevel"/>
    <w:tmpl w:val="8964250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B9A71B6"/>
    <w:multiLevelType w:val="multilevel"/>
    <w:tmpl w:val="77BE2F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84460"/>
    <w:multiLevelType w:val="hybridMultilevel"/>
    <w:tmpl w:val="6F06D432"/>
    <w:lvl w:ilvl="0" w:tplc="0419000F">
      <w:start w:val="1"/>
      <w:numFmt w:val="decimal"/>
      <w:lvlText w:val="%1."/>
      <w:lvlJc w:val="left"/>
      <w:pPr>
        <w:ind w:left="720" w:hanging="360"/>
      </w:pPr>
    </w:lvl>
    <w:lvl w:ilvl="1" w:tplc="36BC53BC">
      <w:numFmt w:val="bullet"/>
      <w:lvlText w:val=""/>
      <w:lvlJc w:val="left"/>
      <w:pPr>
        <w:ind w:left="1440" w:hanging="360"/>
      </w:pPr>
      <w:rPr>
        <w:rFonts w:ascii="Times New Roman" w:eastAsiaTheme="minorHAns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E71679C"/>
    <w:multiLevelType w:val="multilevel"/>
    <w:tmpl w:val="376A34E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216513"/>
    <w:multiLevelType w:val="multilevel"/>
    <w:tmpl w:val="4F4A286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B41386"/>
    <w:multiLevelType w:val="hybridMultilevel"/>
    <w:tmpl w:val="75FCBDBC"/>
    <w:lvl w:ilvl="0" w:tplc="BA2246E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6782BC5"/>
    <w:multiLevelType w:val="multilevel"/>
    <w:tmpl w:val="F37A2E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6615175">
    <w:abstractNumId w:val="5"/>
  </w:num>
  <w:num w:numId="2" w16cid:durableId="814488590">
    <w:abstractNumId w:val="7"/>
  </w:num>
  <w:num w:numId="3" w16cid:durableId="1000624075">
    <w:abstractNumId w:val="16"/>
  </w:num>
  <w:num w:numId="4" w16cid:durableId="1719351578">
    <w:abstractNumId w:val="13"/>
  </w:num>
  <w:num w:numId="5" w16cid:durableId="1301039477">
    <w:abstractNumId w:val="14"/>
  </w:num>
  <w:num w:numId="6" w16cid:durableId="309402686">
    <w:abstractNumId w:val="11"/>
  </w:num>
  <w:num w:numId="7" w16cid:durableId="596913533">
    <w:abstractNumId w:val="3"/>
  </w:num>
  <w:num w:numId="8" w16cid:durableId="1291201422">
    <w:abstractNumId w:val="8"/>
  </w:num>
  <w:num w:numId="9" w16cid:durableId="2053461872">
    <w:abstractNumId w:val="0"/>
  </w:num>
  <w:num w:numId="10" w16cid:durableId="1065688399">
    <w:abstractNumId w:val="6"/>
  </w:num>
  <w:num w:numId="11" w16cid:durableId="47609919">
    <w:abstractNumId w:val="10"/>
  </w:num>
  <w:num w:numId="12" w16cid:durableId="1017924958">
    <w:abstractNumId w:val="9"/>
  </w:num>
  <w:num w:numId="13" w16cid:durableId="1348170095">
    <w:abstractNumId w:val="1"/>
  </w:num>
  <w:num w:numId="14" w16cid:durableId="31805750">
    <w:abstractNumId w:val="12"/>
  </w:num>
  <w:num w:numId="15" w16cid:durableId="651521524">
    <w:abstractNumId w:val="15"/>
  </w:num>
  <w:num w:numId="16" w16cid:durableId="1658454226">
    <w:abstractNumId w:val="4"/>
  </w:num>
  <w:num w:numId="17" w16cid:durableId="1187791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D9B"/>
    <w:rsid w:val="000C39CA"/>
    <w:rsid w:val="0015335E"/>
    <w:rsid w:val="0018253C"/>
    <w:rsid w:val="0018456B"/>
    <w:rsid w:val="003E7815"/>
    <w:rsid w:val="00416D9B"/>
    <w:rsid w:val="00571F34"/>
    <w:rsid w:val="005844D4"/>
    <w:rsid w:val="00587A3A"/>
    <w:rsid w:val="006C0711"/>
    <w:rsid w:val="00AE3D6B"/>
    <w:rsid w:val="00C4451D"/>
    <w:rsid w:val="00C616A4"/>
    <w:rsid w:val="00DC3882"/>
    <w:rsid w:val="00F837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A09A"/>
  <w15:chartTrackingRefBased/>
  <w15:docId w15:val="{F791F681-B396-4895-AA31-9D5DAA795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39CA"/>
    <w:pPr>
      <w:spacing w:after="200" w:line="276" w:lineRule="auto"/>
    </w:pPr>
    <w:rPr>
      <w:kern w:val="0"/>
      <w:sz w:val="22"/>
      <w:szCs w:val="22"/>
      <w14:ligatures w14:val="none"/>
    </w:rPr>
  </w:style>
  <w:style w:type="paragraph" w:styleId="1">
    <w:name w:val="heading 1"/>
    <w:basedOn w:val="a"/>
    <w:next w:val="a"/>
    <w:link w:val="10"/>
    <w:uiPriority w:val="9"/>
    <w:qFormat/>
    <w:rsid w:val="00416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16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16D9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16D9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16D9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16D9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16D9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16D9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16D9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6D9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16D9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16D9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6D9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16D9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16D9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16D9B"/>
    <w:rPr>
      <w:rFonts w:eastAsiaTheme="majorEastAsia" w:cstheme="majorBidi"/>
      <w:color w:val="595959" w:themeColor="text1" w:themeTint="A6"/>
    </w:rPr>
  </w:style>
  <w:style w:type="character" w:customStyle="1" w:styleId="80">
    <w:name w:val="Заголовок 8 Знак"/>
    <w:basedOn w:val="a0"/>
    <w:link w:val="8"/>
    <w:uiPriority w:val="9"/>
    <w:semiHidden/>
    <w:rsid w:val="00416D9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16D9B"/>
    <w:rPr>
      <w:rFonts w:eastAsiaTheme="majorEastAsia" w:cstheme="majorBidi"/>
      <w:color w:val="272727" w:themeColor="text1" w:themeTint="D8"/>
    </w:rPr>
  </w:style>
  <w:style w:type="paragraph" w:styleId="a3">
    <w:name w:val="Title"/>
    <w:basedOn w:val="a"/>
    <w:next w:val="a"/>
    <w:link w:val="a4"/>
    <w:uiPriority w:val="10"/>
    <w:qFormat/>
    <w:rsid w:val="00416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16D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D9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16D9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16D9B"/>
    <w:pPr>
      <w:spacing w:before="160"/>
      <w:jc w:val="center"/>
    </w:pPr>
    <w:rPr>
      <w:i/>
      <w:iCs/>
      <w:color w:val="404040" w:themeColor="text1" w:themeTint="BF"/>
    </w:rPr>
  </w:style>
  <w:style w:type="character" w:customStyle="1" w:styleId="22">
    <w:name w:val="Цитата 2 Знак"/>
    <w:basedOn w:val="a0"/>
    <w:link w:val="21"/>
    <w:uiPriority w:val="29"/>
    <w:rsid w:val="00416D9B"/>
    <w:rPr>
      <w:i/>
      <w:iCs/>
      <w:color w:val="404040" w:themeColor="text1" w:themeTint="BF"/>
    </w:rPr>
  </w:style>
  <w:style w:type="paragraph" w:styleId="a7">
    <w:name w:val="List Paragraph"/>
    <w:basedOn w:val="a"/>
    <w:uiPriority w:val="34"/>
    <w:qFormat/>
    <w:rsid w:val="00416D9B"/>
    <w:pPr>
      <w:ind w:left="720"/>
      <w:contextualSpacing/>
    </w:pPr>
  </w:style>
  <w:style w:type="character" w:styleId="a8">
    <w:name w:val="Intense Emphasis"/>
    <w:basedOn w:val="a0"/>
    <w:uiPriority w:val="21"/>
    <w:qFormat/>
    <w:rsid w:val="00416D9B"/>
    <w:rPr>
      <w:i/>
      <w:iCs/>
      <w:color w:val="0F4761" w:themeColor="accent1" w:themeShade="BF"/>
    </w:rPr>
  </w:style>
  <w:style w:type="paragraph" w:styleId="a9">
    <w:name w:val="Intense Quote"/>
    <w:basedOn w:val="a"/>
    <w:next w:val="a"/>
    <w:link w:val="aa"/>
    <w:uiPriority w:val="30"/>
    <w:qFormat/>
    <w:rsid w:val="00416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16D9B"/>
    <w:rPr>
      <w:i/>
      <w:iCs/>
      <w:color w:val="0F4761" w:themeColor="accent1" w:themeShade="BF"/>
    </w:rPr>
  </w:style>
  <w:style w:type="character" w:styleId="ab">
    <w:name w:val="Intense Reference"/>
    <w:basedOn w:val="a0"/>
    <w:uiPriority w:val="32"/>
    <w:qFormat/>
    <w:rsid w:val="00416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5</Pages>
  <Words>732</Words>
  <Characters>4174</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Tikhonov</dc:creator>
  <cp:keywords/>
  <dc:description/>
  <cp:lastModifiedBy>Andrey Tikhonov</cp:lastModifiedBy>
  <cp:revision>5</cp:revision>
  <dcterms:created xsi:type="dcterms:W3CDTF">2026-09-05T13:41:00Z</dcterms:created>
  <dcterms:modified xsi:type="dcterms:W3CDTF">2026-09-18T09:47:00Z</dcterms:modified>
</cp:coreProperties>
</file>