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384"/>
        <w:gridCol w:w="8254"/>
      </w:tblGrid>
      <w:tr>
        <w:trPr/>
        <w:tc>
          <w:tcPr>
            <w:tcBorders/>
            <w:tcW w:w="1384" w:type="dxa"/>
          </w:tcPr>
          <w:p w14:paraId="01D2737D" w14:textId="77777777">
            <w:pPr>
              <w:pBdr/>
              <w:spacing w:line="240" w:lineRule="auto"/>
              <w:ind w:firstLine="0"/>
              <w:jc w:val="left"/>
              <w:rPr>
                <w:b/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976704" behindDoc="1" locked="0" layoutInCell="1" allowOverlap="1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0" b="0"/>
                      <wp:wrapTight wrapText="bothSides">
                        <wp:wrapPolygon edited="1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1" name="Picture 2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Gerb-BMSTU_0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-251976704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 wrapcoords="0 0 0 98852 98699 98852 98699 0 0 0" stroked="f">
                      <w10:wrap type="tight"/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/>
            <w:tcW w:w="8469" w:type="dxa"/>
          </w:tcPr>
          <w:p w14:paraId="01A54639" w14:textId="77777777">
            <w:pPr>
              <w:pBdr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3C83BAF2" w14:textId="447A56A1">
            <w:pPr>
              <w:pBdr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Федеральное государственное </w:t>
            </w:r>
            <w:r>
              <w:rPr>
                <w:b/>
                <w:sz w:val="24"/>
              </w:rPr>
              <w:t xml:space="preserve">автономное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образовательное учреждение 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24A7B645" w14:textId="77777777">
            <w:pPr>
              <w:pBdr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51082C10" w14:textId="77777777">
            <w:pPr>
              <w:pBdr/>
              <w:spacing w:line="240" w:lineRule="auto"/>
              <w:ind w:right="-2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418F4817" w14:textId="77777777">
            <w:pPr>
              <w:pBdr/>
              <w:spacing w:line="240" w:lineRule="auto"/>
              <w:ind w:right="-2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имени Н.Э. Баумана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30CD71DF" w14:textId="77777777">
            <w:pPr>
              <w:pBdr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549657D8" w14:textId="77777777">
            <w:pPr>
              <w:pBdr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 w14:paraId="03EFDA4C" w14:textId="77777777">
      <w:pPr>
        <w:pBdr>
          <w:bottom w:val="single" w:color="000000" w:sz="24" w:space="1"/>
        </w:pBdr>
        <w:spacing w:line="240" w:lineRule="auto"/>
        <w:ind w:firstLine="0"/>
        <w:jc w:val="center"/>
        <w:rPr>
          <w:b/>
          <w:sz w:val="10"/>
        </w:rPr>
      </w:pPr>
      <w:r>
        <w:rPr>
          <w:b/>
          <w:sz w:val="10"/>
        </w:rPr>
      </w:r>
      <w:r>
        <w:rPr>
          <w:b/>
          <w:sz w:val="10"/>
        </w:rPr>
      </w:r>
      <w:r>
        <w:rPr>
          <w:b/>
          <w:sz w:val="10"/>
        </w:rPr>
      </w:r>
    </w:p>
    <w:p w14:paraId="23963515" w14:textId="77777777">
      <w:pPr>
        <w:pBdr/>
        <w:spacing w:line="240" w:lineRule="auto"/>
        <w:ind w:firstLine="0"/>
        <w:jc w:val="left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547F2531" w14:textId="77777777">
      <w:pPr>
        <w:pBdr/>
        <w:spacing w:line="240" w:lineRule="auto"/>
        <w:ind w:firstLine="0"/>
        <w:jc w:val="left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97"/>
        <w:gridCol w:w="7841"/>
      </w:tblGrid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09" w:type="dxa"/>
          </w:tcPr>
          <w:p w14:paraId="2CC2BC57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ФАКУЛЬТЕТ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938" w:type="dxa"/>
          </w:tcPr>
          <w:p w14:paraId="45C032E4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ИУ «Информатика и системы управления»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 w14:paraId="6D75FE5A" w14:textId="77777777">
      <w:pPr>
        <w:pBdr/>
        <w:spacing w:line="240" w:lineRule="auto"/>
        <w:ind w:firstLine="0"/>
        <w:jc w:val="left"/>
        <w:rPr>
          <w:iCs/>
          <w:sz w:val="24"/>
        </w:rPr>
      </w:pPr>
      <w:r>
        <w:rPr>
          <w:iCs/>
          <w:sz w:val="24"/>
        </w:rPr>
      </w:r>
      <w:r>
        <w:rPr>
          <w:iCs/>
          <w:sz w:val="24"/>
        </w:rPr>
      </w:r>
      <w:r>
        <w:rPr>
          <w:iCs/>
          <w:sz w:val="24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98"/>
        <w:gridCol w:w="7840"/>
      </w:tblGrid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09" w:type="dxa"/>
          </w:tcPr>
          <w:p w14:paraId="62ABA23A" w14:textId="77777777">
            <w:pPr>
              <w:pBdr/>
              <w:spacing w:line="240" w:lineRule="auto"/>
              <w:ind w:firstLine="0"/>
              <w:jc w:val="left"/>
              <w:rPr>
                <w:i/>
                <w:sz w:val="24"/>
              </w:rPr>
            </w:pPr>
            <w:r>
              <w:rPr>
                <w:sz w:val="24"/>
              </w:rPr>
              <w:t xml:space="preserve">КАФЕДРА</w:t>
            </w:r>
            <w:r>
              <w:rPr>
                <w:i/>
                <w:sz w:val="24"/>
              </w:rPr>
            </w:r>
            <w:r>
              <w:rPr>
                <w:i/>
                <w:sz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938" w:type="dxa"/>
          </w:tcPr>
          <w:p w14:paraId="6D7B7BAF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ИУ-1 «Системы автоматического управления»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 w14:paraId="2FAB8BBA" w14:textId="77777777">
      <w:pPr>
        <w:pBdr/>
        <w:spacing w:line="240" w:lineRule="auto"/>
        <w:ind w:firstLine="0"/>
        <w:jc w:val="left"/>
        <w:rPr>
          <w:i/>
          <w:sz w:val="24"/>
        </w:rPr>
      </w:pPr>
      <w:r>
        <w:rPr>
          <w:i/>
          <w:sz w:val="24"/>
        </w:rPr>
      </w:r>
      <w:r>
        <w:rPr>
          <w:i/>
          <w:sz w:val="24"/>
        </w:rPr>
      </w:r>
      <w:r>
        <w:rPr>
          <w:i/>
          <w:sz w:val="24"/>
        </w:rPr>
      </w:r>
    </w:p>
    <w:p w14:paraId="631C3988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4CD803E0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161990AE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6DD010B1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621D39F4" w14:textId="32AA4F0A">
      <w:pPr>
        <w:pBdr/>
        <w:spacing w:line="240" w:lineRule="auto"/>
        <w:ind w:firstLine="0"/>
        <w:jc w:val="center"/>
        <w:rPr>
          <w:b/>
          <w:bCs/>
          <w:sz w:val="36"/>
          <w:szCs w:val="28"/>
          <w:u w:val="single"/>
        </w:rPr>
      </w:pPr>
      <w:r>
        <w:rPr>
          <w:b/>
          <w:bCs/>
          <w:sz w:val="36"/>
          <w:szCs w:val="28"/>
          <w:u w:val="single"/>
        </w:rPr>
        <w:t xml:space="preserve">ОТЧЕТ ПО </w:t>
      </w:r>
      <w:r>
        <w:rPr>
          <w:b/>
          <w:bCs/>
          <w:sz w:val="36"/>
          <w:szCs w:val="28"/>
          <w:u w:val="single"/>
        </w:rPr>
        <w:t xml:space="preserve">УЧЕБНОЙ</w:t>
      </w:r>
      <w:r>
        <w:rPr>
          <w:b/>
          <w:bCs/>
          <w:sz w:val="36"/>
          <w:szCs w:val="28"/>
          <w:u w:val="single"/>
        </w:rPr>
        <w:t xml:space="preserve"> ПРАКТИКЕ</w:t>
      </w:r>
      <w:r>
        <w:rPr>
          <w:b/>
          <w:bCs/>
          <w:sz w:val="36"/>
          <w:szCs w:val="28"/>
          <w:u w:val="single"/>
        </w:rPr>
      </w:r>
      <w:r>
        <w:rPr>
          <w:b/>
          <w:bCs/>
          <w:sz w:val="36"/>
          <w:szCs w:val="28"/>
          <w:u w:val="single"/>
        </w:rPr>
      </w:r>
    </w:p>
    <w:p w14:paraId="164535F6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7833DC8E" w14:textId="77777777">
      <w:pPr>
        <w:pBdr/>
        <w:spacing w:line="240" w:lineRule="auto"/>
        <w:ind w:firstLine="0"/>
        <w:jc w:val="center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  <w:r>
        <w:rPr>
          <w:bCs/>
          <w:sz w:val="24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2977"/>
        <w:gridCol w:w="6662"/>
      </w:tblGrid>
      <w:tr>
        <w:trPr/>
        <w:tc>
          <w:tcPr>
            <w:shd w:val="clear" w:color="auto" w:fill="auto"/>
            <w:tcBorders/>
            <w:tcW w:w="2977" w:type="dxa"/>
          </w:tcPr>
          <w:p w14:paraId="78A12AA5" w14:textId="77777777">
            <w:pPr>
              <w:pBdr/>
              <w:spacing w:line="240" w:lineRule="auto"/>
              <w:ind w:firstLine="0"/>
              <w:jc w:val="left"/>
              <w:rPr>
                <w:rFonts w:eastAsia="Calibri"/>
                <w:bCs/>
                <w:sz w:val="24"/>
              </w:rPr>
            </w:pPr>
            <w:r>
              <w:rPr>
                <w:bCs/>
                <w:sz w:val="24"/>
              </w:rPr>
              <w:t xml:space="preserve">Студент</w:t>
            </w: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6662" w:type="dxa"/>
          </w:tcPr>
          <w:p w14:paraId="59EDEDE8" w14:textId="254AA108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rFonts w:eastAsia="Calibri"/>
                <w:bCs/>
                <w:color w:val="000000" w:themeColor="text1"/>
                <w:sz w:val="24"/>
              </w:rPr>
              <w:t xml:space="preserve">Соин Андрей Дмитриевич</w:t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</w:tr>
      <w:tr>
        <w:trPr/>
        <w:tc>
          <w:tcPr>
            <w:shd w:val="clear" w:color="auto" w:fill="auto"/>
            <w:tcBorders/>
            <w:tcW w:w="2977" w:type="dxa"/>
          </w:tcPr>
          <w:p w14:paraId="25321F92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</w:rPr>
            </w:pP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6662" w:type="dxa"/>
          </w:tcPr>
          <w:p w14:paraId="0EF1F3B1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16"/>
                <w:szCs w:val="16"/>
              </w:rPr>
            </w:pPr>
            <w:r>
              <w:rPr>
                <w:bCs/>
                <w:i/>
                <w:sz w:val="16"/>
                <w:szCs w:val="16"/>
              </w:rPr>
              <w:t xml:space="preserve">фамилия, имя, отчество</w:t>
            </w:r>
            <w:r>
              <w:rPr>
                <w:rFonts w:eastAsia="Calibri"/>
                <w:bCs/>
                <w:sz w:val="16"/>
                <w:szCs w:val="16"/>
              </w:rPr>
            </w:r>
            <w:r>
              <w:rPr>
                <w:rFonts w:eastAsia="Calibri"/>
                <w:bCs/>
                <w:sz w:val="16"/>
                <w:szCs w:val="16"/>
              </w:rPr>
            </w:r>
          </w:p>
        </w:tc>
      </w:tr>
    </w:tbl>
    <w:p w14:paraId="74BABE67" w14:textId="77777777">
      <w:pPr>
        <w:pBdr/>
        <w:spacing w:line="240" w:lineRule="auto"/>
        <w:ind w:firstLine="0"/>
        <w:jc w:val="center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  <w:r>
        <w:rPr>
          <w:bCs/>
          <w:sz w:val="24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2977"/>
        <w:gridCol w:w="1985"/>
        <w:gridCol w:w="4677"/>
      </w:tblGrid>
      <w:tr>
        <w:trPr/>
        <w:tc>
          <w:tcPr>
            <w:shd w:val="clear" w:color="auto" w:fill="auto"/>
            <w:tcBorders/>
            <w:tcW w:w="2977" w:type="dxa"/>
          </w:tcPr>
          <w:p w14:paraId="3B275D7E" w14:textId="77777777">
            <w:pPr>
              <w:pBdr/>
              <w:spacing w:line="240" w:lineRule="auto"/>
              <w:ind w:firstLine="0"/>
              <w:jc w:val="left"/>
              <w:rPr>
                <w:rFonts w:eastAsia="Calibri"/>
                <w:bCs/>
                <w:sz w:val="24"/>
              </w:rPr>
            </w:pPr>
            <w:r>
              <w:rPr>
                <w:bCs/>
                <w:sz w:val="24"/>
              </w:rPr>
              <w:t xml:space="preserve">Группа</w:t>
            </w: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1985" w:type="dxa"/>
          </w:tcPr>
          <w:p w14:paraId="703A9026" w14:textId="4D54B4C8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rFonts w:eastAsia="Calibri"/>
                <w:bCs/>
                <w:color w:val="000000" w:themeColor="text1"/>
                <w:sz w:val="24"/>
              </w:rPr>
              <w:t xml:space="preserve">ИУ1-41Б</w:t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  <w:tc>
          <w:tcPr>
            <w:shd w:val="clear" w:color="auto" w:fill="auto"/>
            <w:tcBorders/>
            <w:tcW w:w="4677" w:type="dxa"/>
          </w:tcPr>
          <w:p w14:paraId="11B8F8CB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</w:rPr>
            </w:pP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</w:p>
        </w:tc>
      </w:tr>
    </w:tbl>
    <w:p w14:paraId="643BB9E4" w14:textId="77777777">
      <w:pPr>
        <w:pBdr/>
        <w:spacing w:line="240" w:lineRule="auto"/>
        <w:ind w:firstLine="0"/>
        <w:jc w:val="center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  <w:r>
        <w:rPr>
          <w:bCs/>
          <w:sz w:val="24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2977"/>
        <w:gridCol w:w="6662"/>
      </w:tblGrid>
      <w:tr>
        <w:trPr/>
        <w:tc>
          <w:tcPr>
            <w:shd w:val="clear" w:color="auto" w:fill="auto"/>
            <w:tcBorders/>
            <w:tcW w:w="2977" w:type="dxa"/>
          </w:tcPr>
          <w:p w14:paraId="62574CB3" w14:textId="77777777">
            <w:pPr>
              <w:pBdr/>
              <w:spacing w:line="240" w:lineRule="auto"/>
              <w:ind w:firstLine="0"/>
              <w:jc w:val="left"/>
              <w:rPr>
                <w:rFonts w:eastAsia="Calibri"/>
                <w:bCs/>
                <w:sz w:val="24"/>
              </w:rPr>
            </w:pPr>
            <w:r>
              <w:rPr>
                <w:bCs/>
                <w:sz w:val="24"/>
              </w:rPr>
              <w:t xml:space="preserve">Тип практики</w:t>
            </w: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6662" w:type="dxa"/>
          </w:tcPr>
          <w:p w14:paraId="4A265455" w14:textId="254D318B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rFonts w:eastAsia="Calibri"/>
                <w:bCs/>
                <w:color w:val="000000" w:themeColor="text1"/>
                <w:sz w:val="24"/>
              </w:rPr>
              <w:t xml:space="preserve">Учебный практикум</w:t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</w:tr>
    </w:tbl>
    <w:p w14:paraId="6D66F273" w14:textId="77777777">
      <w:pPr>
        <w:pBdr/>
        <w:spacing w:line="240" w:lineRule="auto"/>
        <w:ind w:firstLine="0"/>
        <w:jc w:val="center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  <w:r>
        <w:rPr>
          <w:bCs/>
          <w:sz w:val="24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2977"/>
        <w:gridCol w:w="6662"/>
      </w:tblGrid>
      <w:tr>
        <w:trPr/>
        <w:tc>
          <w:tcPr>
            <w:shd w:val="clear" w:color="auto" w:fill="auto"/>
            <w:tcBorders/>
            <w:tcW w:w="2977" w:type="dxa"/>
          </w:tcPr>
          <w:p w14:paraId="217006F6" w14:textId="77777777">
            <w:pPr>
              <w:pBdr/>
              <w:spacing w:line="240" w:lineRule="auto"/>
              <w:ind w:firstLine="0"/>
              <w:jc w:val="left"/>
              <w:rPr>
                <w:rFonts w:eastAsia="Calibri"/>
                <w:bCs/>
                <w:sz w:val="24"/>
              </w:rPr>
            </w:pPr>
            <w:r>
              <w:rPr>
                <w:bCs/>
                <w:sz w:val="24"/>
              </w:rPr>
              <w:t xml:space="preserve">Название предприятия</w:t>
            </w: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6662" w:type="dxa"/>
          </w:tcPr>
          <w:p w14:paraId="61C7D578" w14:textId="5C903602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</w:rPr>
            </w:pPr>
            <w:r>
              <w:rPr>
                <w:rFonts w:eastAsia="Calibri"/>
                <w:bCs/>
                <w:sz w:val="24"/>
              </w:rPr>
              <w:t xml:space="preserve">Кафедра ИУ-1</w:t>
            </w: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</w:p>
        </w:tc>
      </w:tr>
    </w:tbl>
    <w:p w14:paraId="45C7C773" w14:textId="77777777">
      <w:pPr>
        <w:pBdr/>
        <w:spacing w:line="240" w:lineRule="auto"/>
        <w:ind w:firstLine="0"/>
        <w:jc w:val="center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  <w:r>
        <w:rPr>
          <w:bCs/>
          <w:sz w:val="24"/>
        </w:rPr>
      </w:r>
    </w:p>
    <w:p w14:paraId="1C3B530F" w14:textId="77777777">
      <w:pPr>
        <w:pBdr/>
        <w:spacing w:line="240" w:lineRule="auto"/>
        <w:ind w:firstLine="0"/>
        <w:jc w:val="center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  <w:r>
        <w:rPr>
          <w:bCs/>
          <w:sz w:val="24"/>
        </w:rPr>
      </w:r>
    </w:p>
    <w:p w14:paraId="2AEE167B" w14:textId="77777777">
      <w:pPr>
        <w:pBdr/>
        <w:spacing w:line="240" w:lineRule="auto"/>
        <w:ind w:firstLine="0"/>
        <w:jc w:val="center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  <w:r>
        <w:rPr>
          <w:bCs/>
          <w:sz w:val="24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3402"/>
        <w:gridCol w:w="426"/>
        <w:gridCol w:w="2996"/>
        <w:gridCol w:w="240"/>
        <w:gridCol w:w="2575"/>
      </w:tblGrid>
      <w:tr>
        <w:trPr/>
        <w:tc>
          <w:tcPr>
            <w:shd w:val="clear" w:color="auto" w:fill="auto"/>
            <w:tcBorders/>
            <w:tcW w:w="3402" w:type="dxa"/>
          </w:tcPr>
          <w:p w14:paraId="0AE130B9" w14:textId="77777777">
            <w:pPr>
              <w:pBdr/>
              <w:spacing w:line="240" w:lineRule="auto"/>
              <w:ind w:firstLine="0"/>
              <w:jc w:val="left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Студент</w:t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  <w:tc>
          <w:tcPr>
            <w:shd w:val="clear" w:color="auto" w:fill="auto"/>
            <w:tcBorders/>
            <w:tcW w:w="426" w:type="dxa"/>
          </w:tcPr>
          <w:p w14:paraId="7C16D9FB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996" w:type="dxa"/>
            <w:vAlign w:val="bottom"/>
          </w:tcPr>
          <w:p w14:paraId="13B57BE8" w14:textId="02D54F21">
            <w:pPr>
              <w:pBdr/>
              <w:spacing w:line="240" w:lineRule="auto"/>
              <w:ind w:firstLine="0"/>
              <w:jc w:val="right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40" w:type="dxa"/>
          </w:tcPr>
          <w:p w14:paraId="345F215D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575" w:type="dxa"/>
          </w:tcPr>
          <w:p w14:paraId="408FBB76" w14:textId="1BDADB75">
            <w:pPr>
              <w:pBdr/>
              <w:spacing w:line="240" w:lineRule="auto"/>
              <w:ind w:firstLine="0"/>
              <w:jc w:val="center"/>
              <w:rPr>
                <w:bCs/>
                <w:color w:val="000000" w:themeColor="text1"/>
                <w:sz w:val="24"/>
              </w:rPr>
            </w:pPr>
            <w:r>
              <w:rPr>
                <w:bCs/>
                <w:color w:val="000000" w:themeColor="text1"/>
                <w:sz w:val="24"/>
              </w:rPr>
              <w:t xml:space="preserve">А. Д. Соин</w:t>
            </w:r>
            <w:r>
              <w:rPr>
                <w:bCs/>
                <w:color w:val="000000" w:themeColor="text1"/>
                <w:sz w:val="24"/>
              </w:rPr>
            </w:r>
            <w:r>
              <w:rPr>
                <w:bCs/>
                <w:color w:val="000000" w:themeColor="text1"/>
                <w:sz w:val="24"/>
              </w:rPr>
            </w:r>
          </w:p>
        </w:tc>
      </w:tr>
      <w:tr>
        <w:trPr/>
        <w:tc>
          <w:tcPr>
            <w:shd w:val="clear" w:color="auto" w:fill="auto"/>
            <w:tcBorders/>
            <w:tcW w:w="3402" w:type="dxa"/>
          </w:tcPr>
          <w:p w14:paraId="4EBFFECA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16"/>
                <w:szCs w:val="16"/>
              </w:rPr>
            </w:pPr>
            <w:r>
              <w:rPr>
                <w:rFonts w:eastAsia="Calibri"/>
                <w:bCs/>
                <w:color w:val="000000" w:themeColor="text1"/>
                <w:sz w:val="16"/>
                <w:szCs w:val="16"/>
              </w:rPr>
            </w:r>
            <w:r>
              <w:rPr>
                <w:rFonts w:eastAsia="Calibri"/>
                <w:bCs/>
                <w:color w:val="000000" w:themeColor="text1"/>
                <w:sz w:val="16"/>
                <w:szCs w:val="16"/>
              </w:rPr>
            </w:r>
            <w:r>
              <w:rPr>
                <w:rFonts w:eastAsia="Calibri"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426" w:type="dxa"/>
          </w:tcPr>
          <w:p w14:paraId="369E6E84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16"/>
                <w:szCs w:val="16"/>
              </w:rPr>
            </w:pPr>
            <w:r>
              <w:rPr>
                <w:rFonts w:eastAsia="Calibri"/>
                <w:bCs/>
                <w:color w:val="000000" w:themeColor="text1"/>
                <w:sz w:val="16"/>
                <w:szCs w:val="16"/>
              </w:rPr>
            </w:r>
            <w:r>
              <w:rPr>
                <w:rFonts w:eastAsia="Calibri"/>
                <w:bCs/>
                <w:color w:val="000000" w:themeColor="text1"/>
                <w:sz w:val="16"/>
                <w:szCs w:val="16"/>
              </w:rPr>
            </w:r>
            <w:r>
              <w:rPr>
                <w:rFonts w:eastAsia="Calibri"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2996" w:type="dxa"/>
          </w:tcPr>
          <w:p w14:paraId="77027D57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(Подпись, дата)</w:t>
            </w:r>
            <w:r>
              <w:rPr>
                <w:rFonts w:eastAsia="Calibri"/>
                <w:bCs/>
                <w:color w:val="000000" w:themeColor="text1"/>
                <w:sz w:val="16"/>
                <w:szCs w:val="16"/>
              </w:rPr>
            </w:r>
            <w:r>
              <w:rPr>
                <w:rFonts w:eastAsia="Calibri"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40" w:type="dxa"/>
          </w:tcPr>
          <w:p w14:paraId="358F6612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i/>
                <w:color w:val="000000" w:themeColor="text1"/>
                <w:sz w:val="16"/>
                <w:szCs w:val="16"/>
              </w:rPr>
            </w:pPr>
            <w:r>
              <w:rPr>
                <w:rFonts w:eastAsia="Calibri"/>
                <w:i/>
                <w:color w:val="000000" w:themeColor="text1"/>
                <w:sz w:val="16"/>
                <w:szCs w:val="16"/>
              </w:rPr>
            </w:r>
            <w:r>
              <w:rPr>
                <w:rFonts w:eastAsia="Calibri"/>
                <w:i/>
                <w:color w:val="000000" w:themeColor="text1"/>
                <w:sz w:val="16"/>
                <w:szCs w:val="16"/>
              </w:rPr>
            </w:r>
            <w:r>
              <w:rPr>
                <w:rFonts w:eastAsia="Calibri"/>
                <w:i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2575" w:type="dxa"/>
          </w:tcPr>
          <w:p w14:paraId="594B96EE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(И.О. Фамилия)</w:t>
            </w:r>
            <w:r>
              <w:rPr>
                <w:rFonts w:eastAsia="Calibri"/>
                <w:bCs/>
                <w:color w:val="000000" w:themeColor="text1"/>
                <w:sz w:val="16"/>
                <w:szCs w:val="16"/>
              </w:rPr>
            </w:r>
            <w:r>
              <w:rPr>
                <w:rFonts w:eastAsia="Calibri"/>
                <w:bCs/>
                <w:color w:val="000000" w:themeColor="text1"/>
                <w:sz w:val="16"/>
                <w:szCs w:val="16"/>
              </w:rPr>
            </w:r>
          </w:p>
        </w:tc>
      </w:tr>
    </w:tbl>
    <w:p w14:paraId="05E25911" w14:textId="77777777">
      <w:pPr>
        <w:pBdr/>
        <w:spacing w:line="240" w:lineRule="auto"/>
        <w:ind w:firstLine="0"/>
        <w:jc w:val="center"/>
        <w:rPr>
          <w:bCs/>
          <w:color w:val="000000" w:themeColor="text1"/>
          <w:sz w:val="24"/>
        </w:rPr>
      </w:pPr>
      <w:r>
        <w:rPr>
          <w:bCs/>
          <w:color w:val="000000" w:themeColor="text1"/>
          <w:sz w:val="24"/>
        </w:rPr>
      </w:r>
      <w:r>
        <w:rPr>
          <w:bCs/>
          <w:color w:val="000000" w:themeColor="text1"/>
          <w:sz w:val="24"/>
        </w:rPr>
      </w:r>
      <w:r>
        <w:rPr>
          <w:bCs/>
          <w:color w:val="000000" w:themeColor="text1"/>
          <w:sz w:val="24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3402"/>
        <w:gridCol w:w="426"/>
        <w:gridCol w:w="2996"/>
        <w:gridCol w:w="240"/>
        <w:gridCol w:w="2575"/>
      </w:tblGrid>
      <w:tr>
        <w:trPr/>
        <w:tc>
          <w:tcPr>
            <w:shd w:val="clear" w:color="auto" w:fill="auto"/>
            <w:tcBorders/>
            <w:tcW w:w="3402" w:type="dxa"/>
          </w:tcPr>
          <w:p w14:paraId="577F9E2B" w14:textId="77777777">
            <w:pPr>
              <w:pBdr/>
              <w:spacing w:line="240" w:lineRule="auto"/>
              <w:ind w:firstLine="0"/>
              <w:jc w:val="left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Руководитель практики</w:t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  <w:tc>
          <w:tcPr>
            <w:shd w:val="clear" w:color="auto" w:fill="auto"/>
            <w:tcBorders/>
            <w:tcW w:w="426" w:type="dxa"/>
          </w:tcPr>
          <w:p w14:paraId="55E3ABEA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996" w:type="dxa"/>
            <w:vAlign w:val="bottom"/>
          </w:tcPr>
          <w:p w14:paraId="1A47171D" w14:textId="04E1B2DA">
            <w:pPr>
              <w:pBdr/>
              <w:spacing w:line="240" w:lineRule="auto"/>
              <w:ind w:firstLine="0"/>
              <w:jc w:val="right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40" w:type="dxa"/>
          </w:tcPr>
          <w:p w14:paraId="344E649D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575" w:type="dxa"/>
          </w:tcPr>
          <w:p w14:paraId="3E76B3E7" w14:textId="2B9530E5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rFonts w:eastAsia="Calibri"/>
                <w:bCs/>
                <w:color w:val="000000" w:themeColor="text1"/>
                <w:sz w:val="24"/>
              </w:rPr>
              <w:t xml:space="preserve">Д. А. Лётка</w:t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</w:tr>
      <w:tr>
        <w:trPr/>
        <w:tc>
          <w:tcPr>
            <w:shd w:val="clear" w:color="auto" w:fill="auto"/>
            <w:tcBorders/>
            <w:tcW w:w="3402" w:type="dxa"/>
          </w:tcPr>
          <w:p w14:paraId="3E1E902C" w14:textId="0ED68559">
            <w:pPr>
              <w:pBdr/>
              <w:spacing w:line="240" w:lineRule="auto"/>
              <w:ind w:firstLine="0"/>
              <w:jc w:val="left"/>
              <w:rPr>
                <w:rFonts w:eastAsia="Calibri"/>
                <w:bCs/>
                <w:sz w:val="24"/>
              </w:rPr>
            </w:pP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</w:p>
        </w:tc>
        <w:tc>
          <w:tcPr>
            <w:shd w:val="clear" w:color="auto" w:fill="auto"/>
            <w:tcBorders/>
            <w:tcW w:w="426" w:type="dxa"/>
          </w:tcPr>
          <w:p w14:paraId="358DB157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16"/>
                <w:szCs w:val="16"/>
              </w:rPr>
            </w:pPr>
            <w:r>
              <w:rPr>
                <w:rFonts w:eastAsia="Calibri"/>
                <w:bCs/>
                <w:sz w:val="16"/>
                <w:szCs w:val="16"/>
              </w:rPr>
            </w:r>
            <w:r>
              <w:rPr>
                <w:rFonts w:eastAsia="Calibri"/>
                <w:bCs/>
                <w:sz w:val="16"/>
                <w:szCs w:val="16"/>
              </w:rPr>
            </w:r>
            <w:r>
              <w:rPr>
                <w:rFonts w:eastAsia="Calibri"/>
                <w:bCs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2996" w:type="dxa"/>
          </w:tcPr>
          <w:p w14:paraId="17D929C7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(Подпись, дата)</w:t>
            </w:r>
            <w:r>
              <w:rPr>
                <w:rFonts w:eastAsia="Calibri"/>
                <w:bCs/>
                <w:sz w:val="16"/>
                <w:szCs w:val="16"/>
              </w:rPr>
            </w:r>
            <w:r>
              <w:rPr>
                <w:rFonts w:eastAsia="Calibri"/>
                <w:bCs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40" w:type="dxa"/>
          </w:tcPr>
          <w:p w14:paraId="0124829A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i/>
                <w:sz w:val="16"/>
                <w:szCs w:val="16"/>
              </w:rPr>
            </w:pPr>
            <w:r>
              <w:rPr>
                <w:rFonts w:eastAsia="Calibri"/>
                <w:i/>
                <w:sz w:val="16"/>
                <w:szCs w:val="16"/>
              </w:rPr>
            </w:r>
            <w:r>
              <w:rPr>
                <w:rFonts w:eastAsia="Calibri"/>
                <w:i/>
                <w:sz w:val="16"/>
                <w:szCs w:val="16"/>
              </w:rPr>
            </w:r>
            <w:r>
              <w:rPr>
                <w:rFonts w:eastAsia="Calibri"/>
                <w:i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2575" w:type="dxa"/>
          </w:tcPr>
          <w:p w14:paraId="70B2F01C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(И.О. Фамилия)</w:t>
            </w:r>
            <w:r>
              <w:rPr>
                <w:rFonts w:eastAsia="Calibri"/>
                <w:bCs/>
                <w:sz w:val="16"/>
                <w:szCs w:val="16"/>
              </w:rPr>
            </w:r>
            <w:r>
              <w:rPr>
                <w:rFonts w:eastAsia="Calibri"/>
                <w:bCs/>
                <w:sz w:val="16"/>
                <w:szCs w:val="16"/>
              </w:rPr>
            </w:r>
          </w:p>
        </w:tc>
      </w:tr>
    </w:tbl>
    <w:p w14:paraId="4743CB2E" w14:textId="77777777">
      <w:pPr>
        <w:pBdr/>
        <w:spacing w:line="240" w:lineRule="auto"/>
        <w:ind w:firstLine="0"/>
        <w:jc w:val="center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  <w:r>
        <w:rPr>
          <w:bCs/>
          <w:sz w:val="24"/>
        </w:rPr>
      </w:r>
    </w:p>
    <w:p w14:paraId="070AEF77" w14:textId="77777777">
      <w:pPr>
        <w:pBdr/>
        <w:spacing w:line="240" w:lineRule="auto"/>
        <w:ind w:firstLine="0"/>
        <w:jc w:val="center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  <w:r>
        <w:rPr>
          <w:bCs/>
          <w:sz w:val="24"/>
        </w:rPr>
      </w:r>
    </w:p>
    <w:tbl>
      <w:tblPr>
        <w:tblW w:w="9639" w:type="dxa"/>
        <w:tblBorders/>
        <w:tblLook w:val="04A0" w:firstRow="1" w:lastRow="0" w:firstColumn="1" w:lastColumn="0" w:noHBand="0" w:noVBand="1"/>
      </w:tblPr>
      <w:tblGrid>
        <w:gridCol w:w="1242"/>
        <w:gridCol w:w="3119"/>
        <w:gridCol w:w="5278"/>
      </w:tblGrid>
      <w:tr>
        <w:trPr/>
        <w:tc>
          <w:tcPr>
            <w:shd w:val="clear" w:color="auto" w:fill="auto"/>
            <w:tcBorders/>
            <w:tcW w:w="1242" w:type="dxa"/>
          </w:tcPr>
          <w:p w14:paraId="49915EA1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Оценка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3119" w:type="dxa"/>
          </w:tcPr>
          <w:p w14:paraId="68E81B61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</w:rPr>
            </w:pP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</w:p>
        </w:tc>
        <w:tc>
          <w:tcPr>
            <w:shd w:val="clear" w:color="auto" w:fill="auto"/>
            <w:tcBorders/>
            <w:tcW w:w="5278" w:type="dxa"/>
          </w:tcPr>
          <w:p w14:paraId="2B6F50B9" w14:textId="7777777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sz w:val="24"/>
              </w:rPr>
            </w:pP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  <w:r>
              <w:rPr>
                <w:rFonts w:eastAsia="Calibri"/>
                <w:bCs/>
                <w:sz w:val="24"/>
              </w:rPr>
            </w:r>
          </w:p>
        </w:tc>
      </w:tr>
    </w:tbl>
    <w:p w14:paraId="7786CFDB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09E0F8ED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16BA5306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050FC621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49309543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67DB0ACC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593A1DAF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259199CB" w14:textId="5BF0A1BC">
      <w:pPr>
        <w:pBdr/>
        <w:spacing w:line="240" w:lineRule="auto"/>
        <w:ind w:firstLine="0"/>
        <w:jc w:val="center"/>
        <w:rPr>
          <w:b/>
          <w:sz w:val="22"/>
          <w:szCs w:val="22"/>
        </w:rPr>
        <w:sectPr>
          <w:footnotePr/>
          <w:endnotePr/>
          <w:type w:val="nextPage"/>
          <w:pgSz w:h="16838" w:orient="portrait" w:w="11906"/>
          <w:pgMar w:top="1134" w:right="567" w:bottom="1134" w:left="1701" w:header="709" w:footer="709" w:gutter="0"/>
          <w:pgNumType w:start="0"/>
          <w:cols w:num="1" w:sep="0" w:space="708" w:equalWidth="1"/>
          <w:titlePg/>
        </w:sectPr>
      </w:pPr>
      <w:r>
        <w:rPr>
          <w:bCs/>
          <w:i/>
          <w:szCs w:val="28"/>
        </w:rPr>
        <w:t xml:space="preserve">2026</w:t>
      </w:r>
      <w:r>
        <w:rPr>
          <w:bCs/>
          <w:i/>
          <w:szCs w:val="28"/>
        </w:rPr>
        <w:t xml:space="preserve"> г</w:t>
      </w:r>
      <w:r>
        <w:rPr>
          <w:bCs/>
          <w:i/>
          <w:sz w:val="24"/>
        </w:rPr>
        <w:t xml:space="preserve">.</w:t>
      </w:r>
      <w:r>
        <w:rPr>
          <w:sz w:val="24"/>
          <w:lang w:val="en-US"/>
        </w:rPr>
        <w:t xml:space="preserve"> </w:t>
      </w:r>
      <w:r>
        <w:rPr>
          <w:sz w:val="24"/>
        </w:rPr>
        <w:br w:type="page" w:clear="all"/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 w14:paraId="5DC5C4B4" w14:textId="77777777">
      <w:pPr>
        <w:pBdr/>
        <w:spacing w:line="240" w:lineRule="auto"/>
        <w:ind w:firstLine="0"/>
        <w:jc w:val="center"/>
        <w:rPr>
          <w:b/>
          <w:sz w:val="24"/>
        </w:rPr>
      </w:pPr>
      <w:r>
        <w:rPr>
          <w:b/>
          <w:sz w:val="24"/>
        </w:rPr>
        <w:t xml:space="preserve">Министерство науки и высшего образования Российской Федерации</w:t>
      </w:r>
      <w:r>
        <w:rPr>
          <w:b/>
          <w:sz w:val="24"/>
        </w:rPr>
      </w:r>
      <w:r>
        <w:rPr>
          <w:b/>
          <w:sz w:val="24"/>
        </w:rPr>
      </w:r>
    </w:p>
    <w:p w14:paraId="071823EE" w14:textId="0AEB7C8E">
      <w:pPr>
        <w:pBdr/>
        <w:spacing w:line="240" w:lineRule="auto"/>
        <w:ind w:firstLine="0"/>
        <w:jc w:val="center"/>
        <w:rPr>
          <w:b/>
          <w:sz w:val="24"/>
        </w:rPr>
      </w:pPr>
      <w:r>
        <w:rPr>
          <w:b/>
          <w:sz w:val="24"/>
        </w:rPr>
        <w:t xml:space="preserve">Федеральное государственное </w:t>
      </w:r>
      <w:r>
        <w:rPr>
          <w:b/>
          <w:sz w:val="24"/>
        </w:rPr>
        <w:t xml:space="preserve">автономное</w:t>
      </w:r>
      <w:r>
        <w:rPr>
          <w:b/>
          <w:sz w:val="24"/>
        </w:rPr>
        <w:t xml:space="preserve"> </w:t>
      </w:r>
      <w:r>
        <w:rPr>
          <w:b/>
          <w:sz w:val="24"/>
        </w:rPr>
        <w:t xml:space="preserve">образовательное учреждение </w:t>
      </w:r>
      <w:r>
        <w:rPr>
          <w:b/>
          <w:sz w:val="24"/>
        </w:rPr>
      </w:r>
      <w:r>
        <w:rPr>
          <w:b/>
          <w:sz w:val="24"/>
        </w:rPr>
      </w:r>
    </w:p>
    <w:p w14:paraId="44272293" w14:textId="77777777">
      <w:pPr>
        <w:pBdr/>
        <w:spacing w:line="240" w:lineRule="auto"/>
        <w:ind w:firstLine="0"/>
        <w:jc w:val="center"/>
        <w:rPr>
          <w:b/>
          <w:sz w:val="24"/>
        </w:rPr>
      </w:pPr>
      <w:r>
        <w:rPr>
          <w:b/>
          <w:sz w:val="24"/>
        </w:rPr>
        <w:t xml:space="preserve">высшего образования</w:t>
      </w:r>
      <w:r>
        <w:rPr>
          <w:b/>
          <w:sz w:val="24"/>
        </w:rPr>
      </w:r>
      <w:r>
        <w:rPr>
          <w:b/>
          <w:sz w:val="24"/>
        </w:rPr>
      </w:r>
    </w:p>
    <w:p w14:paraId="2C663553" w14:textId="77777777">
      <w:pPr>
        <w:pBdr/>
        <w:spacing w:line="240" w:lineRule="auto"/>
        <w:ind w:firstLine="0"/>
        <w:jc w:val="center"/>
        <w:rPr>
          <w:b/>
          <w:sz w:val="24"/>
        </w:rPr>
      </w:pPr>
      <w:r>
        <w:rPr>
          <w:b/>
          <w:sz w:val="24"/>
        </w:rPr>
        <w:t xml:space="preserve">«Московский государственный технический университет имени Н.Э. Баумана</w:t>
      </w:r>
      <w:r>
        <w:rPr>
          <w:b/>
          <w:sz w:val="24"/>
        </w:rPr>
      </w:r>
      <w:r>
        <w:rPr>
          <w:b/>
          <w:sz w:val="24"/>
        </w:rPr>
      </w:r>
    </w:p>
    <w:p w14:paraId="68187569" w14:textId="77777777">
      <w:pPr>
        <w:pBdr/>
        <w:spacing w:line="240" w:lineRule="auto"/>
        <w:ind w:firstLine="0"/>
        <w:jc w:val="center"/>
        <w:rPr>
          <w:b/>
          <w:sz w:val="24"/>
        </w:rPr>
      </w:pPr>
      <w:r>
        <w:rPr>
          <w:b/>
          <w:sz w:val="24"/>
        </w:rPr>
        <w:t xml:space="preserve">(национальный исследовательский университет)»</w:t>
      </w:r>
      <w:r>
        <w:rPr>
          <w:b/>
          <w:sz w:val="24"/>
        </w:rPr>
      </w:r>
      <w:r>
        <w:rPr>
          <w:b/>
          <w:sz w:val="24"/>
        </w:rPr>
      </w:r>
    </w:p>
    <w:p w14:paraId="0D5D2932" w14:textId="77777777">
      <w:pPr>
        <w:pBdr>
          <w:bottom w:val="single" w:color="000000" w:sz="24" w:space="1"/>
        </w:pBdr>
        <w:spacing w:line="240" w:lineRule="auto"/>
        <w:ind w:firstLine="0"/>
        <w:jc w:val="center"/>
        <w:rPr>
          <w:b/>
          <w:sz w:val="24"/>
        </w:rPr>
      </w:pPr>
      <w:r>
        <w:rPr>
          <w:b/>
          <w:sz w:val="24"/>
        </w:rPr>
        <w:t xml:space="preserve">(МГТУ им. Н.Э. Баумана)</w:t>
      </w:r>
      <w:r>
        <w:rPr>
          <w:b/>
          <w:sz w:val="24"/>
        </w:rPr>
      </w:r>
      <w:r>
        <w:rPr>
          <w:b/>
          <w:sz w:val="24"/>
        </w:rPr>
      </w:r>
    </w:p>
    <w:p w14:paraId="4A0213CB" w14:textId="77777777">
      <w:pPr>
        <w:pBdr/>
        <w:spacing/>
        <w:ind w:right="1418" w:firstLine="0"/>
        <w:jc w:val="left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tbl>
      <w:tblPr>
        <w:tblStyle w:val="1139"/>
        <w:tblW w:w="5000" w:type="pct"/>
        <w:tblBorders/>
        <w:tblLook w:val="04A0" w:firstRow="1" w:lastRow="0" w:firstColumn="1" w:lastColumn="0" w:noHBand="0" w:noVBand="1"/>
      </w:tblPr>
      <w:tblGrid>
        <w:gridCol w:w="5294"/>
        <w:gridCol w:w="94"/>
        <w:gridCol w:w="242"/>
        <w:gridCol w:w="456"/>
        <w:gridCol w:w="423"/>
        <w:gridCol w:w="548"/>
        <w:gridCol w:w="295"/>
        <w:gridCol w:w="615"/>
        <w:gridCol w:w="653"/>
        <w:gridCol w:w="456"/>
        <w:gridCol w:w="562"/>
      </w:tblGrid>
      <w:tr>
        <w:trPr>
          <w:trHeight w:val="397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82" w:type="dxa"/>
          </w:tcPr>
          <w:p w14:paraId="4CBE282A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9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46" w:type="dxa"/>
          </w:tcPr>
          <w:p w14:paraId="3617AFCC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УТВЕРЖДАЮ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gridSpan w:val="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59" w:type="dxa"/>
          </w:tcPr>
          <w:p w14:paraId="6DC4CE90" w14:textId="77777777">
            <w:pPr>
              <w:pBdr/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4"/>
              </w:rPr>
              <w:t xml:space="preserve">Заведующий кафедрой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69" w:type="dxa"/>
          </w:tcPr>
          <w:p w14:paraId="32356C64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ИУ-1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gridSpan w:val="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59" w:type="dxa"/>
          </w:tcPr>
          <w:p w14:paraId="02C4F9C9" w14:textId="77777777">
            <w:pPr>
              <w:pBdr/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3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69" w:type="dxa"/>
          </w:tcPr>
          <w:p w14:paraId="59AF453F" w14:textId="77777777">
            <w:pPr>
              <w:pBdr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(Индекс)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22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288" w:type="dxa"/>
          </w:tcPr>
          <w:p w14:paraId="0EBD20E0" w14:textId="77777777">
            <w:pPr>
              <w:pBdr/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single" w:color="000000" w:themeColor="text1" w:sz="4" w:space="0"/>
              <w:right w:val="none" w:color="000000" w:sz="4" w:space="0"/>
            </w:tcBorders>
            <w:tcW w:w="1762" w:type="dxa"/>
          </w:tcPr>
          <w:p w14:paraId="08A2EB4C" w14:textId="77777777">
            <w:pPr>
              <w:pBdr/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5" w:type="dxa"/>
          </w:tcPr>
          <w:p w14:paraId="6D2985BE" w14:textId="77777777">
            <w:pPr>
              <w:pBdr/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283" w:type="dxa"/>
          </w:tcPr>
          <w:p w14:paraId="6CFCC0A2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К.А. Неусыпин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227"/>
        </w:trPr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345" w:type="dxa"/>
          </w:tcPr>
          <w:p w14:paraId="69B0145A" w14:textId="77777777">
            <w:pPr>
              <w:pBdr/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4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83" w:type="dxa"/>
          </w:tcPr>
          <w:p w14:paraId="2309AE8B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16"/>
                <w:szCs w:val="16"/>
              </w:rPr>
              <w:t xml:space="preserve">(И.О. Фамилия)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288" w:type="dxa"/>
          </w:tcPr>
          <w:p w14:paraId="6C1D783F" w14:textId="77777777">
            <w:pPr>
              <w:pBdr/>
              <w:spacing w:line="240" w:lineRule="auto"/>
              <w:ind w:firstLine="0"/>
              <w:jc w:val="center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" w:type="dxa"/>
          </w:tcPr>
          <w:p w14:paraId="419AEE6A" w14:textId="77777777">
            <w:pPr>
              <w:pBdr/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4"/>
              </w:rPr>
              <w:t xml:space="preserve">«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456" w:type="dxa"/>
          </w:tcPr>
          <w:p w14:paraId="6FB93724" w14:textId="57C67375">
            <w:pPr>
              <w:pBdr/>
              <w:spacing w:line="240" w:lineRule="auto"/>
              <w:ind w:firstLine="0"/>
              <w:jc w:val="center"/>
              <w:rPr>
                <w:sz w:val="16"/>
                <w:lang w:val="en-US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  <w:lang w:val="en-US"/>
              </w:rPr>
              <w:t xml:space="preserve">0</w:t>
            </w:r>
            <w:r>
              <w:rPr>
                <w:sz w:val="16"/>
                <w:lang w:val="en-US"/>
              </w:rPr>
            </w:r>
            <w:r>
              <w:rPr>
                <w:sz w:val="16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3" w:type="dxa"/>
          </w:tcPr>
          <w:p w14:paraId="2F8549BA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»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456" w:type="dxa"/>
          </w:tcPr>
          <w:p w14:paraId="276A42E8" w14:textId="6904C17C">
            <w:pPr>
              <w:pBdr/>
              <w:spacing w:line="240" w:lineRule="auto"/>
              <w:ind w:firstLine="0"/>
              <w:jc w:val="center"/>
              <w:rPr>
                <w:sz w:val="16"/>
              </w:rPr>
            </w:pPr>
            <w:r>
              <w:rPr>
                <w:sz w:val="24"/>
              </w:rPr>
              <w:t xml:space="preserve">июня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52" w:type="dxa"/>
          </w:tcPr>
          <w:p w14:paraId="32958C0F" w14:textId="77777777">
            <w:pPr>
              <w:pBdr/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456" w:type="dxa"/>
          </w:tcPr>
          <w:p w14:paraId="2E2AE3C2" w14:textId="182E9DBB">
            <w:pPr>
              <w:pBdr/>
              <w:spacing w:line="240" w:lineRule="auto"/>
              <w:ind w:firstLine="0"/>
              <w:jc w:val="center"/>
              <w:rPr>
                <w:sz w:val="16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  <w:t xml:space="preserve">4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1" w:type="dxa"/>
          </w:tcPr>
          <w:p w14:paraId="3E7047D1" w14:textId="77777777">
            <w:pPr>
              <w:pBdr/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sz w:val="24"/>
              </w:rPr>
              <w:t xml:space="preserve">г.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 w14:paraId="6CE28699" w14:textId="77777777">
      <w:pPr>
        <w:pBdr/>
        <w:spacing/>
        <w:ind w:right="1418" w:firstLine="0"/>
        <w:jc w:val="right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495279EB" w14:textId="77777777">
      <w:pPr>
        <w:pBdr/>
        <w:spacing w:line="240" w:lineRule="auto"/>
        <w:ind w:firstLine="0"/>
        <w:jc w:val="center"/>
        <w:rPr>
          <w:b/>
          <w:sz w:val="36"/>
        </w:rPr>
      </w:pPr>
      <w:r>
        <w:rPr>
          <w:b/>
          <w:spacing w:val="100"/>
          <w:sz w:val="36"/>
        </w:rPr>
        <w:t xml:space="preserve">ЗАДАНИЕ</w:t>
      </w:r>
      <w:r>
        <w:rPr>
          <w:b/>
          <w:sz w:val="36"/>
        </w:rPr>
      </w:r>
      <w:r>
        <w:rPr>
          <w:b/>
          <w:sz w:val="36"/>
        </w:rPr>
      </w:r>
    </w:p>
    <w:p w14:paraId="7C1BFA38" w14:textId="719E293B">
      <w:pPr>
        <w:pBdr/>
        <w:spacing w:line="240" w:lineRule="auto"/>
        <w:ind w:firstLine="0"/>
        <w:jc w:val="center"/>
        <w:rPr>
          <w:b/>
          <w:sz w:val="32"/>
        </w:rPr>
      </w:pPr>
      <w:r>
        <w:rPr>
          <w:b/>
          <w:sz w:val="32"/>
        </w:rPr>
        <w:t xml:space="preserve">на прохождение </w:t>
      </w:r>
      <w:r>
        <w:rPr>
          <w:b/>
          <w:sz w:val="32"/>
        </w:rPr>
        <w:t xml:space="preserve">учебной</w:t>
      </w:r>
      <w:r>
        <w:rPr>
          <w:b/>
          <w:sz w:val="32"/>
        </w:rPr>
        <w:t xml:space="preserve"> практики</w:t>
      </w:r>
      <w:r>
        <w:rPr>
          <w:b/>
          <w:sz w:val="32"/>
        </w:rPr>
      </w:r>
      <w:r>
        <w:rPr>
          <w:b/>
          <w:sz w:val="32"/>
        </w:rPr>
      </w:r>
    </w:p>
    <w:p w14:paraId="585B2BFB" w14:textId="77777777">
      <w:pPr>
        <w:pBdr/>
        <w:spacing w:line="240" w:lineRule="auto"/>
        <w:ind w:firstLine="0"/>
        <w:jc w:val="left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37"/>
        <w:gridCol w:w="1685"/>
        <w:gridCol w:w="6016"/>
      </w:tblGrid>
      <w:tr>
        <w:trPr>
          <w:trHeight w:val="2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37" w:type="dxa"/>
            <w:vAlign w:val="bottom"/>
          </w:tcPr>
          <w:p w14:paraId="3CB31CEB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Студент группы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85" w:type="dxa"/>
            <w:vAlign w:val="bottom"/>
          </w:tcPr>
          <w:p w14:paraId="7472D625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rFonts w:eastAsia="Calibri"/>
                <w:bCs/>
                <w:color w:val="000000" w:themeColor="text1"/>
                <w:sz w:val="24"/>
              </w:rPr>
              <w:t xml:space="preserve">ИУ1-41Б</w:t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016" w:type="dxa"/>
            <w:vAlign w:val="bottom"/>
          </w:tcPr>
          <w:p w14:paraId="637B5386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20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</w:tcPr>
          <w:p w14:paraId="0596CF71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rFonts w:eastAsia="Calibri"/>
                <w:bCs/>
                <w:color w:val="000000" w:themeColor="text1"/>
                <w:sz w:val="24"/>
              </w:rPr>
              <w:t xml:space="preserve">Соин Андрей Дмитриевич</w:t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</w:tr>
      <w:tr>
        <w:trPr>
          <w:trHeight w:val="20"/>
        </w:trPr>
        <w:tc>
          <w:tcPr>
            <w:gridSpan w:val="3"/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</w:tcPr>
          <w:p w14:paraId="0FC81D32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16"/>
              </w:rPr>
              <w:t xml:space="preserve">(Фамилия, имя, отчество)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 w14:paraId="35461761" w14:textId="77777777">
      <w:pPr>
        <w:pBdr/>
        <w:spacing w:line="240" w:lineRule="auto"/>
        <w:ind w:firstLine="0"/>
        <w:jc w:val="left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tbl>
      <w:tblPr>
        <w:tblW w:w="5000" w:type="pct"/>
        <w:tblBorders/>
        <w:tblLook w:val="04A0" w:firstRow="1" w:lastRow="0" w:firstColumn="1" w:lastColumn="0" w:noHBand="0" w:noVBand="1"/>
      </w:tblPr>
      <w:tblGrid>
        <w:gridCol w:w="1985"/>
        <w:gridCol w:w="7653"/>
      </w:tblGrid>
      <w:tr>
        <w:trPr>
          <w:trHeight w:val="283"/>
        </w:trPr>
        <w:tc>
          <w:tcPr>
            <w:shd w:val="clear" w:color="auto" w:fill="auto"/>
            <w:tcBorders/>
            <w:tcW w:w="1985" w:type="dxa"/>
          </w:tcPr>
          <w:p w14:paraId="5CFBC1BF" w14:textId="77777777">
            <w:pPr>
              <w:pBdr/>
              <w:spacing w:line="240" w:lineRule="auto"/>
              <w:ind w:firstLine="0"/>
              <w:jc w:val="left"/>
              <w:rPr>
                <w:b/>
                <w:i/>
                <w:sz w:val="24"/>
              </w:rPr>
            </w:pPr>
            <w:r/>
            <w:bookmarkStart w:id="1" w:name="_Hlk529131713"/>
            <w:r>
              <w:rPr>
                <w:b/>
                <w:i/>
                <w:sz w:val="24"/>
              </w:rPr>
              <w:t xml:space="preserve">Задание</w:t>
            </w:r>
            <w:r>
              <w:rPr>
                <w:b/>
                <w:i/>
                <w:sz w:val="24"/>
              </w:rPr>
            </w:r>
            <w:r>
              <w:rPr>
                <w:b/>
                <w:i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653" w:type="dxa"/>
          </w:tcPr>
          <w:p w14:paraId="098EDF67">
            <w:pPr>
              <w:pBdr/>
              <w:spacing w:line="240" w:lineRule="auto"/>
              <w:ind w:firstLine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 xml:space="preserve">Построение графиков. </w:t>
            </w:r>
            <w:r>
              <w:rPr>
                <w:color w:val="000000" w:themeColor="text1"/>
                <w:sz w:val="24"/>
              </w:rPr>
              <w:t xml:space="preserve">Используя блоки библиотеки Simscape, собрать в 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auto" w:fill="auto"/>
            <w:tcBorders>
              <w:top w:val="none" w:color="000000" w:sz="4" w:space="0"/>
            </w:tcBorders>
            <w:tcW w:w="9638" w:type="dxa"/>
          </w:tcPr>
          <w:p w14:paraId="01A90F78">
            <w:pPr>
              <w:pBdr/>
              <w:spacing w:line="240" w:lineRule="auto"/>
              <w:ind w:firstLine="0"/>
              <w:jc w:val="both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  <w:t xml:space="preserve">программной</w:t>
            </w:r>
            <w:r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 xml:space="preserve">среде </w:t>
            </w:r>
            <w:r>
              <w:rPr>
                <w:color w:val="000000" w:themeColor="text1"/>
                <w:sz w:val="24"/>
              </w:rPr>
              <w:t xml:space="preserve">MATLAB </w:t>
            </w:r>
            <w:r>
              <w:rPr>
                <w:color w:val="000000" w:themeColor="text1"/>
                <w:sz w:val="24"/>
              </w:rPr>
              <w:t xml:space="preserve">Simulink </w:t>
            </w:r>
            <w:r>
              <w:rPr>
                <w:color w:val="000000" w:themeColor="text1"/>
                <w:sz w:val="24"/>
              </w:rPr>
              <w:t xml:space="preserve">схему, </w:t>
            </w:r>
            <w:r>
              <w:rPr>
                <w:color w:val="000000" w:themeColor="text1"/>
                <w:sz w:val="24"/>
              </w:rPr>
              <w:t xml:space="preserve">в </w:t>
            </w:r>
            <w:r>
              <w:rPr>
                <w:color w:val="000000" w:themeColor="text1"/>
                <w:sz w:val="24"/>
              </w:rPr>
              <w:t xml:space="preserve">которой </w:t>
            </w:r>
            <w:r>
              <w:rPr>
                <w:color w:val="000000" w:themeColor="text1"/>
                <w:sz w:val="24"/>
              </w:rPr>
              <w:t xml:space="preserve">двухобмоточный </w:t>
            </w:r>
            <w:r>
              <w:rPr>
                <w:color w:val="000000" w:themeColor="text1"/>
                <w:sz w:val="24"/>
              </w:rPr>
              <w:t xml:space="preserve">линейный </w:t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auto" w:fill="auto"/>
            <w:tcBorders>
              <w:top w:val="none" w:color="000000" w:sz="4" w:space="0"/>
            </w:tcBorders>
            <w:tcW w:w="9638" w:type="dxa"/>
          </w:tcPr>
          <w:p w14:paraId="6BCD7CC0">
            <w:pPr>
              <w:pBdr/>
              <w:spacing w:line="240" w:lineRule="auto"/>
              <w:ind w:firstLine="0"/>
              <w:jc w:val="both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  <w:t xml:space="preserve">трансформатор </w:t>
            </w:r>
            <w:r>
              <w:rPr>
                <w:color w:val="000000" w:themeColor="text1"/>
                <w:sz w:val="24"/>
              </w:rPr>
              <w:t xml:space="preserve">используется для питания активной нагрузки. Отобразить </w:t>
            </w:r>
            <w:r>
              <w:rPr>
                <w:color w:val="000000" w:themeColor="text1"/>
                <w:sz w:val="24"/>
              </w:rPr>
              <w:t xml:space="preserve">графики </w:t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auto" w:fill="auto"/>
            <w:tcBorders>
              <w:top w:val="none" w:color="000000" w:sz="4" w:space="0"/>
            </w:tcBorders>
            <w:tcW w:w="9638" w:type="dxa"/>
          </w:tcPr>
          <w:p w14:paraId="4C682A0D">
            <w:pPr>
              <w:pBdr/>
              <w:spacing w:line="240" w:lineRule="auto"/>
              <w:ind w:firstLine="0"/>
              <w:jc w:val="both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  <w:t xml:space="preserve">напряжения на </w:t>
            </w:r>
            <w:r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 xml:space="preserve">обмотках. Оценить влияние изменения параметров </w:t>
            </w:r>
            <w:r>
              <w:rPr>
                <w:color w:val="000000" w:themeColor="text1"/>
                <w:sz w:val="24"/>
              </w:rPr>
              <w:t xml:space="preserve">линейного  </w:t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auto" w:fill="auto"/>
            <w:tcBorders>
              <w:top w:val="none" w:color="000000" w:sz="4" w:space="0"/>
            </w:tcBorders>
            <w:tcW w:w="9638" w:type="dxa"/>
          </w:tcPr>
          <w:p w14:paraId="6BEE7F85" w14:textId="77777777">
            <w:pPr>
              <w:pBdr/>
              <w:spacing w:line="240" w:lineRule="auto"/>
              <w:ind w:firstLine="0"/>
              <w:jc w:val="both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  <w:t xml:space="preserve">трансформатора</w:t>
            </w:r>
            <w:r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 xml:space="preserve">на значения напряжений на обмотках.</w:t>
            </w:r>
            <w:r>
              <w:rPr>
                <w:color w:val="000000" w:themeColor="text1"/>
                <w:sz w:val="24"/>
              </w:rPr>
            </w:r>
            <w:r>
              <w:rPr>
                <w:color w:val="000000" w:themeColor="text1"/>
                <w:sz w:val="24"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auto" w:fill="auto"/>
            <w:tcBorders/>
            <w:tcW w:w="9638" w:type="dxa"/>
          </w:tcPr>
          <w:p w14:paraId="67F220CB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283"/>
        </w:trPr>
        <w:tc>
          <w:tcPr>
            <w:gridSpan w:val="2"/>
            <w:shd w:val="clear" w:color="auto" w:fill="auto"/>
            <w:tcBorders/>
            <w:tcW w:w="9638" w:type="dxa"/>
          </w:tcPr>
          <w:p w14:paraId="25A093FC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</w:r>
            <w:bookmarkEnd w:id="1"/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 w14:paraId="5B954240" w14:textId="77777777">
      <w:pPr>
        <w:pBdr/>
        <w:spacing w:line="240" w:lineRule="auto"/>
        <w:ind w:firstLine="0"/>
        <w:jc w:val="left"/>
        <w:rPr>
          <w:sz w:val="14"/>
        </w:rPr>
      </w:pPr>
      <w:r>
        <w:rPr>
          <w:sz w:val="14"/>
        </w:rPr>
      </w:r>
      <w:r>
        <w:rPr>
          <w:sz w:val="14"/>
        </w:rPr>
      </w:r>
      <w:r>
        <w:rPr>
          <w:sz w:val="14"/>
        </w:rPr>
      </w:r>
    </w:p>
    <w:p w14:paraId="081B7369" w14:textId="77777777">
      <w:pPr>
        <w:pBdr/>
        <w:spacing w:line="240" w:lineRule="auto"/>
        <w:ind w:firstLine="0"/>
        <w:rPr>
          <w:b/>
          <w:i/>
          <w:sz w:val="24"/>
        </w:rPr>
      </w:pPr>
      <w:r>
        <w:rPr>
          <w:b/>
          <w:i/>
          <w:sz w:val="24"/>
        </w:rPr>
        <w:t xml:space="preserve">Оформление отчета по практике:</w:t>
      </w:r>
      <w:r>
        <w:rPr>
          <w:b/>
          <w:i/>
          <w:sz w:val="24"/>
        </w:rPr>
      </w:r>
      <w:r>
        <w:rPr>
          <w:b/>
          <w:i/>
          <w:sz w:val="24"/>
        </w:rPr>
      </w:r>
    </w:p>
    <w:tbl>
      <w:tblPr>
        <w:tblW w:w="5000" w:type="pct"/>
        <w:tblBorders/>
        <w:tblLook w:val="04A0" w:firstRow="1" w:lastRow="0" w:firstColumn="1" w:lastColumn="0" w:noHBand="0" w:noVBand="1"/>
      </w:tblPr>
      <w:tblGrid>
        <w:gridCol w:w="3888"/>
        <w:gridCol w:w="698"/>
        <w:gridCol w:w="5052"/>
      </w:tblGrid>
      <w:tr>
        <w:trPr>
          <w:trHeight w:val="340"/>
        </w:trPr>
        <w:tc>
          <w:tcPr>
            <w:shd w:val="clear" w:color="auto" w:fill="auto"/>
            <w:tcBorders/>
            <w:tcW w:w="3888" w:type="dxa"/>
            <w:vAlign w:val="center"/>
          </w:tcPr>
          <w:p w14:paraId="202734AD" w14:textId="77777777">
            <w:pPr>
              <w:pBdr/>
              <w:spacing w:line="240" w:lineRule="auto"/>
              <w:ind w:firstLine="0"/>
              <w:jc w:val="left"/>
              <w:rPr>
                <w:b/>
                <w:i/>
                <w:sz w:val="24"/>
              </w:rPr>
            </w:pPr>
            <w:r>
              <w:rPr>
                <w:sz w:val="24"/>
              </w:rPr>
              <w:t xml:space="preserve">Отчет на</w:t>
            </w:r>
            <w:r>
              <w:rPr>
                <w:b/>
                <w:i/>
                <w:sz w:val="24"/>
              </w:rPr>
            </w:r>
            <w:r>
              <w:rPr>
                <w:b/>
                <w:i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698" w:type="dxa"/>
            <w:vAlign w:val="center"/>
          </w:tcPr>
          <w:p w14:paraId="1B1C86CC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1</w:t>
            </w:r>
            <w:r>
              <w:rPr>
                <w:sz w:val="24"/>
                <w:lang w:val="en-US"/>
              </w:rPr>
              <w:t xml:space="preserve">7</w:t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/>
            <w:tcW w:w="5051" w:type="dxa"/>
            <w:vAlign w:val="center"/>
          </w:tcPr>
          <w:p w14:paraId="306C118F" w14:textId="77777777">
            <w:pPr>
              <w:pBdr/>
              <w:spacing w:line="240" w:lineRule="auto"/>
              <w:ind w:firstLine="0"/>
              <w:jc w:val="left"/>
              <w:rPr>
                <w:b/>
                <w:i/>
                <w:sz w:val="24"/>
              </w:rPr>
            </w:pPr>
            <w:r>
              <w:rPr>
                <w:sz w:val="24"/>
              </w:rPr>
              <w:t xml:space="preserve">листах формата А4.</w:t>
            </w:r>
            <w:r>
              <w:rPr>
                <w:b/>
                <w:i/>
                <w:sz w:val="24"/>
              </w:rPr>
            </w:r>
            <w:r>
              <w:rPr>
                <w:b/>
                <w:i/>
                <w:sz w:val="24"/>
              </w:rPr>
            </w:r>
          </w:p>
        </w:tc>
      </w:tr>
      <w:tr>
        <w:trPr/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7" w:type="dxa"/>
          </w:tcPr>
          <w:p w14:paraId="065BFFEB" w14:textId="77777777">
            <w:pPr>
              <w:pBdr/>
              <w:spacing w:line="240" w:lineRule="auto"/>
              <w:ind w:firstLine="0"/>
              <w:rPr>
                <w:b/>
                <w:i/>
                <w:sz w:val="24"/>
              </w:rPr>
            </w:pPr>
            <w:r>
              <w:rPr>
                <w:sz w:val="24"/>
              </w:rPr>
              <w:t xml:space="preserve">Перечень графического (иллюстративного) материала (чертежи, плакаты, слайды и т.п.)</w:t>
            </w:r>
            <w:r>
              <w:rPr>
                <w:b/>
                <w:i/>
                <w:sz w:val="24"/>
              </w:rPr>
            </w:r>
            <w:r>
              <w:rPr>
                <w:b/>
                <w:i/>
                <w:sz w:val="24"/>
              </w:rPr>
            </w:r>
          </w:p>
        </w:tc>
      </w:tr>
      <w:tr>
        <w:trPr/>
        <w:tc>
          <w:tcPr>
            <w:gridSpan w:val="3"/>
            <w:shd w:val="clear" w:color="auto" w:fill="auto"/>
            <w:tcBorders>
              <w:bottom w:val="single" w:color="auto" w:sz="4" w:space="0"/>
            </w:tcBorders>
            <w:tcW w:w="9637" w:type="dxa"/>
          </w:tcPr>
          <w:p w14:paraId="408809C2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оформление графического материала в отчете по практике не предусмотрено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gridSpan w:val="3"/>
            <w:shd w:val="clear" w:color="auto" w:fill="auto"/>
            <w:tcBorders>
              <w:top w:val="single" w:color="auto" w:sz="4" w:space="0"/>
            </w:tcBorders>
            <w:tcW w:w="9637" w:type="dxa"/>
          </w:tcPr>
          <w:p w14:paraId="01A1EFAE" w14:textId="77777777">
            <w:pPr>
              <w:pBdr/>
              <w:spacing w:line="240" w:lineRule="auto"/>
              <w:ind w:firstLin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</w:r>
            <w:r>
              <w:rPr>
                <w:b/>
                <w:i/>
                <w:sz w:val="24"/>
              </w:rPr>
            </w:r>
            <w:r>
              <w:rPr>
                <w:b/>
                <w:i/>
                <w:sz w:val="24"/>
              </w:rPr>
            </w:r>
          </w:p>
        </w:tc>
      </w:tr>
    </w:tbl>
    <w:p w14:paraId="61C294E4" w14:textId="77777777">
      <w:pPr>
        <w:pBdr/>
        <w:spacing w:line="240" w:lineRule="auto"/>
        <w:ind w:firstLine="0"/>
        <w:rPr>
          <w:sz w:val="16"/>
        </w:rPr>
      </w:pPr>
      <w:r/>
      <w:bookmarkStart w:id="2" w:name="_Hlk529131917"/>
      <w:r/>
      <w:bookmarkStart w:id="3" w:name="_Hlk529132239"/>
      <w:r>
        <w:rPr>
          <w:sz w:val="16"/>
        </w:rPr>
      </w:r>
      <w:r>
        <w:rPr>
          <w:sz w:val="16"/>
        </w:rPr>
      </w:r>
    </w:p>
    <w:tbl>
      <w:tblPr>
        <w:tblW w:w="96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567"/>
        <w:gridCol w:w="425"/>
        <w:gridCol w:w="1559"/>
        <w:gridCol w:w="567"/>
        <w:gridCol w:w="567"/>
        <w:gridCol w:w="2693"/>
      </w:tblGrid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77" w:type="dxa"/>
            <w:vAlign w:val="center"/>
          </w:tcPr>
          <w:p w14:paraId="5BA608F1" w14:textId="77777777">
            <w:pPr>
              <w:pBdr/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sz w:val="24"/>
              </w:rPr>
              <w:t xml:space="preserve">Дата выдачи задания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</w:tcPr>
          <w:p w14:paraId="0BB1E131" w14:textId="77777777">
            <w:pPr>
              <w:pBdr/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4"/>
              </w:rPr>
              <w:t xml:space="preserve">«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67" w:type="dxa"/>
          </w:tcPr>
          <w:p w14:paraId="4218CDE5" w14:textId="1F2DD346">
            <w:pPr>
              <w:pBdr/>
              <w:spacing w:line="240" w:lineRule="auto"/>
              <w:ind w:firstLine="0"/>
              <w:jc w:val="center"/>
              <w:rPr>
                <w:sz w:val="16"/>
              </w:rPr>
            </w:pPr>
            <w:r>
              <w:rPr>
                <w:sz w:val="24"/>
              </w:rPr>
              <w:t xml:space="preserve">20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5" w:type="dxa"/>
          </w:tcPr>
          <w:p w14:paraId="4C9FB3C4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»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59" w:type="dxa"/>
            <w:vAlign w:val="center"/>
          </w:tcPr>
          <w:p w14:paraId="25C03D6C" w14:textId="77777777">
            <w:pPr>
              <w:pBdr/>
              <w:spacing w:line="240" w:lineRule="auto"/>
              <w:ind w:firstLine="0"/>
              <w:jc w:val="center"/>
              <w:rPr>
                <w:sz w:val="16"/>
              </w:rPr>
            </w:pPr>
            <w:r>
              <w:rPr>
                <w:sz w:val="24"/>
              </w:rPr>
              <w:t xml:space="preserve">февраля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right w:w="0" w:type="dxa"/>
            </w:tcMar>
            <w:tcW w:w="567" w:type="dxa"/>
          </w:tcPr>
          <w:p w14:paraId="5B011C31" w14:textId="77777777">
            <w:pPr>
              <w:pBdr/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Mar>
              <w:left w:w="0" w:type="dxa"/>
              <w:right w:w="0" w:type="dxa"/>
            </w:tcMar>
            <w:tcW w:w="567" w:type="dxa"/>
            <w:vAlign w:val="center"/>
          </w:tcPr>
          <w:p w14:paraId="54A37A56" w14:textId="20301472">
            <w:pPr>
              <w:pBdr/>
              <w:spacing w:line="240" w:lineRule="auto"/>
              <w:ind w:firstLine="0"/>
              <w:jc w:val="center"/>
              <w:rPr>
                <w:sz w:val="16"/>
              </w:rPr>
            </w:pPr>
            <w:r>
              <w:rPr>
                <w:sz w:val="24"/>
              </w:rPr>
              <w:t xml:space="preserve">26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vAlign w:val="center"/>
          </w:tcPr>
          <w:p w14:paraId="1E991CB8" w14:textId="77777777">
            <w:pPr>
              <w:pBdr/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sz w:val="24"/>
              </w:rPr>
              <w:t xml:space="preserve">г.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 w14:paraId="28E7B20B" w14:textId="77777777">
      <w:pPr>
        <w:pBdr/>
        <w:spacing w:line="240" w:lineRule="auto"/>
        <w:ind w:firstLine="0"/>
        <w:rPr>
          <w:sz w:val="16"/>
        </w:rPr>
      </w:pPr>
      <w:r>
        <w:rPr>
          <w:sz w:val="16"/>
        </w:rPr>
      </w:r>
      <w:r>
        <w:rPr>
          <w:sz w:val="16"/>
        </w:rPr>
      </w:r>
      <w:r>
        <w:rPr>
          <w:sz w:val="16"/>
        </w:rPr>
      </w:r>
    </w:p>
    <w:tbl>
      <w:tblPr>
        <w:tblW w:w="9639" w:type="dxa"/>
        <w:tblBorders/>
        <w:tblLayout w:type="fixed"/>
        <w:tblLook w:val="04A0" w:firstRow="1" w:lastRow="0" w:firstColumn="1" w:lastColumn="0" w:noHBand="0" w:noVBand="1"/>
      </w:tblPr>
      <w:tblGrid>
        <w:gridCol w:w="2977"/>
        <w:gridCol w:w="567"/>
        <w:gridCol w:w="3393"/>
        <w:gridCol w:w="236"/>
        <w:gridCol w:w="2466"/>
      </w:tblGrid>
      <w:tr>
        <w:trPr/>
        <w:tc>
          <w:tcPr>
            <w:shd w:val="clear" w:color="auto" w:fill="auto"/>
            <w:tcBorders/>
            <w:tcW w:w="2977" w:type="dxa"/>
          </w:tcPr>
          <w:p w14:paraId="5599FE40" w14:textId="77777777">
            <w:pPr>
              <w:pBdr/>
              <w:spacing w:line="240" w:lineRule="auto"/>
              <w:ind w:firstLine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Руководитель практики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0FBBD0F1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8" w:space="0"/>
            </w:tcBorders>
            <w:tcW w:w="3393" w:type="dxa"/>
            <w:vAlign w:val="bottom"/>
          </w:tcPr>
          <w:p w14:paraId="334B7269" w14:textId="6292082E">
            <w:pPr>
              <w:pBdr/>
              <w:spacing w:line="240" w:lineRule="auto"/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36" w:type="dxa"/>
          </w:tcPr>
          <w:p w14:paraId="7070FD35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8" w:space="0"/>
            </w:tcBorders>
            <w:tcW w:w="2466" w:type="dxa"/>
          </w:tcPr>
          <w:p w14:paraId="5B96A197">
            <w:pPr>
              <w:pBdr/>
              <w:spacing w:line="240" w:lineRule="auto"/>
              <w:ind w:firstLine="0"/>
              <w:jc w:val="center"/>
              <w:rPr>
                <w:rFonts w:eastAsia="Calibri"/>
                <w:bCs/>
                <w:color w:val="000000" w:themeColor="text1"/>
                <w:sz w:val="24"/>
              </w:rPr>
            </w:pPr>
            <w:r>
              <w:rPr>
                <w:rFonts w:eastAsia="Calibri"/>
                <w:bCs/>
                <w:color w:val="000000" w:themeColor="text1"/>
                <w:sz w:val="24"/>
              </w:rPr>
              <w:t xml:space="preserve">Д. А. Лётка</w:t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  <w:r>
              <w:rPr>
                <w:rFonts w:eastAsia="Calibri"/>
                <w:bCs/>
                <w:color w:val="000000" w:themeColor="text1"/>
                <w:sz w:val="24"/>
              </w:rPr>
            </w:r>
          </w:p>
        </w:tc>
      </w:tr>
      <w:tr>
        <w:trPr/>
        <w:tc>
          <w:tcPr>
            <w:shd w:val="clear" w:color="auto" w:fill="auto"/>
            <w:tcBorders/>
            <w:tcW w:w="2977" w:type="dxa"/>
          </w:tcPr>
          <w:p w14:paraId="230E63E4" w14:textId="1EB663EA">
            <w:pPr>
              <w:pBdr/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7A1AF8AB" w14:textId="77777777">
            <w:pPr>
              <w:pBdr/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</w:tcBorders>
            <w:tcW w:w="3393" w:type="dxa"/>
          </w:tcPr>
          <w:p w14:paraId="77C2A5F7" w14:textId="77777777">
            <w:pPr>
              <w:pBdr/>
              <w:spacing w:line="240" w:lineRule="auto"/>
              <w:ind w:firstLine="0"/>
              <w:jc w:val="center"/>
              <w:rPr>
                <w:sz w:val="16"/>
              </w:rPr>
            </w:pPr>
            <w:r>
              <w:rPr>
                <w:sz w:val="16"/>
                <w:szCs w:val="18"/>
              </w:rPr>
              <w:t xml:space="preserve">(Подпись, дата)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auto" w:fill="auto"/>
            <w:tcBorders/>
            <w:tcW w:w="236" w:type="dxa"/>
          </w:tcPr>
          <w:p w14:paraId="0165D9AA" w14:textId="77777777">
            <w:pPr>
              <w:pBdr/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</w:tcBorders>
            <w:tcW w:w="2466" w:type="dxa"/>
          </w:tcPr>
          <w:p w14:paraId="3B5BF5A5" w14:textId="77777777">
            <w:pPr>
              <w:pBdr/>
              <w:spacing w:line="240" w:lineRule="auto"/>
              <w:ind w:firstLine="0"/>
              <w:jc w:val="center"/>
              <w:rPr>
                <w:sz w:val="16"/>
              </w:rPr>
            </w:pPr>
            <w:r>
              <w:rPr>
                <w:sz w:val="16"/>
                <w:szCs w:val="18"/>
              </w:rPr>
              <w:t xml:space="preserve">(И.О. Фамилия)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rPr/>
        <w:tc>
          <w:tcPr>
            <w:shd w:val="clear" w:color="auto" w:fill="auto"/>
            <w:tcBorders/>
            <w:tcW w:w="2977" w:type="dxa"/>
          </w:tcPr>
          <w:p w14:paraId="574727D1" w14:textId="77777777">
            <w:pPr>
              <w:pBdr/>
              <w:spacing w:line="240" w:lineRule="auto"/>
              <w:ind w:firstLine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5FCF50EB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/>
            <w:tcW w:w="3393" w:type="dxa"/>
          </w:tcPr>
          <w:p w14:paraId="2F6038F7" w14:textId="77777777">
            <w:pPr>
              <w:pBdr/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/>
            <w:tcW w:w="236" w:type="dxa"/>
          </w:tcPr>
          <w:p w14:paraId="19761D4C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/>
            <w:tcW w:w="2466" w:type="dxa"/>
          </w:tcPr>
          <w:p w14:paraId="634E9D9C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shd w:val="clear" w:color="auto" w:fill="auto"/>
            <w:tcBorders/>
            <w:tcW w:w="2977" w:type="dxa"/>
          </w:tcPr>
          <w:p w14:paraId="0216D5C2" w14:textId="77777777">
            <w:pPr>
              <w:pBdr/>
              <w:spacing w:line="240" w:lineRule="auto"/>
              <w:ind w:firstLine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Студент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41133557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8" w:space="0"/>
            </w:tcBorders>
            <w:tcW w:w="3393" w:type="dxa"/>
            <w:vAlign w:val="bottom"/>
          </w:tcPr>
          <w:p w14:paraId="18F2177D" w14:textId="106D8EB8">
            <w:pPr>
              <w:pBdr/>
              <w:spacing w:line="240" w:lineRule="auto"/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36" w:type="dxa"/>
          </w:tcPr>
          <w:p w14:paraId="1A7BC877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auto" w:sz="8" w:space="0"/>
            </w:tcBorders>
            <w:tcW w:w="2466" w:type="dxa"/>
          </w:tcPr>
          <w:p w14:paraId="02E6351E">
            <w:pPr>
              <w:pBdr/>
              <w:spacing w:line="240" w:lineRule="auto"/>
              <w:ind w:firstLine="0"/>
              <w:jc w:val="center"/>
              <w:rPr>
                <w:bCs/>
                <w:color w:val="000000" w:themeColor="text1"/>
                <w:sz w:val="24"/>
              </w:rPr>
            </w:pPr>
            <w:r>
              <w:rPr>
                <w:bCs/>
                <w:color w:val="000000" w:themeColor="text1"/>
                <w:sz w:val="24"/>
              </w:rPr>
              <w:t xml:space="preserve">А. Д. Соин</w:t>
            </w:r>
            <w:r>
              <w:rPr>
                <w:bCs/>
                <w:color w:val="000000" w:themeColor="text1"/>
                <w:sz w:val="24"/>
              </w:rPr>
            </w:r>
            <w:r>
              <w:rPr>
                <w:bCs/>
                <w:color w:val="000000" w:themeColor="text1"/>
                <w:sz w:val="24"/>
              </w:rPr>
            </w:r>
          </w:p>
        </w:tc>
      </w:tr>
      <w:tr>
        <w:trPr>
          <w:trHeight w:val="64"/>
        </w:trPr>
        <w:tc>
          <w:tcPr>
            <w:shd w:val="clear" w:color="auto" w:fill="auto"/>
            <w:tcBorders/>
            <w:tcW w:w="2977" w:type="dxa"/>
          </w:tcPr>
          <w:p w14:paraId="5BC0912E" w14:textId="77777777">
            <w:pPr>
              <w:pBdr/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058E7A04" w14:textId="77777777">
            <w:pPr>
              <w:pBdr/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</w:tcBorders>
            <w:tcW w:w="3393" w:type="dxa"/>
          </w:tcPr>
          <w:p w14:paraId="45EB98EF" w14:textId="77777777">
            <w:pPr>
              <w:pBdr/>
              <w:spacing w:line="240" w:lineRule="auto"/>
              <w:ind w:firstLine="0"/>
              <w:jc w:val="center"/>
              <w:rPr>
                <w:sz w:val="16"/>
              </w:rPr>
            </w:pPr>
            <w:r>
              <w:rPr>
                <w:sz w:val="16"/>
                <w:szCs w:val="18"/>
              </w:rPr>
              <w:t xml:space="preserve">(Подпись, дата)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auto" w:fill="auto"/>
            <w:tcBorders/>
            <w:tcW w:w="236" w:type="dxa"/>
          </w:tcPr>
          <w:p w14:paraId="7A56EC7A" w14:textId="77777777">
            <w:pPr>
              <w:pBdr/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</w:tcBorders>
            <w:tcW w:w="2466" w:type="dxa"/>
          </w:tcPr>
          <w:p w14:paraId="73BAF47C" w14:textId="77777777">
            <w:pPr>
              <w:pBdr/>
              <w:spacing w:line="240" w:lineRule="auto"/>
              <w:ind w:firstLine="0"/>
              <w:jc w:val="center"/>
              <w:rPr>
                <w:sz w:val="16"/>
              </w:rPr>
            </w:pPr>
            <w:r>
              <w:rPr>
                <w:sz w:val="16"/>
                <w:szCs w:val="18"/>
              </w:rPr>
              <w:t xml:space="preserve">(И.О. Фамилия)</w:t>
            </w:r>
            <w:bookmarkEnd w:id="2"/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 w14:paraId="0AADC901" w14:textId="77777777">
      <w:pPr>
        <w:pBdr/>
        <w:spacing w:line="240" w:lineRule="auto"/>
        <w:ind w:firstLine="0"/>
        <w:rPr>
          <w:sz w:val="16"/>
        </w:rPr>
      </w:pPr>
      <w:r>
        <w:rPr>
          <w:sz w:val="16"/>
        </w:rPr>
      </w:r>
      <w:r>
        <w:rPr>
          <w:sz w:val="16"/>
        </w:rPr>
      </w:r>
      <w:r>
        <w:rPr>
          <w:sz w:val="16"/>
        </w:rPr>
      </w:r>
    </w:p>
    <w:p w14:paraId="61689958" w14:textId="77777777">
      <w:pPr>
        <w:pStyle w:val="1073"/>
        <w:pBdr/>
        <w:spacing/>
        <w:ind/>
        <w:rPr/>
        <w:sectPr>
          <w:footerReference w:type="default" r:id="rId9"/>
          <w:footerReference w:type="even" r:id="rId10"/>
          <w:footnotePr/>
          <w:endnotePr/>
          <w:type w:val="nextPage"/>
          <w:pgSz w:h="16838" w:orient="portrait" w:w="11906"/>
          <w:pgMar w:top="1134" w:right="567" w:bottom="1134" w:left="1701" w:header="709" w:footer="709" w:gutter="0"/>
          <w:cols w:num="1" w:sep="0" w:space="708" w:equalWidth="1"/>
          <w:titlePg/>
        </w:sectPr>
      </w:pPr>
      <w:r/>
      <w:bookmarkEnd w:id="3"/>
      <w:r/>
      <w:r/>
    </w:p>
    <w:p w14:paraId="72F9FBCA" w14:textId="77777777">
      <w:pPr>
        <w:pStyle w:val="1073"/>
        <w:numPr>
          <w:ilvl w:val="0"/>
          <w:numId w:val="0"/>
        </w:numPr>
        <w:pBdr/>
        <w:spacing/>
        <w:ind w:firstLine="0" w:left="1418"/>
        <w:rPr/>
      </w:pPr>
      <w:r/>
      <w:bookmarkStart w:id="57" w:name="_Toc15"/>
      <w:r>
        <w:t xml:space="preserve">Содержание</w:t>
      </w:r>
      <w:r/>
      <w:bookmarkEnd w:id="57"/>
      <w:r/>
      <w:r/>
    </w:p>
    <w:sdt>
      <w:sdtPr>
        <w15:appearance w15:val="boundingBox"/>
        <w:id w:val="-687521342"/>
        <w:docPartObj>
          <w:docPartGallery w:val="Table of Contents"/>
          <w:docPartUnique w:val="true"/>
        </w:docPartObj>
        <w:rPr>
          <w:rFonts w:eastAsia="Times New Roman"/>
          <w:b w:val="0"/>
          <w:szCs w:val="24"/>
          <w:lang w:val="ru-RU" w:eastAsia="ru-RU"/>
        </w:rPr>
      </w:sdtPr>
      <w:sdtContent>
        <w:p w14:paraId="7B3D6A2B" w14:textId="77777777">
          <w:pPr>
            <w:pStyle w:val="1114"/>
            <w:numPr>
              <w:ilvl w:val="0"/>
              <w:numId w:val="0"/>
            </w:numPr>
            <w:pBdr/>
            <w:spacing/>
            <w:ind w:firstLine="0" w:left="1418"/>
            <w:rPr/>
          </w:pPr>
          <w:r/>
          <w:r/>
        </w:p>
        <w:p w14:paraId="65B50D6F">
          <w:pPr>
            <w:pStyle w:val="1122"/>
            <w:pBdr/>
            <w:tabs>
              <w:tab w:val="right" w:leader="dot" w:pos="9628"/>
            </w:tabs>
            <w:spacing/>
            <w:ind/>
            <w:rPr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</w:rPr>
          </w:r>
          <w:hyperlink w:tooltip="#_Toc15" w:anchor="_Toc15" w:history="1">
            <w:r>
              <w:rPr>
                <w:rStyle w:val="1116"/>
              </w:rPr>
            </w:r>
            <w:r>
              <w:rPr>
                <w:rStyle w:val="1116"/>
              </w:rPr>
              <w:t xml:space="preserve">Содержание</w:t>
            </w:r>
            <w:r>
              <w:rPr>
                <w:rStyle w:val="1116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</w:t>
              <w:fldChar w:fldCharType="end"/>
            </w:r>
          </w:hyperlink>
          <w:r/>
        </w:p>
        <w:p w14:paraId="3E727940">
          <w:pPr>
            <w:pStyle w:val="1122"/>
            <w:pBdr/>
            <w:tabs>
              <w:tab w:val="right" w:leader="dot" w:pos="9628"/>
            </w:tabs>
            <w:spacing/>
            <w:ind/>
            <w:rPr>
              <w14:ligatures w14:val="none"/>
            </w:rPr>
          </w:pPr>
          <w:hyperlink w:tooltip="#_Toc16" w:anchor="_Toc16" w:history="1">
            <w:r>
              <w:rPr>
                <w:rStyle w:val="1116"/>
              </w:rPr>
            </w:r>
            <w:r>
              <w:rPr>
                <w:rStyle w:val="1116"/>
              </w:rPr>
              <w:t xml:space="preserve">Введение
</w:t>
            </w:r>
            <w:r>
              <w:rPr>
                <w:rStyle w:val="1116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</w:t>
              <w:fldChar w:fldCharType="end"/>
            </w:r>
          </w:hyperlink>
          <w:r>
            <w:rPr>
              <w14:ligatures w14:val="none"/>
            </w:rPr>
          </w:r>
        </w:p>
        <w:p w14:paraId="6CE5786E">
          <w:pPr>
            <w:pStyle w:val="1122"/>
            <w:pBdr/>
            <w:tabs>
              <w:tab w:val="left" w:leader="none" w:pos="1417"/>
              <w:tab w:val="right" w:leader="dot" w:pos="9628"/>
            </w:tabs>
            <w:spacing/>
            <w:ind/>
            <w:rPr>
              <w:highlight w:val="none"/>
              <w14:ligatures w14:val="none"/>
            </w:rPr>
          </w:pPr>
          <w:hyperlink w:tooltip="#_Toc17" w:anchor="_Toc17" w:history="1">
            <w:r>
              <w:rPr>
                <w:rFonts w:ascii="Times New Roman" w:hAnsi="Times New Roman" w:cs="Times New Roman" w:eastAsiaTheme="minorEastAsia"/>
              </w:rPr>
              <w:t xml:space="preserve">1.</w:t>
            </w:r>
            <w:r>
              <w:tab/>
            </w:r>
            <w:r>
              <w:rPr>
                <w:rStyle w:val="1116"/>
              </w:rPr>
            </w:r>
            <w:r>
              <w:rPr>
                <w:rStyle w:val="1116"/>
              </w:rPr>
              <w:t xml:space="preserve">Теоретическая часть</w:t>
            </w:r>
            <w:r>
              <w:rPr>
                <w:rStyle w:val="1116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71A93946">
          <w:pPr>
            <w:pStyle w:val="1123"/>
            <w:pBdr/>
            <w:tabs>
              <w:tab w:val="left" w:leader="none" w:pos="1701"/>
              <w:tab w:val="right" w:leader="dot" w:pos="9628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18" w:anchor="_Toc18" w:history="1">
            <w:r>
              <w:rPr>
                <w:rFonts w:ascii="Times New Roman" w:hAnsi="Times New Roman" w:eastAsia="Times New Roman" w:cs="Times New Roman"/>
              </w:rPr>
              <w:t xml:space="preserve">1.1.</w:t>
            </w:r>
            <w:r>
              <w:tab/>
            </w:r>
            <w:r>
              <w:rPr>
                <w:rStyle w:val="1116"/>
              </w:rPr>
            </w:r>
            <w:r>
              <w:rPr>
                <w:rStyle w:val="1116"/>
              </w:rPr>
              <w:t xml:space="preserve">Построение графиков</w:t>
            </w:r>
            <w:r>
              <w:rPr>
                <w:rStyle w:val="1116"/>
                <w:rFonts w:ascii="Times New Roman" w:hAnsi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54213492">
          <w:pPr>
            <w:pStyle w:val="1123"/>
            <w:pBdr/>
            <w:tabs>
              <w:tab w:val="left" w:leader="none" w:pos="1701"/>
              <w:tab w:val="right" w:leader="dot" w:pos="9628"/>
            </w:tabs>
            <w:spacing/>
            <w:ind/>
            <w:rPr>
              <w:highlight w:val="none"/>
            </w:rPr>
          </w:pPr>
          <w:hyperlink w:tooltip="#_Toc19" w:anchor="_Toc19" w:history="1">
            <w:r>
              <w:rPr>
                <w:rFonts w:ascii="Times New Roman" w:hAnsi="Times New Roman" w:eastAsia="Times New Roman" w:cs="Times New Roman"/>
              </w:rPr>
              <w:t xml:space="preserve">1.2.</w:t>
            </w:r>
            <w:r>
              <w:tab/>
            </w:r>
            <w:r>
              <w:rPr>
                <w:rStyle w:val="1116"/>
              </w:rPr>
            </w:r>
            <w:r>
              <w:rPr>
                <w:rStyle w:val="1116"/>
              </w:rPr>
              <w:t xml:space="preserve">Моделирование
</w:t>
            </w:r>
            <w:r>
              <w:rPr>
                <w:rStyle w:val="1116"/>
                <w:highlight w:val="none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</w:rPr>
          </w:r>
        </w:p>
        <w:p w14:paraId="427DD2CF">
          <w:pPr>
            <w:pStyle w:val="1115"/>
            <w:pBdr/>
            <w:tabs>
              <w:tab w:val="left" w:leader="none" w:pos="2551"/>
              <w:tab w:val="clear" w:leader="none" w:pos="9627"/>
              <w:tab w:val="right" w:leader="dot" w:pos="9628"/>
            </w:tabs>
            <w:spacing/>
            <w:ind/>
            <w:rPr/>
          </w:pPr>
          <w:hyperlink w:tooltip="#_Toc20" w:anchor="_Toc20" w:history="1">
            <w:r>
              <w:rPr>
                <w:rFonts w:ascii="Times New Roman" w:hAnsi="Times New Roman" w:eastAsia="Times New Roman" w:cs="Times New Roman"/>
              </w:rPr>
              <w:t xml:space="preserve">1.2.1.</w:t>
            </w:r>
            <w:r>
              <w:tab/>
            </w:r>
            <w:r>
              <w:rPr>
                <w:rStyle w:val="1116"/>
              </w:rPr>
            </w:r>
            <w:r>
              <w:rPr>
                <w:rStyle w:val="1116"/>
                <w:lang w:val="ru-RU"/>
              </w:rPr>
              <w:t xml:space="preserve">Данные в </w:t>
            </w:r>
            <w:r>
              <w:rPr>
                <w:rStyle w:val="1116"/>
                <w:lang w:val="en-US"/>
              </w:rPr>
              <w:t xml:space="preserve">Simulink</w:t>
            </w:r>
            <w:r>
              <w:rPr>
                <w:rStyle w:val="1116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4</w:t>
              <w:fldChar w:fldCharType="end"/>
            </w:r>
          </w:hyperlink>
          <w:r/>
        </w:p>
        <w:p w14:paraId="113BF10E">
          <w:pPr>
            <w:pStyle w:val="1115"/>
            <w:pBdr/>
            <w:tabs>
              <w:tab w:val="left" w:leader="none" w:pos="2551"/>
              <w:tab w:val="clear" w:leader="none" w:pos="9627"/>
              <w:tab w:val="right" w:leader="dot" w:pos="9628"/>
            </w:tabs>
            <w:spacing/>
            <w:ind/>
            <w:rPr/>
          </w:pPr>
          <w:hyperlink w:tooltip="#_Toc21" w:anchor="_Toc21" w:history="1">
            <w:r>
              <w:rPr>
                <w:rFonts w:ascii="Times New Roman" w:hAnsi="Times New Roman" w:eastAsia="Times New Roman" w:cs="Times New Roman"/>
              </w:rPr>
              <w:t xml:space="preserve">1.2.2.</w:t>
            </w:r>
            <w:r>
              <w:tab/>
            </w:r>
            <w:r>
              <w:rPr>
                <w:rStyle w:val="1116"/>
              </w:rPr>
            </w:r>
            <w:r>
              <w:rPr>
                <w:rStyle w:val="1116"/>
              </w:rPr>
              <w:t xml:space="preserve">Работа с данными</w:t>
            </w:r>
            <w:r>
              <w:rPr>
                <w:rStyle w:val="1116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4</w:t>
              <w:fldChar w:fldCharType="end"/>
            </w:r>
          </w:hyperlink>
          <w:r/>
        </w:p>
        <w:p w14:paraId="7AEE7C53">
          <w:pPr>
            <w:pStyle w:val="1115"/>
            <w:pBdr/>
            <w:tabs>
              <w:tab w:val="left" w:leader="none" w:pos="2551"/>
              <w:tab w:val="clear" w:leader="none" w:pos="9627"/>
              <w:tab w:val="right" w:leader="dot" w:pos="9628"/>
            </w:tabs>
            <w:spacing/>
            <w:ind/>
            <w:rPr/>
          </w:pPr>
          <w:hyperlink w:tooltip="#_Toc22" w:anchor="_Toc22" w:history="1">
            <w:r>
              <w:rPr>
                <w:rFonts w:ascii="Times New Roman" w:hAnsi="Times New Roman" w:eastAsia="Times New Roman" w:cs="Times New Roman"/>
              </w:rPr>
              <w:t xml:space="preserve">1.2.3.</w:t>
            </w:r>
            <w:r>
              <w:tab/>
            </w:r>
            <w:r>
              <w:rPr>
                <w:rStyle w:val="1116"/>
              </w:rPr>
            </w:r>
            <w:r>
              <w:rPr>
                <w:rStyle w:val="1116"/>
              </w:rPr>
              <w:t xml:space="preserve">Построение графиков</w:t>
            </w:r>
            <w:r>
              <w:rPr>
                <w:rStyle w:val="1116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5</w:t>
              <w:fldChar w:fldCharType="end"/>
            </w:r>
          </w:hyperlink>
          <w:r/>
        </w:p>
        <w:p w14:paraId="6D39FF0D">
          <w:pPr>
            <w:pStyle w:val="1115"/>
            <w:pBdr/>
            <w:tabs>
              <w:tab w:val="left" w:leader="none" w:pos="2551"/>
              <w:tab w:val="clear" w:leader="none" w:pos="9627"/>
              <w:tab w:val="right" w:leader="dot" w:pos="9628"/>
            </w:tabs>
            <w:spacing/>
            <w:ind/>
            <w:rPr/>
          </w:pPr>
          <w:hyperlink w:tooltip="#_Toc23" w:anchor="_Toc23" w:history="1">
            <w:r>
              <w:rPr>
                <w:rFonts w:ascii="Times New Roman" w:hAnsi="Times New Roman" w:eastAsia="Times New Roman" w:cs="Times New Roman"/>
              </w:rPr>
              <w:t xml:space="preserve">1.2.4.</w:t>
            </w:r>
            <w:r>
              <w:tab/>
            </w:r>
            <w:r>
              <w:rPr>
                <w:rStyle w:val="1116"/>
              </w:rPr>
            </w:r>
            <w:r>
              <w:rPr>
                <w:rStyle w:val="1116"/>
              </w:rPr>
              <w:t xml:space="preserve">Алгоритмические блоки Simulink</w:t>
            </w:r>
            <w:r>
              <w:rPr>
                <w:rStyle w:val="1116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6</w:t>
              <w:fldChar w:fldCharType="end"/>
            </w:r>
          </w:hyperlink>
          <w:r/>
        </w:p>
        <w:p w14:paraId="2CDDAD76">
          <w:pPr>
            <w:pStyle w:val="1122"/>
            <w:pBdr/>
            <w:tabs>
              <w:tab w:val="left" w:leader="none" w:pos="1417"/>
              <w:tab w:val="right" w:leader="dot" w:pos="9628"/>
            </w:tabs>
            <w:spacing/>
            <w:ind/>
            <w:rPr>
              <w14:ligatures w14:val="none"/>
            </w:rPr>
          </w:pPr>
          <w:hyperlink w:tooltip="#_Toc24" w:anchor="_Toc24" w:history="1">
            <w:r>
              <w:rPr>
                <w:rFonts w:ascii="Times New Roman" w:hAnsi="Times New Roman" w:cs="Times New Roman" w:eastAsiaTheme="minorEastAsia"/>
              </w:rPr>
              <w:t xml:space="preserve">2.</w:t>
            </w:r>
            <w:r>
              <w:tab/>
            </w:r>
            <w:r>
              <w:rPr>
                <w:rStyle w:val="1116"/>
              </w:rPr>
            </w:r>
            <w:r>
              <w:rPr>
                <w:rStyle w:val="1116"/>
                <w:lang w:val="en-US"/>
              </w:rPr>
              <w:t xml:space="preserve"> </w:t>
            </w:r>
            <w:r>
              <w:rPr>
                <w:rStyle w:val="1116"/>
                <w14:ligatures w14:val="none"/>
              </w:rPr>
              <w:t xml:space="preserve">Практическая часть</w:t>
            </w:r>
            <w:r>
              <w:rPr>
                <w:rStyle w:val="1116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7</w:t>
              <w:fldChar w:fldCharType="end"/>
            </w:r>
          </w:hyperlink>
          <w:r>
            <w:rPr>
              <w14:ligatures w14:val="none"/>
            </w:rPr>
          </w:r>
        </w:p>
        <w:p w14:paraId="21A245C0">
          <w:pPr>
            <w:pStyle w:val="1123"/>
            <w:pBdr/>
            <w:tabs>
              <w:tab w:val="left" w:leader="none" w:pos="1701"/>
              <w:tab w:val="right" w:leader="dot" w:pos="9628"/>
            </w:tabs>
            <w:spacing/>
            <w:ind/>
            <w:rPr/>
          </w:pPr>
          <w:hyperlink w:tooltip="#_Toc25" w:anchor="_Toc25" w:history="1">
            <w:r>
              <w:rPr>
                <w:rFonts w:ascii="Times New Roman" w:hAnsi="Times New Roman" w:eastAsia="Times New Roman" w:cs="Times New Roman"/>
              </w:rPr>
              <w:t xml:space="preserve">2.1.</w:t>
            </w:r>
            <w:r>
              <w:tab/>
            </w:r>
            <w:r>
              <w:rPr>
                <w:rStyle w:val="1116"/>
              </w:rPr>
            </w:r>
            <w:r>
              <w:rPr>
                <w:rStyle w:val="1116"/>
              </w:rPr>
              <w:t xml:space="preserve">Построение графиков</w:t>
            </w:r>
            <w:r>
              <w:rPr>
                <w:rStyle w:val="1116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7</w:t>
              <w:fldChar w:fldCharType="end"/>
            </w:r>
          </w:hyperlink>
          <w:r/>
        </w:p>
        <w:p w14:paraId="283C7C4A">
          <w:pPr>
            <w:pStyle w:val="1123"/>
            <w:pBdr/>
            <w:tabs>
              <w:tab w:val="left" w:leader="none" w:pos="1701"/>
              <w:tab w:val="right" w:leader="dot" w:pos="9628"/>
            </w:tabs>
            <w:spacing/>
            <w:ind/>
            <w:rPr>
              <w14:ligatures w14:val="none"/>
            </w:rPr>
          </w:pPr>
          <w:hyperlink w:tooltip="#_Toc26" w:anchor="_Toc26" w:history="1">
            <w:r>
              <w:rPr>
                <w:rFonts w:ascii="Times New Roman" w:hAnsi="Times New Roman" w:eastAsia="Times New Roman" w:cs="Times New Roman"/>
              </w:rPr>
              <w:t xml:space="preserve">2.2.</w:t>
            </w:r>
            <w:r>
              <w:tab/>
            </w:r>
            <w:r>
              <w:rPr>
                <w:rStyle w:val="1116"/>
              </w:rPr>
            </w:r>
            <w:r>
              <w:rPr>
                <w:rStyle w:val="1116"/>
                <w:highlight w:val="none"/>
              </w:rPr>
              <w:t xml:space="preserve">Моделирование</w:t>
            </w:r>
            <w:r>
              <w:rPr>
                <w:rStyle w:val="1116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7</w:t>
              <w:fldChar w:fldCharType="end"/>
            </w:r>
          </w:hyperlink>
          <w:r>
            <w:rPr>
              <w14:ligatures w14:val="none"/>
            </w:rPr>
          </w:r>
        </w:p>
        <w:p w14:paraId="05CB1FED">
          <w:pPr>
            <w:pStyle w:val="1122"/>
            <w:pBdr/>
            <w:tabs>
              <w:tab w:val="right" w:leader="dot" w:pos="9628"/>
            </w:tabs>
            <w:spacing/>
            <w:ind/>
            <w:rPr>
              <w:highlight w:val="none"/>
            </w:rPr>
          </w:pPr>
          <w:hyperlink w:tooltip="#_Toc27" w:anchor="_Toc27" w:history="1">
            <w:r>
              <w:rPr>
                <w:rStyle w:val="1116"/>
              </w:rPr>
            </w:r>
            <w:r>
              <w:rPr>
                <w:rStyle w:val="1116"/>
              </w:rPr>
              <w:t xml:space="preserve">Заключение</w:t>
            </w:r>
            <w:r>
              <w:rPr>
                <w:rStyle w:val="1116"/>
                <w:highlight w:val="none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</w:rPr>
          </w:r>
        </w:p>
        <w:p w14:paraId="03E2834E">
          <w:pPr>
            <w:pStyle w:val="1122"/>
            <w:pBdr/>
            <w:tabs>
              <w:tab w:val="right" w:leader="dot" w:pos="9628"/>
            </w:tabs>
            <w:spacing/>
            <w:ind/>
            <w:rPr>
              <w:highlight w:val="none"/>
            </w:rPr>
          </w:pPr>
          <w:hyperlink w:tooltip="#_Toc28" w:anchor="_Toc28" w:history="1">
            <w:r>
              <w:rPr>
                <w:rStyle w:val="1116"/>
              </w:rPr>
            </w:r>
            <w:r>
              <w:rPr>
                <w:rStyle w:val="1116"/>
              </w:rPr>
              <w:t xml:space="preserve">Список использованных источников</w:t>
            </w:r>
            <w:r>
              <w:rPr>
                <w:rStyle w:val="1116"/>
                <w:highlight w:val="none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14</w:t>
              <w:fldChar w:fldCharType="end"/>
            </w:r>
          </w:hyperlink>
          <w:r>
            <w:rPr>
              <w:highlight w:val="none"/>
            </w:rPr>
          </w:r>
        </w:p>
        <w:p w14:paraId="3C84D475">
          <w:pPr>
            <w:pStyle w:val="1122"/>
            <w:pBdr/>
            <w:tabs>
              <w:tab w:val="right" w:leader="dot" w:pos="9628"/>
            </w:tabs>
            <w:spacing/>
            <w:ind/>
            <w:rPr>
              <w:rFonts w:eastAsiaTheme="minorEastAsia"/>
            </w:rPr>
          </w:pPr>
          <w:hyperlink w:tooltip="#_Toc29" w:anchor="_Toc29" w:history="1">
            <w:r>
              <w:rPr>
                <w:rStyle w:val="1116"/>
              </w:rPr>
            </w:r>
            <w:r>
              <w:rPr>
                <w:rStyle w:val="1116"/>
                <w:rFonts w:eastAsiaTheme="minorEastAsia"/>
              </w:rPr>
              <w:t xml:space="preserve">Приложение 1.</w:t>
            </w:r>
            <w:r>
              <w:rPr>
                <w:rStyle w:val="1116"/>
                <w:rFonts w:eastAsiaTheme="minorEastAsia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15</w:t>
              <w:fldChar w:fldCharType="end"/>
            </w:r>
          </w:hyperlink>
          <w:r>
            <w:rPr>
              <w:rFonts w:eastAsiaTheme="minorEastAsia"/>
            </w:rPr>
          </w:r>
        </w:p>
        <w:p w14:paraId="2E811023">
          <w:pPr>
            <w:pStyle w:val="1122"/>
            <w:pBdr/>
            <w:tabs>
              <w:tab w:val="right" w:leader="dot" w:pos="9628"/>
            </w:tabs>
            <w:spacing/>
            <w:ind/>
            <w:rPr/>
          </w:pPr>
          <w:hyperlink w:tooltip="#_Toc30" w:anchor="_Toc30" w:history="1">
            <w:r>
              <w:rPr>
                <w:rStyle w:val="1116"/>
              </w:rPr>
            </w:r>
            <w:r>
              <w:rPr>
                <w:rStyle w:val="1116"/>
              </w:rPr>
              <w:t xml:space="preserve">Приложение 2.</w:t>
            </w:r>
            <w:r>
              <w:rPr>
                <w:rStyle w:val="1116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16</w:t>
              <w:fldChar w:fldCharType="end"/>
            </w:r>
          </w:hyperlink>
          <w:r/>
        </w:p>
        <w:p w14:paraId="72BAABC1">
          <w:pPr>
            <w:pStyle w:val="1122"/>
            <w:pBdr/>
            <w:tabs>
              <w:tab w:val="right" w:leader="dot" w:pos="9628"/>
            </w:tabs>
            <w:spacing/>
            <w:ind/>
            <w:rPr>
              <w:rFonts w:eastAsiaTheme="minorEastAsia"/>
            </w:rPr>
          </w:pPr>
          <w:hyperlink w:tooltip="#_Toc31" w:anchor="_Toc31" w:history="1">
            <w:r>
              <w:rPr>
                <w:rStyle w:val="1116"/>
              </w:rPr>
            </w:r>
            <w:r>
              <w:rPr>
                <w:rStyle w:val="1116"/>
              </w:rPr>
              <w:t xml:space="preserve">Приложение 3.</w:t>
            </w:r>
            <w:r>
              <w:rPr>
                <w:rStyle w:val="1116"/>
                <w:rFonts w:eastAsiaTheme="minorEastAsia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16</w:t>
              <w:fldChar w:fldCharType="end"/>
            </w:r>
          </w:hyperlink>
          <w:r>
            <w:rPr>
              <w:rFonts w:eastAsiaTheme="minorEastAsia"/>
            </w:rPr>
          </w:r>
        </w:p>
        <w:p w14:paraId="6623C674">
          <w:pPr>
            <w:pBdr/>
            <w:spacing/>
            <w:ind w:firstLine="0"/>
            <w:rPr>
              <w:b/>
              <w:bCs/>
            </w:rPr>
          </w:pPr>
          <w:r/>
          <w:r>
            <w:rPr>
              <w:b/>
              <w:bCs/>
            </w:rPr>
            <w:fldChar w:fldCharType="end"/>
          </w:r>
          <w:r/>
          <w:r/>
        </w:p>
      </w:sdtContent>
    </w:sdt>
    <w:p w14:paraId="37CEBFA3" w14:textId="77777777">
      <w:pPr>
        <w:pBdr/>
        <w:spacing w:line="240" w:lineRule="auto"/>
        <w:ind w:firstLine="0"/>
        <w:jc w:val="left"/>
        <w:rPr>
          <w:rFonts w:eastAsiaTheme="minorEastAsia"/>
          <w:b/>
        </w:rPr>
      </w:pPr>
      <w:r>
        <w:rPr>
          <w:rFonts w:eastAsiaTheme="minorEastAsia"/>
          <w:b/>
        </w:rPr>
      </w:r>
      <w:r>
        <w:rPr>
          <w:szCs w:val="28"/>
        </w:rPr>
        <w:br w:type="page" w:clear="all"/>
      </w:r>
      <w:r>
        <w:rPr>
          <w:rFonts w:eastAsiaTheme="minorEastAsia"/>
          <w:b/>
        </w:rPr>
      </w:r>
      <w:r>
        <w:rPr>
          <w:rFonts w:eastAsiaTheme="minorEastAsia"/>
          <w:b/>
        </w:rPr>
      </w:r>
    </w:p>
    <w:p w14:paraId="3E9D1949" w14:textId="77777777">
      <w:pPr>
        <w:pStyle w:val="1073"/>
        <w:numPr>
          <w:ilvl w:val="0"/>
          <w:numId w:val="0"/>
        </w:numPr>
        <w:pBdr/>
        <w:spacing/>
        <w:ind w:right="0" w:firstLine="709" w:left="0"/>
        <w:rPr>
          <w14:ligatures w14:val="none"/>
        </w:rPr>
      </w:pPr>
      <w:r/>
      <w:bookmarkStart w:id="58" w:name="_Toc16"/>
      <w:r>
        <w:t xml:space="preserve">Введение
</w:t>
      </w:r>
      <w:r/>
      <w:bookmarkEnd w:id="58"/>
      <w:r/>
      <w:r>
        <w:rPr>
          <w14:ligatures w14:val="none"/>
        </w:rPr>
      </w:r>
    </w:p>
    <w:p w14:paraId="47848A6C">
      <w:pPr>
        <w:pBdr/>
        <w:spacing/>
        <w:ind/>
        <w:rPr>
          <w14:ligatures w14:val="none"/>
        </w:rPr>
      </w:pPr>
      <w:r>
        <w:t xml:space="preserve">Современные системы автоматического управления широко применяются в инженерной практике, что обуславливает необходимость использования эффективных средств математического моделирования процессов. Одними из наиболее р</w:t>
      </w:r>
      <w:r>
        <w:t xml:space="preserve">аспространённых программных средств в данной области являются MATLAB и Simulink, предоставляющих широкие возможности для моделирования, исследования и оптимизации динамических систем.</w:t>
      </w:r>
      <w:r>
        <w:rPr>
          <w14:ligatures w14:val="none"/>
        </w:rPr>
      </w:r>
      <w:r>
        <w:rPr>
          <w14:ligatures w14:val="none"/>
        </w:rPr>
      </w:r>
    </w:p>
    <w:p w14:paraId="5A642A31">
      <w:pPr>
        <w:pBdr/>
        <w:spacing/>
        <w:ind/>
        <w:rPr>
          <w:highlight w:val="none"/>
          <w14:ligatures w14:val="none"/>
        </w:rPr>
      </w:pPr>
      <w:r>
        <w:t xml:space="preserve">Целью данного практикума является освоение основ моделирования в среде MATLAB/Simulink. В </w:t>
      </w:r>
      <w:r>
        <w:t xml:space="preserve">ходе выполнения практической работы рассматриваются вопросы построения графиков в </w:t>
      </w:r>
      <w:r>
        <w:rPr>
          <w:lang w:val="en-US"/>
        </w:rPr>
        <w:t xml:space="preserve">MATLAB</w:t>
      </w:r>
      <w:r>
        <w:rPr>
          <w:lang w:val="ru-RU"/>
        </w:rPr>
        <w:t xml:space="preserve">, а также симуляция работы линейного трансформатора в </w:t>
      </w:r>
      <w:r>
        <w:rPr>
          <w:lang w:val="en-US"/>
        </w:rPr>
        <w:t xml:space="preserve">Simulink </w:t>
      </w:r>
      <w:r>
        <w:rPr>
          <w:lang w:val="ru-RU"/>
        </w:rPr>
        <w:t xml:space="preserve">и изучение его поведения при изменении его характеристик или характеристик цепи</w:t>
      </w:r>
      <w:r>
        <w:rPr>
          <w:lang w:val="en-US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6BB1C14">
      <w:pPr>
        <w:pStyle w:val="1073"/>
        <w:pBdr/>
        <w:spacing/>
        <w:ind/>
        <w:rPr>
          <w:highlight w:val="none"/>
          <w14:ligatures w14:val="none"/>
        </w:rPr>
      </w:pPr>
      <w:r/>
      <w:bookmarkStart w:id="59" w:name="_Toc17"/>
      <w:r>
        <w:t xml:space="preserve">Теоретическая часть</w:t>
      </w:r>
      <w:r/>
      <w:bookmarkEnd w:id="59"/>
      <w:r/>
      <w:r>
        <w:rPr>
          <w:highlight w:val="none"/>
          <w14:ligatures w14:val="none"/>
        </w:rPr>
      </w:r>
    </w:p>
    <w:p w14:paraId="3638DA91">
      <w:pPr>
        <w:pStyle w:val="1074"/>
        <w:pBdr/>
        <w:spacing/>
        <w:ind/>
        <w:rPr>
          <w:rFonts w:ascii="Times New Roman" w:hAnsi="Times New Roman" w:cs="Times New Roman"/>
          <w:highlight w:val="none"/>
        </w:rPr>
      </w:pPr>
      <w:r/>
      <w:bookmarkStart w:id="60" w:name="_Toc18"/>
      <w:r>
        <w:rPr>
          <w:rStyle w:val="1100"/>
        </w:rPr>
        <w:t xml:space="preserve">Построение графиков</w:t>
      </w:r>
      <w:r/>
      <w:bookmarkEnd w:id="60"/>
      <w:r/>
      <w:r>
        <w:rPr>
          <w:rFonts w:ascii="Times New Roman" w:hAnsi="Times New Roman" w:cs="Times New Roman"/>
          <w:highlight w:val="none"/>
        </w:rPr>
      </w:r>
    </w:p>
    <w:p w14:paraId="5B531AE6">
      <w:pPr>
        <w:pBdr/>
        <w:spacing/>
        <w:ind/>
        <w:rPr>
          <w:highlight w:val="none"/>
          <w:lang w:val="ru-RU"/>
        </w:rPr>
      </w:pPr>
      <w:r>
        <w:rPr>
          <w:rStyle w:val="1092"/>
        </w:rPr>
      </w:r>
      <w:r>
        <w:rPr>
          <w:highlight w:val="none"/>
        </w:rPr>
        <w:t xml:space="preserve">В </w:t>
      </w:r>
      <w:r>
        <w:rPr>
          <w:highlight w:val="none"/>
          <w:lang w:val="en-US"/>
        </w:rPr>
        <w:t xml:space="preserve">MATLAB </w:t>
      </w:r>
      <w:r>
        <w:rPr>
          <w:highlight w:val="none"/>
          <w:lang w:val="ru-RU"/>
        </w:rPr>
        <w:t xml:space="preserve">можно строить </w:t>
      </w:r>
      <w:r>
        <w:rPr>
          <w:highlight w:val="none"/>
          <w:lang w:val="en-US"/>
        </w:rPr>
        <w:t xml:space="preserve">2D </w:t>
      </w:r>
      <w:r>
        <w:rPr>
          <w:highlight w:val="none"/>
          <w:lang w:val="ru-RU"/>
        </w:rPr>
        <w:t xml:space="preserve">и 3</w:t>
      </w:r>
      <w:r>
        <w:rPr>
          <w:highlight w:val="none"/>
          <w:lang w:val="en-US"/>
        </w:rPr>
        <w:t xml:space="preserve">D </w:t>
      </w:r>
      <w:r>
        <w:rPr>
          <w:highlight w:val="none"/>
          <w:lang w:val="ru-RU"/>
        </w:rPr>
        <w:t xml:space="preserve">графики разных видов.</w:t>
      </w:r>
      <w:r>
        <w:rPr>
          <w:highlight w:val="none"/>
          <w:lang w:val="ru-RU"/>
        </w:rPr>
        <w:t xml:space="preserve"> Для построения графика необходимо передать функции вектор координат в каждом из пространств ( </w:t>
      </w:r>
      <w:r>
        <w:rPr>
          <w:highlight w:val="none"/>
          <w:lang w:val="en-US"/>
        </w:rPr>
        <w:t xml:space="preserve">X </w:t>
      </w:r>
      <w:r>
        <w:rPr>
          <w:highlight w:val="none"/>
          <w:lang w:val="ru-RU"/>
        </w:rPr>
        <w:t xml:space="preserve">и </w:t>
      </w:r>
      <w:r>
        <w:rPr>
          <w:highlight w:val="none"/>
          <w:lang w:val="en-US"/>
        </w:rPr>
        <w:t xml:space="preserve">Y </w:t>
      </w:r>
      <w:r>
        <w:rPr>
          <w:highlight w:val="none"/>
          <w:lang w:val="ru-RU"/>
        </w:rPr>
        <w:t xml:space="preserve">для 2</w:t>
      </w:r>
      <w:r>
        <w:rPr>
          <w:highlight w:val="none"/>
          <w:lang w:val="en-US"/>
        </w:rPr>
        <w:t xml:space="preserve">D</w:t>
      </w:r>
      <w:r>
        <w:rPr>
          <w:highlight w:val="none"/>
          <w:lang w:val="ru-RU"/>
        </w:rPr>
        <w:t xml:space="preserve"> или </w:t>
      </w:r>
      <w:r>
        <w:rPr>
          <w:highlight w:val="none"/>
          <w:lang w:val="en-US"/>
        </w:rPr>
        <w:t xml:space="preserve">X, Y, Z</w:t>
      </w:r>
      <w:r>
        <w:rPr>
          <w:highlight w:val="none"/>
          <w:lang w:val="ru-RU"/>
        </w:rPr>
        <w:t xml:space="preserve"> для 3</w:t>
      </w:r>
      <w:r>
        <w:rPr>
          <w:highlight w:val="none"/>
          <w:lang w:val="en-US"/>
        </w:rPr>
        <w:t xml:space="preserve">D), </w:t>
      </w:r>
      <w:r>
        <w:rPr>
          <w:highlight w:val="none"/>
          <w:lang w:val="ru-RU"/>
        </w:rPr>
        <w:t xml:space="preserve">а также параметры задающие внешний вид графика.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BA2E596">
      <w:pPr>
        <w:pBdr/>
        <w:spacing/>
        <w:ind/>
        <w:rPr>
          <w14:ligatures w14:val="none"/>
        </w:rPr>
      </w:pPr>
      <w:r>
        <w:t xml:space="preserve">2D графики можно построить с помощью следующих функций:</w:t>
      </w:r>
      <w:r>
        <w:rPr>
          <w14:ligatures w14:val="none"/>
        </w:rPr>
      </w:r>
      <w:r>
        <w:rPr>
          <w14:ligatures w14:val="none"/>
        </w:rPr>
      </w:r>
    </w:p>
    <w:p w14:paraId="7851DED0">
      <w:pPr>
        <w:pStyle w:val="1104"/>
        <w:numPr>
          <w:ilvl w:val="0"/>
          <w:numId w:val="48"/>
        </w:numPr>
        <w:pBdr/>
        <w:spacing/>
        <w:ind/>
        <w:rPr>
          <w14:ligatures w14:val="none"/>
        </w:rPr>
      </w:pPr>
      <w:r>
        <w:t xml:space="preserve">Линейный график:</w:t>
      </w:r>
      <w:r>
        <w:t xml:space="preserve"> </w:t>
      </w:r>
      <w:r>
        <w:t xml:space="preserve">plot(x, y)</w:t>
      </w:r>
      <w:r>
        <w:rPr>
          <w14:ligatures w14:val="none"/>
        </w:rPr>
      </w:r>
      <w:r>
        <w:rPr>
          <w14:ligatures w14:val="none"/>
        </w:rPr>
      </w:r>
    </w:p>
    <w:p w14:paraId="564A3A28">
      <w:pPr>
        <w:pStyle w:val="1104"/>
        <w:numPr>
          <w:ilvl w:val="0"/>
          <w:numId w:val="48"/>
        </w:numPr>
        <w:pBdr/>
        <w:spacing/>
        <w:ind/>
        <w:rPr>
          <w14:ligatures w14:val="none"/>
        </w:rPr>
      </w:pPr>
      <w:r>
        <w:t xml:space="preserve">Точечный:</w:t>
      </w:r>
      <w:r>
        <w:t xml:space="preserve"> </w:t>
      </w:r>
      <w:r>
        <w:t xml:space="preserve">scatter(x, y)</w:t>
      </w:r>
      <w:r>
        <w:rPr>
          <w14:ligatures w14:val="none"/>
        </w:rPr>
      </w:r>
      <w:r>
        <w:rPr>
          <w14:ligatures w14:val="none"/>
        </w:rPr>
      </w:r>
    </w:p>
    <w:p w14:paraId="3F601CA6">
      <w:pPr>
        <w:pStyle w:val="1104"/>
        <w:numPr>
          <w:ilvl w:val="0"/>
          <w:numId w:val="48"/>
        </w:numPr>
        <w:pBdr/>
        <w:spacing/>
        <w:ind/>
        <w:rPr>
          <w14:ligatures w14:val="none"/>
        </w:rPr>
      </w:pPr>
      <w:r>
        <w:t xml:space="preserve">Столбчатый:</w:t>
      </w:r>
      <w:r>
        <w:t xml:space="preserve"> </w:t>
      </w:r>
      <w:r>
        <w:t xml:space="preserve">bar(x, y)</w:t>
      </w:r>
      <w:r>
        <w:rPr>
          <w14:ligatures w14:val="none"/>
        </w:rPr>
      </w:r>
      <w:r>
        <w:rPr>
          <w14:ligatures w14:val="none"/>
        </w:rPr>
      </w:r>
    </w:p>
    <w:p w14:paraId="0B3589C4">
      <w:pPr>
        <w:pStyle w:val="1104"/>
        <w:numPr>
          <w:ilvl w:val="0"/>
          <w:numId w:val="48"/>
        </w:numPr>
        <w:pBdr/>
        <w:spacing/>
        <w:ind/>
        <w:rPr>
          <w14:ligatures w14:val="none"/>
        </w:rPr>
      </w:pPr>
      <w:r>
        <w:t xml:space="preserve">Гистограмма:</w:t>
      </w:r>
      <w:r>
        <w:t xml:space="preserve"> </w:t>
      </w:r>
      <w:r>
        <w:t xml:space="preserve">histogram(data)</w:t>
      </w:r>
      <w:r>
        <w:rPr>
          <w14:ligatures w14:val="none"/>
        </w:rPr>
      </w:r>
      <w:r>
        <w:rPr>
          <w14:ligatures w14:val="none"/>
        </w:rPr>
      </w:r>
    </w:p>
    <w:p w14:paraId="7BF1ACEA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Для 3</w:t>
      </w:r>
      <w:r>
        <w:rPr>
          <w:highlight w:val="none"/>
          <w:lang w:val="en-US"/>
        </w:rPr>
        <w:t xml:space="preserve">D   </w:t>
      </w:r>
      <w:r>
        <w:rPr>
          <w:highlight w:val="none"/>
          <w:lang w:val="ru-RU"/>
        </w:rPr>
        <w:t xml:space="preserve">графиков реализованы функции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22A944A4">
      <w:pPr>
        <w:pStyle w:val="1104"/>
        <w:numPr>
          <w:ilvl w:val="0"/>
          <w:numId w:val="50"/>
        </w:numPr>
        <w:pBdr/>
        <w:spacing/>
        <w:ind/>
        <w:rPr>
          <w14:ligatures w14:val="none"/>
        </w:rPr>
      </w:pPr>
      <w:r>
        <w:t xml:space="preserve">Поверхности: surf(X, Y, Z)</w:t>
      </w:r>
      <w:r>
        <w:rPr>
          <w14:ligatures w14:val="none"/>
        </w:rPr>
      </w:r>
      <w:r>
        <w:rPr>
          <w14:ligatures w14:val="none"/>
        </w:rPr>
      </w:r>
    </w:p>
    <w:p w14:paraId="1CA334A8">
      <w:pPr>
        <w:pStyle w:val="1104"/>
        <w:numPr>
          <w:ilvl w:val="0"/>
          <w:numId w:val="50"/>
        </w:numPr>
        <w:pBdr/>
        <w:spacing/>
        <w:ind/>
        <w:rPr>
          <w14:ligatures w14:val="none"/>
        </w:rPr>
      </w:pPr>
      <w:r>
        <w:t xml:space="preserve">3D линии: plot3(x, y, z)</w:t>
      </w:r>
      <w:r>
        <w:rPr>
          <w14:ligatures w14:val="none"/>
        </w:rPr>
      </w:r>
      <w:r>
        <w:rPr>
          <w14:ligatures w14:val="none"/>
        </w:rPr>
      </w:r>
    </w:p>
    <w:p w14:paraId="75B8AF06">
      <w:pPr>
        <w:pStyle w:val="1104"/>
        <w:numPr>
          <w:ilvl w:val="0"/>
          <w:numId w:val="50"/>
        </w:numPr>
        <w:pBdr/>
        <w:spacing/>
        <w:ind/>
        <w:rPr>
          <w14:ligatures w14:val="none"/>
        </w:rPr>
      </w:pPr>
      <w:r>
        <w:t xml:space="preserve">Контурные карты: contour(X, Y, Z)</w:t>
      </w:r>
      <w:r>
        <w:rPr>
          <w14:ligatures w14:val="none"/>
        </w:rPr>
      </w:r>
      <w:r>
        <w:rPr>
          <w14:ligatures w14:val="none"/>
        </w:rPr>
      </w:r>
    </w:p>
    <w:p w14:paraId="3B72FBF7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MATLAB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позволяет включать и отключать координатную сетку с помощью команды </w:t>
      </w:r>
      <w:r>
        <w:rPr>
          <w:highlight w:val="none"/>
          <w:lang w:val="en-US"/>
        </w:rPr>
        <w:t xml:space="preserve">grid </w:t>
      </w:r>
      <w:r>
        <w:rPr>
          <w:highlight w:val="none"/>
          <w:lang w:val="ru-RU"/>
        </w:rPr>
        <w:t xml:space="preserve">с параметрами </w:t>
      </w:r>
      <w:r>
        <w:rPr>
          <w:highlight w:val="none"/>
          <w:lang w:val="en-US"/>
        </w:rPr>
        <w:t xml:space="preserve">on</w:t>
      </w:r>
      <w:r>
        <w:rPr>
          <w:highlight w:val="none"/>
          <w:lang w:val="en-US"/>
        </w:rPr>
        <w:t xml:space="preserve">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en-US"/>
        </w:rPr>
        <w:t xml:space="preserve">major, minor </w:t>
      </w:r>
      <w:r>
        <w:rPr>
          <w:highlight w:val="none"/>
          <w:lang w:val="ru-RU"/>
        </w:rPr>
        <w:t xml:space="preserve">или </w:t>
      </w:r>
      <w:r>
        <w:rPr>
          <w:highlight w:val="none"/>
          <w:lang w:val="en-US"/>
        </w:rPr>
        <w:t xml:space="preserve">off.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5CC22A6A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С помощью команды </w:t>
      </w:r>
      <w:r>
        <w:t xml:space="preserve">axis([xmin xmax ymin ymax])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можно задать границы по каждой из осей.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8AC709E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Для оформления графиков реализованы следующие функции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95DD6B5">
      <w:pPr>
        <w:pStyle w:val="1104"/>
        <w:numPr>
          <w:ilvl w:val="0"/>
          <w:numId w:val="51"/>
        </w:numPr>
        <w:pBdr/>
        <w:spacing/>
        <w:ind/>
        <w:rPr/>
      </w:pPr>
      <w:r>
        <w:rPr>
          <w:highlight w:val="none"/>
          <w:lang w:val="ru-RU"/>
        </w:rPr>
      </w:r>
      <w:r>
        <w:t xml:space="preserve">xlabel('X-axis') -</w:t>
      </w:r>
      <w:r>
        <w:t xml:space="preserve"> подпись оси X</w:t>
      </w:r>
      <w:r>
        <w:rPr>
          <w:lang w:val="en-US"/>
        </w:rPr>
        <w:t xml:space="preserve">;</w:t>
      </w:r>
      <w:r/>
    </w:p>
    <w:p w14:paraId="5133A886">
      <w:pPr>
        <w:pStyle w:val="1104"/>
        <w:numPr>
          <w:ilvl w:val="0"/>
          <w:numId w:val="51"/>
        </w:numPr>
        <w:pBdr/>
        <w:spacing/>
        <w:ind/>
        <w:rPr/>
      </w:pPr>
      <w:r>
        <w:t xml:space="preserve">ylabel('Y-axis') - подпись оси Y</w:t>
      </w:r>
      <w:r>
        <w:rPr>
          <w:lang w:val="en-US"/>
        </w:rPr>
        <w:t xml:space="preserve">;</w:t>
      </w:r>
      <w:r/>
    </w:p>
    <w:p w14:paraId="4CC9F466">
      <w:pPr>
        <w:pStyle w:val="1104"/>
        <w:numPr>
          <w:ilvl w:val="0"/>
          <w:numId w:val="51"/>
        </w:numPr>
        <w:pBdr/>
        <w:spacing/>
        <w:ind/>
        <w:rPr/>
      </w:pPr>
      <w:r>
        <w:t xml:space="preserve">zlabel('Z-axis') - </w:t>
      </w:r>
      <w:r>
        <w:t xml:space="preserve">подпись оси </w:t>
      </w:r>
      <w:r>
        <w:rPr>
          <w:lang w:val="en-US"/>
        </w:rPr>
        <w:t xml:space="preserve">Z, </w:t>
      </w:r>
      <w:r>
        <w:t xml:space="preserve">только для 3D</w:t>
      </w:r>
      <w:r>
        <w:rPr>
          <w:lang w:val="en-US"/>
        </w:rPr>
        <w:t xml:space="preserve">;</w:t>
      </w:r>
      <w:r/>
    </w:p>
    <w:p w14:paraId="109EFF1A">
      <w:pPr>
        <w:pStyle w:val="1104"/>
        <w:numPr>
          <w:ilvl w:val="0"/>
          <w:numId w:val="51"/>
        </w:numPr>
        <w:pBdr/>
        <w:spacing/>
        <w:ind/>
        <w:rPr>
          <w:lang w:val="en-US"/>
        </w:rPr>
      </w:pPr>
      <w:r>
        <w:t xml:space="preserve">title('Мой график') - заголовок</w:t>
      </w:r>
      <w:r>
        <w:t xml:space="preserve"> графика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 w14:paraId="0EC79355">
      <w:pPr>
        <w:pBdr/>
        <w:spacing/>
        <w:ind/>
        <w:rPr>
          <w:highlight w:val="none"/>
          <w:lang w:val="ru-RU"/>
        </w:rPr>
      </w:pPr>
      <w:r>
        <w:rPr>
          <w:lang w:val="en-US"/>
        </w:rPr>
      </w:r>
      <w:r>
        <w:rPr>
          <w:highlight w:val="none"/>
          <w:lang w:val="ru-RU"/>
        </w:rPr>
        <w:t xml:space="preserve">Стиль самого графика задается при создании следующими параметрами.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A8A3416">
      <w:pPr>
        <w:pStyle w:val="1104"/>
        <w:numPr>
          <w:ilvl w:val="0"/>
          <w:numId w:val="55"/>
        </w:numPr>
        <w:pBdr/>
        <w:spacing/>
        <w:ind/>
        <w:rPr/>
      </w:pPr>
      <w:r>
        <w:rPr>
          <w:highlight w:val="none"/>
          <w:lang w:val="ru-RU"/>
        </w:rPr>
      </w:r>
      <w:r>
        <w:rPr>
          <w:highlight w:val="none"/>
          <w:lang w:val="ru-RU" w:bidi="ru-RU"/>
        </w:rPr>
        <w:t xml:space="preserve">Стиль линии</w:t>
      </w:r>
      <w:r/>
    </w:p>
    <w:p w14:paraId="0F8A85E4">
      <w:pPr>
        <w:pStyle w:val="1104"/>
        <w:numPr>
          <w:ilvl w:val="1"/>
          <w:numId w:val="55"/>
        </w:num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en-US"/>
        </w:rPr>
        <w:t xml:space="preserve">‘-‘ </w:t>
      </w:r>
      <w:r>
        <w:rPr>
          <w:highlight w:val="none"/>
          <w:lang w:val="ru-RU"/>
        </w:rPr>
        <w:t xml:space="preserve">– сплошная линия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547DC4B5">
      <w:pPr>
        <w:pStyle w:val="1104"/>
        <w:numPr>
          <w:ilvl w:val="1"/>
          <w:numId w:val="55"/>
        </w:num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en-US"/>
        </w:rPr>
        <w:t xml:space="preserve">‘--’ – </w:t>
      </w:r>
      <w:r>
        <w:rPr>
          <w:highlight w:val="none"/>
          <w:lang w:val="ru-RU"/>
        </w:rPr>
        <w:t xml:space="preserve">пунктирная линия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0B058AA1">
      <w:pPr>
        <w:pStyle w:val="1104"/>
        <w:numPr>
          <w:ilvl w:val="1"/>
          <w:numId w:val="55"/>
        </w:num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en-US"/>
        </w:rPr>
        <w:t xml:space="preserve">‘</w:t>
      </w:r>
      <w:r>
        <w:rPr>
          <w:highlight w:val="none"/>
          <w:lang w:val="en-US"/>
        </w:rPr>
        <w:t xml:space="preserve">:’</w:t>
      </w:r>
      <w:r>
        <w:rPr>
          <w:highlight w:val="none"/>
          <w:lang w:val="ru-RU"/>
        </w:rPr>
        <w:t xml:space="preserve"> – </w:t>
      </w:r>
      <w:r>
        <w:rPr>
          <w:highlight w:val="none"/>
          <w:lang w:val="ru-RU"/>
        </w:rPr>
        <w:t xml:space="preserve">точечная линия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6E667AAB">
      <w:pPr>
        <w:pStyle w:val="1104"/>
        <w:numPr>
          <w:ilvl w:val="1"/>
          <w:numId w:val="56"/>
        </w:num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en-US"/>
        </w:rPr>
        <w:t xml:space="preserve">‘</w:t>
      </w:r>
      <w:r>
        <w:rPr>
          <w:highlight w:val="none"/>
          <w:lang w:val="en-US"/>
        </w:rPr>
        <w:t xml:space="preserve">-.’</w:t>
      </w:r>
      <w:r>
        <w:rPr>
          <w:highlight w:val="none"/>
          <w:lang w:val="ru-RU"/>
        </w:rPr>
        <w:t xml:space="preserve"> – </w:t>
      </w:r>
      <w:r>
        <w:rPr>
          <w:highlight w:val="none"/>
          <w:lang w:val="ru-RU"/>
        </w:rPr>
        <w:t xml:space="preserve">штрихпунктирная линия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21AC7642">
      <w:pPr>
        <w:pStyle w:val="1104"/>
        <w:numPr>
          <w:ilvl w:val="0"/>
          <w:numId w:val="56"/>
        </w:num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Цвета</w: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 w14:paraId="364FE415">
      <w:pPr>
        <w:pStyle w:val="1104"/>
        <w:numPr>
          <w:ilvl w:val="1"/>
          <w:numId w:val="56"/>
        </w:numPr>
        <w:pBdr/>
        <w:spacing/>
        <w:ind/>
        <w:rPr>
          <w14:ligatures w14:val="none"/>
        </w:rPr>
      </w:pPr>
      <w:r>
        <w:rPr>
          <w:highlight w:val="none"/>
          <w:lang w:val="ru-RU" w:bidi="ru-RU"/>
        </w:rPr>
      </w:r>
      <w:r>
        <w:t xml:space="preserve">'r' — красный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3EC81F81">
      <w:pPr>
        <w:pStyle w:val="1104"/>
        <w:numPr>
          <w:ilvl w:val="1"/>
          <w:numId w:val="56"/>
        </w:numPr>
        <w:pBdr/>
        <w:spacing/>
        <w:ind/>
        <w:rPr>
          <w14:ligatures w14:val="none"/>
        </w:rPr>
      </w:pPr>
      <w:r>
        <w:t xml:space="preserve">'g' — зелёны</w:t>
      </w:r>
      <w:r>
        <w:t xml:space="preserve">й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729D27F4">
      <w:pPr>
        <w:pStyle w:val="1104"/>
        <w:numPr>
          <w:ilvl w:val="1"/>
          <w:numId w:val="56"/>
        </w:numPr>
        <w:pBdr/>
        <w:spacing/>
        <w:ind/>
        <w:rPr>
          <w14:ligatures w14:val="none"/>
        </w:rPr>
      </w:pPr>
      <w:r>
        <w:t xml:space="preserve">'b' — синий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2A1D4ACC">
      <w:pPr>
        <w:pStyle w:val="1104"/>
        <w:numPr>
          <w:ilvl w:val="1"/>
          <w:numId w:val="56"/>
        </w:numPr>
        <w:pBdr/>
        <w:spacing/>
        <w:ind/>
        <w:rPr>
          <w14:ligatures w14:val="none"/>
        </w:rPr>
      </w:pPr>
      <w:r>
        <w:t xml:space="preserve">'</w:t>
      </w:r>
      <w:r>
        <w:rPr>
          <w:lang w:val="en-US"/>
        </w:rPr>
        <w:t xml:space="preserve">c</w:t>
      </w:r>
      <w:r>
        <w:t xml:space="preserve">' — голубой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5CF67808">
      <w:pPr>
        <w:pStyle w:val="1104"/>
        <w:numPr>
          <w:ilvl w:val="1"/>
          <w:numId w:val="56"/>
        </w:numPr>
        <w:pBdr/>
        <w:spacing/>
        <w:ind/>
        <w:rPr>
          <w14:ligatures w14:val="none"/>
        </w:rPr>
      </w:pPr>
      <w:r>
        <w:t xml:space="preserve">'m' — фиолетовый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0777C2E3">
      <w:pPr>
        <w:pStyle w:val="1104"/>
        <w:numPr>
          <w:ilvl w:val="1"/>
          <w:numId w:val="56"/>
        </w:numPr>
        <w:pBdr/>
        <w:spacing/>
        <w:ind/>
        <w:rPr>
          <w14:ligatures w14:val="none"/>
        </w:rPr>
      </w:pPr>
      <w:r>
        <w:t xml:space="preserve">'y' — жёлтый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272AD7F9">
      <w:pPr>
        <w:pStyle w:val="1104"/>
        <w:numPr>
          <w:ilvl w:val="1"/>
          <w:numId w:val="56"/>
        </w:numPr>
        <w:pBdr/>
        <w:spacing/>
        <w:ind/>
        <w:rPr>
          <w14:ligatures w14:val="none"/>
        </w:rPr>
      </w:pPr>
      <w:r>
        <w:t xml:space="preserve">'k' — чёрный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3A9A9335">
      <w:pPr>
        <w:pStyle w:val="1104"/>
        <w:numPr>
          <w:ilvl w:val="1"/>
          <w:numId w:val="56"/>
        </w:numPr>
        <w:pBdr/>
        <w:spacing/>
        <w:ind/>
        <w:rPr>
          <w:highlight w:val="none"/>
          <w:lang w:val="ru-RU"/>
          <w14:ligatures w14:val="none"/>
        </w:rPr>
      </w:pPr>
      <w:r>
        <w:t xml:space="preserve">'w' — белый</w:t>
      </w:r>
      <w:r>
        <w:rPr>
          <w:lang w:val="en-US"/>
        </w:rPr>
        <w:t xml:space="preserve">;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164120B4">
      <w:pPr>
        <w:pStyle w:val="1104"/>
        <w:numPr>
          <w:ilvl w:val="0"/>
          <w:numId w:val="56"/>
        </w:num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Типы маркеров</w: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 w14:paraId="57C0CAE3">
      <w:pPr>
        <w:pStyle w:val="1104"/>
        <w:numPr>
          <w:ilvl w:val="1"/>
          <w:numId w:val="56"/>
        </w:numPr>
        <w:pBdr/>
        <w:spacing/>
        <w:ind/>
        <w:rPr>
          <w14:ligatures w14:val="none"/>
        </w:rPr>
      </w:pPr>
      <w:r>
        <w:rPr>
          <w:highlight w:val="none"/>
          <w:lang w:val="ru-RU" w:bidi="ru-RU"/>
        </w:rPr>
      </w:r>
      <w:r>
        <w:t xml:space="preserve">'o' — круг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422FA368">
      <w:pPr>
        <w:pStyle w:val="1104"/>
        <w:numPr>
          <w:ilvl w:val="1"/>
          <w:numId w:val="56"/>
        </w:numPr>
        <w:pBdr/>
        <w:spacing/>
        <w:ind/>
        <w:rPr>
          <w14:ligatures w14:val="none"/>
        </w:rPr>
      </w:pPr>
      <w:r>
        <w:t xml:space="preserve">'s' — квадрат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70A0F0CA">
      <w:pPr>
        <w:pStyle w:val="1104"/>
        <w:numPr>
          <w:ilvl w:val="1"/>
          <w:numId w:val="56"/>
        </w:numPr>
        <w:pBdr/>
        <w:spacing/>
        <w:ind/>
        <w:rPr>
          <w14:ligatures w14:val="none"/>
        </w:rPr>
      </w:pPr>
      <w:r>
        <w:t xml:space="preserve">'d' — ромб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4C1D62FD">
      <w:pPr>
        <w:pStyle w:val="1104"/>
        <w:numPr>
          <w:ilvl w:val="1"/>
          <w:numId w:val="56"/>
        </w:numPr>
        <w:pBdr/>
        <w:spacing/>
        <w:ind/>
        <w:rPr>
          <w14:ligatures w14:val="none"/>
        </w:rPr>
      </w:pPr>
      <w:r>
        <w:t xml:space="preserve">'*' — звёздочка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305D8D19">
      <w:pPr>
        <w:pStyle w:val="1104"/>
        <w:numPr>
          <w:ilvl w:val="1"/>
          <w:numId w:val="56"/>
        </w:numPr>
        <w:pBdr/>
        <w:spacing/>
        <w:ind/>
        <w:rPr>
          <w14:ligatures w14:val="none"/>
        </w:rPr>
      </w:pPr>
      <w:r>
        <w:t xml:space="preserve">'+' — плюс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033892AE">
      <w:pPr>
        <w:pStyle w:val="1104"/>
        <w:numPr>
          <w:ilvl w:val="1"/>
          <w:numId w:val="56"/>
        </w:numPr>
        <w:pBdr/>
        <w:spacing/>
        <w:ind/>
        <w:rPr>
          <w:highlight w:val="none"/>
          <w:lang w:val="ru-RU"/>
          <w14:ligatures w14:val="none"/>
        </w:rPr>
      </w:pPr>
      <w:r>
        <w:t xml:space="preserve">'x' — крест</w:t>
      </w:r>
      <w:r>
        <w:rPr>
          <w:lang w:val="en-US"/>
        </w:rPr>
        <w:t xml:space="preserve">;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432EE98C">
      <w:pPr>
        <w:pStyle w:val="1104"/>
        <w:numPr>
          <w:ilvl w:val="0"/>
          <w:numId w:val="56"/>
        </w:numPr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ru-RU" w:bidi="ru-RU"/>
        </w:rPr>
        <w:t xml:space="preserve">Толщина линии - </w:t>
      </w:r>
      <w:r>
        <w:rPr>
          <w:highlight w:val="none"/>
          <w:lang w:val="en-US"/>
        </w:rPr>
        <w:t xml:space="preserve">‘</w:t>
      </w:r>
      <w:r>
        <w:rPr>
          <w:highlight w:val="none"/>
          <w:lang w:val="en-US"/>
        </w:rPr>
        <w:t xml:space="preserve">LineWidth’;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2750CA5B">
      <w:pPr>
        <w:pStyle w:val="1104"/>
        <w:numPr>
          <w:ilvl w:val="0"/>
          <w:numId w:val="56"/>
        </w:numPr>
        <w:pBdr/>
        <w:spacing/>
        <w:ind/>
        <w:rPr>
          <w14:ligatures w14:val="none"/>
        </w:rPr>
      </w:pPr>
      <w:r>
        <w:rPr>
          <w:highlight w:val="none"/>
          <w:lang w:val="en-US"/>
        </w:rPr>
      </w:r>
      <w:r>
        <w:t xml:space="preserve">MarkerSize — размер маркера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50B34279">
      <w:pPr>
        <w:pStyle w:val="1104"/>
        <w:numPr>
          <w:ilvl w:val="0"/>
          <w:numId w:val="56"/>
        </w:numPr>
        <w:pBdr/>
        <w:spacing/>
        <w:ind/>
        <w:rPr>
          <w14:ligatures w14:val="none"/>
        </w:rPr>
      </w:pPr>
      <w:r>
        <w:t xml:space="preserve">MarkerFaceColor — цвет заполнения</w:t>
      </w:r>
      <w:r>
        <w:rPr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2AC875BA">
      <w:pPr>
        <w:pStyle w:val="1104"/>
        <w:numPr>
          <w:ilvl w:val="0"/>
          <w:numId w:val="56"/>
        </w:numPr>
        <w:pBdr/>
        <w:spacing/>
        <w:ind/>
        <w:rPr>
          <w:highlight w:val="none"/>
          <w:lang w:val="ru-RU"/>
          <w14:ligatures w14:val="none"/>
        </w:rPr>
      </w:pPr>
      <w:r>
        <w:t xml:space="preserve">MarkerEdgeColor — цвет границы</w:t>
      </w:r>
      <w:r>
        <w:rPr>
          <w:highlight w:val="none"/>
          <w:lang w:val="en-US"/>
          <w14:ligatures w14:val="none"/>
        </w:rPr>
        <w:t xml:space="preserve"> </w:t>
      </w:r>
      <w:r>
        <w:rPr>
          <w:highlight w:val="none"/>
          <w:lang w:val="ru-RU"/>
          <w14:ligatures w14:val="none"/>
        </w:rPr>
        <w:t xml:space="preserve">маркера.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6C1B0786">
      <w:pPr>
        <w:pStyle w:val="1074"/>
        <w:pBdr/>
        <w:spacing/>
        <w:ind/>
        <w:rPr>
          <w:highlight w:val="none"/>
        </w:rPr>
      </w:pPr>
      <w:r/>
      <w:bookmarkStart w:id="61" w:name="_Toc19"/>
      <w:r>
        <w:t xml:space="preserve">Моделирование
</w:t>
      </w:r>
      <w:r/>
      <w:bookmarkEnd w:id="61"/>
      <w:r/>
      <w:r>
        <w:rPr>
          <w:highlight w:val="none"/>
        </w:rPr>
      </w:r>
    </w:p>
    <w:p w14:paraId="725FCFAC">
      <w:pPr>
        <w:pStyle w:val="1075"/>
        <w:pBdr/>
        <w:spacing/>
        <w:ind/>
        <w:rPr/>
      </w:pPr>
      <w:r/>
      <w:bookmarkStart w:id="62" w:name="_Toc20"/>
      <w:r>
        <w:rPr>
          <w:lang w:val="ru-RU"/>
        </w:rPr>
        <w:t xml:space="preserve">Данные в </w:t>
      </w:r>
      <w:r>
        <w:rPr>
          <w:lang w:val="en-US"/>
        </w:rPr>
        <w:t xml:space="preserve">Simulink</w:t>
      </w:r>
      <w:r/>
      <w:bookmarkEnd w:id="62"/>
      <w:r/>
      <w:r/>
    </w:p>
    <w:p w14:paraId="4B47CCAA">
      <w:pPr>
        <w:pBdr/>
        <w:spacing/>
        <w:ind/>
        <w:rPr>
          <w:highlight w:val="none"/>
          <w:lang w:val="ru-RU"/>
        </w:rPr>
      </w:pPr>
      <w:r>
        <w:t xml:space="preserve">Так как </w:t>
      </w:r>
      <w:r>
        <w:rPr>
          <w:lang w:val="en-US"/>
        </w:rPr>
        <w:t xml:space="preserve">Simulink</w:t>
      </w:r>
      <w:r>
        <w:rPr>
          <w:lang w:val="en-US"/>
        </w:rPr>
        <w:t xml:space="preserve"> </w:t>
      </w:r>
      <w:r>
        <w:rPr>
          <w:lang w:val="ru-RU"/>
        </w:rPr>
        <w:t xml:space="preserve">является надстройкой над </w:t>
      </w:r>
      <w:r>
        <w:rPr>
          <w:lang w:val="en-US"/>
        </w:rPr>
        <w:t xml:space="preserve">MATLAB </w:t>
      </w:r>
      <w:r>
        <w:rPr>
          <w:lang w:val="ru-RU"/>
        </w:rPr>
        <w:t xml:space="preserve">в нем реализованы все типы данных, представленные в </w:t>
      </w:r>
      <w:r>
        <w:rPr>
          <w:lang w:val="en-US"/>
        </w:rPr>
        <w:t xml:space="preserve">MATLAB. </w:t>
      </w:r>
      <w:r>
        <w:rPr>
          <w:lang w:val="ru-RU"/>
        </w:rPr>
        <w:t xml:space="preserve">Для создания константы в </w:t>
      </w:r>
      <w:r>
        <w:rPr>
          <w:lang w:val="en-US"/>
        </w:rPr>
        <w:t xml:space="preserve">Simulink </w:t>
      </w:r>
      <w:r>
        <w:rPr>
          <w:lang w:val="ru-RU"/>
        </w:rPr>
        <w:t xml:space="preserve">используется блок </w:t>
      </w:r>
      <w:r>
        <w:rPr>
          <w:lang w:val="en-US"/>
        </w:rPr>
        <w:t xml:space="preserve">Constant</w:t>
      </w:r>
      <w:r>
        <w:rPr>
          <w:lang w:val="ru-RU"/>
        </w:rPr>
        <w:t xml:space="preserve">, он может хранить в себе как скаляр, так и вектор, и матрицу</w:t>
      </w:r>
      <w:r>
        <w:rPr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C29772A">
      <w:pPr>
        <w:pBdr/>
        <w:spacing/>
        <w:ind/>
        <w:jc w:val="center"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09700" cy="12954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56426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409698" cy="12953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11.00pt;height:102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28E1485A">
      <w:pPr>
        <w:pStyle w:val="1133"/>
        <w:pBdr/>
        <w:spacing/>
        <w:ind/>
        <w:rPr>
          <w14:ligatures w14:val="none"/>
        </w:rPr>
      </w:pPr>
      <w:r>
        <w:t xml:space="preserve">Рис. </w:t>
      </w:r>
      <w:r>
        <w:fldChar w:fldCharType="begin"/>
        <w:instrText xml:space="preserve"> SEQ Рис. \* Arabic </w:instrText>
        <w:fldChar w:fldCharType="separate"/>
      </w:r>
      <w:r>
        <w:t xml:space="preserve">1</w:t>
      </w:r>
      <w:r>
        <w:fldChar w:fldCharType="end"/>
      </w:r>
      <w:r>
        <w:t xml:space="preserve">. Блок константы, содержащий матрицу</w:t>
      </w:r>
      <w:r>
        <w:rPr>
          <w14:ligatures w14:val="none"/>
        </w:rPr>
      </w:r>
    </w:p>
    <w:p w14:paraId="0335E88D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72064" cy="21425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42191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872062" cy="2142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26.15pt;height:168.7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562A9A3C">
      <w:pPr>
        <w:pStyle w:val="1133"/>
        <w:pBdr/>
        <w:spacing/>
        <w:ind/>
        <w:rPr/>
      </w:pPr>
      <w:r>
        <w:t xml:space="preserve">Рис. </w:t>
      </w:r>
      <w:r>
        <w:fldChar w:fldCharType="begin"/>
        <w:instrText xml:space="preserve"> SEQ Рисунок \* Arabic </w:instrText>
        <w:fldChar w:fldCharType="separate"/>
      </w:r>
      <w:r>
        <w:t xml:space="preserve">2</w:t>
      </w:r>
      <w:r>
        <w:fldChar w:fldCharType="end"/>
      </w:r>
      <w:r>
        <w:t xml:space="preserve">. Меню задания значения константы</w:t>
      </w:r>
      <w:r/>
    </w:p>
    <w:p w14:paraId="22025F92">
      <w:pPr>
        <w:pStyle w:val="1075"/>
        <w:pBdr/>
        <w:spacing/>
        <w:ind/>
        <w:rPr/>
      </w:pPr>
      <w:r/>
      <w:bookmarkStart w:id="63" w:name="_Toc21"/>
      <w:r>
        <w:rPr>
          <w:rStyle w:val="1091"/>
        </w:rPr>
        <w:t xml:space="preserve">Работа с данными</w:t>
      </w:r>
      <w:r/>
      <w:bookmarkEnd w:id="63"/>
      <w:r/>
      <w:r/>
    </w:p>
    <w:p w14:paraId="7CD37811">
      <w:pPr>
        <w:pBdr/>
        <w:spacing/>
        <w:ind/>
        <w:rPr>
          <w:highlight w:val="none"/>
          <w:lang w:val="en-US"/>
        </w:rPr>
      </w:pPr>
      <w:r>
        <w:t xml:space="preserve">Для работы данных в </w:t>
      </w:r>
      <w:r>
        <w:rPr>
          <w:lang w:val="en-US"/>
        </w:rPr>
        <w:t xml:space="preserve">Simulink </w:t>
      </w:r>
      <w:r>
        <w:rPr>
          <w:lang w:val="ru-RU"/>
        </w:rPr>
        <w:t xml:space="preserve">также реализованы отдельные блоки</w:t>
      </w:r>
      <w:r>
        <w:rPr>
          <w:lang w:val="en-US"/>
        </w:rPr>
        <w:t xml:space="preserve">: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288E4D8">
      <w:pPr>
        <w:pStyle w:val="1104"/>
        <w:numPr>
          <w:ilvl w:val="0"/>
          <w:numId w:val="43"/>
        </w:numPr>
        <w:pBdr/>
        <w:spacing/>
        <w:ind/>
        <w:rPr/>
      </w:pPr>
      <w:r>
        <w:rPr>
          <w:highlight w:val="none"/>
          <w:lang w:val="ru-RU"/>
        </w:rPr>
        <w:t xml:space="preserve">Блок сложения</w:t>
      </w:r>
      <w:r>
        <w:rPr>
          <w:highlight w:val="none"/>
          <w:lang w:val="en-US"/>
        </w:rPr>
        <w:t xml:space="preserve">/</w:t>
      </w:r>
      <w:r>
        <w:rPr>
          <w:highlight w:val="none"/>
          <w:lang w:val="ru-RU"/>
        </w:rPr>
        <w:t xml:space="preserve">вычитания. Позволяет сложить значения, поступающие на вход. В меню настройки блока можно задать с какими знаками будет проводиться сложение (каждый из входов можно умножить на +1 или -1).</w:t>
      </w:r>
      <w:r/>
    </w:p>
    <w:p w14:paraId="331736FA">
      <w:pPr>
        <w:pBdr/>
        <w:spacing/>
        <w:ind w:firstLine="0" w:left="1418"/>
        <w:jc w:val="center"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42950" cy="7048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52645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742950" cy="7048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8.50pt;height:55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0DC5EA44">
      <w:pPr>
        <w:pStyle w:val="1133"/>
        <w:pBdr/>
        <w:spacing/>
        <w:ind/>
        <w:rPr/>
      </w:pPr>
      <w:r>
        <w:t xml:space="preserve">Рис. </w:t>
      </w:r>
      <w:r>
        <w:fldChar w:fldCharType="begin"/>
        <w:instrText xml:space="preserve"> SEQ Рисунок \* Arabic </w:instrText>
        <w:fldChar w:fldCharType="separate"/>
      </w:r>
      <w:r>
        <w:t xml:space="preserve">3</w:t>
      </w:r>
      <w:r>
        <w:fldChar w:fldCharType="end"/>
      </w:r>
      <w:r>
        <w:t xml:space="preserve">. Блок сложения/вычитания</w:t>
      </w:r>
      <w:r/>
    </w:p>
    <w:p w14:paraId="75628AAF">
      <w:pPr>
        <w:pStyle w:val="1104"/>
        <w:numPr>
          <w:ilvl w:val="0"/>
          <w:numId w:val="44"/>
        </w:numPr>
        <w:pBdr/>
        <w:spacing/>
        <w:ind/>
        <w:rPr/>
      </w:pPr>
      <w:r>
        <w:rPr>
          <w:highlight w:val="none"/>
          <w:lang w:val="ru-RU"/>
        </w:rPr>
        <w:t xml:space="preserve">Блок </w:t>
      </w:r>
      <w:r>
        <w:t xml:space="preserve">умножения</w:t>
      </w:r>
      <w:r>
        <w:rPr>
          <w:lang w:val="en-US"/>
        </w:rPr>
        <w:t xml:space="preserve">/</w:t>
      </w:r>
      <w:r>
        <w:rPr>
          <w:lang w:val="ru-RU"/>
        </w:rPr>
        <w:t xml:space="preserve">деления</w:t>
      </w:r>
      <w:r>
        <w:rPr>
          <w:highlight w:val="none"/>
          <w:lang w:val="ru-RU"/>
        </w:rPr>
        <w:t xml:space="preserve">. Позволяет </w:t>
      </w:r>
      <w:r>
        <w:rPr>
          <w:highlight w:val="none"/>
          <w:lang w:val="ru-RU"/>
        </w:rPr>
        <w:t xml:space="preserve">умножить или разделить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значение, поступающее на 1 вход на значение со 2 входа. В меню настройки блока можно задать какая из операций должна быть выполнена.</w:t>
      </w:r>
      <w:r>
        <w:t xml:space="preserve"> Поддерживаются как матричные, так и поэлементные операции.</w:t>
      </w:r>
      <w:r/>
    </w:p>
    <w:p w14:paraId="3687989C">
      <w:pPr>
        <w:pBdr/>
        <w:spacing/>
        <w:ind w:firstLine="0" w:left="1418"/>
        <w:jc w:val="center"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76350" cy="10096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62584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1276348" cy="1009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00.50pt;height:79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545C7E41">
      <w:pPr>
        <w:pStyle w:val="1133"/>
        <w:pBdr/>
        <w:spacing/>
        <w:ind/>
        <w:rPr/>
      </w:pPr>
      <w:r>
        <w:t xml:space="preserve">Рис. </w:t>
      </w:r>
      <w:r>
        <w:fldChar w:fldCharType="begin"/>
        <w:instrText xml:space="preserve"> SEQ Рисунок \* Arabic </w:instrText>
        <w:fldChar w:fldCharType="separate"/>
      </w:r>
      <w:r>
        <w:t xml:space="preserve">4</w:t>
      </w:r>
      <w:r>
        <w:fldChar w:fldCharType="end"/>
      </w:r>
      <w:r>
        <w:t xml:space="preserve">. Блок умножения/деления</w:t>
      </w:r>
      <w:r/>
    </w:p>
    <w:p w14:paraId="12C3CEC0">
      <w:pPr>
        <w:pStyle w:val="1104"/>
        <w:numPr>
          <w:ilvl w:val="0"/>
          <w:numId w:val="46"/>
        </w:numPr>
        <w:pBdr/>
        <w:spacing/>
        <w:ind/>
        <w:rPr/>
      </w:pPr>
      <w:r>
        <w:t xml:space="preserve">Блок интегратора. Получает на вход некоторое значение, а затем интегрирует его во времени. С учетом начальных условий, которые можно задать в меню настройки интегратора. </w:t>
      </w:r>
      <w:r/>
    </w:p>
    <w:p w14:paraId="7037086D">
      <w:pPr>
        <w:pStyle w:val="1133"/>
        <w:pBdr/>
        <w:spacing/>
        <w:ind w:firstLine="0" w:left="1418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77462" cy="91589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19750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877461" cy="915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69.09pt;height:72.1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t xml:space="preserve"> </w:t>
      </w:r>
      <w:r/>
    </w:p>
    <w:p w14:paraId="1775ABA3">
      <w:pPr>
        <w:pStyle w:val="1133"/>
        <w:pBdr/>
        <w:spacing/>
        <w:ind/>
        <w:rPr/>
      </w:pPr>
      <w:r>
        <w:t xml:space="preserve">Рис. </w:t>
      </w:r>
      <w:r>
        <w:fldChar w:fldCharType="begin"/>
        <w:instrText xml:space="preserve"> SEQ Рисунок \* Arabic </w:instrText>
        <w:fldChar w:fldCharType="separate"/>
      </w:r>
      <w:r>
        <w:t xml:space="preserve">5</w:t>
      </w:r>
      <w:r>
        <w:fldChar w:fldCharType="end"/>
      </w:r>
      <w:r>
        <w:t xml:space="preserve">. Блок интегратора</w:t>
      </w:r>
      <w:r/>
    </w:p>
    <w:p w14:paraId="1B91CA3A">
      <w:pPr>
        <w:pStyle w:val="1075"/>
        <w:pBdr/>
        <w:spacing/>
        <w:ind/>
        <w:rPr/>
      </w:pPr>
      <w:r/>
      <w:bookmarkStart w:id="64" w:name="_Toc22"/>
      <w:r>
        <w:t xml:space="preserve">Построение графиков</w:t>
      </w:r>
      <w:r/>
      <w:bookmarkEnd w:id="64"/>
      <w:r/>
      <w:r/>
    </w:p>
    <w:p w14:paraId="05C0CA12">
      <w:pPr>
        <w:pBdr/>
        <w:spacing/>
        <w:ind/>
        <w:rPr>
          <w:highlight w:val="none"/>
        </w:rPr>
      </w:pPr>
      <w:r>
        <w:t xml:space="preserve">Для построения графиков используется блок </w:t>
      </w:r>
      <w:r>
        <w:rPr>
          <w:lang w:val="en-US"/>
        </w:rPr>
        <w:t xml:space="preserve">scope</w:t>
      </w:r>
      <w:r>
        <w:rPr>
          <w:lang w:val="ru-RU"/>
        </w:rPr>
        <w:t xml:space="preserve">.</w:t>
      </w:r>
      <w:r>
        <w:rPr>
          <w:lang w:val="en-US"/>
        </w:rPr>
        <w:t xml:space="preserve"> </w:t>
      </w:r>
      <w:r>
        <w:rPr>
          <w:lang w:val="ru-RU"/>
        </w:rPr>
        <w:t xml:space="preserve">На вход он может принимать как вектор значений одного параметра , так и вектор таких векторов. В результате получается набор графиков, построенных на основе этих векторов.</w:t>
      </w:r>
      <w:r>
        <w:rPr>
          <w:highlight w:val="none"/>
        </w:rPr>
      </w:r>
      <w:r>
        <w:rPr>
          <w:highlight w:val="none"/>
        </w:rPr>
      </w:r>
    </w:p>
    <w:p w14:paraId="1A7B1F08"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164874" cy="141624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25346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1164872" cy="1416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91.72pt;height:111.5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F258273">
      <w:pPr>
        <w:pStyle w:val="1133"/>
        <w:pBdr/>
        <w:spacing/>
        <w:ind/>
        <w:rPr/>
      </w:pPr>
      <w:r>
        <w:t xml:space="preserve">Рис. </w:t>
      </w:r>
      <w:r>
        <w:fldChar w:fldCharType="begin"/>
        <w:instrText xml:space="preserve"> SEQ Рисунок \* Arabic </w:instrText>
        <w:fldChar w:fldCharType="separate"/>
      </w:r>
      <w:r>
        <w:t xml:space="preserve">6</w:t>
      </w:r>
      <w:r>
        <w:fldChar w:fldCharType="end"/>
      </w:r>
      <w:r>
        <w:t xml:space="preserve">. Блок scope</w:t>
      </w:r>
      <w:r/>
    </w:p>
    <w:p w14:paraId="01533D29">
      <w:pPr>
        <w:pBdr/>
        <w:spacing/>
        <w:ind/>
        <w:rPr/>
      </w:pPr>
      <w:r>
        <w:t xml:space="preserve">Стандартный стиль окна </w:t>
      </w:r>
      <w:r>
        <w:rPr>
          <w:lang w:val="en-US"/>
        </w:rPr>
        <w:t xml:space="preserve">scope – </w:t>
      </w:r>
      <w:r>
        <w:rPr>
          <w:lang w:val="ru-RU"/>
        </w:rPr>
        <w:t xml:space="preserve">черный фон с черной рамкой, для того чтобы это исправить необходимо в настройках </w:t>
      </w:r>
      <w:r>
        <w:rPr>
          <w:lang w:val="en-US"/>
        </w:rPr>
        <w:t xml:space="preserve">view</w:t>
      </w:r>
      <w:r>
        <w:rPr>
          <w:lang w:val="ru-RU"/>
        </w:rPr>
        <w:t xml:space="preserve"> перейти во вкладку </w:t>
      </w:r>
      <w:r>
        <w:rPr>
          <w:lang w:val="en-US"/>
        </w:rPr>
        <w:t xml:space="preserve">style </w:t>
      </w:r>
      <w:r>
        <w:rPr>
          <w:lang w:val="ru-RU"/>
        </w:rPr>
        <w:t xml:space="preserve">и </w:t>
      </w:r>
      <w:r>
        <w:rPr>
          <w:lang w:val="ru-RU"/>
        </w:rPr>
        <w:t xml:space="preserve">из</w:t>
      </w:r>
      <w:r>
        <w:t xml:space="preserve">менить </w:t>
      </w:r>
      <w:r>
        <w:rPr>
          <w:lang w:val="en-US"/>
        </w:rPr>
        <w:t xml:space="preserve">axes </w:t>
      </w:r>
      <w:r>
        <w:rPr>
          <w:lang w:val="en-US"/>
        </w:rPr>
        <w:t xml:space="preserve">color </w:t>
      </w:r>
      <w:r>
        <w:rPr>
          <w:lang w:val="ru-RU"/>
        </w:rPr>
        <w:t xml:space="preserve">и </w:t>
      </w:r>
      <w:r>
        <w:rPr>
          <w:lang w:val="en-US"/>
        </w:rPr>
        <w:t xml:space="preserve">background </w:t>
      </w:r>
      <w:r>
        <w:rPr>
          <w:lang w:val="en-US"/>
        </w:rPr>
        <w:t xml:space="preserve">color </w:t>
      </w:r>
      <w:r>
        <w:rPr>
          <w:lang w:val="ru-RU"/>
        </w:rPr>
        <w:t xml:space="preserve">на белый.</w:t>
      </w:r>
      <w:r/>
    </w:p>
    <w:p w14:paraId="1702A632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97565" cy="285116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6168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3197565" cy="2851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51.78pt;height:224.5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0E76AB9C">
      <w:pPr>
        <w:pStyle w:val="1133"/>
        <w:pBdr/>
        <w:spacing/>
        <w:ind/>
        <w:rPr/>
      </w:pPr>
      <w:r>
        <w:t xml:space="preserve">Рис. </w:t>
      </w:r>
      <w:r>
        <w:fldChar w:fldCharType="begin"/>
        <w:instrText xml:space="preserve"> SEQ Рисунок \* Arabic </w:instrText>
        <w:fldChar w:fldCharType="separate"/>
      </w:r>
      <w:r>
        <w:t xml:space="preserve">7</w:t>
      </w:r>
      <w:r>
        <w:fldChar w:fldCharType="end"/>
      </w:r>
      <w:r>
        <w:t xml:space="preserve">. Пример графика в Scope</w:t>
      </w:r>
      <w:r/>
    </w:p>
    <w:p w14:paraId="39068B3E">
      <w:pPr>
        <w:pStyle w:val="1075"/>
        <w:pBdr/>
        <w:spacing/>
        <w:ind/>
        <w:rPr/>
      </w:pPr>
      <w:r/>
      <w:bookmarkStart w:id="65" w:name="_Toc23"/>
      <w:r>
        <w:t xml:space="preserve">Алгоритмические блоки Simulink</w:t>
      </w:r>
      <w:r/>
      <w:bookmarkEnd w:id="65"/>
      <w:r/>
      <w:r/>
    </w:p>
    <w:p w14:paraId="1872735E">
      <w:pPr>
        <w:pBdr/>
        <w:spacing/>
        <w:ind/>
        <w:rPr>
          <w:highlight w:val="none"/>
          <w:lang w:val="ru-RU"/>
        </w:rPr>
      </w:pPr>
      <w:r>
        <w:t xml:space="preserve">Для  упрощения читаемости моделей в Simulink</w:t>
      </w:r>
      <w:r>
        <w:rPr>
          <w:lang w:val="en-US"/>
        </w:rPr>
        <w:t xml:space="preserve"> </w:t>
      </w:r>
      <w:r>
        <w:rPr>
          <w:lang w:val="ru-RU"/>
        </w:rPr>
        <w:t xml:space="preserve">используются такие блоки </w:t>
      </w:r>
      <w:r>
        <w:t xml:space="preserve">как </w:t>
      </w:r>
      <w:r>
        <w:rPr>
          <w:lang w:val="en-US"/>
        </w:rPr>
        <w:t xml:space="preserve">MATLAB function </w:t>
      </w:r>
      <w:r>
        <w:rPr>
          <w:lang w:val="ru-RU"/>
        </w:rPr>
        <w:t xml:space="preserve">и </w:t>
      </w:r>
      <w:r>
        <w:rPr>
          <w:lang w:val="en-US"/>
        </w:rPr>
        <w:t xml:space="preserve">subsystem</w:t>
      </w:r>
      <w:r>
        <w:rPr>
          <w:lang w:val="ru-RU"/>
        </w:rPr>
        <w:t xml:space="preserve">. Они позволяют отдельно реализовать части программы и использовать их в основной модели с помощью всего одного блока.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2F2FB07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lang w:val="en-US"/>
        </w:rPr>
        <w:t xml:space="preserve">Subsystem </w:t>
      </w:r>
      <w:r>
        <w:rPr>
          <w:highlight w:val="none"/>
          <w:lang w:val="ru-RU"/>
        </w:rPr>
        <w:t xml:space="preserve">– </w:t>
      </w:r>
      <w:r>
        <w:rPr>
          <w:highlight w:val="none"/>
          <w:lang w:val="ru-RU"/>
        </w:rPr>
        <w:t xml:space="preserve">блок </w:t>
      </w:r>
      <w:r>
        <w:rPr>
          <w:highlight w:val="none"/>
          <w:lang w:val="en-US"/>
        </w:rPr>
        <w:t xml:space="preserve">Simulink </w:t>
      </w:r>
      <w:r>
        <w:rPr>
          <w:highlight w:val="none"/>
          <w:lang w:val="ru-RU"/>
        </w:rPr>
        <w:t xml:space="preserve">представляющий собой модель </w:t>
      </w:r>
      <w:r>
        <w:rPr>
          <w:highlight w:val="none"/>
          <w:lang w:val="en-US"/>
        </w:rPr>
        <w:t xml:space="preserve">Simulink </w:t>
      </w:r>
      <w:r>
        <w:rPr>
          <w:highlight w:val="none"/>
          <w:lang w:val="ru-RU"/>
        </w:rPr>
        <w:t xml:space="preserve">имеющую входные и выходные параметры. Внутри него  можно использовать все блоки </w:t>
      </w:r>
      <w:r>
        <w:rPr>
          <w:highlight w:val="none"/>
          <w:lang w:val="en-US"/>
        </w:rPr>
        <w:t xml:space="preserve">Simulink, </w:t>
      </w:r>
      <w:r>
        <w:rPr>
          <w:highlight w:val="none"/>
          <w:lang w:val="ru-RU"/>
        </w:rPr>
        <w:t xml:space="preserve">а также другие </w:t>
      </w:r>
      <w:r>
        <w:rPr>
          <w:lang w:val="en-US"/>
        </w:rPr>
        <w:t xml:space="preserve">subsystem</w:t>
      </w:r>
      <w:r>
        <w:rPr>
          <w:highlight w:val="none"/>
          <w:lang w:val="en-US"/>
        </w:rPr>
        <w:t xml:space="preserve">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612E5DB7">
      <w:pPr>
        <w:pBdr/>
        <w:spacing/>
        <w:ind/>
        <w:jc w:val="center"/>
        <w:rPr/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33775" cy="19145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00435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533773" cy="1914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78.25pt;height:150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 w14:paraId="0D11D2E5">
      <w:pPr>
        <w:pStyle w:val="1085"/>
        <w:pBdr/>
        <w:spacing/>
        <w:ind/>
        <w:rPr/>
      </w:pPr>
      <w:r>
        <w:t xml:space="preserve">Рис. </w:t>
      </w:r>
      <w:r>
        <w:fldChar w:fldCharType="begin"/>
        <w:instrText xml:space="preserve"> SEQ Рисунок \* Arabic </w:instrText>
        <w:fldChar w:fldCharType="separate"/>
      </w:r>
      <w:r>
        <w:t xml:space="preserve">8</w:t>
      </w:r>
      <w:r>
        <w:fldChar w:fldCharType="end"/>
      </w:r>
      <w:r>
        <w:t xml:space="preserve">. Пример </w:t>
      </w:r>
      <w:r>
        <w:t xml:space="preserve">использования </w:t>
      </w:r>
      <w:r>
        <w:rPr>
          <w:lang w:val="en-US"/>
        </w:rPr>
        <w:t xml:space="preserve">subsystem</w:t>
      </w:r>
      <w:r/>
    </w:p>
    <w:p w14:paraId="3ABD2ACD">
      <w:pPr>
        <w:pBdr/>
        <w:spacing/>
        <w:ind/>
        <w:rPr>
          <w:highlight w:val="none"/>
          <w:lang w:val="ru-RU"/>
        </w:rPr>
      </w:pPr>
      <w:r>
        <w:t xml:space="preserve">Еще одним способом повысить читаемость программы является </w:t>
      </w:r>
      <w:r>
        <w:t xml:space="preserve">блок </w:t>
      </w:r>
      <w:r>
        <w:rPr>
          <w:lang w:val="en-US"/>
        </w:rPr>
        <w:t xml:space="preserve">MATLAB function </w:t>
      </w:r>
      <w:r>
        <w:rPr>
          <w:lang w:val="ru-RU"/>
        </w:rPr>
        <w:t xml:space="preserve">он позволяет реализовать внутри себя функцию на языке программирования </w:t>
      </w:r>
      <w:r>
        <w:rPr>
          <w:lang w:val="en-US"/>
        </w:rPr>
        <w:t xml:space="preserve">MATLAB</w:t>
      </w:r>
      <w:r>
        <w:rPr>
          <w:lang w:val="ru-RU"/>
        </w:rPr>
        <w:t xml:space="preserve">, этот блок будет иметь те же входы и выходы, что и функция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B726BB9">
      <w:pPr>
        <w:pBdr/>
        <w:spacing/>
        <w:ind/>
        <w:jc w:val="center"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43175" cy="174307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96586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543175" cy="1743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00.25pt;height:137.2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 w14:paraId="61BCAD74">
      <w:pPr>
        <w:pStyle w:val="1133"/>
        <w:pBdr/>
        <w:spacing/>
        <w:ind/>
        <w:jc w:val="center"/>
        <w:rPr>
          <w14:ligatures w14:val="none"/>
        </w:rPr>
      </w:pPr>
      <w:r>
        <w:t xml:space="preserve">Рис. </w:t>
      </w:r>
      <w:r>
        <w:fldChar w:fldCharType="begin"/>
        <w:instrText xml:space="preserve"> SEQ Рисунок \* Arabic </w:instrText>
        <w:fldChar w:fldCharType="separate"/>
      </w:r>
      <w:r>
        <w:t xml:space="preserve">9</w:t>
      </w:r>
      <w:r>
        <w:fldChar w:fldCharType="end"/>
      </w:r>
      <w:r>
        <w:t xml:space="preserve">. Блок MATLAB function</w:t>
      </w:r>
      <w:r>
        <w:rPr>
          <w:lang w:val="en-US"/>
          <w14:ligatures w14:val="none"/>
        </w:rPr>
      </w:r>
      <w:r>
        <w:rPr>
          <w14:ligatures w14:val="none"/>
        </w:rPr>
      </w:r>
    </w:p>
    <w:p w14:paraId="4B6039C4">
      <w:pPr>
        <w:pStyle w:val="1073"/>
        <w:pBdr/>
        <w:spacing/>
        <w:ind/>
        <w:rPr>
          <w14:ligatures w14:val="none"/>
        </w:rPr>
      </w:pPr>
      <w:r/>
      <w:bookmarkStart w:id="66" w:name="_Toc24"/>
      <w:r>
        <w:rPr>
          <w:rStyle w:val="1113"/>
          <w:lang w:val="en-US"/>
        </w:rPr>
        <w:t xml:space="preserve"> </w:t>
      </w:r>
      <w:r>
        <w:rPr>
          <w14:ligatures w14:val="none"/>
        </w:rPr>
        <w:t xml:space="preserve">Практическая часть</w:t>
      </w:r>
      <w:r/>
      <w:bookmarkEnd w:id="66"/>
      <w:r/>
      <w:r>
        <w:rPr>
          <w14:ligatures w14:val="none"/>
        </w:rPr>
      </w:r>
    </w:p>
    <w:p w14:paraId="43AFC4D4">
      <w:pPr>
        <w:pStyle w:val="1074"/>
        <w:pBdr/>
        <w:spacing/>
        <w:ind/>
        <w:rPr/>
      </w:pPr>
      <w:r/>
      <w:bookmarkStart w:id="67" w:name="_Toc25"/>
      <w:r>
        <w:t xml:space="preserve">Построение графиков</w:t>
      </w:r>
      <w:r/>
      <w:bookmarkEnd w:id="67"/>
      <w:r/>
      <w:r/>
    </w:p>
    <w:p w14:paraId="5BA0C13F">
      <w:pPr>
        <w:pBdr/>
        <w:spacing/>
        <w:ind/>
        <w:rPr>
          <w:highlight w:val="none"/>
          <w14:ligatures w14:val="none"/>
        </w:rPr>
      </w:pPr>
      <w:r>
        <w:rPr>
          <w14:ligatures w14:val="none"/>
        </w:rPr>
        <w:t xml:space="preserve">При выполнении задания была разработана программа код которой представлен в </w:t>
      </w:r>
      <w:r>
        <w:fldChar w:fldCharType="begin"/>
      </w:r>
      <w:r>
        <w:instrText xml:space="preserve"> REF _Ref1  \h</w:instrText>
      </w:r>
      <w:r>
        <w:fldChar w:fldCharType="separate"/>
      </w:r>
      <w:r>
        <w:rPr>
          <w:rFonts w:eastAsiaTheme="minorEastAsia"/>
        </w:rPr>
        <w:t xml:space="preserve">Приложении 1</w:t>
      </w:r>
      <w:r>
        <w:fldChar w:fldCharType="end"/>
        <w:t xml:space="preserve">. В коде с помощью функции </w:t>
      </w:r>
      <w:r>
        <w:rPr>
          <w:i/>
          <w:iCs/>
          <w:lang w:val="en-US"/>
        </w:rPr>
        <w:t xml:space="preserve">lins</w:t>
      </w:r>
      <w:r>
        <w:rPr>
          <w:i/>
          <w:iCs/>
          <w:lang w:val="en-US"/>
        </w:rPr>
        <w:t xml:space="preserve">pace</w:t>
      </w:r>
      <w:r>
        <w:rPr>
          <w:lang w:val="en-US"/>
        </w:rPr>
        <w:t xml:space="preserve"> </w:t>
      </w:r>
      <w:r>
        <w:rPr>
          <w:lang w:val="ru-RU"/>
        </w:rPr>
        <w:t xml:space="preserve">создается</w:t>
      </w:r>
      <w:r>
        <w:rPr>
          <w:lang w:val="en-US"/>
        </w:rPr>
        <w:t xml:space="preserve"> </w:t>
      </w:r>
      <w:r>
        <w:rPr>
          <w14:ligatures w14:val="none"/>
        </w:rPr>
        <w:t xml:space="preserve">массив значений по оси </w:t>
      </w:r>
      <w:r>
        <w:rPr>
          <w:lang w:val="en-US"/>
          <w14:ligatures w14:val="none"/>
        </w:rPr>
        <w:t xml:space="preserve">x ( </w:t>
      </w:r>
      <w:r>
        <w:rPr>
          <w:lang w:val="ru-RU"/>
          <w14:ligatures w14:val="none"/>
        </w:rPr>
        <w:t xml:space="preserve">от -2</w:t>
      </w:r>
      <w:r>
        <w:rPr>
          <w:rFonts w:hint="default" w:ascii="Arial" w:hAnsi="Arial" w:eastAsia="Arial" w:cs="Arial"/>
          <w:lang w:val="ru-RU"/>
          <w14:ligatures w14:val="none"/>
        </w:rPr>
        <w:t xml:space="preserve">π</w:t>
      </w:r>
      <w:r>
        <w:rPr>
          <w:lang w:val="en-US"/>
          <w14:ligatures w14:val="none"/>
        </w:rPr>
        <w:t xml:space="preserve"> д</w:t>
      </w:r>
      <w:r>
        <w:rPr>
          <w:lang w:val="ru-RU"/>
          <w14:ligatures w14:val="none"/>
        </w:rPr>
        <w:t xml:space="preserve">о 2</w:t>
      </w:r>
      <w:r>
        <w:rPr>
          <w:rFonts w:hint="default" w:ascii="Arial" w:hAnsi="Arial" w:eastAsia="Arial" w:cs="Arial"/>
          <w:lang w:val="ru-RU"/>
          <w14:ligatures w14:val="none"/>
        </w:rPr>
        <w:t xml:space="preserve">π</w:t>
      </w:r>
      <w:r>
        <w:rPr>
          <w:lang w:val="ru-RU"/>
          <w14:ligatures w14:val="none"/>
        </w:rPr>
        <w:t xml:space="preserve">) затем для каждой точки в этом массиве вычисляется соответствующее значение по оси </w:t>
      </w:r>
      <w:r>
        <w:rPr>
          <w:lang w:val="en-US"/>
          <w14:ligatures w14:val="none"/>
        </w:rPr>
        <w:t xml:space="preserve">y</w:t>
      </w:r>
      <w:r>
        <w:rPr>
          <w:lang w:val="ru-RU"/>
          <w14:ligatures w14:val="none"/>
        </w:rPr>
        <w:t xml:space="preserve"> для двух заданных функций </w:t>
      </w:r>
      <w:r>
        <w:rPr>
          <w:i/>
          <w:iCs/>
          <w:lang w:val="en-US"/>
          <w14:ligatures w14:val="none"/>
        </w:rPr>
        <w:t xml:space="preserve">sin(x)</w:t>
      </w:r>
      <w:r>
        <w:rPr>
          <w:lang w:val="en-US"/>
          <w14:ligatures w14:val="none"/>
        </w:rPr>
        <w:t xml:space="preserve"> и</w:t>
      </w:r>
      <w:r>
        <w:rPr>
          <w:lang w:val="ru-RU"/>
          <w14:ligatures w14:val="none"/>
        </w:rPr>
        <w:t xml:space="preserve"> </w:t>
      </w:r>
      <w:r>
        <w:rPr>
          <w:i/>
          <w:iCs/>
          <w:lang w:val="en-US"/>
          <w14:ligatures w14:val="none"/>
        </w:rPr>
        <w:t xml:space="preserve">sin(7x)</w:t>
      </w:r>
      <w:r>
        <w:t xml:space="preserve">. Затем с помощью </w:t>
      </w:r>
      <w:r>
        <w:rPr>
          <w:i/>
          <w:iCs/>
          <w:lang w:val="en-US"/>
        </w:rPr>
        <w:t xml:space="preserve">subplot </w:t>
      </w:r>
      <w:r>
        <w:t xml:space="preserve">строится окно с двумя графиками, на которых задано разное приближение, вся область определения на первом (верхнем) и промежуток от </w:t>
      </w:r>
      <w:r>
        <w:rPr>
          <w:lang w:val="en-US"/>
        </w:rPr>
        <w:t xml:space="preserve">0 </w:t>
      </w:r>
      <w:r>
        <w:rPr>
          <w:lang w:val="ru-RU"/>
        </w:rPr>
        <w:t xml:space="preserve">до 2</w:t>
      </w:r>
      <w:r>
        <w:rPr>
          <w:rFonts w:hint="default" w:ascii="Arial" w:hAnsi="Arial" w:eastAsia="Arial" w:cs="Arial"/>
          <w:lang w:val="ru-RU"/>
          <w14:ligatures w14:val="none"/>
        </w:rPr>
        <w:t xml:space="preserve">π</w:t>
      </w:r>
      <w:r>
        <w:rPr>
          <w:lang w:val="en-US"/>
          <w14:ligatures w14:val="none"/>
        </w:rPr>
        <w:t xml:space="preserve"> </w:t>
      </w:r>
      <w:r>
        <w:t xml:space="preserve"> </w:t>
      </w:r>
      <w:r>
        <w:rPr>
          <w:lang w:val="ru-RU"/>
        </w:rPr>
        <w:t xml:space="preserve">на втором </w:t>
      </w:r>
      <w:r>
        <w:rPr>
          <w:lang w:val="ru-RU"/>
        </w:rPr>
        <w:t xml:space="preserve">(нижнем). Для </w:t>
      </w:r>
      <w:r>
        <w:rPr>
          <w:lang w:val="ru-RU"/>
        </w:rPr>
        <w:t xml:space="preserve">графика </w:t>
      </w:r>
      <w:r>
        <w:rPr>
          <w:i/>
          <w:iCs/>
          <w:lang w:val="en-US"/>
          <w14:ligatures w14:val="none"/>
        </w:rPr>
        <w:t xml:space="preserve">sin(x)</w:t>
      </w:r>
      <w:r>
        <w:rPr>
          <w:lang w:val="ru-RU"/>
        </w:rPr>
        <w:t xml:space="preserve"> задается стиль, соответствующий варианту – голубая линия с толщиной 4, с прерывистой линией и маркерами точками. Полученный график можно  увидеть в </w:t>
      </w:r>
      <w:r>
        <w:fldChar w:fldCharType="begin"/>
      </w:r>
      <w:r>
        <w:instrText xml:space="preserve"> REF _Ref2  \h</w:instrText>
      </w:r>
      <w:r>
        <w:fldChar w:fldCharType="separate"/>
      </w:r>
      <w:r>
        <w:t xml:space="preserve">Приложении 2.</w:t>
      </w:r>
      <w:r>
        <w:fldChar w:fldCharType="end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27F491A">
      <w:pPr>
        <w:pStyle w:val="1074"/>
        <w:pBdr/>
        <w:spacing/>
        <w:ind/>
        <w:rPr>
          <w14:ligatures w14:val="none"/>
        </w:rPr>
      </w:pPr>
      <w:r/>
      <w:bookmarkStart w:id="68" w:name="_Toc26"/>
      <w:r>
        <w:rPr>
          <w:highlight w:val="none"/>
        </w:rPr>
        <w:t xml:space="preserve">Моделирование</w:t>
      </w:r>
      <w:r/>
      <w:bookmarkEnd w:id="68"/>
      <w:r/>
      <w:r>
        <w:rPr>
          <w14:ligatures w14:val="none"/>
        </w:rPr>
      </w:r>
    </w:p>
    <w:p w14:paraId="372FAD04">
      <w:p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При построении модели в </w:t>
      </w:r>
      <w:r>
        <w:rPr>
          <w:highlight w:val="none"/>
          <w:lang w:val="en-US"/>
        </w:rPr>
        <w:t xml:space="preserve">Simulink</w:t>
      </w:r>
      <w:r>
        <w:rPr>
          <w:highlight w:val="none"/>
          <w:lang w:val="ru-RU"/>
        </w:rPr>
        <w:t xml:space="preserve"> были использованы </w:t>
      </w:r>
      <w:r>
        <w:rPr>
          <w:lang w:val="en-US"/>
          <w14:ligatures w14:val="none"/>
        </w:rPr>
        <w:t xml:space="preserve">б</w:t>
      </w:r>
      <w:r>
        <w:rPr>
          <w:lang w:val="ru-RU"/>
          <w14:ligatures w14:val="none"/>
        </w:rPr>
        <w:t xml:space="preserve">локи из библиотеки </w:t>
      </w:r>
      <w:r>
        <w:rPr>
          <w:lang w:val="en-US"/>
          <w14:ligatures w14:val="none"/>
        </w:rPr>
        <w:t xml:space="preserve">simscape </w:t>
      </w:r>
      <w:r>
        <w:rPr>
          <w:lang w:val="ru-RU"/>
          <w14:ligatures w14:val="none"/>
        </w:rPr>
        <w:t xml:space="preserve">и стандартной библиотеки</w:t>
      </w:r>
      <w:r>
        <w:rPr>
          <w:lang w:val="ru-RU"/>
          <w14:ligatures w14:val="none"/>
        </w:rPr>
        <w:t xml:space="preserve">, такие как блок линейного трансформатора, блоки вольтметра и амперметра, </w:t>
      </w:r>
      <w:r>
        <w:rPr>
          <w:lang w:val="en-US"/>
          <w14:ligatures w14:val="none"/>
        </w:rPr>
        <w:t xml:space="preserve">RLC</w:t>
      </w:r>
      <w:r>
        <w:rPr>
          <w:lang w:val="ru-RU"/>
          <w14:ligatures w14:val="none"/>
        </w:rPr>
        <w:t xml:space="preserve">-цепочка, </w:t>
      </w:r>
      <w:r>
        <w:rPr>
          <w:lang w:val="ru-RU"/>
          <w14:ligatures w14:val="none"/>
        </w:rPr>
        <w:t xml:space="preserve"> и генератор переменного напряжения, и блоки </w:t>
      </w:r>
      <w:r>
        <w:rPr>
          <w:lang w:val="en-US"/>
          <w14:ligatures w14:val="none"/>
        </w:rPr>
        <w:t xml:space="preserve">scope </w:t>
      </w:r>
      <w:r>
        <w:rPr>
          <w:lang w:val="ru-RU"/>
          <w14:ligatures w14:val="none"/>
        </w:rPr>
        <w:t xml:space="preserve">для построения графиков напряжения и тока. Полученная схема представлена в </w:t>
      </w:r>
      <w:r>
        <w:fldChar w:fldCharType="begin"/>
      </w:r>
      <w:r>
        <w:instrText xml:space="preserve"> REF _Ref3  \h</w:instrText>
      </w:r>
      <w:r>
        <w:fldChar w:fldCharType="separate"/>
      </w:r>
      <w:r>
        <w:t xml:space="preserve">Приложени</w:t>
      </w:r>
      <w:r>
        <w:t xml:space="preserve">и 3.</w:t>
      </w:r>
      <w:r>
        <w:fldChar w:fldCharType="end"/>
      </w:r>
      <w:r>
        <w:rPr>
          <w:lang w:val="ru-RU"/>
          <w14:ligatures w14:val="none"/>
        </w:rPr>
        <w:t xml:space="preserve"> При работе с составленной моделью в начале были исследованы характеристики системы при заданных характеристиках.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57332342">
      <w:pPr>
        <w:pBdr/>
        <w:spacing/>
        <w:ind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97169" cy="281985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40654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rot="0" flipH="0" flipV="0">
                          <a:off x="0" y="0"/>
                          <a:ext cx="3997169" cy="2819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14.74pt;height:222.04pt;mso-wrap-distance-left:0.00pt;mso-wrap-distance-top:0.00pt;mso-wrap-distance-right:0.00pt;mso-wrap-distance-bottom:0.00pt;rotation:0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5CC859A5">
      <w:pPr>
        <w:pStyle w:val="1133"/>
        <w:pBdr/>
        <w:spacing/>
        <w:ind/>
        <w:rPr/>
      </w:pPr>
      <w:r>
        <w:t xml:space="preserve">Рис. </w:t>
      </w:r>
      <w:r>
        <w:fldChar w:fldCharType="begin"/>
        <w:instrText xml:space="preserve"> SEQ Рисунок \* Arabic </w:instrText>
        <w:fldChar w:fldCharType="separate"/>
      </w:r>
      <w:r>
        <w:t xml:space="preserve">10</w:t>
      </w:r>
      <w:r>
        <w:fldChar w:fldCharType="end"/>
      </w:r>
      <w:r>
        <w:t xml:space="preserve">. Графики напряжения и тока на обмотках трансформатора</w:t>
      </w:r>
      <w:r/>
    </w:p>
    <w:p w14:paraId="5FA2CE20">
      <w:pPr>
        <w:pBdr/>
        <w:spacing/>
        <w:ind/>
        <w:rPr>
          <w:highlight w:val="none"/>
        </w:rPr>
      </w:pPr>
      <w:r>
        <w:t xml:space="preserve">Изменение номинальной мощности никак не повлияло на модель. Так как она изначально была выбрана с запасом относительно реальной мощности трансформатора.</w:t>
      </w:r>
      <w:r>
        <w:rPr>
          <w:highlight w:val="none"/>
        </w:rPr>
      </w:r>
      <w:r>
        <w:rPr>
          <w:highlight w:val="none"/>
        </w:rPr>
      </w:r>
    </w:p>
    <w:p w14:paraId="5C2D12BE">
      <w:pPr>
        <w:pBdr/>
        <w:spacing/>
        <w:ind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96000" cy="2818800"/>
                <wp:effectExtent l="25010" t="17759" r="25010" b="17759"/>
                <wp:docPr id="12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891114" name=""/>
                        <pic:cNvPicPr/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rot="0" flipH="0" flipV="0">
                          <a:off x="0" y="0"/>
                          <a:ext cx="3996000" cy="28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14.65pt;height:221.95pt;mso-wrap-distance-left:0.00pt;mso-wrap-distance-top:0.00pt;mso-wrap-distance-right:0.00pt;mso-wrap-distance-bottom:0.00pt;rotation:0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2D1EFE3A">
      <w:pPr>
        <w:pStyle w:val="1133"/>
        <w:pBdr/>
        <w:spacing/>
        <w:ind/>
        <w:rPr/>
      </w:pPr>
      <w:r>
        <w:t xml:space="preserve">Рис. </w:t>
      </w:r>
      <w:r>
        <w:fldChar w:fldCharType="begin"/>
        <w:instrText xml:space="preserve"> SEQ Рисунок \* Arabic </w:instrText>
        <w:fldChar w:fldCharType="separate"/>
      </w:r>
      <w:r>
        <w:t xml:space="preserve">11</w:t>
      </w:r>
      <w:r>
        <w:fldChar w:fldCharType="end"/>
      </w:r>
      <w:r>
        <w:t xml:space="preserve">. Графики напряжения и тока на обмотках трансформатора  при изменении номинальной мощности</w:t>
      </w:r>
      <w:r/>
    </w:p>
    <w:p w14:paraId="7F763C32">
      <w:pPr>
        <w:pBdr/>
        <w:spacing/>
        <w:ind/>
        <w:rPr>
          <w:highlight w:val="none"/>
        </w:rPr>
      </w:pPr>
      <w:r>
        <w:t xml:space="preserve">Изменение номинальной частоты, также не вызвало заметного изменения показателей  модели.</w:t>
      </w:r>
      <w:r>
        <w:rPr>
          <w:highlight w:val="none"/>
        </w:rPr>
      </w:r>
      <w:r>
        <w:rPr>
          <w:highlight w:val="none"/>
        </w:rPr>
      </w:r>
    </w:p>
    <w:p w14:paraId="46D9BDE9">
      <w:pPr>
        <w:pBdr/>
        <w:spacing/>
        <w:ind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96000" cy="2818800"/>
                <wp:effectExtent l="172090" t="121518" r="172090" b="121518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93389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rot="0" flipH="0" flipV="0">
                          <a:off x="0" y="0"/>
                          <a:ext cx="3996000" cy="28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14.65pt;height:221.95pt;mso-wrap-distance-left:0.00pt;mso-wrap-distance-top:0.00pt;mso-wrap-distance-right:0.00pt;mso-wrap-distance-bottom:0.00pt;rotation:0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6664365">
      <w:pPr>
        <w:pStyle w:val="1133"/>
        <w:pBdr/>
        <w:spacing/>
        <w:ind/>
        <w:rPr/>
      </w:pPr>
      <w:r>
        <w:t xml:space="preserve">Рис. </w:t>
      </w:r>
      <w:r>
        <w:fldChar w:fldCharType="begin"/>
        <w:instrText xml:space="preserve"> SEQ Рисунок \* Arabic </w:instrText>
        <w:fldChar w:fldCharType="separate"/>
      </w:r>
      <w:r>
        <w:t xml:space="preserve">12</w:t>
      </w:r>
      <w:r>
        <w:fldChar w:fldCharType="end"/>
      </w:r>
      <w:r>
        <w:t xml:space="preserve">. Графики напряжения и тока на обмотках трансформатора при изменении номинальной частоты</w:t>
      </w:r>
      <w:r/>
    </w:p>
    <w:p w14:paraId="670D2275">
      <w:pPr>
        <w:pBdr/>
        <w:spacing/>
        <w:ind/>
        <w:rPr/>
      </w:pPr>
      <w:r>
        <w:t xml:space="preserve">Изменение номинального напря</w:t>
      </w:r>
      <w:r>
        <w:t xml:space="preserve">жения, оказывает существенное </w:t>
      </w:r>
      <w:r>
        <w:t xml:space="preserve">влияние на показатели модели. Отношение номинальных напряжений на обмотках прямо пропорционально отношению токов на обмотках и их значения. Так например при совпадении номинальных напряжений первичной и вторичной обмоток также совпадают и токи на обмотках.</w:t>
      </w:r>
      <w:r/>
    </w:p>
    <w:p w14:paraId="56BFE3FD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96000" cy="2818800"/>
                <wp:effectExtent l="50340" t="35628" r="50340" b="35628"/>
                <wp:docPr id="14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3989014" name=""/>
                        <pic:cNvPicPr/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rot="0" flipH="0" flipV="0">
                          <a:off x="0" y="0"/>
                          <a:ext cx="3996000" cy="28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14.65pt;height:221.95pt;mso-wrap-distance-left:0.00pt;mso-wrap-distance-top:0.00pt;mso-wrap-distance-right:0.00pt;mso-wrap-distance-bottom:0.00pt;rotation:0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 w14:paraId="10794278">
      <w:pPr>
        <w:pStyle w:val="1133"/>
        <w:pBdr/>
        <w:spacing/>
        <w:ind/>
        <w:rPr/>
      </w:pPr>
      <w:r>
        <w:t xml:space="preserve">Рис. </w:t>
      </w:r>
      <w:r>
        <w:fldChar w:fldCharType="begin"/>
        <w:instrText xml:space="preserve"> SEQ Рисунок \* Arabic </w:instrText>
        <w:fldChar w:fldCharType="separate"/>
      </w:r>
      <w:r>
        <w:t xml:space="preserve">13</w:t>
      </w:r>
      <w:r>
        <w:fldChar w:fldCharType="end"/>
      </w:r>
      <w:r>
        <w:t xml:space="preserve">. Графики напряжения и тока на обмотках трансформатора при изменении номинального напряжения на обмотках</w:t>
      </w:r>
      <w:r/>
    </w:p>
    <w:p w14:paraId="660A655E">
      <w:pPr>
        <w:pBdr/>
        <w:spacing/>
        <w:ind/>
        <w:rPr>
          <w:highlight w:val="none"/>
        </w:rPr>
      </w:pPr>
      <w:r>
        <w:t xml:space="preserve">Изменение активного сопротивления обмоток  не оказывает  заметного влияния на характеристики цепи, например при увеличении сопротивления первичной обмотки в два раза, графики</w:t>
      </w:r>
      <w:r>
        <w:t xml:space="preserve"> напряжений и токов на обмотках не отличаются от исходных.</w:t>
      </w:r>
      <w:r>
        <w:rPr>
          <w:highlight w:val="none"/>
        </w:rPr>
      </w:r>
      <w:r>
        <w:rPr>
          <w:highlight w:val="none"/>
        </w:rPr>
      </w:r>
    </w:p>
    <w:p w14:paraId="17F998C3">
      <w:pPr>
        <w:pBdr/>
        <w:spacing/>
        <w:ind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96000" cy="2818800"/>
                <wp:effectExtent l="288096" t="203356" r="288096" b="203356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6994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rot="0" flipH="0" flipV="0">
                          <a:off x="0" y="0"/>
                          <a:ext cx="3996000" cy="28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14.65pt;height:221.95pt;mso-wrap-distance-left:0.00pt;mso-wrap-distance-top:0.00pt;mso-wrap-distance-right:0.00pt;mso-wrap-distance-bottom:0.00pt;rotation:0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3E2235F">
      <w:pPr>
        <w:pStyle w:val="1133"/>
        <w:pBdr/>
        <w:spacing/>
        <w:ind/>
        <w:rPr/>
      </w:pPr>
      <w:r>
        <w:t xml:space="preserve">Рис. </w:t>
      </w:r>
      <w:r>
        <w:fldChar w:fldCharType="begin"/>
        <w:instrText xml:space="preserve"> SEQ Рисунок \* Arabic </w:instrText>
        <w:fldChar w:fldCharType="separate"/>
      </w:r>
      <w:r>
        <w:t xml:space="preserve">14</w:t>
      </w:r>
      <w:r>
        <w:fldChar w:fldCharType="end"/>
      </w:r>
      <w:r>
        <w:t xml:space="preserve">. Графики напряжения и тока на обмотках трансформатора при изменении активного сопротивления обмоток</w:t>
      </w:r>
      <w:r/>
    </w:p>
    <w:p w14:paraId="115122C7">
      <w:pPr>
        <w:pBdr/>
        <w:spacing/>
        <w:ind/>
        <w:rPr>
          <w:highlight w:val="none"/>
        </w:rPr>
      </w:pPr>
      <w:r>
        <w:t xml:space="preserve">Изменение действующей индуктивности обмоток, также как и изменение сопротивления никак  не влияет на выходные параметры.</w:t>
      </w:r>
      <w:r>
        <w:rPr>
          <w:highlight w:val="none"/>
        </w:rPr>
      </w:r>
      <w:r>
        <w:rPr>
          <w:highlight w:val="none"/>
        </w:rPr>
      </w:r>
    </w:p>
    <w:p w14:paraId="57A4962A">
      <w:pPr>
        <w:pBdr/>
        <w:spacing/>
        <w:ind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96000" cy="2818800"/>
                <wp:effectExtent l="103016" t="72789" r="103016" b="72789"/>
                <wp:docPr id="16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0704748" name=""/>
                        <pic:cNvPicPr/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rot="0" flipH="0" flipV="0">
                          <a:off x="0" y="0"/>
                          <a:ext cx="3996000" cy="28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14.65pt;height:221.95pt;mso-wrap-distance-left:0.00pt;mso-wrap-distance-top:0.00pt;mso-wrap-distance-right:0.00pt;mso-wrap-distance-bottom:0.00pt;rotation:0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8C9B652">
      <w:pPr>
        <w:pStyle w:val="1133"/>
        <w:pBdr/>
        <w:spacing/>
        <w:ind/>
        <w:rPr/>
      </w:pPr>
      <w:r>
        <w:t xml:space="preserve">Рис. </w:t>
      </w:r>
      <w:r>
        <w:fldChar w:fldCharType="begin"/>
        <w:instrText xml:space="preserve"> SEQ Рисунок \* Arabic </w:instrText>
        <w:fldChar w:fldCharType="separate"/>
      </w:r>
      <w:r>
        <w:t xml:space="preserve">15</w:t>
      </w:r>
      <w:r>
        <w:fldChar w:fldCharType="end"/>
      </w:r>
      <w:r>
        <w:t xml:space="preserve">. Графики напряжения и тока на обмотках трансформатора при изменении индуктивности рассеяния обмоток</w:t>
      </w:r>
      <w:r/>
    </w:p>
    <w:p w14:paraId="54B7014B">
      <w:pPr>
        <w:pBdr/>
        <w:spacing/>
        <w:ind/>
        <w:rPr>
          <w:highlight w:val="none"/>
        </w:rPr>
      </w:pPr>
      <w:r>
        <w:t xml:space="preserve">Изменение сопротивления цепи намагничивания приводит к изменению тока на</w:t>
      </w:r>
      <w:r>
        <w:t xml:space="preserve"> вторичной обмотке. Например уменьшения сопротивления в цепи намагничивания приводит к увеличению тока.</w:t>
      </w:r>
      <w:r>
        <w:rPr>
          <w:highlight w:val="none"/>
        </w:rPr>
      </w:r>
      <w:r>
        <w:rPr>
          <w:highlight w:val="none"/>
        </w:rPr>
      </w:r>
    </w:p>
    <w:p w14:paraId="65B180F3">
      <w:pPr>
        <w:pBdr/>
        <w:spacing/>
        <w:ind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96000" cy="2818800"/>
                <wp:effectExtent l="346744" t="244731" r="346744" b="244731"/>
                <wp:docPr id="17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891311" name=""/>
                        <pic:cNvPicPr/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rot="0" flipH="0" flipV="0">
                          <a:off x="0" y="0"/>
                          <a:ext cx="3996000" cy="28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14.65pt;height:221.95pt;mso-wrap-distance-left:0.00pt;mso-wrap-distance-top:0.00pt;mso-wrap-distance-right:0.00pt;mso-wrap-distance-bottom:0.00pt;rotation:0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CDCF95D">
      <w:pPr>
        <w:pStyle w:val="1133"/>
        <w:pBdr/>
        <w:spacing/>
        <w:ind/>
        <w:rPr/>
      </w:pPr>
      <w:r>
        <w:t xml:space="preserve">Рис. </w:t>
      </w:r>
      <w:r>
        <w:fldChar w:fldCharType="begin"/>
        <w:instrText xml:space="preserve"> SEQ Рисунок \* Arabic </w:instrText>
        <w:fldChar w:fldCharType="separate"/>
      </w:r>
      <w:r>
        <w:t xml:space="preserve">16</w:t>
      </w:r>
      <w:r>
        <w:fldChar w:fldCharType="end"/>
      </w:r>
      <w:r>
        <w:t xml:space="preserve">. Графики напряжения и тока на обмотках трансформатора при изменении сопротивления  цепи намагничивания</w:t>
      </w:r>
      <w:r/>
    </w:p>
    <w:p w14:paraId="5986D523">
      <w:pPr>
        <w:pBdr/>
        <w:spacing/>
        <w:ind/>
        <w:rPr>
          <w:highlight w:val="none"/>
        </w:rPr>
      </w:pPr>
      <w:r>
        <w:t xml:space="preserve">Изменение индуктивности цепи намагничивания не оказывает заметного влияния на выходные показатели цепи.</w:t>
      </w:r>
      <w:r>
        <w:rPr>
          <w:highlight w:val="none"/>
        </w:rPr>
      </w:r>
      <w:r>
        <w:rPr>
          <w:highlight w:val="none"/>
        </w:rPr>
      </w:r>
    </w:p>
    <w:p w14:paraId="35F55DA1">
      <w:pPr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96000" cy="2818800"/>
                <wp:effectExtent l="258129" t="182216" r="258129" b="182216"/>
                <wp:docPr id="18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873996" name=""/>
                        <pic:cNvPicPr/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rot="0" flipH="0" flipV="0">
                          <a:off x="0" y="0"/>
                          <a:ext cx="3996000" cy="28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14.65pt;height:221.95pt;mso-wrap-distance-left:0.00pt;mso-wrap-distance-top:0.00pt;mso-wrap-distance-right:0.00pt;mso-wrap-distance-bottom:0.00pt;rotation:0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98AC57F">
      <w:pPr>
        <w:pStyle w:val="1133"/>
        <w:pBdr/>
        <w:spacing/>
        <w:ind/>
        <w:rPr/>
      </w:pPr>
      <w:r>
        <w:t xml:space="preserve">Рис. </w:t>
      </w:r>
      <w:r>
        <w:fldChar w:fldCharType="begin"/>
        <w:instrText xml:space="preserve"> SEQ Рисунок \* Arabic </w:instrText>
        <w:fldChar w:fldCharType="separate"/>
      </w:r>
      <w:r>
        <w:t xml:space="preserve">17</w:t>
      </w:r>
      <w:r>
        <w:fldChar w:fldCharType="end"/>
      </w:r>
      <w:r>
        <w:t xml:space="preserve">. Графики напряжения и тока на обмотках трансформатора при изменении индуктивности цепи намагничивания </w:t>
      </w:r>
      <w:r>
        <w:br w:type="page" w:clear="all"/>
      </w:r>
      <w:r/>
    </w:p>
    <w:p w14:paraId="168E1E71" w14:textId="77777777">
      <w:pPr>
        <w:pStyle w:val="1073"/>
        <w:numPr>
          <w:ilvl w:val="0"/>
          <w:numId w:val="0"/>
        </w:numPr>
        <w:pBdr/>
        <w:spacing/>
        <w:ind w:right="0" w:firstLine="709" w:left="0"/>
        <w:rPr>
          <w:highlight w:val="none"/>
        </w:rPr>
      </w:pPr>
      <w:r/>
      <w:bookmarkStart w:id="69" w:name="_Toc27"/>
      <w:r>
        <w:t xml:space="preserve">Заключение</w:t>
      </w:r>
      <w:bookmarkStart w:id="55" w:name="_Toc13"/>
      <w:r/>
      <w:bookmarkEnd w:id="69"/>
      <w:r/>
      <w:r>
        <w:rPr>
          <w:highlight w:val="none"/>
        </w:rPr>
      </w:r>
    </w:p>
    <w:p w14:paraId="0D11084D">
      <w:pPr>
        <w:pBdr/>
        <w:spacing/>
        <w:ind/>
        <w:rPr>
          <w:rFonts w:eastAsiaTheme="minorEastAsia"/>
          <w:lang w:val="en-US"/>
        </w:rPr>
      </w:pPr>
      <w:r>
        <w:t xml:space="preserve">В данной работе были изучены основы </w:t>
      </w:r>
      <w:r>
        <w:rPr>
          <w:lang w:val="en-US"/>
        </w:rPr>
        <w:t xml:space="preserve">MATLAB </w:t>
      </w:r>
      <w:r>
        <w:rPr>
          <w:lang w:val="ru-RU"/>
        </w:rPr>
        <w:t xml:space="preserve">и </w:t>
      </w:r>
      <w:r>
        <w:rPr>
          <w:lang w:val="en-US"/>
        </w:rPr>
        <w:t xml:space="preserve">MATLAB Simulink. </w:t>
      </w:r>
      <w:r>
        <w:rPr>
          <w:lang w:val="ru-RU"/>
        </w:rPr>
        <w:t xml:space="preserve">При работе со средой </w:t>
      </w:r>
      <w:r>
        <w:rPr>
          <w:lang w:val="en-US"/>
        </w:rPr>
        <w:t xml:space="preserve">MATLAB  </w:t>
      </w:r>
      <w:r>
        <w:t xml:space="preserve">была написана программа, строящая требуемые график</w:t>
      </w:r>
      <w:r>
        <w:t xml:space="preserve">.</w:t>
      </w:r>
      <w:r>
        <w:rPr>
          <w:lang w:val="en-US"/>
        </w:rPr>
        <w:t xml:space="preserve"> </w:t>
      </w:r>
      <w:r>
        <w:rPr>
          <w:lang w:val="ru-RU"/>
        </w:rPr>
        <w:t xml:space="preserve">В ходе разработки были изучены существующие параметры графиков. В среде </w:t>
      </w:r>
      <w:r>
        <w:rPr>
          <w:lang w:val="en-US"/>
        </w:rPr>
        <w:t xml:space="preserve">Simulink </w:t>
      </w:r>
      <w:r>
        <w:rPr>
          <w:lang w:val="ru-RU"/>
        </w:rPr>
        <w:t xml:space="preserve">были изучены основные блоки, а также пакет </w:t>
      </w:r>
      <w:r>
        <w:rPr>
          <w:lang w:val="en-US"/>
        </w:rPr>
        <w:t xml:space="preserve">SIMSCAPE. </w:t>
      </w:r>
      <w:r>
        <w:rPr>
          <w:lang w:val="ru-RU"/>
        </w:rPr>
        <w:t xml:space="preserve">В ходе работы была смоделирована цепь, используемая  для исследования влияния изменения параметров трансформатора на  выходные характеристики цепи.</w:t>
      </w:r>
      <w:r>
        <w:br w:type="page" w:clear="all"/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FF9E5B6" w14:textId="77777777">
      <w:pPr>
        <w:pStyle w:val="1073"/>
        <w:numPr>
          <w:ilvl w:val="0"/>
          <w:numId w:val="0"/>
        </w:numPr>
        <w:pBdr/>
        <w:spacing/>
        <w:ind w:firstLine="0" w:left="1418"/>
        <w:rPr>
          <w:highlight w:val="none"/>
        </w:rPr>
      </w:pPr>
      <w:r/>
      <w:bookmarkStart w:id="70" w:name="_Toc28"/>
      <w:r>
        <w:t xml:space="preserve">Список использованных источников</w:t>
      </w:r>
      <w:bookmarkStart w:id="56" w:name="_Toc14"/>
      <w:r/>
      <w:bookmarkEnd w:id="70"/>
      <w:r/>
      <w:r>
        <w:rPr>
          <w:highlight w:val="none"/>
        </w:rPr>
      </w:r>
    </w:p>
    <w:p w14:paraId="357FAD6C">
      <w:pPr>
        <w:pStyle w:val="1104"/>
        <w:numPr>
          <w:ilvl w:val="0"/>
          <w:numId w:val="70"/>
        </w:numPr>
        <w:pBdr/>
        <w:spacing/>
        <w:ind w:right="0" w:firstLine="709" w:left="0"/>
        <w:rPr>
          <w14:ligatures w14:val="none"/>
        </w:rPr>
      </w:pPr>
      <w:r>
        <w:rPr>
          <w:highlight w:val="none"/>
        </w:rPr>
      </w:r>
      <w:r>
        <w:t xml:space="preserve">MathWorks. MATLAB Documentation. — URL: </w:t>
      </w:r>
      <w:hyperlink r:id="rId29" w:tooltip="https://www.mathworks.com/help/matlab/" w:history="1">
        <w:r>
          <w:t xml:space="preserve">https://www.mathworks.com/help/MATLAB/</w:t>
        </w:r>
      </w:hyperlink>
      <w:r>
        <w:rPr>
          <w:highlight w:val="none"/>
          <w:lang w:val="en-US"/>
        </w:rPr>
        <w:t xml:space="preserve"> </w:t>
      </w:r>
      <w:r>
        <w:t xml:space="preserve">(дата обращения: 27.03.2026).</w:t>
      </w:r>
      <w:r>
        <w:rPr>
          <w14:ligatures w14:val="none"/>
        </w:rPr>
      </w:r>
      <w:r>
        <w:rPr>
          <w14:ligatures w14:val="none"/>
        </w:rPr>
      </w:r>
    </w:p>
    <w:p w14:paraId="317C2662">
      <w:pPr>
        <w:pStyle w:val="1104"/>
        <w:numPr>
          <w:ilvl w:val="0"/>
          <w:numId w:val="70"/>
        </w:numPr>
        <w:pBdr/>
        <w:spacing/>
        <w:ind w:right="0" w:firstLine="709" w:left="0"/>
        <w:rPr>
          <w14:ligatures w14:val="none"/>
        </w:rPr>
      </w:pPr>
      <w:r>
        <w:rPr>
          <w:highlight w:val="none"/>
        </w:rPr>
      </w:r>
      <w:r>
        <w:t xml:space="preserve">Документация MATLAB (рус.). — URL: </w:t>
      </w:r>
      <w:hyperlink r:id="rId30" w:tooltip="https://docs.exponenta.ru/matlab/index.html" w:history="1">
        <w:r>
          <w:t xml:space="preserve">https://docs.exponenta.ru/MATLAB/index.html</w:t>
        </w:r>
      </w:hyperlink>
      <w:r>
        <w:t xml:space="preserve"> (дата обращения: 27.03.2026).</w:t>
      </w:r>
      <w:r>
        <w:rPr>
          <w14:ligatures w14:val="none"/>
        </w:rPr>
      </w:r>
      <w:r>
        <w:rPr>
          <w14:ligatures w14:val="none"/>
        </w:rPr>
      </w:r>
    </w:p>
    <w:p w14:paraId="34BD1B64">
      <w:pPr>
        <w:pStyle w:val="1104"/>
        <w:numPr>
          <w:ilvl w:val="0"/>
          <w:numId w:val="70"/>
        </w:numPr>
        <w:pBdr/>
        <w:spacing/>
        <w:ind w:right="0" w:firstLine="709" w:left="0"/>
        <w:rPr>
          <w14:ligatures w14:val="none"/>
        </w:rPr>
      </w:pPr>
      <w:r>
        <w:rPr>
          <w:highlight w:val="none"/>
        </w:rPr>
      </w:r>
      <w:r>
        <w:t xml:space="preserve">MathWorks. Simulink Documentation. — URL: </w:t>
      </w:r>
      <w:hyperlink r:id="rId31" w:tooltip="https://www.mathworks.com/help/simulink/?utm_source=chatgpt.com" w:history="1">
        <w:r>
          <w:t xml:space="preserve">https://www.mathworks.com/help/Simulink/</w:t>
        </w:r>
      </w:hyperlink>
      <w:r>
        <w:t xml:space="preserve"> (дата обращения: 27.03.2026)</w:t>
      </w:r>
      <w:r>
        <w:rPr>
          <w14:ligatures w14:val="none"/>
        </w:rPr>
      </w:r>
      <w:r>
        <w:rPr>
          <w14:ligatures w14:val="none"/>
        </w:rPr>
      </w:r>
    </w:p>
    <w:p w14:paraId="7809770C">
      <w:pPr>
        <w:pStyle w:val="1104"/>
        <w:numPr>
          <w:ilvl w:val="0"/>
          <w:numId w:val="70"/>
        </w:numPr>
        <w:pBdr/>
        <w:spacing/>
        <w:ind w:right="0" w:firstLine="709" w:left="0"/>
        <w:rPr>
          <w14:ligatures w14:val="none"/>
        </w:rPr>
      </w:pPr>
      <w:r>
        <w:t xml:space="preserve">Документация Simulink. — URL: </w:t>
      </w:r>
      <w:hyperlink r:id="rId32" w:tooltip="https://docs.exponenta.ru/simulink/index.html" w:history="1">
        <w:r>
          <w:t xml:space="preserve">https://docs.exponenta.ru/Simulink/index.html</w:t>
        </w:r>
      </w:hyperlink>
      <w:r>
        <w:t xml:space="preserve"> (дата обращения: 27.03.2026).</w:t>
      </w:r>
      <w:r>
        <w:rPr>
          <w14:ligatures w14:val="none"/>
        </w:rPr>
      </w:r>
      <w:r>
        <w:rPr>
          <w14:ligatures w14:val="none"/>
        </w:rPr>
      </w:r>
    </w:p>
    <w:p w14:paraId="60ED67DA">
      <w:pPr>
        <w:pStyle w:val="1104"/>
        <w:numPr>
          <w:ilvl w:val="0"/>
          <w:numId w:val="70"/>
        </w:numPr>
        <w:pBdr/>
        <w:spacing/>
        <w:ind w:right="0" w:firstLine="709" w:left="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MathWorks. Simscape Documentation. — URL: </w:t>
      </w:r>
      <w:hyperlink r:id="rId33" w:tooltip="https://www.mathworks.com/help/physmod/simscape/" w:history="1">
        <w:r>
          <w:rPr>
            <w:highlight w:val="none"/>
          </w:rPr>
          <w:t xml:space="preserve">https://www.mathworks.com/help/physmod/simscape/</w:t>
        </w:r>
      </w:hyperlink>
      <w:r>
        <w:rPr>
          <w:highlight w:val="none"/>
        </w:rPr>
        <w:t xml:space="preserve"> (дата обращения: 27.03.2026).</w:t>
      </w:r>
      <w:r>
        <w:rPr>
          <w14:ligatures w14:val="none"/>
        </w:rPr>
      </w:r>
      <w:r>
        <w:rPr>
          <w14:ligatures w14:val="none"/>
        </w:rPr>
      </w:r>
    </w:p>
    <w:p w14:paraId="05CBE1F8">
      <w:pPr>
        <w:pStyle w:val="1104"/>
        <w:numPr>
          <w:ilvl w:val="0"/>
          <w:numId w:val="70"/>
        </w:numPr>
        <w:pBdr/>
        <w:spacing/>
        <w:ind w:right="0" w:firstLine="709" w:left="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Документация Simscape (рус.). — URL: </w:t>
      </w:r>
      <w:hyperlink r:id="rId34" w:tooltip="https://docs.exponenta.ru/physmod/simscape/index.html" w:history="1">
        <w:r>
          <w:rPr>
            <w:highlight w:val="none"/>
          </w:rPr>
          <w:t xml:space="preserve">https://docs.exponenta.ru/physmod/simscape/index.html</w:t>
        </w:r>
      </w:hyperlink>
      <w:r>
        <w:rPr>
          <w:highlight w:val="none"/>
        </w:rPr>
        <w:t xml:space="preserve"> (дата обращения: 27.03.2026).</w:t>
      </w:r>
      <w:r>
        <w:rPr>
          <w14:ligatures w14:val="none"/>
        </w:rPr>
      </w:r>
      <w:r>
        <w:rPr>
          <w14:ligatures w14:val="none"/>
        </w:rPr>
      </w:r>
    </w:p>
    <w:p w14:paraId="6DDB8467">
      <w:pPr>
        <w:pBdr/>
        <w:shd w:val="nil" w:color="auto"/>
        <w:spacing/>
        <w:ind/>
        <w:rPr>
          <w14:ligatures w14:val="none"/>
        </w:rPr>
      </w:pPr>
      <w:r>
        <w:rPr>
          <w14:ligatures w14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344B0240">
      <w:pPr>
        <w:pStyle w:val="1073"/>
        <w:numPr>
          <w:ilvl w:val="0"/>
          <w:numId w:val="0"/>
        </w:numPr>
        <w:pBdr/>
        <w:spacing/>
        <w:ind w:firstLine="0" w:left="1418"/>
        <w:rPr>
          <w:rFonts w:eastAsiaTheme="minorEastAsia"/>
        </w:rPr>
      </w:pPr>
      <w:r/>
      <w:bookmarkStart w:id="71" w:name="_Toc29"/>
      <w:r/>
      <w:bookmarkStart w:id="40" w:name="_Ref1"/>
      <w:r>
        <w:rPr>
          <w:rFonts w:eastAsiaTheme="minorEastAsia"/>
        </w:rPr>
        <w:t xml:space="preserve">Приложение 1.</w:t>
      </w:r>
      <w:bookmarkEnd w:id="40"/>
      <w:r/>
      <w:bookmarkEnd w:id="71"/>
      <w:r/>
      <w:r>
        <w:rPr>
          <w:rFonts w:eastAsiaTheme="minorEastAsia"/>
        </w:rPr>
      </w:r>
    </w:p>
    <w:p w14:paraId="500BD443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x = linspace(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-2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*</w:t>
      </w:r>
      <w:r>
        <w:rPr>
          <w:rFonts w:ascii="Liberation Sans" w:hAnsi="Liberation Sans" w:eastAsia="Liberation Sans" w:cs="Liberation Sans"/>
          <w:color w:val="0000ff"/>
          <w:sz w:val="24"/>
        </w:rPr>
        <w:t xml:space="preserve">pi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*</w:t>
      </w:r>
      <w:r>
        <w:rPr>
          <w:rFonts w:ascii="Liberation Sans" w:hAnsi="Liberation Sans" w:eastAsia="Liberation Sans" w:cs="Liberation Sans"/>
          <w:color w:val="0000ff"/>
          <w:sz w:val="24"/>
        </w:rPr>
        <w:t xml:space="preserve">pi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500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254FE782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8f8f8" w:fill="f8f8f8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y1 = </w:t>
      </w:r>
      <w:r>
        <w:rPr>
          <w:rFonts w:ascii="Liberation Sans" w:hAnsi="Liberation Sans" w:eastAsia="Liberation Sans" w:cs="Liberation Sans"/>
          <w:color w:val="0000ff"/>
          <w:sz w:val="24"/>
        </w:rPr>
        <w:t xml:space="preserve">sin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(x);</w:t>
      </w:r>
      <w:r/>
    </w:p>
    <w:p w14:paraId="710DDD08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y2 = </w:t>
      </w:r>
      <w:r>
        <w:rPr>
          <w:rFonts w:ascii="Liberation Sans" w:hAnsi="Liberation Sans" w:eastAsia="Liberation Sans" w:cs="Liberation Sans"/>
          <w:color w:val="0000ff"/>
          <w:sz w:val="24"/>
        </w:rPr>
        <w:t xml:space="preserve">sin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(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7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*x);</w:t>
      </w:r>
      <w:r/>
    </w:p>
    <w:p w14:paraId="584E1918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subplot(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1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1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77B5E7BD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8f8f8" w:fill="f8f8f8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plot(x, y1,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'LineWidth'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4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'Color'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'c'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'LineStyle'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'-.'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'Marker'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's'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01C67A5C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hold on;</w:t>
      </w:r>
      <w:r/>
    </w:p>
    <w:p w14:paraId="389CBB9D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8f8f8" w:fill="f8f8f8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plot(x, y2);</w:t>
      </w:r>
      <w:r/>
    </w:p>
    <w:p w14:paraId="564D94DE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axis([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-2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*</w:t>
      </w:r>
      <w:r>
        <w:rPr>
          <w:rFonts w:ascii="Liberation Sans" w:hAnsi="Liberation Sans" w:eastAsia="Liberation Sans" w:cs="Liberation Sans"/>
          <w:color w:val="0000ff"/>
          <w:sz w:val="24"/>
        </w:rPr>
        <w:t xml:space="preserve">pi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*</w:t>
      </w:r>
      <w:r>
        <w:rPr>
          <w:rFonts w:ascii="Liberation Sans" w:hAnsi="Liberation Sans" w:eastAsia="Liberation Sans" w:cs="Liberation Sans"/>
          <w:color w:val="0000ff"/>
          <w:sz w:val="24"/>
        </w:rPr>
        <w:t xml:space="preserve">pi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-1.2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1.2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]);</w:t>
      </w:r>
      <w:r/>
    </w:p>
    <w:p w14:paraId="7A91B5B6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8f8f8" w:fill="f8f8f8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grid on; </w:t>
      </w:r>
      <w:r/>
    </w:p>
    <w:p w14:paraId="01207A0D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title(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"Графики"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28F577A6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8f8f8" w:fill="f8f8f8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xlabel(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"x"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1FF6926C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ylabel(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"y"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5B5B31D8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8f8f8" w:fill="f8f8f8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legend(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'sin(x)'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'sin(7x)'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76DC1E64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8f8f8" w:fill="f8f8f8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subplot(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1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37E87234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plot(x, y1,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'LineWidth'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4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'Color'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'c'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'LineStyle'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'-.'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'Marker'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's'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1EE1A7BF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8f8f8" w:fill="f8f8f8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grid on;</w:t>
      </w:r>
      <w:r/>
    </w:p>
    <w:p w14:paraId="5034DFF2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plot(x, y2);</w:t>
      </w:r>
      <w:r/>
    </w:p>
    <w:p w14:paraId="133D7DBB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8f8f8" w:fill="f8f8f8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hold on;</w:t>
      </w:r>
      <w:r/>
    </w:p>
    <w:p w14:paraId="6184A245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axis([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0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*</w:t>
      </w:r>
      <w:r>
        <w:rPr>
          <w:rFonts w:ascii="Liberation Sans" w:hAnsi="Liberation Sans" w:eastAsia="Liberation Sans" w:cs="Liberation Sans"/>
          <w:color w:val="0000ff"/>
          <w:sz w:val="24"/>
        </w:rPr>
        <w:t xml:space="preserve">pi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*</w:t>
      </w:r>
      <w:r>
        <w:rPr>
          <w:rFonts w:ascii="Liberation Sans" w:hAnsi="Liberation Sans" w:eastAsia="Liberation Sans" w:cs="Liberation Sans"/>
          <w:color w:val="0000ff"/>
          <w:sz w:val="24"/>
        </w:rPr>
        <w:t xml:space="preserve">pi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-1.2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986801"/>
          <w:sz w:val="24"/>
        </w:rPr>
        <w:t xml:space="preserve">1.2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]);</w:t>
      </w:r>
      <w:r/>
    </w:p>
    <w:p w14:paraId="42C49F60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8f8f8" w:fill="f8f8f8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title(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"Графики"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080BCA56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xlabel(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"x"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300A4AF5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8f8f8" w:fill="f8f8f8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ylabel(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"y"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0C48E268">
      <w:pPr>
        <w:pStyle w:val="1104"/>
        <w:numPr>
          <w:ilvl w:val="0"/>
          <w:numId w:val="76"/>
        </w:numPr>
        <w:pBdr>
          <w:top w:val="none" w:color="000000" w:sz="4" w:space="0"/>
          <w:left w:val="single" w:color="6ce26c" w:sz="15" w:space="0"/>
          <w:bottom w:val="none" w:color="000000" w:sz="4" w:space="0"/>
          <w:right w:val="single" w:color="6ce26c" w:sz="15" w:space="0"/>
        </w:pBdr>
        <w:shd w:val="clear" w:color="ffffff" w:fill="ffffff"/>
        <w:spacing w:after="0" w:before="0" w:line="270" w:lineRule="atLeast"/>
        <w:ind w:right="0"/>
        <w:rPr/>
      </w:pPr>
      <w:r>
        <w:rPr>
          <w:rFonts w:ascii="Liberation Sans" w:hAnsi="Liberation Sans" w:eastAsia="Liberation Sans" w:cs="Liberation Sans"/>
          <w:color w:val="5c5c5c"/>
          <w:sz w:val="24"/>
        </w:rPr>
        <w:t xml:space="preserve">legend(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'sin(x)'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, </w:t>
      </w:r>
      <w:r>
        <w:rPr>
          <w:rFonts w:ascii="Liberation Sans" w:hAnsi="Liberation Sans" w:eastAsia="Liberation Sans" w:cs="Liberation Sans"/>
          <w:color w:val="a31515"/>
          <w:sz w:val="24"/>
        </w:rPr>
        <w:t xml:space="preserve">'sin(7x)'</w:t>
      </w:r>
      <w:r>
        <w:rPr>
          <w:rFonts w:ascii="Liberation Sans" w:hAnsi="Liberation Sans" w:eastAsia="Liberation Sans" w:cs="Liberation Sans"/>
          <w:color w:val="5c5c5c"/>
          <w:sz w:val="24"/>
        </w:rPr>
        <w:t xml:space="preserve">);</w:t>
      </w:r>
      <w:r/>
    </w:p>
    <w:p w14:paraId="1BC3C94F">
      <w:pPr>
        <w:pBdr/>
        <w:spacing/>
        <w:ind/>
        <w:rPr/>
      </w:pPr>
      <w:r>
        <w:rPr>
          <w:sz w:val="24"/>
        </w:rPr>
      </w:r>
      <w:r/>
    </w:p>
    <w:p w14:paraId="608B21EE">
      <w:pPr>
        <w:pStyle w:val="1073"/>
        <w:numPr>
          <w:ilvl w:val="0"/>
          <w:numId w:val="0"/>
        </w:numPr>
        <w:pBdr/>
        <w:spacing/>
        <w:ind w:firstLine="0" w:left="1418"/>
        <w:rPr/>
      </w:pPr>
      <w:r/>
      <w:bookmarkStart w:id="72" w:name="_Toc30"/>
      <w:r/>
      <w:bookmarkStart w:id="41" w:name="_Ref2"/>
      <w:r>
        <w:t xml:space="preserve">Приложение 2.</w:t>
      </w:r>
      <w:bookmarkEnd w:id="41"/>
      <w:r/>
      <w:bookmarkEnd w:id="72"/>
      <w:r/>
      <w:r/>
    </w:p>
    <w:p w14:paraId="2F0B48A8">
      <w:pPr>
        <w:pBdr/>
        <w:spacing/>
        <w:ind/>
        <w:rPr>
          <w:rFonts w:eastAsiaTheme="minorEastAsia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395" cy="3949796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38582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</pic:blipFill>
                      <pic:spPr bwMode="auto">
                        <a:xfrm flipH="0" flipV="0">
                          <a:off x="0" y="0"/>
                          <a:ext cx="5266395" cy="3949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14.68pt;height:311.01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eastAsiaTheme="minorEastAsia"/>
        </w:rPr>
      </w:r>
      <w:r>
        <w:rPr>
          <w:rFonts w:eastAsiaTheme="minorEastAsia"/>
        </w:rPr>
      </w:r>
    </w:p>
    <w:p w14:paraId="46D2F682">
      <w:pPr>
        <w:pStyle w:val="1073"/>
        <w:numPr>
          <w:ilvl w:val="0"/>
          <w:numId w:val="0"/>
        </w:numPr>
        <w:pBdr/>
        <w:spacing/>
        <w:ind w:firstLine="0" w:left="1418"/>
        <w:rPr>
          <w:rFonts w:eastAsiaTheme="minorEastAsia"/>
        </w:rPr>
      </w:pPr>
      <w:r/>
      <w:bookmarkStart w:id="73" w:name="_Toc31"/>
      <w:r>
        <w:rPr>
          <w:rFonts w:eastAsiaTheme="minorEastAsia"/>
        </w:rPr>
      </w:r>
      <w:bookmarkStart w:id="42" w:name="_Ref3"/>
      <w:r>
        <w:t xml:space="preserve">Приложение 3.</w:t>
      </w:r>
      <w:bookmarkEnd w:id="42"/>
      <w:r/>
      <w:bookmarkEnd w:id="73"/>
      <w:r/>
      <w:r>
        <w:rPr>
          <w:rFonts w:eastAsiaTheme="minorEastAsia"/>
        </w:rPr>
      </w:r>
    </w:p>
    <w:p w14:paraId="1EB7EDC6"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930" cy="2329546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56059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4953928" cy="23295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90.07pt;height:183.43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567" w:bottom="1134" w:left="1701" w:header="709" w:footer="709" w:gutter="0"/>
      <w:pgNumType w:start="1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5E2A08C" w14:textId="77777777">
      <w:pPr>
        <w:pBdr/>
        <w:spacing/>
        <w:ind/>
        <w:rPr/>
      </w:pPr>
      <w:r>
        <w:separator/>
      </w:r>
      <w:r/>
    </w:p>
    <w:p w14:paraId="423604F5" w14:textId="77777777">
      <w:pPr>
        <w:pBdr/>
        <w:spacing/>
        <w:ind/>
        <w:rPr/>
      </w:pPr>
      <w:r/>
      <w:r/>
    </w:p>
  </w:endnote>
  <w:endnote w:type="continuationSeparator" w:id="0">
    <w:p w14:paraId="321696B1" w14:textId="77777777">
      <w:pPr>
        <w:pBdr/>
        <w:spacing/>
        <w:ind/>
        <w:rPr/>
      </w:pPr>
      <w:r>
        <w:continuationSeparator/>
      </w:r>
      <w:r/>
    </w:p>
    <w:p w14:paraId="279FD719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Liberation Sans">
    <w:panose1 w:val="020B0604020202020204"/>
  </w:font>
  <w:font w:name="Wingdings">
    <w:panose1 w:val="05010000000000000000"/>
  </w:font>
  <w:font w:name="Segoe UI">
    <w:panose1 w:val="020B0502040404020203"/>
  </w:font>
  <w:font w:name="TimesNewRomanPS-ItalicMT">
    <w:panose1 w:val="05040102010807070707"/>
  </w:font>
  <w:font w:name="Consolas">
    <w:panose1 w:val="020B0609030202020204"/>
  </w:font>
  <w:font w:name="Times-Italic">
    <w:panose1 w:val="05040102010807070707"/>
  </w:font>
  <w:font w:name="Arial,Bold">
    <w:panose1 w:val="05040102010807070707"/>
  </w:font>
  <w:font w:name="Arial">
    <w:panose1 w:val="020B0604020202020204"/>
  </w:font>
  <w:font w:name="UkrainianTextBook">
    <w:panose1 w:val="05040102010807070707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854255324"/>
      <w:docPartObj>
        <w:docPartGallery w:val="Page Numbers (Bottom of Page)"/>
        <w:docPartUnique w:val="true"/>
      </w:docPartObj>
      <w:rPr/>
    </w:sdtPr>
    <w:sdtContent>
      <w:p w14:paraId="0D019BCB" w14:textId="1DAF3B87">
        <w:pPr>
          <w:pStyle w:val="1098"/>
          <w:pBdr/>
          <w:spacing/>
          <w:ind w:firstLine="0"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ru-RU"/>
          </w:rPr>
          <w:t xml:space="preserve">2</w:t>
        </w:r>
        <w: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17943142"/>
      <w:docPartObj>
        <w:docPartGallery w:val="Page Numbers (Bottom of Page)"/>
        <w:docPartUnique w:val="true"/>
      </w:docPartObj>
      <w:rPr/>
    </w:sdtPr>
    <w:sdtContent>
      <w:p w14:paraId="2AB7BB53" w14:textId="2DA48C87">
        <w:pPr>
          <w:pStyle w:val="1098"/>
          <w:framePr w:hAnchor="margin" w:vAnchor="text" w:wrap="none" w:xAlign="center" w:y="1"/>
          <w:pBdr/>
          <w:spacing/>
          <w:ind/>
          <w:rPr>
            <w:rStyle w:val="1131"/>
          </w:rPr>
        </w:pPr>
        <w:r>
          <w:rPr>
            <w:rStyle w:val="1131"/>
          </w:rPr>
          <w:fldChar w:fldCharType="begin"/>
        </w:r>
        <w:r>
          <w:rPr>
            <w:rStyle w:val="1131"/>
          </w:rPr>
          <w:instrText xml:space="preserve"> PAGE </w:instrText>
        </w:r>
        <w:r>
          <w:rPr>
            <w:rStyle w:val="1131"/>
          </w:rPr>
          <w:fldChar w:fldCharType="separate"/>
        </w:r>
        <w:r>
          <w:rPr>
            <w:rStyle w:val="1131"/>
          </w:rPr>
          <w:t xml:space="preserve">40</w:t>
        </w:r>
        <w:r>
          <w:rPr>
            <w:rStyle w:val="1131"/>
          </w:rPr>
          <w:fldChar w:fldCharType="end"/>
        </w:r>
        <w:r>
          <w:rPr>
            <w:rStyle w:val="1131"/>
          </w:rPr>
        </w:r>
        <w:r>
          <w:rPr>
            <w:rStyle w:val="1131"/>
          </w:rPr>
        </w:r>
      </w:p>
    </w:sdtContent>
  </w:sdt>
  <w:p w14:paraId="2EB6B3E2" w14:textId="77777777">
    <w:pPr>
      <w:pStyle w:val="1098"/>
      <w:pBdr/>
      <w:spacing/>
      <w:ind w:right="36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2860F2D" w14:textId="77777777">
      <w:pPr>
        <w:pBdr/>
        <w:spacing/>
        <w:ind/>
        <w:rPr/>
      </w:pPr>
      <w:r>
        <w:separator/>
      </w:r>
      <w:r/>
    </w:p>
    <w:p w14:paraId="3C00DF0E" w14:textId="77777777">
      <w:pPr>
        <w:pBdr/>
        <w:spacing/>
        <w:ind/>
        <w:rPr/>
      </w:pPr>
      <w:r/>
      <w:r/>
    </w:p>
  </w:footnote>
  <w:footnote w:type="continuationSeparator" w:id="0">
    <w:p w14:paraId="48B723F6" w14:textId="77777777">
      <w:pPr>
        <w:pBdr/>
        <w:spacing/>
        <w:ind/>
        <w:rPr/>
      </w:pPr>
      <w:r>
        <w:continuationSeparator/>
      </w:r>
      <w:r/>
    </w:p>
    <w:p w14:paraId="34EB6C1C" w14:textId="77777777"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6690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07A780F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">
    <w:nsid w:val="008223D6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">
    <w:nsid w:val="0CD85EFF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0EB56D67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5">
    <w:nsid w:val="10D62105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6">
    <w:nsid w:val="19AE7080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">
    <w:nsid w:val="20F514CA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110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21EA4288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9">
    <w:nsid w:val="23AD5252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0">
    <w:nsid w:val="25F2798F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26536C35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2">
    <w:nsid w:val="2AD44910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2CA745CC"/>
    <w:lvl w:ilvl="0">
      <w:isLgl w:val="false"/>
      <w:lvlJc w:val="left"/>
      <w:lvlText w:val="%1."/>
      <w:numFmt w:val="decimal"/>
      <w:pPr>
        <w:pBdr/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14">
    <w:nsid w:val="2D3E69F0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Arial" w:hAnsi="Arial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Arial" w:hAnsi="Arial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Arial" w:hAnsi="Arial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Arial" w:hAnsi="Arial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Arial" w:hAnsi="Arial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Arial" w:hAnsi="Arial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Arial" w:hAnsi="Arial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Arial" w:hAnsi="Arial"/>
      </w:rPr>
      <w:start w:val="1"/>
      <w:suff w:val="tab"/>
    </w:lvl>
  </w:abstractNum>
  <w:abstractNum w:abstractNumId="15">
    <w:nsid w:val="303B7C80"/>
    <w:lvl w:ilvl="0">
      <w:isLgl w:val="false"/>
      <w:lvlJc w:val="left"/>
      <w:lvlText w:val=""/>
      <w:numFmt w:val="bullet"/>
      <w:pPr>
        <w:pBdr/>
        <w:spacing/>
        <w:ind w:hanging="360" w:left="178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0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2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4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6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8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0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2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49"/>
      </w:pPr>
      <w:rPr>
        <w:rFonts w:hint="default" w:ascii="Wingdings" w:hAnsi="Wingdings"/>
      </w:rPr>
      <w:start w:val="1"/>
      <w:suff w:val="tab"/>
    </w:lvl>
  </w:abstractNum>
  <w:abstractNum w:abstractNumId="16">
    <w:nsid w:val="30DE7E2D"/>
    <w:lvl w:ilvl="0">
      <w:isLgl w:val="false"/>
      <w:lvlJc w:val="left"/>
      <w:lvlText w:val="%1."/>
      <w:numFmt w:val="decimal"/>
      <w:pPr>
        <w:pBdr/>
        <w:spacing/>
        <w:ind w:hanging="675" w:left="675"/>
      </w:pPr>
      <w:rPr>
        <w:rFonts w:hint="default"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145"/>
      </w:pPr>
      <w:rPr>
        <w:rFonts w:hint="default" w:ascii="Times New Roman" w:hAnsi="Times New Roman" w:eastAsia="Times New Roman" w:cs="Times New Roman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570"/>
      </w:pPr>
      <w:rPr>
        <w:rFonts w:hint="default" w:ascii="Times New Roman" w:hAnsi="Times New Roman" w:eastAsia="Times New Roman" w:cs="Times New Roman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355"/>
      </w:pPr>
      <w:rPr>
        <w:rFonts w:hint="default" w:ascii="Times New Roman" w:hAnsi="Times New Roman" w:eastAsia="Times New Roman" w:cs="Times New Roman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780"/>
      </w:pPr>
      <w:rPr>
        <w:rFonts w:hint="default" w:ascii="Times New Roman" w:hAnsi="Times New Roman" w:eastAsia="Times New Roman" w:cs="Times New Roman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3565"/>
      </w:pPr>
      <w:rPr>
        <w:rFonts w:hint="default" w:ascii="Times New Roman" w:hAnsi="Times New Roman" w:eastAsia="Times New Roman" w:cs="Times New Roman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4350"/>
      </w:pPr>
      <w:rPr>
        <w:rFonts w:hint="default" w:ascii="Times New Roman" w:hAnsi="Times New Roman" w:eastAsia="Times New Roman" w:cs="Times New Roman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775"/>
      </w:pPr>
      <w:rPr>
        <w:rFonts w:hint="default" w:ascii="Times New Roman" w:hAnsi="Times New Roman" w:eastAsia="Times New Roman" w:cs="Times New Roman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5560"/>
      </w:pPr>
      <w:rPr>
        <w:rFonts w:hint="default" w:ascii="Times New Roman" w:hAnsi="Times New Roman" w:eastAsia="Times New Roman" w:cs="Times New Roman"/>
      </w:rPr>
      <w:start w:val="1"/>
      <w:suff w:val="tab"/>
    </w:lvl>
  </w:abstractNum>
  <w:abstractNum w:abstractNumId="17">
    <w:nsid w:val="38BA0587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3CDA302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420F740C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48551805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1">
    <w:nsid w:val="496B4F5B"/>
    <w:lvl w:ilvl="0">
      <w:isLgl w:val="false"/>
      <w:lvlJc w:val="left"/>
      <w:lvlText w:val="(%1)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4BC176BD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3">
    <w:nsid w:val="4BE41C12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4E926D84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nsid w:val="52525A8B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6">
    <w:nsid w:val="55492C7A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7">
    <w:nsid w:val="58B024BC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8">
    <w:nsid w:val="5B69266E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01A1918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0">
    <w:nsid w:val="61012DE6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1">
    <w:nsid w:val="653A25D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6D157DAA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3">
    <w:nsid w:val="6D757775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4">
    <w:nsid w:val="71977B4B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nsid w:val="051D25D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6">
    <w:nsid w:val="459AEB43"/>
    <w:lvl w:ilvl="0">
      <w:isLgl w:val="false"/>
      <w:lvlJc w:val="left"/>
      <w:lvlText w:val="%1."/>
      <w:numFmt w:val="decimal"/>
      <w:pPr>
        <w:pBdr/>
        <w:spacing/>
        <w:ind w:hanging="432" w:left="1418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156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706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185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994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2138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2282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2426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2570"/>
      </w:pPr>
      <w:rPr/>
      <w:start w:val="1"/>
      <w:suff w:val="tab"/>
    </w:lvl>
  </w:abstractNum>
  <w:abstractNum w:abstractNumId="37">
    <w:nsid w:val="67BDB7A3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0E815985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0E815985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9AA2678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1">
    <w:nsid w:val="756E7446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0A232416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0A232416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66135CEB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186EB629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3A3875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4BC2D2FF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6A21AB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1C02C1EA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2EC865B6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2EC865B6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020149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279E9A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016F61A1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016F61A1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081EB4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31F214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762819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459AEB43"/>
    <w:lvl w:ilvl="0">
      <w:isLgl w:val="false"/>
      <w:lvlJc w:val="left"/>
      <w:lvlText w:val="%1."/>
      <w:numFmt w:val="decimal"/>
      <w:pPr>
        <w:pBdr/>
        <w:spacing/>
        <w:ind w:hanging="432" w:left="1418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156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706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185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994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2138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2282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2426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2570"/>
      </w:pPr>
      <w:rPr/>
      <w:start w:val="1"/>
      <w:suff w:val="tab"/>
    </w:lvl>
  </w:abstractNum>
  <w:abstractNum w:abstractNumId="60">
    <w:nsid w:val="0878A93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1">
    <w:nsid w:val="21D596B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2">
    <w:nsid w:val="784E066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3">
    <w:nsid w:val="2DE3C5C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4">
    <w:nsid w:val="1343733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5">
    <w:nsid w:val="2997D0F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6">
    <w:nsid w:val="3E459DB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7">
    <w:nsid w:val="21CB22FB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68">
    <w:nsid w:val="21CB22FB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69">
    <w:nsid w:val="2278BE8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0">
    <w:nsid w:val="2278BE8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1">
    <w:nsid w:val="11D37428"/>
    <w:lvl w:ilvl="0">
      <w:isLgl w:val="false"/>
      <w:lvlJc w:val="left"/>
      <w:lvlText w:val="%1."/>
      <w:numFmt w:val="decimal"/>
      <w:pPr>
        <w:pBdr/>
        <w:spacing/>
        <w:ind w:hanging="360" w:left="1418"/>
      </w:pPr>
      <w:pStyle w:val="1074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72">
    <w:nsid w:val="385402CA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73">
    <w:nsid w:val="7753C88E"/>
    <w:lvl w:ilvl="0">
      <w:isLgl w:val="false"/>
      <w:lvlJc w:val="left"/>
      <w:lvlText w:val="%1."/>
      <w:numFmt w:val="decimal"/>
      <w:pPr>
        <w:pBdr/>
        <w:spacing/>
        <w:ind w:hanging="432" w:left="1418"/>
      </w:pPr>
      <w:pStyle w:val="1073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1562"/>
      </w:pPr>
      <w:pStyle w:val="1074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706"/>
      </w:pPr>
      <w:pStyle w:val="1075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1850"/>
      </w:pPr>
      <w:pStyle w:val="1076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994"/>
      </w:pPr>
      <w:pStyle w:val="1077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2138"/>
      </w:pPr>
      <w:pStyle w:val="1040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2282"/>
      </w:pPr>
      <w:pStyle w:val="1041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2426"/>
      </w:pPr>
      <w:pStyle w:val="1042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2570"/>
      </w:pPr>
      <w:pStyle w:val="1043"/>
      <w:rPr/>
      <w:start w:val="1"/>
      <w:suff w:val="tab"/>
    </w:lvl>
  </w:abstractNum>
  <w:abstractNum w:abstractNumId="74">
    <w:nsid w:val="42E8EF6B"/>
    <w:lvl w:ilvl="0">
      <w:isLgl w:val="false"/>
      <w:lvlJc w:val="left"/>
      <w:lvlText w:val="%1."/>
      <w:numFmt w:val="decimal"/>
      <w:pPr>
        <w:pBdr/>
        <w:spacing/>
        <w:ind w:hanging="432" w:left="2127"/>
      </w:pPr>
      <w:pStyle w:val="1073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2271"/>
      </w:pPr>
      <w:pStyle w:val="1074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415"/>
      </w:pPr>
      <w:pStyle w:val="1075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2559"/>
      </w:pPr>
      <w:pStyle w:val="1076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2703"/>
      </w:pPr>
      <w:pStyle w:val="1077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2847"/>
      </w:pPr>
      <w:pStyle w:val="1040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2991"/>
      </w:pPr>
      <w:pStyle w:val="1041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3135"/>
      </w:pPr>
      <w:pStyle w:val="1042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3279"/>
      </w:pPr>
      <w:pStyle w:val="1043"/>
      <w:rPr/>
      <w:start w:val="1"/>
      <w:suff w:val="tab"/>
    </w:lvl>
  </w:abstractNum>
  <w:abstractNum w:abstractNumId="75">
    <w:nsid w:val="3E459DB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7"/>
  </w:num>
  <w:num w:numId="2">
    <w:abstractNumId w:val="12"/>
  </w:num>
  <w:num w:numId="3">
    <w:abstractNumId w:val="21"/>
  </w:num>
  <w:num w:numId="4">
    <w:abstractNumId w:val="3"/>
  </w:num>
  <w:num w:numId="5">
    <w:abstractNumId w:val="10"/>
  </w:num>
  <w:num w:numId="6">
    <w:abstractNumId w:val="23"/>
  </w:num>
  <w:num w:numId="7">
    <w:abstractNumId w:val="18"/>
  </w:num>
  <w:num w:numId="8">
    <w:abstractNumId w:val="30"/>
  </w:num>
  <w:num w:numId="9">
    <w:abstractNumId w:val="14"/>
  </w:num>
  <w:num w:numId="10">
    <w:abstractNumId w:val="17"/>
  </w:num>
  <w:num w:numId="11">
    <w:abstractNumId w:val="24"/>
  </w:num>
  <w:num w:numId="12">
    <w:abstractNumId w:val="34"/>
  </w:num>
  <w:num w:numId="13">
    <w:abstractNumId w:val="9"/>
  </w:num>
  <w:num w:numId="14">
    <w:abstractNumId w:val="13"/>
  </w:num>
  <w:num w:numId="15">
    <w:abstractNumId w:val="8"/>
  </w:num>
  <w:num w:numId="16">
    <w:abstractNumId w:val="0"/>
  </w:num>
  <w:num w:numId="17">
    <w:abstractNumId w:val="5"/>
  </w:num>
  <w:num w:numId="18">
    <w:abstractNumId w:val="2"/>
  </w:num>
  <w:num w:numId="19">
    <w:abstractNumId w:val="4"/>
  </w:num>
  <w:num w:numId="20">
    <w:abstractNumId w:val="15"/>
  </w:num>
  <w:num w:numId="21">
    <w:abstractNumId w:val="29"/>
  </w:num>
  <w:num w:numId="22">
    <w:abstractNumId w:val="1"/>
  </w:num>
  <w:num w:numId="23">
    <w:abstractNumId w:val="11"/>
  </w:num>
  <w:num w:numId="24">
    <w:abstractNumId w:val="22"/>
  </w:num>
  <w:num w:numId="25">
    <w:abstractNumId w:val="31"/>
  </w:num>
  <w:num w:numId="26">
    <w:abstractNumId w:val="16"/>
  </w:num>
  <w:num w:numId="27">
    <w:abstractNumId w:val="33"/>
  </w:num>
  <w:num w:numId="28">
    <w:abstractNumId w:val="19"/>
  </w:num>
  <w:num w:numId="29">
    <w:abstractNumId w:val="28"/>
  </w:num>
  <w:num w:numId="30">
    <w:abstractNumId w:val="27"/>
  </w:num>
  <w:num w:numId="31">
    <w:abstractNumId w:val="6"/>
  </w:num>
  <w:num w:numId="32">
    <w:abstractNumId w:val="20"/>
  </w:num>
  <w:num w:numId="33">
    <w:abstractNumId w:val="26"/>
  </w:num>
  <w:num w:numId="34">
    <w:abstractNumId w:val="25"/>
  </w:num>
  <w:num w:numId="35">
    <w:abstractNumId w:val="32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15">
    <w:name w:val="Table Grid Light"/>
    <w:basedOn w:val="10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Plain Table 1"/>
    <w:basedOn w:val="10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Plain Table 2"/>
    <w:basedOn w:val="10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Plain Table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Plain Table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Plain Table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1 Light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1 Light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1 Light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1 Light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1 Light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1 Light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1 Light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2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2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2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2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2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2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3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3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3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3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3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3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4"/>
    <w:basedOn w:val="10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4 - Accent 1"/>
    <w:basedOn w:val="10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4 - Accent 2"/>
    <w:basedOn w:val="10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4 - Accent 3"/>
    <w:basedOn w:val="10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4 - Accent 4"/>
    <w:basedOn w:val="10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4 - Accent 5"/>
    <w:basedOn w:val="10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4 - Accent 6"/>
    <w:basedOn w:val="10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5 Dark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5 Dark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5 Dark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5 Dark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5 Dark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5 Dark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5 Dark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6 Colorful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6 Colorful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6 Colorful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6 Colorful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6 Colorful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6 Colorful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6 Colorful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7 Colorful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7 Colorful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7 Colorful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7 Colorful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7 Colorful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7 Colorful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7 Colorful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1 Light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1 Light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1 Light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1 Light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1 Light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1 Light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1 Light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2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2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2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2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2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2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3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3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3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3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3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3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4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4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4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4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4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4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5 Dark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5 Dark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5 Dark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5 Dark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5 Dark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5 Dark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5 Dark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6 Colorful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6 Colorful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6 Colorful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6 Colorful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6 Colorful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6 Colorful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6 Colorful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7 Colorful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7 Colorful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7 Colorful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7 Colorful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7 Colorful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7 Colorful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7 Colorful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ned - Accent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ned - Accent 1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ned - Accent 2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ned - Accent 3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ned - Accent 4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ned - Accent 5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ned - Accent 6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Bordered &amp; Lined - Accent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Bordered &amp; Lined - Accent 1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Bordered &amp; Lined - Accent 2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Bordered &amp; Lined - Accent 3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Bordered &amp; Lined - Accent 4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Bordered &amp; Lined - Accent 5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Bordered &amp; Lined - Accent 6"/>
    <w:basedOn w:val="10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Bordered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Bordered - Accent 1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Bordered - Accent 2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Bordered - Accent 3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Bordered - Accent 4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Bordered - Accent 5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Bordered - Accent 6"/>
    <w:basedOn w:val="10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0">
    <w:name w:val="Heading 6"/>
    <w:basedOn w:val="1072"/>
    <w:next w:val="1072"/>
    <w:link w:val="1044"/>
    <w:uiPriority w:val="9"/>
    <w:unhideWhenUsed/>
    <w:qFormat/>
    <w:pPr>
      <w:keepNext w:val="true"/>
      <w:keepLines w:val="true"/>
      <w:numPr>
        <w:ilvl w:val="5"/>
        <w:numId w:val="75"/>
      </w:numPr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41">
    <w:name w:val="Heading 7"/>
    <w:basedOn w:val="1072"/>
    <w:next w:val="1072"/>
    <w:link w:val="1045"/>
    <w:uiPriority w:val="9"/>
    <w:unhideWhenUsed/>
    <w:qFormat/>
    <w:pPr>
      <w:keepNext w:val="true"/>
      <w:keepLines w:val="true"/>
      <w:numPr>
        <w:ilvl w:val="6"/>
        <w:numId w:val="75"/>
      </w:numPr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42">
    <w:name w:val="Heading 8"/>
    <w:basedOn w:val="1072"/>
    <w:next w:val="1072"/>
    <w:link w:val="1046"/>
    <w:uiPriority w:val="9"/>
    <w:unhideWhenUsed/>
    <w:qFormat/>
    <w:pPr>
      <w:keepNext w:val="true"/>
      <w:keepLines w:val="true"/>
      <w:numPr>
        <w:ilvl w:val="7"/>
        <w:numId w:val="75"/>
      </w:numPr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43">
    <w:name w:val="Heading 9"/>
    <w:basedOn w:val="1072"/>
    <w:next w:val="1072"/>
    <w:link w:val="1047"/>
    <w:uiPriority w:val="9"/>
    <w:unhideWhenUsed/>
    <w:qFormat/>
    <w:pPr>
      <w:keepNext w:val="true"/>
      <w:keepLines w:val="true"/>
      <w:numPr>
        <w:ilvl w:val="8"/>
        <w:numId w:val="75"/>
      </w:numPr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44">
    <w:name w:val="Heading 6 Char"/>
    <w:basedOn w:val="1078"/>
    <w:link w:val="10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45">
    <w:name w:val="Heading 7 Char"/>
    <w:basedOn w:val="1078"/>
    <w:link w:val="10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46">
    <w:name w:val="Heading 8 Char"/>
    <w:basedOn w:val="1078"/>
    <w:link w:val="10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47">
    <w:name w:val="Heading 9 Char"/>
    <w:basedOn w:val="1078"/>
    <w:link w:val="10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48">
    <w:name w:val="Quote"/>
    <w:basedOn w:val="1072"/>
    <w:next w:val="1072"/>
    <w:link w:val="10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49">
    <w:name w:val="Quote Char"/>
    <w:basedOn w:val="1078"/>
    <w:link w:val="10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50">
    <w:name w:val="Intense Emphasis"/>
    <w:basedOn w:val="10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51">
    <w:name w:val="Intense Quote"/>
    <w:basedOn w:val="1072"/>
    <w:next w:val="1072"/>
    <w:link w:val="10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52">
    <w:name w:val="Intense Quote Char"/>
    <w:basedOn w:val="1078"/>
    <w:link w:val="10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53">
    <w:name w:val="Intense Reference"/>
    <w:basedOn w:val="10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54">
    <w:name w:val="No Spacing"/>
    <w:basedOn w:val="1072"/>
    <w:uiPriority w:val="1"/>
    <w:qFormat/>
    <w:pPr>
      <w:pBdr/>
      <w:spacing w:after="0" w:line="240" w:lineRule="auto"/>
      <w:ind/>
    </w:pPr>
  </w:style>
  <w:style w:type="character" w:styleId="1055">
    <w:name w:val="Subtle Emphasis"/>
    <w:basedOn w:val="10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56">
    <w:name w:val="Subtle Reference"/>
    <w:basedOn w:val="10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57">
    <w:name w:val="Book Title"/>
    <w:basedOn w:val="10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58">
    <w:name w:val="footnote text"/>
    <w:basedOn w:val="1072"/>
    <w:link w:val="105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59">
    <w:name w:val="Footnote Text Char"/>
    <w:basedOn w:val="1078"/>
    <w:link w:val="1058"/>
    <w:uiPriority w:val="99"/>
    <w:semiHidden/>
    <w:pPr>
      <w:pBdr/>
      <w:spacing/>
      <w:ind/>
    </w:pPr>
    <w:rPr>
      <w:sz w:val="20"/>
      <w:szCs w:val="20"/>
    </w:rPr>
  </w:style>
  <w:style w:type="character" w:styleId="1060">
    <w:name w:val="footnote reference"/>
    <w:basedOn w:val="1078"/>
    <w:uiPriority w:val="99"/>
    <w:semiHidden/>
    <w:unhideWhenUsed/>
    <w:pPr>
      <w:pBdr/>
      <w:spacing/>
      <w:ind/>
    </w:pPr>
    <w:rPr>
      <w:vertAlign w:val="superscript"/>
    </w:rPr>
  </w:style>
  <w:style w:type="paragraph" w:styleId="1061">
    <w:name w:val="endnote text"/>
    <w:basedOn w:val="1072"/>
    <w:link w:val="10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62">
    <w:name w:val="Endnote Text Char"/>
    <w:basedOn w:val="1078"/>
    <w:link w:val="1061"/>
    <w:uiPriority w:val="99"/>
    <w:semiHidden/>
    <w:pPr>
      <w:pBdr/>
      <w:spacing/>
      <w:ind/>
    </w:pPr>
    <w:rPr>
      <w:sz w:val="20"/>
      <w:szCs w:val="20"/>
    </w:rPr>
  </w:style>
  <w:style w:type="character" w:styleId="1063">
    <w:name w:val="endnote reference"/>
    <w:basedOn w:val="1078"/>
    <w:uiPriority w:val="99"/>
    <w:semiHidden/>
    <w:unhideWhenUsed/>
    <w:pPr>
      <w:pBdr/>
      <w:spacing/>
      <w:ind/>
    </w:pPr>
    <w:rPr>
      <w:vertAlign w:val="superscript"/>
    </w:rPr>
  </w:style>
  <w:style w:type="character" w:styleId="1064">
    <w:name w:val="FollowedHyperlink"/>
    <w:basedOn w:val="10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65">
    <w:name w:val="toc 4"/>
    <w:basedOn w:val="1072"/>
    <w:next w:val="1072"/>
    <w:uiPriority w:val="39"/>
    <w:unhideWhenUsed/>
    <w:pPr>
      <w:pBdr/>
      <w:spacing w:after="100"/>
      <w:ind w:left="660"/>
    </w:pPr>
  </w:style>
  <w:style w:type="paragraph" w:styleId="1066">
    <w:name w:val="toc 5"/>
    <w:basedOn w:val="1072"/>
    <w:next w:val="1072"/>
    <w:uiPriority w:val="39"/>
    <w:unhideWhenUsed/>
    <w:pPr>
      <w:pBdr/>
      <w:spacing w:after="100"/>
      <w:ind w:left="880"/>
    </w:pPr>
  </w:style>
  <w:style w:type="paragraph" w:styleId="1067">
    <w:name w:val="toc 6"/>
    <w:basedOn w:val="1072"/>
    <w:next w:val="1072"/>
    <w:uiPriority w:val="39"/>
    <w:unhideWhenUsed/>
    <w:pPr>
      <w:pBdr/>
      <w:spacing w:after="100"/>
      <w:ind w:left="1100"/>
    </w:pPr>
  </w:style>
  <w:style w:type="paragraph" w:styleId="1068">
    <w:name w:val="toc 7"/>
    <w:basedOn w:val="1072"/>
    <w:next w:val="1072"/>
    <w:uiPriority w:val="39"/>
    <w:unhideWhenUsed/>
    <w:pPr>
      <w:pBdr/>
      <w:spacing w:after="100"/>
      <w:ind w:left="1320"/>
    </w:pPr>
  </w:style>
  <w:style w:type="paragraph" w:styleId="1069">
    <w:name w:val="toc 8"/>
    <w:basedOn w:val="1072"/>
    <w:next w:val="1072"/>
    <w:uiPriority w:val="39"/>
    <w:unhideWhenUsed/>
    <w:pPr>
      <w:pBdr/>
      <w:spacing w:after="100"/>
      <w:ind w:left="1540"/>
    </w:pPr>
  </w:style>
  <w:style w:type="paragraph" w:styleId="1070">
    <w:name w:val="toc 9"/>
    <w:basedOn w:val="1072"/>
    <w:next w:val="1072"/>
    <w:uiPriority w:val="39"/>
    <w:unhideWhenUsed/>
    <w:pPr>
      <w:pBdr/>
      <w:spacing w:after="100"/>
      <w:ind w:left="1760"/>
    </w:pPr>
  </w:style>
  <w:style w:type="paragraph" w:styleId="1071">
    <w:name w:val="table of figures"/>
    <w:basedOn w:val="1072"/>
    <w:next w:val="1072"/>
    <w:uiPriority w:val="99"/>
    <w:unhideWhenUsed/>
    <w:pPr>
      <w:pBdr/>
      <w:spacing w:after="0" w:afterAutospacing="0"/>
      <w:ind/>
    </w:pPr>
  </w:style>
  <w:style w:type="paragraph" w:styleId="1072" w:default="1">
    <w:name w:val="Normal"/>
    <w:qFormat/>
    <w:pPr>
      <w:pBdr/>
      <w:spacing w:line="360" w:lineRule="auto"/>
      <w:ind w:firstLine="709"/>
      <w:jc w:val="both"/>
    </w:pPr>
    <w:rPr>
      <w:rFonts w:ascii="Times New Roman" w:hAnsi="Times New Roman" w:eastAsia="Times New Roman"/>
      <w:sz w:val="28"/>
      <w:szCs w:val="24"/>
    </w:rPr>
  </w:style>
  <w:style w:type="paragraph" w:styleId="1073">
    <w:name w:val="Heading 1"/>
    <w:basedOn w:val="1072"/>
    <w:next w:val="1072"/>
    <w:link w:val="1113"/>
    <w:uiPriority w:val="9"/>
    <w:qFormat/>
    <w:pPr>
      <w:keepNext w:val="true"/>
      <w:keepLines w:val="true"/>
      <w:numPr>
        <w:ilvl w:val="0"/>
        <w:numId w:val="75"/>
      </w:numPr>
      <w:pBdr/>
      <w:spacing w:after="80" w:before="80" w:line="480" w:lineRule="auto"/>
      <w:ind w:firstLine="0" w:left="1418"/>
      <w:jc w:val="center"/>
      <w:outlineLvl w:val="0"/>
    </w:pPr>
    <w:rPr>
      <w:rFonts w:eastAsiaTheme="minorEastAsia"/>
      <w:b/>
      <w:szCs w:val="28"/>
    </w:rPr>
  </w:style>
  <w:style w:type="paragraph" w:styleId="1074">
    <w:name w:val="Heading 2"/>
    <w:basedOn w:val="1072"/>
    <w:next w:val="1072"/>
    <w:link w:val="1100"/>
    <w:uiPriority w:val="9"/>
    <w:unhideWhenUsed/>
    <w:qFormat/>
    <w:pPr>
      <w:keepNext w:val="true"/>
      <w:numPr>
        <w:ilvl w:val="1"/>
        <w:numId w:val="75"/>
      </w:numPr>
      <w:pBdr/>
      <w:spacing w:after="80" w:before="80"/>
      <w:ind/>
      <w:outlineLvl w:val="1"/>
    </w:pPr>
    <w:rPr>
      <w:rFonts w:ascii="Times New Roman" w:hAnsi="Times New Roman" w:eastAsia="Times New Roman" w:cs="Times New Roman"/>
      <w:b/>
      <w:bCs/>
      <w:iCs/>
    </w:rPr>
  </w:style>
  <w:style w:type="paragraph" w:styleId="1075">
    <w:name w:val="Heading 3"/>
    <w:basedOn w:val="1072"/>
    <w:next w:val="1072"/>
    <w:link w:val="1091"/>
    <w:qFormat/>
    <w:pPr>
      <w:keepNext w:val="true"/>
      <w:numPr>
        <w:ilvl w:val="2"/>
        <w:numId w:val="75"/>
      </w:numPr>
      <w:pBdr/>
      <w:spacing w:after="120" w:before="120"/>
      <w:ind/>
      <w:outlineLvl w:val="2"/>
    </w:pPr>
    <w:rPr>
      <w:b/>
      <w:lang w:val="ru-RU"/>
    </w:rPr>
  </w:style>
  <w:style w:type="paragraph" w:styleId="1076">
    <w:name w:val="Heading 4"/>
    <w:basedOn w:val="1072"/>
    <w:next w:val="1072"/>
    <w:link w:val="1092"/>
    <w:qFormat/>
    <w:pPr>
      <w:keepNext w:val="true"/>
      <w:numPr>
        <w:ilvl w:val="3"/>
        <w:numId w:val="75"/>
      </w:numPr>
      <w:pBdr/>
      <w:spacing w:line="300" w:lineRule="exact"/>
      <w:ind/>
      <w:jc w:val="center"/>
      <w:outlineLvl w:val="3"/>
    </w:pPr>
    <w:rPr>
      <w:b/>
      <w:sz w:val="20"/>
      <w:szCs w:val="20"/>
    </w:rPr>
  </w:style>
  <w:style w:type="paragraph" w:styleId="1077">
    <w:name w:val="Heading 5"/>
    <w:basedOn w:val="1072"/>
    <w:next w:val="1072"/>
    <w:link w:val="1121"/>
    <w:uiPriority w:val="9"/>
    <w:unhideWhenUsed/>
    <w:qFormat/>
    <w:pPr>
      <w:keepNext w:val="true"/>
      <w:keepLines w:val="true"/>
      <w:numPr>
        <w:ilvl w:val="4"/>
        <w:numId w:val="75"/>
      </w:numPr>
      <w:pBdr/>
      <w:spacing w:before="40"/>
      <w:ind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character" w:styleId="1078" w:default="1">
    <w:name w:val="Default Paragraph Font"/>
    <w:uiPriority w:val="1"/>
    <w:semiHidden/>
    <w:unhideWhenUsed/>
    <w:pPr>
      <w:pBdr/>
      <w:spacing/>
      <w:ind/>
    </w:pPr>
  </w:style>
  <w:style w:type="table" w:styleId="10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80" w:default="1">
    <w:name w:val="No List"/>
    <w:uiPriority w:val="99"/>
    <w:semiHidden/>
    <w:unhideWhenUsed/>
    <w:pPr>
      <w:pBdr/>
      <w:spacing/>
      <w:ind/>
    </w:pPr>
  </w:style>
  <w:style w:type="paragraph" w:styleId="1081" w:customStyle="1">
    <w:name w:val="Обычный1"/>
    <w:pPr>
      <w:widowControl w:val="false"/>
      <w:pBdr/>
      <w:spacing/>
      <w:ind w:firstLine="280"/>
      <w:jc w:val="both"/>
    </w:pPr>
    <w:rPr>
      <w:rFonts w:ascii="Times New Roman" w:hAnsi="Times New Roman" w:eastAsia="Times New Roman"/>
      <w:sz w:val="24"/>
    </w:rPr>
  </w:style>
  <w:style w:type="paragraph" w:styleId="1082" w:customStyle="1">
    <w:name w:val="FR1"/>
    <w:pPr>
      <w:widowControl w:val="false"/>
      <w:pBdr/>
      <w:spacing/>
      <w:ind/>
      <w:jc w:val="center"/>
    </w:pPr>
    <w:rPr>
      <w:rFonts w:ascii="Arial" w:hAnsi="Arial" w:eastAsia="Times New Roman"/>
      <w:sz w:val="22"/>
    </w:rPr>
  </w:style>
  <w:style w:type="paragraph" w:styleId="1083" w:customStyle="1">
    <w:name w:val="МАУ'2005 Основной текст"/>
    <w:basedOn w:val="1072"/>
    <w:next w:val="1072"/>
    <w:pPr>
      <w:pBdr/>
      <w:spacing w:line="276" w:lineRule="auto"/>
      <w:ind/>
    </w:pPr>
    <w:rPr>
      <w:rFonts w:ascii="Arial,Bold" w:hAnsi="Arial,Bold"/>
    </w:rPr>
  </w:style>
  <w:style w:type="paragraph" w:styleId="1084" w:customStyle="1">
    <w:name w:val="Normal1"/>
    <w:pPr>
      <w:widowControl w:val="false"/>
      <w:pBdr/>
      <w:spacing/>
      <w:ind/>
    </w:pPr>
    <w:rPr>
      <w:rFonts w:ascii="Times New Roman" w:hAnsi="Times New Roman" w:eastAsia="Times New Roman"/>
    </w:rPr>
  </w:style>
  <w:style w:type="paragraph" w:styleId="1085">
    <w:name w:val="Title"/>
    <w:basedOn w:val="1133"/>
    <w:next w:val="1072"/>
    <w:link w:val="1086"/>
    <w:qFormat/>
    <w:pPr>
      <w:pBdr/>
      <w:spacing/>
      <w:ind/>
      <w:jc w:val="center"/>
    </w:pPr>
  </w:style>
  <w:style w:type="character" w:styleId="1086" w:customStyle="1">
    <w:name w:val="Title Char"/>
    <w:link w:val="1085"/>
    <w:pPr>
      <w:pBdr/>
      <w:spacing/>
      <w:ind/>
    </w:pPr>
  </w:style>
  <w:style w:type="paragraph" w:styleId="1087">
    <w:name w:val="Body Text 2"/>
    <w:basedOn w:val="1072"/>
    <w:link w:val="1088"/>
    <w:pPr>
      <w:pBdr/>
      <w:spacing/>
      <w:ind/>
    </w:pPr>
    <w:rPr>
      <w:szCs w:val="20"/>
    </w:rPr>
  </w:style>
  <w:style w:type="character" w:styleId="1088" w:customStyle="1">
    <w:name w:val="Body Text 2 Char"/>
    <w:link w:val="1087"/>
    <w:pPr>
      <w:pBdr/>
      <w:spacing/>
      <w:ind/>
    </w:pPr>
    <w:rPr>
      <w:rFonts w:ascii="Times New Roman" w:hAnsi="Times New Roman" w:eastAsia="Times New Roman"/>
      <w:sz w:val="24"/>
    </w:rPr>
  </w:style>
  <w:style w:type="paragraph" w:styleId="1089">
    <w:name w:val="Body Text 3"/>
    <w:basedOn w:val="1072"/>
    <w:link w:val="1090"/>
    <w:pPr>
      <w:pBdr/>
      <w:spacing/>
      <w:ind/>
    </w:pPr>
    <w:rPr>
      <w:b/>
      <w:i/>
      <w:szCs w:val="20"/>
    </w:rPr>
  </w:style>
  <w:style w:type="character" w:styleId="1090" w:customStyle="1">
    <w:name w:val="Body Text 3 Char"/>
    <w:link w:val="1089"/>
    <w:pPr>
      <w:pBdr/>
      <w:spacing/>
      <w:ind/>
    </w:pPr>
    <w:rPr>
      <w:rFonts w:ascii="Times New Roman" w:hAnsi="Times New Roman" w:eastAsia="Times New Roman"/>
      <w:b/>
      <w:i/>
      <w:sz w:val="24"/>
    </w:rPr>
  </w:style>
  <w:style w:type="character" w:styleId="1091" w:customStyle="1">
    <w:name w:val="Heading 3 Char"/>
    <w:link w:val="1075"/>
    <w:pPr>
      <w:pBdr/>
      <w:spacing/>
      <w:ind/>
    </w:pPr>
    <w:rPr>
      <w:rFonts w:ascii="Times New Roman" w:hAnsi="Times New Roman" w:eastAsia="Times New Roman"/>
      <w:b/>
      <w:sz w:val="28"/>
      <w:szCs w:val="24"/>
      <w:lang w:val="ru-RU"/>
    </w:rPr>
  </w:style>
  <w:style w:type="character" w:styleId="1092" w:customStyle="1">
    <w:name w:val="Heading 4 Char"/>
    <w:link w:val="1076"/>
    <w:pPr>
      <w:pBdr/>
      <w:spacing/>
      <w:ind/>
    </w:pPr>
    <w:rPr>
      <w:rFonts w:ascii="Times New Roman" w:hAnsi="Times New Roman" w:eastAsia="Times New Roman"/>
      <w:b/>
    </w:rPr>
  </w:style>
  <w:style w:type="character" w:styleId="1093">
    <w:name w:val="Strong"/>
    <w:uiPriority w:val="22"/>
    <w:qFormat/>
    <w:pPr>
      <w:pBdr/>
      <w:spacing/>
      <w:ind/>
    </w:pPr>
    <w:rPr>
      <w:b/>
      <w:bCs/>
    </w:rPr>
  </w:style>
  <w:style w:type="paragraph" w:styleId="1094">
    <w:name w:val="Normal (Web)"/>
    <w:basedOn w:val="1072"/>
    <w:uiPriority w:val="99"/>
    <w:unhideWhenUsed/>
    <w:pPr>
      <w:pBdr/>
      <w:spacing w:after="100" w:afterAutospacing="1" w:before="100" w:beforeAutospacing="1"/>
      <w:ind/>
    </w:pPr>
  </w:style>
  <w:style w:type="character" w:styleId="1095">
    <w:name w:val="Emphasis"/>
    <w:uiPriority w:val="20"/>
    <w:qFormat/>
    <w:pPr>
      <w:pBdr/>
      <w:spacing/>
      <w:ind/>
    </w:pPr>
    <w:rPr>
      <w:i/>
      <w:iCs/>
    </w:rPr>
  </w:style>
  <w:style w:type="paragraph" w:styleId="1096">
    <w:name w:val="Header"/>
    <w:basedOn w:val="1072"/>
    <w:link w:val="1097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97" w:customStyle="1">
    <w:name w:val="Header Char"/>
    <w:link w:val="1096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1098">
    <w:name w:val="Footer"/>
    <w:basedOn w:val="1072"/>
    <w:link w:val="109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99" w:customStyle="1">
    <w:name w:val="Footer Char"/>
    <w:link w:val="1098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character" w:styleId="1100" w:customStyle="1">
    <w:name w:val="Heading 2 Char"/>
    <w:link w:val="1074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iCs/>
      <w:sz w:val="28"/>
      <w:szCs w:val="24"/>
    </w:rPr>
  </w:style>
  <w:style w:type="paragraph" w:styleId="1101" w:customStyle="1">
    <w:name w:val="Style21"/>
    <w:basedOn w:val="1072"/>
    <w:pPr>
      <w:widowControl w:val="false"/>
      <w:pBdr/>
      <w:spacing w:line="307" w:lineRule="exact"/>
      <w:ind w:hanging="336"/>
    </w:pPr>
  </w:style>
  <w:style w:type="character" w:styleId="1102" w:customStyle="1">
    <w:name w:val="apple-converted-space"/>
    <w:pPr>
      <w:pBdr/>
      <w:spacing/>
      <w:ind/>
    </w:pPr>
  </w:style>
  <w:style w:type="table" w:styleId="1103">
    <w:name w:val="Table Grid"/>
    <w:basedOn w:val="1079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04">
    <w:name w:val="List Paragraph"/>
    <w:basedOn w:val="1072"/>
    <w:uiPriority w:val="34"/>
    <w:qFormat/>
    <w:pPr>
      <w:pBdr/>
      <w:spacing/>
      <w:ind w:left="720"/>
      <w:contextualSpacing w:val="true"/>
    </w:pPr>
  </w:style>
  <w:style w:type="character" w:styleId="1105" w:customStyle="1">
    <w:name w:val="fontstyle01"/>
    <w:basedOn w:val="1078"/>
    <w:pPr>
      <w:pBdr/>
      <w:spacing/>
      <w:ind/>
    </w:pPr>
    <w:rPr>
      <w:rFonts w:hint="default" w:ascii="Times New Roman" w:hAnsi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1106" w:customStyle="1">
    <w:name w:val="Table Paragraph"/>
    <w:basedOn w:val="1072"/>
    <w:uiPriority w:val="1"/>
    <w:qFormat/>
    <w:pPr>
      <w:widowControl w:val="false"/>
      <w:pBdr/>
      <w:spacing w:line="270" w:lineRule="exact"/>
      <w:ind w:left="107"/>
    </w:pPr>
    <w:rPr>
      <w:sz w:val="22"/>
      <w:szCs w:val="22"/>
      <w:lang w:bidi="ru-RU"/>
    </w:rPr>
  </w:style>
  <w:style w:type="paragraph" w:styleId="1107" w:customStyle="1">
    <w:name w:val="Style1"/>
    <w:basedOn w:val="1075"/>
    <w:link w:val="1108"/>
    <w:qFormat/>
    <w:pPr>
      <w:keepLines w:val="true"/>
      <w:numPr>
        <w:numId w:val="1"/>
      </w:numPr>
      <w:pBdr/>
      <w:spacing w:after="360" w:before="400" w:line="259" w:lineRule="auto"/>
      <w:ind/>
      <w:jc w:val="center"/>
    </w:pPr>
    <w:rPr>
      <w:rFonts w:eastAsiaTheme="majorEastAsia" w:cstheme="majorBidi"/>
      <w:lang w:eastAsia="en-US"/>
    </w:rPr>
  </w:style>
  <w:style w:type="character" w:styleId="1108" w:customStyle="1">
    <w:name w:val="Style1 Char"/>
    <w:basedOn w:val="1091"/>
    <w:link w:val="1107"/>
    <w:pPr>
      <w:pBdr/>
      <w:spacing/>
      <w:ind/>
    </w:pPr>
    <w:rPr>
      <w:rFonts w:ascii="Times New Roman" w:hAnsi="Times New Roman" w:eastAsiaTheme="majorEastAsia" w:cstheme="majorBidi"/>
      <w:b/>
      <w:sz w:val="28"/>
      <w:szCs w:val="24"/>
      <w:lang w:eastAsia="en-US"/>
    </w:rPr>
  </w:style>
  <w:style w:type="character" w:styleId="1109" w:customStyle="1">
    <w:name w:val="fontstyle21"/>
    <w:basedOn w:val="1078"/>
    <w:pPr>
      <w:pBdr/>
      <w:spacing/>
      <w:ind/>
    </w:pPr>
    <w:rPr>
      <w:rFonts w:hint="default" w:ascii="Times-Italic" w:hAnsi="Times-Italic"/>
      <w:b w:val="0"/>
      <w:bCs w:val="0"/>
      <w:i/>
      <w:iCs/>
      <w:color w:val="231f20"/>
      <w:sz w:val="22"/>
      <w:szCs w:val="22"/>
    </w:rPr>
  </w:style>
  <w:style w:type="character" w:styleId="1110" w:customStyle="1">
    <w:name w:val="fontstyle31"/>
    <w:basedOn w:val="1078"/>
    <w:pPr>
      <w:pBdr/>
      <w:spacing/>
      <w:ind/>
    </w:pPr>
    <w:rPr>
      <w:rFonts w:hint="default" w:ascii="TimesNewRomanPS-ItalicMT" w:hAnsi="TimesNewRomanPS-ItalicMT"/>
      <w:b w:val="0"/>
      <w:bCs w:val="0"/>
      <w:i/>
      <w:iCs/>
      <w:color w:val="231f20"/>
      <w:sz w:val="22"/>
      <w:szCs w:val="22"/>
    </w:rPr>
  </w:style>
  <w:style w:type="character" w:styleId="1111" w:customStyle="1">
    <w:name w:val="fontstyle11"/>
    <w:basedOn w:val="1078"/>
    <w:pPr>
      <w:pBdr/>
      <w:spacing/>
      <w:ind/>
    </w:pPr>
    <w:rPr>
      <w:rFonts w:hint="default" w:ascii="UkrainianTextBook" w:hAnsi="UkrainianTextBook"/>
      <w:b w:val="0"/>
      <w:bCs w:val="0"/>
      <w:i w:val="0"/>
      <w:iCs w:val="0"/>
      <w:color w:val="231f20"/>
      <w:sz w:val="22"/>
      <w:szCs w:val="22"/>
    </w:rPr>
  </w:style>
  <w:style w:type="character" w:styleId="1112">
    <w:name w:val="Placeholder Text"/>
    <w:basedOn w:val="1078"/>
    <w:uiPriority w:val="99"/>
    <w:semiHidden/>
    <w:pPr>
      <w:pBdr/>
      <w:spacing/>
      <w:ind/>
    </w:pPr>
    <w:rPr>
      <w:color w:val="808080"/>
    </w:rPr>
  </w:style>
  <w:style w:type="character" w:styleId="1113" w:customStyle="1">
    <w:name w:val="Heading 1 Char"/>
    <w:link w:val="1073"/>
    <w:uiPriority w:val="9"/>
    <w:pPr>
      <w:pBdr/>
      <w:spacing/>
      <w:ind/>
    </w:pPr>
  </w:style>
  <w:style w:type="paragraph" w:styleId="1114">
    <w:name w:val="TOC Heading"/>
    <w:basedOn w:val="1073"/>
    <w:next w:val="1072"/>
    <w:uiPriority w:val="39"/>
    <w:unhideWhenUsed/>
    <w:qFormat/>
    <w:pPr>
      <w:pBdr/>
      <w:spacing w:line="259" w:lineRule="auto"/>
      <w:ind/>
      <w:outlineLvl w:val="9"/>
    </w:pPr>
    <w:rPr>
      <w:lang w:val="en-US" w:eastAsia="en-US"/>
    </w:rPr>
  </w:style>
  <w:style w:type="paragraph" w:styleId="1115">
    <w:name w:val="toc 3"/>
    <w:basedOn w:val="1072"/>
    <w:next w:val="1072"/>
    <w:uiPriority w:val="39"/>
    <w:unhideWhenUsed/>
    <w:pPr>
      <w:pBdr/>
      <w:tabs>
        <w:tab w:val="right" w:leader="dot" w:pos="9627"/>
      </w:tabs>
      <w:spacing w:after="100"/>
      <w:ind w:left="851"/>
    </w:pPr>
  </w:style>
  <w:style w:type="character" w:styleId="1116">
    <w:name w:val="Hyperlink"/>
    <w:basedOn w:val="1078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1117">
    <w:name w:val="HTML Preformatted"/>
    <w:basedOn w:val="1072"/>
    <w:link w:val="1118"/>
    <w:uiPriority w:val="99"/>
    <w:semiHidden/>
    <w:unhideWhenUsed/>
    <w:pPr>
      <w:pBdr/>
      <w:spacing/>
      <w:ind/>
    </w:pPr>
    <w:rPr>
      <w:rFonts w:ascii="Consolas" w:hAnsi="Consolas"/>
      <w:sz w:val="20"/>
      <w:szCs w:val="20"/>
    </w:rPr>
  </w:style>
  <w:style w:type="character" w:styleId="1118" w:customStyle="1">
    <w:name w:val="HTML Preformatted Char"/>
    <w:basedOn w:val="1078"/>
    <w:link w:val="1117"/>
    <w:uiPriority w:val="99"/>
    <w:semiHidden/>
    <w:pPr>
      <w:pBdr/>
      <w:spacing/>
      <w:ind/>
    </w:pPr>
    <w:rPr>
      <w:rFonts w:ascii="Consolas" w:hAnsi="Consolas" w:eastAsia="Times New Roman"/>
    </w:rPr>
  </w:style>
  <w:style w:type="paragraph" w:styleId="1119">
    <w:name w:val="Subtitle"/>
    <w:basedOn w:val="1072"/>
    <w:next w:val="1072"/>
    <w:link w:val="1120"/>
    <w:uiPriority w:val="11"/>
    <w:qFormat/>
    <w:pPr>
      <w:numPr>
        <w:ilvl w:val="1"/>
      </w:numPr>
      <w:pBdr/>
      <w:spacing w:after="160"/>
      <w:ind w:firstLine="709"/>
    </w:pPr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character" w:styleId="1120" w:customStyle="1">
    <w:name w:val="Subtitle Char"/>
    <w:basedOn w:val="1078"/>
    <w:link w:val="1119"/>
    <w:uiPriority w:val="11"/>
    <w:pPr>
      <w:pBdr/>
      <w:spacing/>
      <w:ind/>
    </w:pPr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character" w:styleId="1121" w:customStyle="1">
    <w:name w:val="Heading 5 Char"/>
    <w:basedOn w:val="1078"/>
    <w:link w:val="1077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4"/>
      <w:szCs w:val="24"/>
    </w:rPr>
  </w:style>
  <w:style w:type="paragraph" w:styleId="1122">
    <w:name w:val="toc 1"/>
    <w:basedOn w:val="1072"/>
    <w:next w:val="1072"/>
    <w:uiPriority w:val="39"/>
    <w:unhideWhenUsed/>
    <w:pPr>
      <w:pBdr/>
      <w:spacing w:after="100"/>
      <w:ind/>
    </w:pPr>
  </w:style>
  <w:style w:type="paragraph" w:styleId="1123">
    <w:name w:val="toc 2"/>
    <w:basedOn w:val="1072"/>
    <w:next w:val="1072"/>
    <w:uiPriority w:val="39"/>
    <w:unhideWhenUsed/>
    <w:pPr>
      <w:pBdr/>
      <w:spacing w:after="100"/>
      <w:ind w:left="240"/>
    </w:pPr>
  </w:style>
  <w:style w:type="paragraph" w:styleId="1124">
    <w:name w:val="Balloon Text"/>
    <w:basedOn w:val="1072"/>
    <w:link w:val="1125"/>
    <w:uiPriority w:val="99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125" w:customStyle="1">
    <w:name w:val="Balloon Text Char"/>
    <w:basedOn w:val="1078"/>
    <w:link w:val="1124"/>
    <w:uiPriority w:val="99"/>
    <w:semiHidden/>
    <w:pPr>
      <w:pBdr/>
      <w:spacing/>
      <w:ind/>
    </w:pPr>
    <w:rPr>
      <w:rFonts w:ascii="Segoe UI" w:hAnsi="Segoe UI" w:eastAsia="Times New Roman" w:cs="Segoe UI"/>
      <w:sz w:val="18"/>
      <w:szCs w:val="18"/>
    </w:rPr>
  </w:style>
  <w:style w:type="character" w:styleId="1126">
    <w:name w:val="annotation reference"/>
    <w:basedOn w:val="1078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127">
    <w:name w:val="annotation text"/>
    <w:basedOn w:val="1072"/>
    <w:link w:val="1128"/>
    <w:uiPriority w:val="99"/>
    <w:unhideWhenUsed/>
    <w:pPr>
      <w:pBdr/>
      <w:spacing/>
      <w:ind/>
    </w:pPr>
    <w:rPr>
      <w:sz w:val="20"/>
      <w:szCs w:val="20"/>
    </w:rPr>
  </w:style>
  <w:style w:type="character" w:styleId="1128" w:customStyle="1">
    <w:name w:val="Comment Text Char"/>
    <w:basedOn w:val="1078"/>
    <w:link w:val="1127"/>
    <w:uiPriority w:val="99"/>
    <w:pPr>
      <w:pBdr/>
      <w:spacing/>
      <w:ind/>
    </w:pPr>
    <w:rPr>
      <w:rFonts w:ascii="Times New Roman" w:hAnsi="Times New Roman" w:eastAsia="Times New Roman"/>
    </w:rPr>
  </w:style>
  <w:style w:type="paragraph" w:styleId="1129">
    <w:name w:val="annotation subject"/>
    <w:basedOn w:val="1127"/>
    <w:next w:val="1127"/>
    <w:link w:val="1130"/>
    <w:uiPriority w:val="99"/>
    <w:semiHidden/>
    <w:unhideWhenUsed/>
    <w:pPr>
      <w:pBdr/>
      <w:spacing/>
      <w:ind/>
    </w:pPr>
    <w:rPr>
      <w:b/>
      <w:bCs/>
    </w:rPr>
  </w:style>
  <w:style w:type="character" w:styleId="1130" w:customStyle="1">
    <w:name w:val="Comment Subject Char"/>
    <w:basedOn w:val="1128"/>
    <w:link w:val="1129"/>
    <w:uiPriority w:val="99"/>
    <w:semiHidden/>
    <w:pPr>
      <w:pBdr/>
      <w:spacing/>
      <w:ind/>
    </w:pPr>
    <w:rPr>
      <w:rFonts w:ascii="Times New Roman" w:hAnsi="Times New Roman" w:eastAsia="Times New Roman"/>
      <w:b/>
      <w:bCs/>
    </w:rPr>
  </w:style>
  <w:style w:type="character" w:styleId="1131">
    <w:name w:val="page number"/>
    <w:basedOn w:val="1078"/>
    <w:uiPriority w:val="99"/>
    <w:semiHidden/>
    <w:unhideWhenUsed/>
    <w:pPr>
      <w:pBdr/>
      <w:spacing/>
      <w:ind/>
    </w:pPr>
  </w:style>
  <w:style w:type="character" w:styleId="1132" w:customStyle="1">
    <w:name w:val="Unresolved Mention1"/>
    <w:basedOn w:val="107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133">
    <w:name w:val="Caption"/>
    <w:basedOn w:val="1072"/>
    <w:next w:val="1072"/>
    <w:uiPriority w:val="35"/>
    <w:unhideWhenUsed/>
    <w:qFormat/>
    <w:pPr>
      <w:pBdr/>
      <w:spacing w:after="200" w:line="240" w:lineRule="auto"/>
      <w:ind/>
      <w:jc w:val="center"/>
    </w:pPr>
    <w:rPr>
      <w:i/>
      <w:iCs/>
      <w:color w:val="44546a" w:themeColor="text1"/>
      <w:sz w:val="28"/>
      <w:szCs w:val="28"/>
    </w:rPr>
  </w:style>
  <w:style w:type="table" w:styleId="1134" w:customStyle="1">
    <w:name w:val="Сетка таблицы1"/>
    <w:basedOn w:val="1079"/>
    <w:next w:val="1103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35" w:customStyle="1">
    <w:name w:val="MTEquationSection"/>
    <w:basedOn w:val="1078"/>
    <w:pPr>
      <w:pBdr/>
      <w:spacing/>
      <w:ind/>
    </w:pPr>
    <w:rPr>
      <w:b/>
      <w:vanish/>
      <w:color w:val="ff0000"/>
    </w:rPr>
  </w:style>
  <w:style w:type="paragraph" w:styleId="1136" w:customStyle="1">
    <w:name w:val="MTDisplayEquation"/>
    <w:basedOn w:val="1072"/>
    <w:next w:val="1072"/>
    <w:link w:val="1137"/>
    <w:pPr>
      <w:pBdr/>
      <w:tabs>
        <w:tab w:val="center" w:leader="none" w:pos="4820"/>
        <w:tab w:val="right" w:leader="none" w:pos="9640"/>
      </w:tabs>
      <w:spacing/>
      <w:ind/>
    </w:pPr>
  </w:style>
  <w:style w:type="character" w:styleId="1137" w:customStyle="1">
    <w:name w:val="MTDisplayEquation Знак"/>
    <w:basedOn w:val="1078"/>
    <w:link w:val="1136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table" w:styleId="1138" w:customStyle="1">
    <w:name w:val="Сетка таблицы11"/>
    <w:basedOn w:val="1079"/>
    <w:next w:val="1103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 w:customStyle="1">
    <w:name w:val="Сетка таблицы111"/>
    <w:basedOn w:val="1079"/>
    <w:next w:val="1103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40" w:customStyle="1">
    <w:name w:val="Рисунки"/>
    <w:basedOn w:val="1072"/>
    <w:link w:val="1141"/>
    <w:qFormat/>
    <w:pPr>
      <w:pBdr/>
      <w:spacing/>
      <w:ind w:firstLine="0"/>
      <w:jc w:val="center"/>
    </w:pPr>
  </w:style>
  <w:style w:type="character" w:styleId="1141" w:customStyle="1">
    <w:name w:val="Рисунки Char"/>
    <w:basedOn w:val="1078"/>
    <w:link w:val="1140"/>
    <w:pPr>
      <w:pBdr/>
      <w:spacing/>
      <w:ind/>
    </w:pPr>
    <w:rPr>
      <w:rFonts w:ascii="Times New Roman" w:hAnsi="Times New Roman" w:eastAsia="Times New Roman"/>
      <w:sz w:val="28"/>
      <w:szCs w:val="24"/>
    </w:rPr>
  </w:style>
  <w:style w:type="paragraph" w:styleId="1142" w:customStyle="1">
    <w:name w:val="Аннотация"/>
    <w:basedOn w:val="1072"/>
    <w:link w:val="1143"/>
    <w:qFormat/>
    <w:pPr>
      <w:pBdr/>
      <w:spacing w:before="80" w:line="480" w:lineRule="auto"/>
      <w:ind w:firstLine="0"/>
      <w:jc w:val="center"/>
    </w:pPr>
    <w:rPr>
      <w:b/>
      <w:bCs/>
    </w:rPr>
  </w:style>
  <w:style w:type="character" w:styleId="1143" w:customStyle="1">
    <w:name w:val="Аннотация Char"/>
    <w:basedOn w:val="1078"/>
    <w:link w:val="1142"/>
    <w:pPr>
      <w:pBdr/>
      <w:spacing/>
      <w:ind/>
    </w:pPr>
    <w:rPr>
      <w:rFonts w:ascii="Times New Roman" w:hAnsi="Times New Roman" w:eastAsia="Times New Roman"/>
      <w:b/>
      <w:bCs/>
      <w:sz w:val="28"/>
      <w:szCs w:val="24"/>
    </w:rPr>
  </w:style>
  <w:style w:type="paragraph" w:styleId="1144">
    <w:name w:val="Revision"/>
    <w:hidden/>
    <w:uiPriority w:val="99"/>
    <w:semiHidden/>
    <w:pPr>
      <w:pBdr/>
      <w:spacing/>
      <w:ind/>
    </w:pPr>
    <w:rPr>
      <w:rFonts w:ascii="Times New Roman" w:hAnsi="Times New Roman" w:eastAsia="Times New Roman"/>
      <w:sz w:val="28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jp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image" Target="media/image13.jpg"/><Relationship Id="rId25" Type="http://schemas.openxmlformats.org/officeDocument/2006/relationships/image" Target="media/image14.jpg"/><Relationship Id="rId26" Type="http://schemas.openxmlformats.org/officeDocument/2006/relationships/image" Target="media/image15.jpg"/><Relationship Id="rId27" Type="http://schemas.openxmlformats.org/officeDocument/2006/relationships/image" Target="media/image16.jpg"/><Relationship Id="rId28" Type="http://schemas.openxmlformats.org/officeDocument/2006/relationships/image" Target="media/image17.jpg"/><Relationship Id="rId29" Type="http://schemas.openxmlformats.org/officeDocument/2006/relationships/hyperlink" Target="https://www.mathworks.com/help/matlab/" TargetMode="External"/><Relationship Id="rId30" Type="http://schemas.openxmlformats.org/officeDocument/2006/relationships/hyperlink" Target="https://docs.exponenta.ru/matlab/index.html" TargetMode="External"/><Relationship Id="rId31" Type="http://schemas.openxmlformats.org/officeDocument/2006/relationships/hyperlink" Target="https://www.mathworks.com/help/simulink/?utm_source=chatgpt.com" TargetMode="External"/><Relationship Id="rId32" Type="http://schemas.openxmlformats.org/officeDocument/2006/relationships/hyperlink" Target="https://docs.exponenta.ru/simulink/index.html" TargetMode="External"/><Relationship Id="rId33" Type="http://schemas.openxmlformats.org/officeDocument/2006/relationships/hyperlink" Target="https://www.mathworks.com/help/physmod/simscape/" TargetMode="External"/><Relationship Id="rId34" Type="http://schemas.openxmlformats.org/officeDocument/2006/relationships/hyperlink" Target="https://docs.exponenta.ru/physmod/simscape/index.html" TargetMode="External"/><Relationship Id="rId35" Type="http://schemas.openxmlformats.org/officeDocument/2006/relationships/image" Target="media/image18.jpg"/><Relationship Id="rId36" Type="http://schemas.openxmlformats.org/officeDocument/2006/relationships/image" Target="media/image1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52A94F4-AC9F-452F-A5F2-0CFB5472F539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Krokoz™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revision>582</cp:revision>
  <dcterms:created xsi:type="dcterms:W3CDTF">2017-12-03T13:59:00Z</dcterms:created>
  <dcterms:modified xsi:type="dcterms:W3CDTF">2026-04-20T14:48:41Z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(#E1)</vt:lpwstr>
  </property>
  <property fmtid="{D5CDD505-2E9C-101B-9397-08002B2CF9AE}" pid="4" name="MTEquationSection">
    <vt:lpwstr>1</vt:lpwstr>
  </property>
</Properties>
</file>