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</w:t>
      </w:r>
      <w:r>
        <w:rPr>
          <w:b/>
          <w:bCs/>
          <w:spacing w:val="-10"/>
          <w:sz w:val="36"/>
          <w:szCs w:val="36"/>
          <w:highlight w:val="none"/>
        </w:rPr>
        <w:t xml:space="preserve">5</w:t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Детали вращения во FreeCAD</w:t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>
        <w:rPr>
          <w:rFonts w:ascii="Times New Roman" w:hAnsi="Times New Roman" w:eastAsia="Times New Roman" w:cs="Times New Roman"/>
          <w:sz w:val="48"/>
        </w:rPr>
      </w:r>
      <w:r/>
    </w:p>
    <w:p>
      <w:pPr>
        <w:pBdr/>
        <w:spacing/>
        <w:ind/>
        <w:jc w:val="center"/>
        <w:rPr>
          <w:rFonts w:ascii="DejaVu Sans" w:hAnsi="DejaVu Sans" w:cs="DejaVu Sans"/>
          <w:sz w:val="36"/>
          <w:szCs w:val="36"/>
          <w:highlight w:val="none"/>
        </w:rPr>
      </w:pPr>
      <w:r>
        <w:rPr>
          <w:rFonts w:ascii="DejaVu Sans" w:hAnsi="DejaVu Sans" w:eastAsia="DejaVu Sans" w:cs="DejaVu Sans"/>
          <w:sz w:val="36"/>
          <w:szCs w:val="36"/>
        </w:rPr>
      </w:r>
      <w:r>
        <w:rPr>
          <w:rFonts w:ascii="DejaVu Sans" w:hAnsi="DejaVu Sans" w:cs="DejaVu Sans"/>
          <w:sz w:val="36"/>
          <w:szCs w:val="36"/>
          <w:highlight w:val="none"/>
        </w:rPr>
      </w:r>
      <w:r>
        <w:rPr>
          <w:rFonts w:ascii="DejaVu Sans" w:hAnsi="DejaVu Sans" w:cs="DejaVu Sans"/>
          <w:sz w:val="36"/>
          <w:szCs w:val="36"/>
          <w:highlight w:val="none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Соин А. 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20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10"/>
                <w:sz w:val="28"/>
                <w:lang w:val="ru-RU"/>
              </w:rPr>
              <w:t xml:space="preserve">марта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776"/>
        <w:gridCol w:w="4788"/>
      </w:tblGrid>
      <w:tr>
        <w:trPr>
          <w:trHeight w:val="48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bookmarkStart w:id="0" w:name="_GoBack"/>
            <w:r>
              <w:rPr>
                <w:sz w:val="20"/>
                <w:lang w:eastAsia="ru-RU"/>
              </w:rPr>
            </w:r>
            <w:bookmarkEnd w:id="0"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50870" cy="1654044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47142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50869" cy="16540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76.45pt;height:130.24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93990" cy="310632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836738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93989" cy="31063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7.87pt;height:244.59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ОСНОВА ДЕТАЛИ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75502" cy="1549340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6777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275502" cy="15493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15.39pt;height:122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58175" cy="3194361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04825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58174" cy="31943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64.42pt;height:251.52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ЛЫСКА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05300" cy="4648200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339771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05299" cy="4648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339.00pt;height:366.0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36125" cy="2748855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22338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36124" cy="27488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46.94pt;height:216.45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СКВОЗНЫЕ ОТВЕРСТИЯ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43150" cy="2714625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0602912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43150" cy="2714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84.50pt;height:213.7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05725" cy="377607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462846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05724" cy="37760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20.92pt;height:297.33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tabs>
          <w:tab w:val="left" w:leader="none" w:pos="8957"/>
        </w:tabs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ПАЗ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942"/>
        <w:gridCol w:w="7654"/>
      </w:tblGrid>
      <w:tr>
        <w:trPr>
          <w:trHeight w:val="482"/>
        </w:trPr>
        <w:tc>
          <w:tcPr>
            <w:tcBorders/>
            <w:tcW w:w="6942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 вспомогательной плоскости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65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Эскиз на вспомогательной плоскости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3097"/>
        </w:trPr>
        <w:tc>
          <w:tcPr>
            <w:tcBorders/>
            <w:tcW w:w="6942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74810" cy="1848110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85338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74809" cy="18481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65.73pt;height:145.52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65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87536128" behindDoc="0" locked="0" layoutInCell="1" allowOverlap="1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0</wp:posOffset>
                      </wp:positionV>
                      <wp:extent cx="2394629" cy="2172394"/>
                      <wp:effectExtent l="0" t="0" r="0" b="0"/>
                      <wp:wrapSquare wrapText="bothSides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0125155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rcRect l="0" t="8113" r="0" b="2100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94628" cy="21723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position:absolute;z-index:487536128;o:allowoverlap:true;o:allowincell:true;mso-position-horizontal-relative:text;margin-left:78.00pt;mso-position-horizontal:absolute;mso-position-vertical-relative:text;margin-top:0.00pt;mso-position-vertical:absolute;width:188.55pt;height:171.05pt;mso-wrap-distance-left:9.07pt;mso-wrap-distance-top:0.00pt;mso-wrap-distance-right:9.07pt;mso-wrap-distance-bottom:0.00pt;z-index:1;" stroked="false">
                      <w10:wrap type="square"/>
                      <v:imagedata r:id="rId20" o:title="" croptop="5317f" cropleft="0f" cropbottom="13767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sz w:val="20"/>
                <w:szCs w:val="20"/>
                <w:lang w:eastAsia="ru-RU"/>
              </w:rPr>
            </w:r>
          </w:p>
          <w:p>
            <w:pPr>
              <w:pStyle w:val="935"/>
              <w:pBdr/>
              <w:spacing/>
              <w:ind/>
              <w:rPr>
                <w:highlight w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  <w:r>
              <w:rPr>
                <w:highlight w:val="none"/>
              </w:rPr>
            </w:r>
          </w:p>
        </w:tc>
      </w:tr>
      <w:tr>
        <w:trPr>
          <w:trHeight w:val="415"/>
        </w:trPr>
        <w:tc>
          <w:tcPr>
            <w:tcBorders/>
            <w:tcW w:w="6942" w:type="dxa"/>
            <w:vMerge w:val="restart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jc w:val="center"/>
              <w:rPr>
                <w:sz w:val="20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Позиционирование </w:t>
            </w:r>
            <w:r>
              <w:rPr>
                <w:sz w:val="28"/>
                <w:szCs w:val="28"/>
                <w:lang w:eastAsia="ru-RU"/>
              </w:rPr>
              <w:t xml:space="preserve">вспомогательной плоскости</w:t>
            </w:r>
            <w:r>
              <w:rPr>
                <w:sz w:val="20"/>
                <w:lang w:eastAsia="ru-RU"/>
              </w:rPr>
            </w:r>
            <w:r>
              <w:rPr>
                <w:sz w:val="20"/>
                <w:lang w:eastAsia="ru-RU"/>
              </w:rPr>
            </w:r>
          </w:p>
        </w:tc>
        <w:tc>
          <w:tcPr>
            <w:tcBorders/>
            <w:tcW w:w="765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В материале</w:t>
            </w:r>
            <w:r>
              <w:rPr>
                <w:sz w:val="28"/>
                <w:szCs w:val="28"/>
                <w:lang w:eastAsia="ru-RU"/>
              </w:rPr>
            </w:r>
            <w:r>
              <w:rPr>
                <w:sz w:val="28"/>
                <w:szCs w:val="28"/>
                <w:lang w:eastAsia="ru-RU"/>
              </w:rPr>
            </w:r>
          </w:p>
        </w:tc>
      </w:tr>
      <w:tr>
        <w:trPr>
          <w:trHeight w:val="2770"/>
        </w:trPr>
        <w:tc>
          <w:tcPr>
            <w:tcBorders/>
            <w:tcW w:w="6942" w:type="dxa"/>
            <w:vMerge w:val="restart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  <w:lang w:eastAsia="ru-RU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73404" cy="1986375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43540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173403" cy="19863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171.13pt;height:156.41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>
              <w:rPr>
                <w:sz w:val="20"/>
                <w:lang w:eastAsia="ru-RU"/>
              </w:rPr>
            </w:r>
          </w:p>
        </w:tc>
        <w:tc>
          <w:tcPr>
            <w:tcBorders/>
            <w:tcW w:w="765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46275" cy="1927983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47158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46274" cy="19279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89.47pt;height:151.81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10</cp:revision>
  <dcterms:created xsi:type="dcterms:W3CDTF">2025-02-17T16:47:00Z</dcterms:created>
  <dcterms:modified xsi:type="dcterms:W3CDTF">2025-03-20T21:31:31Z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