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</w:rPr>
      </w:pPr>
      <w:r>
        <w:t xml:space="preserve">Вариант 1</w:t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1.</w:t>
      </w:r>
      <w:r>
        <w:rPr>
          <w:highlight w:val="none"/>
        </w:rPr>
      </w:r>
      <w:r>
        <w:rPr>
          <w:highlight w:val="none"/>
        </w:rPr>
      </w:r>
    </w:p>
    <w:tbl>
      <w:tblPr>
        <w:tblStyle w:val="666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Операция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Исходное число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Результат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Перевод в двоичную с.с.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vertAlign w:val="baseline"/>
              </w:rPr>
            </w:pPr>
            <w:r>
              <w:rPr>
                <w:highlight w:val="none"/>
              </w:rPr>
              <w:t xml:space="preserve">756</w:t>
            </w:r>
            <w:r>
              <w:rPr>
                <w:highlight w:val="none"/>
                <w:vertAlign w:val="subscript"/>
              </w:rPr>
              <w:t xml:space="preserve">8</w:t>
            </w:r>
            <w:r>
              <w:rPr>
                <w:highlight w:val="none"/>
                <w:vertAlign w:val="baseline"/>
              </w:rPr>
            </w:r>
            <w:r>
              <w:rPr>
                <w:highlight w:val="none"/>
                <w:vertAlign w:val="baseli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vertAlign w:val="baseline"/>
              </w:rPr>
            </w:pPr>
            <w:r>
              <w:rPr>
                <w:highlight w:val="none"/>
              </w:rPr>
              <w:t xml:space="preserve">111101110</w:t>
            </w:r>
            <w:r>
              <w:rPr>
                <w:highlight w:val="none"/>
                <w:vertAlign w:val="subscript"/>
              </w:rPr>
              <w:t xml:space="preserve">2</w:t>
            </w:r>
            <w:r>
              <w:rPr>
                <w:highlight w:val="none"/>
                <w:vertAlign w:val="baseline"/>
              </w:rPr>
            </w:r>
            <w:r>
              <w:rPr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Переевод в шестнадуетеричную с.с.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111101110</w:t>
            </w:r>
            <w:r>
              <w:rPr>
                <w:highlight w:val="none"/>
                <w:vertAlign w:val="subscript"/>
              </w:rPr>
              <w:t xml:space="preserve">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vertAlign w:val="baseline"/>
              </w:rPr>
            </w:pPr>
            <w:r>
              <w:rPr>
                <w:highlight w:val="none"/>
              </w:rPr>
              <w:t xml:space="preserve">1EE</w:t>
            </w:r>
            <w:r>
              <w:rPr>
                <w:highlight w:val="none"/>
                <w:vertAlign w:val="subscript"/>
              </w:rPr>
              <w:t xml:space="preserve">16</w:t>
            </w:r>
            <w:r>
              <w:rPr>
                <w:highlight w:val="none"/>
                <w:vertAlign w:val="baseline"/>
              </w:rPr>
            </w:r>
            <w:r>
              <w:rPr>
                <w:highlight w:val="none"/>
                <w:vertAlign w:val="baseli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2.</w:t>
      </w:r>
      <w:r>
        <w:rPr>
          <w:highlight w:val="none"/>
        </w:rPr>
      </w:r>
      <w:r>
        <w:rPr>
          <w:highlight w:val="none"/>
        </w:rPr>
      </w:r>
    </w:p>
    <w:tbl>
      <w:tblPr>
        <w:tblStyle w:val="666"/>
        <w:tblW w:w="0" w:type="auto"/>
        <w:tblBorders/>
        <w:tblLook w:val="04A0" w:firstRow="1" w:lastRow="0" w:firstColumn="1" w:lastColumn="0" w:noHBand="0" w:noVBand="1"/>
      </w:tblPr>
      <w:tblGrid>
        <w:gridCol w:w="4678"/>
        <w:gridCol w:w="4678"/>
        <w:gridCol w:w="4678"/>
      </w:tblGrid>
      <w:tr>
        <w:trPr/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Операция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Исходное число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Результат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Сложение чисел в восьмеричной с.с.</w:t>
            </w:r>
            <w:r/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vertAlign w:val="subscript"/>
              </w:rPr>
            </w:pPr>
            <w:r>
              <w:t xml:space="preserve">65</w:t>
            </w:r>
            <w:r>
              <w:rPr>
                <w:vertAlign w:val="subscript"/>
              </w:rPr>
              <w:t xml:space="preserve">8</w:t>
            </w:r>
            <w:r>
              <w:t xml:space="preserve"> + 24</w:t>
            </w:r>
            <w:r>
              <w:rPr>
                <w:vertAlign w:val="subscript"/>
              </w:rPr>
              <w:t xml:space="preserve">8</w:t>
            </w:r>
            <w:r>
              <w:rPr>
                <w:vertAlign w:val="subscript"/>
              </w:rPr>
            </w:r>
            <w:r>
              <w:rPr>
                <w:vertAlign w:val="subscript"/>
              </w:rPr>
            </w:r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vertAlign w:val="baseline"/>
              </w:rPr>
            </w:pPr>
            <w:r>
              <w:t xml:space="preserve">112</w:t>
            </w:r>
            <w:r>
              <w:rPr>
                <w:vertAlign w:val="subscript"/>
              </w:rPr>
              <w:t xml:space="preserve">8</w:t>
            </w:r>
            <w:r>
              <w:rPr>
                <w:vertAlign w:val="baseline"/>
              </w:rPr>
            </w:r>
            <w:r>
              <w:rPr>
                <w:vertAlign w:val="baseline"/>
              </w:rPr>
            </w:r>
          </w:p>
        </w:tc>
      </w:tr>
      <w:tr>
        <w:trPr/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Перевод в десятичну с.с.</w:t>
            </w:r>
            <w:r/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vertAlign w:val="baseline"/>
              </w:rPr>
            </w:pPr>
            <w:r>
              <w:t xml:space="preserve">112</w:t>
            </w:r>
            <w:r>
              <w:rPr>
                <w:vertAlign w:val="subscript"/>
              </w:rPr>
              <w:t xml:space="preserve">8</w:t>
            </w:r>
            <w:r>
              <w:rPr>
                <w:vertAlign w:val="baseline"/>
              </w:rPr>
            </w:r>
            <w:r>
              <w:rPr>
                <w:vertAlign w:val="baseline"/>
              </w:rPr>
            </w:r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vertAlign w:val="subscript"/>
              </w:rPr>
            </w:pPr>
            <w:r>
              <w:t xml:space="preserve">74</w:t>
            </w:r>
            <w:r>
              <w:rPr>
                <w:vertAlign w:val="subscript"/>
              </w:rPr>
              <w:t xml:space="preserve">10</w:t>
            </w:r>
            <w:r>
              <w:rPr>
                <w:vertAlign w:val="subscript"/>
              </w:rPr>
            </w:r>
            <w:r>
              <w:rPr>
                <w:vertAlign w:val="subscript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3.</w:t>
      </w:r>
      <w:r>
        <w:rPr>
          <w:highlight w:val="none"/>
        </w:rPr>
      </w:r>
      <w:r>
        <w:rPr>
          <w:highlight w:val="none"/>
        </w:rPr>
      </w:r>
    </w:p>
    <w:tbl>
      <w:tblPr>
        <w:tblStyle w:val="666"/>
        <w:tblW w:w="0" w:type="auto"/>
        <w:tblBorders/>
        <w:tblLook w:val="04A0" w:firstRow="1" w:lastRow="0" w:firstColumn="1" w:lastColumn="0" w:noHBand="0" w:noVBand="1"/>
      </w:tblPr>
      <w:tblGrid>
        <w:gridCol w:w="4678"/>
        <w:gridCol w:w="4678"/>
        <w:gridCol w:w="4678"/>
      </w:tblGrid>
      <w:tr>
        <w:trPr/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Операция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Исходное число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Результат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Вычитание чисел в шестнадцатеричной с.с.</w:t>
            </w:r>
            <w:r/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vertAlign w:val="subscript"/>
              </w:rPr>
            </w:pPr>
            <w:r>
              <w:t xml:space="preserve">4B</w:t>
            </w:r>
            <w:r>
              <w:rPr>
                <w:vertAlign w:val="subscript"/>
              </w:rPr>
              <w:t xml:space="preserve">16</w:t>
            </w:r>
            <w:r>
              <w:t xml:space="preserve"> - 19</w:t>
            </w:r>
            <w:r>
              <w:rPr>
                <w:vertAlign w:val="subscript"/>
              </w:rPr>
              <w:t xml:space="preserve">16</w:t>
            </w:r>
            <w:r>
              <w:rPr>
                <w:vertAlign w:val="subscript"/>
              </w:rPr>
            </w:r>
            <w:r>
              <w:rPr>
                <w:vertAlign w:val="subscript"/>
              </w:rPr>
            </w:r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vertAlign w:val="subscript"/>
              </w:rPr>
            </w:pPr>
            <w:r>
              <w:t xml:space="preserve">32</w:t>
            </w:r>
            <w:r>
              <w:rPr>
                <w:vertAlign w:val="subscript"/>
              </w:rPr>
              <w:t xml:space="preserve">16</w:t>
            </w:r>
            <w:r>
              <w:rPr>
                <w:vertAlign w:val="subscript"/>
              </w:rPr>
            </w:r>
            <w:r>
              <w:rPr>
                <w:vertAlign w:val="subscript"/>
              </w:rPr>
            </w:r>
          </w:p>
        </w:tc>
      </w:tr>
      <w:tr>
        <w:trPr/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Перевод числа в двоичную с.с.</w:t>
            </w:r>
            <w:r/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vertAlign w:val="subscript"/>
              </w:rPr>
            </w:pPr>
            <w:r>
              <w:t xml:space="preserve">32</w:t>
            </w:r>
            <w:r>
              <w:rPr>
                <w:vertAlign w:val="subscript"/>
              </w:rPr>
              <w:t xml:space="preserve">16</w:t>
            </w:r>
            <w:r>
              <w:rPr>
                <w:vertAlign w:val="subscript"/>
              </w:rPr>
            </w:r>
            <w:r>
              <w:rPr>
                <w:vertAlign w:val="subscript"/>
              </w:rPr>
            </w:r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vertAlign w:val="subscript"/>
              </w:rPr>
            </w:pPr>
            <w:r>
              <w:rPr>
                <w:vertAlign w:val="baseline"/>
              </w:rPr>
              <w:t xml:space="preserve">110010</w:t>
            </w:r>
            <w:r>
              <w:rPr>
                <w:vertAlign w:val="subscript"/>
              </w:rPr>
              <w:t xml:space="preserve">2</w:t>
            </w:r>
            <w:r>
              <w:rPr>
                <w:vertAlign w:val="subscript"/>
              </w:rPr>
            </w:r>
            <w:r>
              <w:rPr>
                <w:vertAlign w:val="subscript"/>
              </w:rPr>
            </w:r>
          </w:p>
        </w:tc>
      </w:tr>
      <w:tr>
        <w:trPr/>
        <w:tc>
          <w:tcPr>
            <w:tcBorders/>
            <w:tcW w:w="467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Перевод числа в восьмеричную с.с.</w:t>
            </w:r>
            <w:r/>
          </w:p>
        </w:tc>
        <w:tc>
          <w:tcPr>
            <w:tcBorders/>
            <w:tcW w:w="467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vertAlign w:val="subscript"/>
              </w:rPr>
            </w:pPr>
            <w:r>
              <w:rPr>
                <w:vertAlign w:val="baseline"/>
              </w:rPr>
              <w:t xml:space="preserve">110010</w:t>
            </w:r>
            <w:r>
              <w:rPr>
                <w:vertAlign w:val="subscript"/>
              </w:rPr>
              <w:t xml:space="preserve">2</w:t>
            </w:r>
            <w:r>
              <w:rPr>
                <w:highlight w:val="none"/>
                <w:vertAlign w:val="subscript"/>
              </w:rPr>
            </w:r>
            <w:r>
              <w:rPr>
                <w:highlight w:val="none"/>
                <w:vertAlign w:val="subscript"/>
              </w:rPr>
            </w:r>
          </w:p>
        </w:tc>
        <w:tc>
          <w:tcPr>
            <w:tcBorders/>
            <w:tcW w:w="467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vertAlign w:val="subscript"/>
              </w:rPr>
            </w:pPr>
            <w:r>
              <w:t xml:space="preserve">62</w:t>
            </w:r>
            <w:r>
              <w:rPr>
                <w:vertAlign w:val="subscript"/>
              </w:rPr>
              <w:t xml:space="preserve">8</w:t>
            </w:r>
            <w:r>
              <w:rPr>
                <w:vertAlign w:val="subscript"/>
              </w:rPr>
            </w:r>
            <w:r>
              <w:rPr>
                <w:vertAlign w:val="subscript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4.</w:t>
      </w:r>
      <w:r>
        <w:rPr>
          <w:highlight w:val="none"/>
        </w:rPr>
      </w:r>
      <w:r>
        <w:rPr>
          <w:highlight w:val="none"/>
        </w:rPr>
      </w:r>
    </w:p>
    <w:tbl>
      <w:tblPr>
        <w:tblStyle w:val="666"/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B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D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5.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(</m:t>
          </m:r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A</m:t>
          </m:r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∩B</m:t>
          </m:r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)</m:t>
          </m:r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∪</m:t>
          </m:r>
          <m:d>
            <m:dPr>
              <m:begChr m:val="("/>
              <m:endChr m:val=")"/>
              <m:ctrlPr/>
            </m:dPr>
            <m:e>
              <m:acc>
                <m:accPr>
                  <m:chr m:val="̅"/>
                  <m:ctrlPr/>
                </m:acc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C</m:t>
                  </m:r>
                </m:e>
              </m:acc>
              <m:r>
                <w:rPr>
                  <w:rFonts w:ascii="Cambria Math" w:hAnsi="Cambria Math" w:eastAsia="Cambria Math" w:cs="Cambria Math"/>
                </w:rPr>
                <m:rPr/>
                <m:t>∩A</m:t>
              </m:r>
            </m:e>
          </m:d>
          <m:r>
            <w:rPr>
              <w:rFonts w:ascii="Cambria Math" w:hAnsi="Cambria Math" w:eastAsia="Cambria Math" w:cs="Cambria Math"/>
            </w:rPr>
            <m:rPr/>
            <m:t>=A</m:t>
          </m:r>
          <m:r>
            <w:rPr>
              <w:rFonts w:hint="default" w:ascii="Cambria Math" w:hAnsi="Cambria Math" w:eastAsia="Cambria Math" w:cs="Cambria Math"/>
            </w:rPr>
            <m:rPr/>
            <m:t>∩(B∪</m:t>
          </m:r>
          <m:acc>
            <m:accPr>
              <m:chr m:val="̅"/>
              <m:ctrlPr>
                <w:rPr>
                  <w:rFonts w:ascii="Cambria Math" w:hAnsi="Cambria Math" w:eastAsia="Cambria Math" w:cs="Cambria Math"/>
                  <w:i/>
                </w:rPr>
              </m:ctrlPr>
            </m:accPr>
            <m:e>
              <m:r>
                <w:rPr>
                  <w:rFonts w:hint="default" w:ascii="Cambria Math" w:hAnsi="Cambria Math" w:eastAsia="Cambria Math" w:cs="Cambria Math"/>
                </w:rPr>
                <m:rPr/>
                <m:t>C</m:t>
              </m:r>
            </m:e>
          </m:acc>
          <m:r>
            <w:rPr>
              <w:rFonts w:ascii="Cambria Math" w:hAnsi="Cambria Math" w:eastAsia="Cambria Math" w:cs="Cambria Math"/>
            </w:rPr>
            <m:rPr/>
            <m:t>)</m:t>
          </m:r>
        </m:oMath>
      </m:oMathPara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6.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𝐹 = 𝐴 ∧ (𝐵 ∨ 𝐶̅ )</w:t>
      </w:r>
      <w:r>
        <w:rPr>
          <w:highlight w:val="none"/>
        </w:rPr>
      </w:r>
      <w:r>
        <w:rPr>
          <w:highlight w:val="none"/>
        </w:rPr>
      </w:r>
    </w:p>
    <w:tbl>
      <w:tblPr>
        <w:tblStyle w:val="666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B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>
          <w:rFonts w:ascii="Cambria Math" w:hAnsi="Cambria Math" w:eastAsia="Cambria Math" w:cs="Cambria Math"/>
        </w:rPr>
      </w:pPr>
      <w:r>
        <w:rPr>
          <w:highlight w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F</m:t>
          </m:r>
          <m:r>
            <w:rPr>
              <w:rFonts w:ascii="Cambria Math" w:hAnsi="Cambria Math" w:eastAsia="Cambria Math" w:cs="Cambria Math"/>
            </w:rPr>
            <m:rPr/>
            <m:t> </m:t>
          </m:r>
          <m:r>
            <w:rPr>
              <w:rFonts w:ascii="Cambria Math" w:hAnsi="Cambria Math" w:eastAsia="Cambria Math" w:cs="Cambria Math"/>
            </w:rPr>
            <m:rPr/>
            <m:t>=</m:t>
          </m:r>
          <m:r>
            <w:rPr>
              <w:rFonts w:ascii="Cambria Math" w:hAnsi="Cambria Math" w:eastAsia="Cambria Math" w:cs="Cambria Math"/>
            </w:rPr>
            <m:rPr/>
            <m:t> (A</m:t>
          </m:r>
          <m:r>
            <w:rPr>
              <w:rFonts w:hint="default" w:ascii="Cambria Math" w:hAnsi="Cambria Math" w:eastAsia="Cambria Math" w:cs="Cambria Math"/>
            </w:rPr>
            <m:rPr/>
            <m:t>∪</m:t>
          </m:r>
          <m:r>
            <w:rPr>
              <w:rFonts w:ascii="Cambria Math" w:hAnsi="Cambria Math" w:eastAsia="Cambria Math" w:cs="Cambria Math"/>
            </w:rPr>
            <m:rPr/>
            <m:t> </m:t>
          </m:r>
          <m:acc>
            <m:accPr>
              <m:chr m:val="̅"/>
              <m:ctrlPr>
                <w:rPr>
                  <w:rFonts w:ascii="Cambria Math" w:hAnsi="Cambria Math" w:eastAsia="Cambria Math" w:cs="Cambria Math"/>
                  <w:i/>
                </w:rPr>
              </m:ctrlPr>
            </m:accPr>
            <m:e>
              <m:r>
                <w:rPr>
                  <w:rFonts w:hint="default" w:ascii="Cambria Math" w:hAnsi="Cambria Math" w:eastAsia="Cambria Math" w:cs="Cambria Math"/>
                </w:rPr>
                <m:rPr/>
                <m:t>B</m:t>
              </m:r>
            </m:e>
          </m:acc>
          <m:r>
            <w:rPr>
              <w:rFonts w:hint="default" w:ascii="Cambria Math" w:hAnsi="Cambria Math" w:eastAsia="Cambria Math" w:cs="Cambria Math"/>
            </w:rPr>
            <m:rPr/>
            <m:t>∪</m:t>
          </m:r>
          <m:acc>
            <m:accPr>
              <m:chr m:val="̅"/>
              <m:ctrlPr>
                <w:rPr>
                  <w:rFonts w:ascii="Cambria Math" w:hAnsi="Cambria Math" w:eastAsia="Cambria Math" w:cs="Cambria Math"/>
                  <w:i/>
                </w:rPr>
              </m:ctrlPr>
            </m:accPr>
            <m:e>
              <m:r>
                <w:rPr>
                  <w:rFonts w:hint="default" w:ascii="Cambria Math" w:hAnsi="Cambria Math" w:eastAsia="Cambria Math" w:cs="Cambria Math"/>
                </w:rPr>
                <m:rPr/>
                <m:t>C</m:t>
              </m:r>
            </m:e>
          </m:acc>
          <m:r>
            <w:rPr>
              <w:rFonts w:ascii="Cambria Math" w:hAnsi="Cambria Math" w:eastAsia="Cambria Math" w:cs="Cambria Math"/>
            </w:rPr>
            <m:rPr/>
            <m:t>)</m:t>
          </m:r>
          <m:r>
            <w:rPr>
              <w:rFonts w:ascii="Cambria Math" w:hAnsi="Cambria Math" w:eastAsia="Cambria Math" w:cs="Cambria Math"/>
            </w:rPr>
            <m:rPr/>
            <m:t>∩</m:t>
          </m:r>
          <m:r>
            <w:rPr>
              <w:rFonts w:hint="default" w:ascii="Cambria Math" w:hAnsi="Cambria Math" w:eastAsia="Cambria Math" w:cs="Cambria Math"/>
            </w:rPr>
            <m:rPr/>
            <m:t>(A</m:t>
          </m:r>
          <m:r>
            <w:rPr>
              <w:rFonts w:hint="default" w:ascii="Cambria Math" w:hAnsi="Cambria Math" w:eastAsia="Cambria Math" w:cs="Cambria Math"/>
            </w:rPr>
            <m:rPr/>
            <m:t>∪</m:t>
          </m:r>
          <m:r>
            <w:rPr>
              <w:rFonts w:hint="default" w:ascii="Cambria Math" w:hAnsi="Cambria Math" w:eastAsia="Cambria Math" w:cs="Cambria Math"/>
            </w:rPr>
            <m:rPr/>
            <m:t>B</m:t>
          </m:r>
          <m:r>
            <w:rPr>
              <w:rFonts w:hint="default" w:ascii="Cambria Math" w:hAnsi="Cambria Math" w:eastAsia="Cambria Math" w:cs="Cambria Math"/>
            </w:rPr>
            <m:rPr/>
            <m:t>∪</m:t>
          </m:r>
          <m:acc>
            <m:accPr>
              <m:chr m:val="̅"/>
              <m:ctrlPr>
                <w:rPr>
                  <w:rFonts w:ascii="Cambria Math" w:hAnsi="Cambria Math" w:eastAsia="Cambria Math" w:cs="Cambria Math"/>
                  <w:i/>
                </w:rPr>
              </m:ctrlPr>
            </m:accPr>
            <m:e>
              <m:r>
                <w:rPr>
                  <w:rFonts w:hint="default" w:ascii="Cambria Math" w:hAnsi="Cambria Math" w:eastAsia="Cambria Math" w:cs="Cambria Math"/>
                </w:rPr>
                <m:rPr/>
                <m:t>C</m:t>
              </m:r>
            </m:e>
          </m:acc>
          <m:r>
            <w:rPr>
              <w:rFonts w:hint="default" w:ascii="Cambria Math" w:hAnsi="Cambria Math" w:eastAsia="Cambria Math" w:cs="Cambria Math"/>
            </w:rPr>
            <m:rPr/>
            <m:t>)</m:t>
          </m:r>
          <m:r>
            <w:rPr>
              <w:rFonts w:ascii="Cambria Math" w:hAnsi="Cambria Math" w:eastAsia="Cambria Math" w:cs="Cambria Math"/>
            </w:rPr>
            <m:rPr/>
            <m:t>∩</m:t>
          </m:r>
          <m:d>
            <m:dPr>
              <m:begChr m:val="("/>
              <m:endChr m:val=")"/>
              <m:ctrlPr/>
            </m:dPr>
            <m:e>
              <m:r>
                <w:rPr>
                  <w:rFonts w:ascii="Cambria Math" w:hAnsi="Cambria Math" w:eastAsia="Cambria Math" w:cs="Cambria Math"/>
                </w:rPr>
                <m:rPr/>
                <m:t>A</m:t>
              </m:r>
              <m:r>
                <w:rPr>
                  <w:rFonts w:hint="default" w:ascii="Cambria Math" w:hAnsi="Cambria Math" w:eastAsia="Cambria Math" w:cs="Cambria Math"/>
                </w:rPr>
                <m:rPr/>
                <m:t>∪</m:t>
              </m:r>
              <m:r>
                <w:rPr>
                  <w:rFonts w:ascii="Cambria Math" w:hAnsi="Cambria Math" w:eastAsia="Cambria Math" w:cs="Cambria Math"/>
                </w:rPr>
                <m:rPr/>
                <m:t>B</m:t>
              </m:r>
              <m:r>
                <w:rPr>
                  <w:rFonts w:hint="default" w:ascii="Cambria Math" w:hAnsi="Cambria Math" w:eastAsia="Cambria Math" w:cs="Cambria Math"/>
                </w:rPr>
                <m:rPr/>
                <m:t>∪</m:t>
              </m:r>
              <m:r>
                <w:rPr>
                  <w:rFonts w:ascii="Cambria Math" w:hAnsi="Cambria Math" w:eastAsia="Cambria Math" w:cs="Cambria Math"/>
                </w:rPr>
                <m:rPr/>
                <m:t>C</m:t>
              </m:r>
            </m:e>
          </m:d>
        </m:oMath>
      </m:oMathPara>
      <w:r>
        <w:rPr>
          <w:highlight w:val="none"/>
        </w:rPr>
      </w:r>
      <w:r>
        <w:rPr>
          <w:rFonts w:ascii="Cambria Math" w:hAnsi="Cambria Math" w:eastAsia="Cambria Math" w:cs="Cambria Math"/>
        </w:rPr>
      </w:r>
    </w:p>
    <w:p>
      <w:pPr>
        <w:pBdr/>
        <w:spacing/>
        <w:ind/>
        <w:rPr>
          <w:highlight w:val="none"/>
        </w:rPr>
      </w:pPr>
      <w:r>
        <w:t xml:space="preserve">7.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F(𝐴, 𝐵, 𝐶) = ∑(1,2,5,6)</w:t>
      </w:r>
      <w:r>
        <w:rPr>
          <w:highlight w:val="none"/>
        </w:rPr>
      </w:r>
      <w:r>
        <w:rPr>
          <w:highlight w:val="none"/>
        </w:rPr>
      </w:r>
    </w:p>
    <w:tbl>
      <w:tblPr>
        <w:tblStyle w:val="666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B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0</w:t>
            </w:r>
            <w:r/>
          </w:p>
        </w:tc>
      </w:tr>
    </w:tbl>
    <w:p>
      <w:pPr>
        <w:pBdr/>
        <w:tabs>
          <w:tab w:val="left" w:leader="none" w:pos="8336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ab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F</m:t>
          </m:r>
          <m:r>
            <w:rPr>
              <w:rFonts w:ascii="Cambria Math" w:hAnsi="Cambria Math" w:eastAsia="Cambria Math" w:cs="Cambria Math"/>
            </w:rPr>
            <m:rPr/>
            <m:t> </m:t>
          </m:r>
          <m:r>
            <w:rPr>
              <w:rFonts w:ascii="Cambria Math" w:hAnsi="Cambria Math" w:eastAsia="Cambria Math" w:cs="Cambria Math"/>
            </w:rPr>
            <m:rPr/>
            <m:t>=</m:t>
          </m:r>
          <m:r>
            <w:rPr>
              <w:rFonts w:ascii="Cambria Math" w:hAnsi="Cambria Math" w:eastAsia="Cambria Math" w:cs="Cambria Math"/>
            </w:rPr>
            <m:rPr/>
            <m:t> (</m:t>
          </m:r>
          <m:acc>
            <m:accPr>
              <m:chr m:val="̅"/>
              <m:ctrlPr>
                <w:rPr>
                  <w:rFonts w:ascii="Cambria Math" w:hAnsi="Cambria Math" w:eastAsia="Cambria Math" w:cs="Cambria Math"/>
                  <w:i/>
                </w:rPr>
              </m:ctrlPr>
            </m:accPr>
            <m:e>
              <m:r>
                <w:rPr>
                  <w:rFonts w:hint="default" w:ascii="Cambria Math" w:hAnsi="Cambria Math" w:eastAsia="Cambria Math" w:cs="Cambria Math"/>
                </w:rPr>
                <m:rPr/>
                <m:t>A</m:t>
              </m:r>
            </m:e>
          </m:acc>
          <m:r>
            <w:rPr>
              <w:rFonts w:ascii="Cambria Math" w:hAnsi="Cambria Math" w:eastAsia="Cambria Math" w:cs="Cambria Math"/>
            </w:rPr>
            <m:rPr/>
            <m:t>∩ </m:t>
          </m:r>
          <m:acc>
            <m:accPr>
              <m:chr m:val="̅"/>
              <m:ctrlPr>
                <w:rPr>
                  <w:rFonts w:ascii="Cambria Math" w:hAnsi="Cambria Math" w:eastAsia="Cambria Math" w:cs="Cambria Math"/>
                  <w:i/>
                </w:rPr>
              </m:ctrlPr>
            </m:accPr>
            <m:e>
              <m:r>
                <w:rPr>
                  <w:rFonts w:hint="default" w:ascii="Cambria Math" w:hAnsi="Cambria Math" w:eastAsia="Cambria Math" w:cs="Cambria Math"/>
                </w:rPr>
                <m:rPr/>
                <m:t>B</m:t>
              </m:r>
            </m:e>
          </m:acc>
          <m:r>
            <w:rPr>
              <w:rFonts w:ascii="Cambria Math" w:hAnsi="Cambria Math" w:eastAsia="Cambria Math" w:cs="Cambria Math"/>
            </w:rPr>
            <m:rPr/>
            <m:t>∩C</m:t>
          </m:r>
          <m:r>
            <w:rPr>
              <w:rFonts w:ascii="Cambria Math" w:hAnsi="Cambria Math" w:eastAsia="Cambria Math" w:cs="Cambria Math"/>
            </w:rPr>
            <m:rPr/>
            <m:t>)</m:t>
          </m:r>
          <m:r>
            <w:rPr>
              <w:rFonts w:hint="default" w:ascii="Cambria Math" w:hAnsi="Cambria Math" w:eastAsia="Cambria Math" w:cs="Cambria Math"/>
            </w:rPr>
            <m:rPr/>
            <m:t>∪(</m:t>
          </m:r>
          <m:acc>
            <m:accPr>
              <m:chr m:val="̅"/>
              <m:ctrlPr>
                <w:rPr>
                  <w:rFonts w:ascii="Cambria Math" w:hAnsi="Cambria Math" w:eastAsia="Cambria Math" w:cs="Cambria Math"/>
                  <w:i/>
                </w:rPr>
              </m:ctrlPr>
            </m:accPr>
            <m:e>
              <m:r>
                <w:rPr>
                  <w:rFonts w:hint="default" w:ascii="Cambria Math" w:hAnsi="Cambria Math" w:eastAsia="Cambria Math" w:cs="Cambria Math"/>
                </w:rPr>
                <m:rPr/>
                <m:t>A</m:t>
              </m:r>
            </m:e>
          </m:acc>
          <m:r>
            <w:rPr>
              <w:rFonts w:hint="default" w:ascii="Cambria Math" w:hAnsi="Cambria Math" w:eastAsia="Cambria Math" w:cs="Cambria Math"/>
            </w:rPr>
            <m:rPr/>
            <m:t>∩B∩</m:t>
          </m:r>
          <m:acc>
            <m:accPr>
              <m:chr m:val="̅"/>
              <m:ctrlPr>
                <w:rPr>
                  <w:rFonts w:ascii="Cambria Math" w:hAnsi="Cambria Math" w:eastAsia="Cambria Math" w:cs="Cambria Math"/>
                  <w:i/>
                </w:rPr>
              </m:ctrlPr>
            </m:accPr>
            <m:e>
              <m:r>
                <w:rPr>
                  <w:rFonts w:hint="default" w:ascii="Cambria Math" w:hAnsi="Cambria Math" w:eastAsia="Cambria Math" w:cs="Cambria Math"/>
                </w:rPr>
                <m:rPr/>
                <m:t>C</m:t>
              </m:r>
            </m:e>
          </m:acc>
          <m:r>
            <w:rPr>
              <w:rFonts w:hint="default" w:ascii="Cambria Math" w:hAnsi="Cambria Math" w:eastAsia="Cambria Math" w:cs="Cambria Math"/>
            </w:rPr>
            <m:rPr/>
            <m:t>)</m:t>
          </m:r>
          <m:r>
            <w:rPr>
              <w:rFonts w:hint="default" w:ascii="Cambria Math" w:hAnsi="Cambria Math" w:eastAsia="Cambria Math" w:cs="Cambria Math"/>
            </w:rPr>
            <m:rPr/>
            <m:t>∪</m:t>
          </m:r>
          <m:d>
            <m:dPr>
              <m:begChr m:val="("/>
              <m:endChr m:val=")"/>
              <m:ctrlPr/>
            </m:dPr>
            <m:e>
              <m:r>
                <w:rPr>
                  <w:rFonts w:ascii="Cambria Math" w:hAnsi="Cambria Math" w:eastAsia="Cambria Math" w:cs="Cambria Math"/>
                </w:rPr>
                <m:rPr/>
                <m:t>A∩</m:t>
              </m:r>
              <m:acc>
                <m:accPr>
                  <m:chr m:val="̅"/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accPr>
                <m:e>
                  <m:r>
                    <w:rPr>
                      <w:rFonts w:hint="default" w:ascii="Cambria Math" w:hAnsi="Cambria Math" w:eastAsia="Cambria Math" w:cs="Cambria Math"/>
                    </w:rPr>
                    <m:rPr/>
                    <m:t>B</m:t>
                  </m:r>
                </m:e>
              </m:acc>
              <m:r>
                <w:rPr>
                  <w:rFonts w:ascii="Cambria Math" w:hAnsi="Cambria Math" w:eastAsia="Cambria Math" w:cs="Cambria Math"/>
                </w:rPr>
                <m:rPr/>
                <m:t>∩C</m:t>
              </m:r>
            </m:e>
          </m:d>
          <m:r>
            <w:rPr>
              <w:rFonts w:hint="default" w:ascii="Cambria Math" w:hAnsi="Cambria Math" w:eastAsia="Cambria Math" w:cs="Cambria Math"/>
            </w:rPr>
            <m:rPr/>
            <m:t>∪</m:t>
          </m:r>
          <m:d>
            <m:dPr>
              <m:begChr m:val="("/>
              <m:endChr m:val=")"/>
              <m:ctrlPr/>
            </m:dPr>
            <m:e>
              <m:r>
                <w:rPr>
                  <w:rFonts w:ascii="Cambria Math" w:hAnsi="Cambria Math" w:eastAsia="Cambria Math" w:cs="Cambria Math"/>
                </w:rPr>
                <m:rPr/>
                <m:t>A∩B</m:t>
              </m:r>
              <m:r>
                <w:rPr>
                  <w:rFonts w:ascii="Cambria Math" w:hAnsi="Cambria Math" w:eastAsia="Cambria Math" w:cs="Cambria Math"/>
                </w:rPr>
                <m:rPr/>
                <m:t>∩</m:t>
              </m:r>
              <m:acc>
                <m:accPr>
                  <m:chr m:val="̅"/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accPr>
                <m:e>
                  <m:r>
                    <w:rPr>
                      <w:rFonts w:hint="default" w:ascii="Cambria Math" w:hAnsi="Cambria Math" w:eastAsia="Cambria Math" w:cs="Cambria Math"/>
                    </w:rPr>
                    <m:rPr/>
                    <m:t>C</m:t>
                  </m:r>
                </m:e>
              </m:acc>
            </m:e>
          </m:d>
        </m:oMath>
      </m:oMathPara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8.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F = 𝐴̅ ∨ 𝐵 ∨ 𝐶̅ ∨ 𝐴 ∧ 𝐶 ∨ 𝐵̅ ∨ 𝐴 ∧ 𝐶̅ ∧ 𝐵 ∨ 𝐴̅ ∨ 𝐵̅ ∨ 𝐶</w:t>
      </w:r>
      <w:r>
        <w:rPr>
          <w:highlight w:val="none"/>
        </w:rPr>
      </w:r>
      <w:r>
        <w:rPr>
          <w:highlight w:val="none"/>
        </w:rPr>
      </w:r>
    </w:p>
    <w:tbl>
      <w:tblPr>
        <w:tblStyle w:val="666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B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666"/>
        <w:tblW w:w="0" w:type="auto"/>
        <w:tblBorders/>
        <w:tblLook w:val="04A0" w:firstRow="1" w:lastRow="0" w:firstColumn="1" w:lastColumn="0" w:noHBand="0" w:noVBand="1"/>
      </w:tblPr>
      <w:tblGrid>
        <w:gridCol w:w="9284"/>
        <w:gridCol w:w="9284"/>
      </w:tblGrid>
      <w:tr>
        <w:trPr>
          <w:trHeight w:val="369"/>
        </w:trPr>
        <w:tc>
          <w:tcPr>
            <w:tcBorders/>
            <w:tcW w:w="9284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Минтермы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53"/>
        </w:trPr>
        <w:tc>
          <w:tcPr>
            <w:tcBorders/>
            <w:tcW w:w="92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m:oMathPara>
              <m:oMathParaPr/>
              <m:oMath>
                <m:acc>
                  <m:accPr>
                    <m:chr m:val="̅"/>
                    <m:ctrlPr>
                      <w:rPr>
                        <w:rFonts w:ascii="Cambria Math" w:hAnsi="Cambria Math" w:eastAsia="Cambria Math" w:cs="Cambria Math"/>
                        <w:i/>
                        <w:highlight w:val="none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 w:eastAsia="Cambria Math" w:cs="Cambria Math"/>
                        <w:i/>
                        <w:highlight w:val="none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B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 w:eastAsia="Cambria Math" w:cs="Cambria Math"/>
                        <w:i/>
                        <w:highlight w:val="none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C</m:t>
                    </m:r>
                  </m:e>
                </m:acc>
              </m:oMath>
            </m:oMathPara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53"/>
        </w:trPr>
        <w:tc>
          <w:tcPr>
            <w:tcBorders/>
            <w:tcW w:w="92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m:oMathPara>
              <m:oMathParaPr/>
              <m:oMath>
                <m:acc>
                  <m:accPr>
                    <m:chr m:val="̅"/>
                    <m:ctrlPr>
                      <w:rPr>
                        <w:rFonts w:ascii="Cambria Math" w:hAnsi="Cambria Math" w:eastAsia="Cambria Math" w:cs="Cambria Math"/>
                        <w:i/>
                        <w:highlight w:val="none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 w:eastAsia="Cambria Math" w:cs="Cambria Math"/>
                        <w:i/>
                        <w:highlight w:val="none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B</m:t>
                    </m:r>
                  </m:e>
                </m:acc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C</m:t>
                </m:r>
              </m:oMath>
            </m:oMathPara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39"/>
        </w:trPr>
        <w:tc>
          <w:tcPr>
            <w:tcBorders/>
            <w:tcW w:w="92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m:oMathPara>
              <m:oMathParaPr/>
              <m:oMath>
                <m:acc>
                  <m:accPr>
                    <m:chr m:val="̅"/>
                    <m:ctrlPr>
                      <w:rPr>
                        <w:rFonts w:ascii="Cambria Math" w:hAnsi="Cambria Math" w:eastAsia="Cambria Math" w:cs="Cambria Math"/>
                        <w:i/>
                        <w:highlight w:val="none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A</m:t>
                    </m:r>
                  </m:e>
                </m:acc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B</m:t>
                </m:r>
                <m:acc>
                  <m:accPr>
                    <m:chr m:val="̅"/>
                    <m:ctrlPr>
                      <w:rPr>
                        <w:rFonts w:ascii="Cambria Math" w:hAnsi="Cambria Math" w:eastAsia="Cambria Math" w:cs="Cambria Math"/>
                        <w:i/>
                        <w:highlight w:val="none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C</m:t>
                    </m:r>
                  </m:e>
                </m:acc>
              </m:oMath>
            </m:oMathPara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39"/>
        </w:trPr>
        <w:tc>
          <w:tcPr>
            <w:tcBorders/>
            <w:tcW w:w="92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m:oMathPara>
              <m:oMathParaPr/>
              <m:oMath>
                <m:acc>
                  <m:accPr>
                    <m:chr m:val="̅"/>
                    <m:ctrlPr>
                      <w:rPr>
                        <w:rFonts w:ascii="Cambria Math" w:hAnsi="Cambria Math" w:eastAsia="Cambria Math" w:cs="Cambria Math"/>
                        <w:i/>
                        <w:highlight w:val="none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A</m:t>
                    </m:r>
                  </m:e>
                </m:acc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BC</m:t>
                </m:r>
              </m:oMath>
            </m:oMathPara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39"/>
        </w:trPr>
        <w:tc>
          <w:tcPr>
            <w:tcBorders/>
            <w:tcW w:w="92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A</m:t>
                </m:r>
                <m:acc>
                  <m:accPr>
                    <m:chr m:val="̅"/>
                    <m:ctrlPr>
                      <w:rPr>
                        <w:rFonts w:ascii="Cambria Math" w:hAnsi="Cambria Math" w:eastAsia="Cambria Math" w:cs="Cambria Math"/>
                        <w:i/>
                        <w:highlight w:val="none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B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 w:eastAsia="Cambria Math" w:cs="Cambria Math"/>
                        <w:i/>
                        <w:highlight w:val="none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C</m:t>
                    </m:r>
                  </m:e>
                </m:acc>
              </m:oMath>
            </m:oMathPara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39"/>
        </w:trPr>
        <w:tc>
          <w:tcPr>
            <w:tcBorders/>
            <w:tcW w:w="92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A</m:t>
                </m:r>
                <m:acc>
                  <m:accPr>
                    <m:chr m:val="̅"/>
                    <m:ctrlPr>
                      <w:rPr>
                        <w:rFonts w:ascii="Cambria Math" w:hAnsi="Cambria Math" w:eastAsia="Cambria Math" w:cs="Cambria Math"/>
                        <w:i/>
                        <w:highlight w:val="none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B</m:t>
                    </m:r>
                  </m:e>
                </m:acc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C</m:t>
                </m:r>
              </m:oMath>
            </m:oMathPara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39"/>
        </w:trPr>
        <w:tc>
          <w:tcPr>
            <w:tcBorders/>
            <w:tcW w:w="92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AB</m:t>
                </m:r>
                <m:acc>
                  <m:accPr>
                    <m:chr m:val="̅"/>
                    <m:ctrlPr>
                      <w:rPr>
                        <w:rFonts w:ascii="Cambria Math" w:hAnsi="Cambria Math" w:eastAsia="Cambria Math" w:cs="Cambria Math"/>
                        <w:i/>
                        <w:highlight w:val="none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C</m:t>
                    </m:r>
                  </m:e>
                </m:acc>
              </m:oMath>
            </m:oMathPara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39"/>
        </w:trPr>
        <w:tc>
          <w:tcPr>
            <w:tcBorders/>
            <w:tcW w:w="92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ABC</m:t>
                </m:r>
              </m:oMath>
            </m:oMathPara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666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Количество 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Минтермы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1, 2, 4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3, 5, 6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666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0,1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00-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0, 2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0-0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0,4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-00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1,3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0-1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1,5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-01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2,6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-10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3,7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-11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4,6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1-0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4, 5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10-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5,7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1-1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6,7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11-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666"/>
        <w:tblW w:w="0" w:type="auto"/>
        <w:tblBorders/>
        <w:tblLook w:val="04A0" w:firstRow="1" w:lastRow="0" w:firstColumn="1" w:lastColumn="0" w:noHBand="0" w:noVBand="1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/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00-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0-0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-00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0-1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-01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-10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-11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1-0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10-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1-1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03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11-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rFonts w:ascii="Cambria Math" w:hAnsi="Cambria Math" w:eastAsia="Cambria Math" w:cs="Cambria Math"/>
        </w:rPr>
      </w:pPr>
      <w:r>
        <w:rPr>
          <w:highlight w:val="none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F</m:t>
          </m:r>
          <m:r>
            <w:rPr>
              <w:rFonts w:ascii="Cambria Math" w:hAnsi="Cambria Math" w:eastAsia="Cambria Math" w:cs="Cambria Math"/>
            </w:rPr>
            <m:rPr/>
            <m:t>=</m:t>
          </m:r>
          <m:r>
            <w:rPr>
              <w:rFonts w:ascii="Cambria Math" w:hAnsi="Cambria Math" w:eastAsia="Cambria Math" w:cs="Cambria Math"/>
            </w:rPr>
            <m:rPr/>
            <m:t> (</m:t>
          </m:r>
          <m:acc>
            <m:accPr>
              <m:chr m:val="̅"/>
              <m:ctrlPr>
                <w:rPr>
                  <w:rFonts w:ascii="Cambria Math" w:hAnsi="Cambria Math" w:eastAsia="Cambria Math" w:cs="Cambria Math"/>
                  <w:i/>
                </w:rPr>
              </m:ctrlPr>
            </m:accPr>
            <m:e>
              <m:r>
                <w:rPr>
                  <w:rFonts w:hint="default" w:ascii="Cambria Math" w:hAnsi="Cambria Math" w:eastAsia="Cambria Math" w:cs="Cambria Math"/>
                </w:rPr>
                <m:rPr/>
                <m:t>A</m:t>
              </m:r>
            </m:e>
          </m:acc>
          <m:r>
            <w:rPr>
              <w:rFonts w:ascii="Cambria Math" w:hAnsi="Cambria Math" w:eastAsia="Cambria Math" w:cs="Cambria Math"/>
            </w:rPr>
            <m:rPr/>
            <m:t>∩</m:t>
          </m:r>
          <m:acc>
            <m:accPr>
              <m:chr m:val="̅"/>
              <m:ctrlPr>
                <w:rPr>
                  <w:rFonts w:ascii="Cambria Math" w:hAnsi="Cambria Math" w:eastAsia="Cambria Math" w:cs="Cambria Math"/>
                  <w:i/>
                </w:rPr>
              </m:ctrlPr>
            </m:accPr>
            <m:e>
              <m:r>
                <w:rPr>
                  <w:rFonts w:hint="default" w:ascii="Cambria Math" w:hAnsi="Cambria Math" w:eastAsia="Cambria Math" w:cs="Cambria Math"/>
                </w:rPr>
                <m:rPr/>
                <m:t>B)</m:t>
              </m:r>
            </m:e>
          </m:acc>
          <m:r>
            <w:rPr>
              <w:rFonts w:hint="default" w:ascii="Cambria Math" w:hAnsi="Cambria Math" w:eastAsia="Cambria Math" w:cs="Cambria Math"/>
            </w:rPr>
            <m:rPr/>
            <m:t>∪</m:t>
          </m:r>
          <m:r>
            <w:rPr>
              <w:rFonts w:ascii="Cambria Math" w:hAnsi="Cambria Math" w:eastAsia="Cambria Math" w:cs="Cambria Math"/>
            </w:rPr>
            <m:rPr/>
            <m:t>(</m:t>
          </m:r>
          <m:acc>
            <m:accPr>
              <m:chr m:val="̅"/>
              <m:ctrlPr>
                <w:rPr>
                  <w:rFonts w:ascii="Cambria Math" w:hAnsi="Cambria Math" w:eastAsia="Cambria Math" w:cs="Cambria Math"/>
                  <w:i/>
                </w:rPr>
              </m:ctrlPr>
            </m:accPr>
            <m:e>
              <m:r>
                <w:rPr>
                  <w:rFonts w:hint="default" w:ascii="Cambria Math" w:hAnsi="Cambria Math" w:eastAsia="Cambria Math" w:cs="Cambria Math"/>
                </w:rPr>
                <m:rPr/>
                <m:t>A</m:t>
              </m:r>
            </m:e>
          </m:acc>
          <m:r>
            <w:rPr>
              <w:rFonts w:ascii="Cambria Math" w:hAnsi="Cambria Math" w:eastAsia="Cambria Math" w:cs="Cambria Math"/>
            </w:rPr>
            <m:rPr/>
            <m:t>∩</m:t>
          </m:r>
          <m:acc>
            <m:accPr>
              <m:chr m:val="̅"/>
              <m:ctrlPr>
                <w:rPr>
                  <w:rFonts w:ascii="Cambria Math" w:hAnsi="Cambria Math" w:eastAsia="Cambria Math" w:cs="Cambria Math"/>
                  <w:i/>
                </w:rPr>
              </m:ctrlPr>
            </m:accPr>
            <m:e>
              <m:r>
                <w:rPr>
                  <w:rFonts w:hint="default" w:ascii="Cambria Math" w:hAnsi="Cambria Math" w:eastAsia="Cambria Math" w:cs="Cambria Math"/>
                </w:rPr>
                <m:rPr/>
                <m:t>C</m:t>
              </m:r>
            </m:e>
          </m:acc>
          <m:r>
            <w:rPr>
              <w:rFonts w:ascii="Cambria Math" w:hAnsi="Cambria Math" w:eastAsia="Cambria Math" w:cs="Cambria Math"/>
            </w:rPr>
            <m:rPr/>
            <m:t>)</m:t>
          </m:r>
          <m:r>
            <w:rPr>
              <w:rFonts w:hint="default" w:ascii="Cambria Math" w:hAnsi="Cambria Math" w:eastAsia="Cambria Math" w:cs="Cambria Math"/>
            </w:rPr>
            <m:rPr/>
            <m:t>∪</m:t>
          </m:r>
          <m:r>
            <w:rPr>
              <w:rFonts w:ascii="Cambria Math" w:hAnsi="Cambria Math" w:eastAsia="Cambria Math" w:cs="Cambria Math"/>
            </w:rPr>
            <m:rPr/>
            <m:t>(</m:t>
          </m:r>
          <m:acc>
            <m:accPr>
              <m:chr m:val="̅"/>
              <m:ctrlPr>
                <w:rPr>
                  <w:rFonts w:ascii="Cambria Math" w:hAnsi="Cambria Math" w:eastAsia="Cambria Math" w:cs="Cambria Math"/>
                  <w:i/>
                </w:rPr>
              </m:ctrlPr>
            </m:accPr>
            <m:e>
              <m:r>
                <w:rPr>
                  <w:rFonts w:hint="default" w:ascii="Cambria Math" w:hAnsi="Cambria Math" w:eastAsia="Cambria Math" w:cs="Cambria Math"/>
                </w:rPr>
                <m:rPr/>
                <m:t>B</m:t>
              </m:r>
            </m:e>
          </m:acc>
          <m:r>
            <w:rPr>
              <w:rFonts w:ascii="Cambria Math" w:hAnsi="Cambria Math" w:eastAsia="Cambria Math" w:cs="Cambria Math"/>
            </w:rPr>
            <m:rPr/>
            <m:t>∩</m:t>
          </m:r>
          <m:acc>
            <m:accPr>
              <m:chr m:val="̅"/>
              <m:ctrlPr>
                <w:rPr>
                  <w:rFonts w:ascii="Cambria Math" w:hAnsi="Cambria Math" w:eastAsia="Cambria Math" w:cs="Cambria Math"/>
                  <w:i/>
                </w:rPr>
              </m:ctrlPr>
            </m:accPr>
            <m:e>
              <m:r>
                <w:rPr>
                  <w:rFonts w:hint="default" w:ascii="Cambria Math" w:hAnsi="Cambria Math" w:eastAsia="Cambria Math" w:cs="Cambria Math"/>
                </w:rPr>
                <m:rPr/>
                <m:t>C</m:t>
              </m:r>
            </m:e>
          </m:acc>
          <m:r>
            <w:rPr>
              <w:rFonts w:ascii="Cambria Math" w:hAnsi="Cambria Math" w:eastAsia="Cambria Math" w:cs="Cambria Math"/>
            </w:rPr>
            <m:rPr/>
            <m:t>)</m:t>
          </m:r>
          <m:r>
            <w:rPr>
              <w:rFonts w:ascii="Cambria Math" w:hAnsi="Cambria Math" w:eastAsia="Cambria Math" w:cs="Cambria Math"/>
            </w:rPr>
            <m:rPr/>
            <m:t> </m:t>
          </m:r>
          <m:r>
            <w:rPr>
              <w:rFonts w:hint="default" w:ascii="Cambria Math" w:hAnsi="Cambria Math" w:eastAsia="Cambria Math" w:cs="Cambria Math"/>
            </w:rPr>
            <m:rPr/>
            <m:t>∪</m:t>
          </m:r>
          <m:r>
            <w:rPr>
              <w:rFonts w:ascii="Cambria Math" w:hAnsi="Cambria Math" w:eastAsia="Cambria Math" w:cs="Cambria Math"/>
            </w:rPr>
            <m:rPr/>
            <m:t>(</m:t>
          </m:r>
          <m:acc>
            <m:accPr>
              <m:chr m:val="̅"/>
              <m:ctrlPr>
                <w:rPr>
                  <w:rFonts w:ascii="Cambria Math" w:hAnsi="Cambria Math" w:eastAsia="Cambria Math" w:cs="Cambria Math"/>
                  <w:i/>
                </w:rPr>
              </m:ctrlPr>
            </m:accPr>
            <m:e>
              <m:r>
                <w:rPr>
                  <w:rFonts w:hint="default" w:ascii="Cambria Math" w:hAnsi="Cambria Math" w:eastAsia="Cambria Math" w:cs="Cambria Math"/>
                </w:rPr>
                <m:rPr/>
                <m:t>A</m:t>
              </m:r>
            </m:e>
          </m:acc>
          <m:r>
            <w:rPr>
              <w:rFonts w:ascii="Cambria Math" w:hAnsi="Cambria Math" w:eastAsia="Cambria Math" w:cs="Cambria Math"/>
            </w:rPr>
            <m:rPr/>
            <m:t>∩C)</m:t>
          </m:r>
          <m:r>
            <w:rPr>
              <w:rFonts w:hint="default" w:ascii="Cambria Math" w:hAnsi="Cambria Math" w:eastAsia="Cambria Math" w:cs="Cambria Math"/>
            </w:rPr>
            <m:rPr/>
            <m:t>∪</m:t>
          </m:r>
          <m:r>
            <w:rPr>
              <w:rFonts w:ascii="Cambria Math" w:hAnsi="Cambria Math" w:eastAsia="Cambria Math" w:cs="Cambria Math"/>
            </w:rPr>
            <m:rPr/>
            <m:t>(</m:t>
          </m:r>
          <m:acc>
            <m:accPr>
              <m:chr m:val="̅"/>
              <m:ctrlPr>
                <w:rPr>
                  <w:rFonts w:ascii="Cambria Math" w:hAnsi="Cambria Math" w:eastAsia="Cambria Math" w:cs="Cambria Math"/>
                  <w:i/>
                </w:rPr>
              </m:ctrlPr>
            </m:accPr>
            <m:e>
              <m:r>
                <w:rPr>
                  <w:rFonts w:hint="default" w:ascii="Cambria Math" w:hAnsi="Cambria Math" w:eastAsia="Cambria Math" w:cs="Cambria Math"/>
                </w:rPr>
                <m:rPr/>
                <m:t>B</m:t>
              </m:r>
            </m:e>
          </m:acc>
          <m:r>
            <w:rPr>
              <w:rFonts w:ascii="Cambria Math" w:hAnsi="Cambria Math" w:eastAsia="Cambria Math" w:cs="Cambria Math"/>
            </w:rPr>
            <m:rPr/>
            <m:t>∩C)</m:t>
          </m:r>
          <m:r>
            <w:rPr>
              <w:rFonts w:hint="default" w:ascii="Cambria Math" w:hAnsi="Cambria Math" w:eastAsia="Cambria Math" w:cs="Cambria Math"/>
            </w:rPr>
            <m:rPr/>
            <m:t>∪</m:t>
          </m:r>
          <m:r>
            <w:rPr>
              <w:rFonts w:ascii="Cambria Math" w:hAnsi="Cambria Math" w:eastAsia="Cambria Math" w:cs="Cambria Math"/>
            </w:rPr>
            <m:rPr/>
            <m:t>(B∩</m:t>
          </m:r>
          <m:acc>
            <m:accPr>
              <m:chr m:val="̅"/>
              <m:ctrlPr>
                <w:rPr>
                  <w:rFonts w:ascii="Cambria Math" w:hAnsi="Cambria Math" w:eastAsia="Cambria Math" w:cs="Cambria Math"/>
                  <w:i/>
                </w:rPr>
              </m:ctrlPr>
            </m:accPr>
            <m:e>
              <m:r>
                <w:rPr>
                  <w:rFonts w:hint="default" w:ascii="Cambria Math" w:hAnsi="Cambria Math" w:eastAsia="Cambria Math" w:cs="Cambria Math"/>
                </w:rPr>
                <m:rPr/>
                <m:t>C</m:t>
              </m:r>
            </m:e>
          </m:acc>
          <m:r>
            <w:rPr>
              <w:rFonts w:ascii="Cambria Math" w:hAnsi="Cambria Math" w:eastAsia="Cambria Math" w:cs="Cambria Math"/>
            </w:rPr>
            <m:rPr/>
            <m:t>)</m:t>
          </m:r>
          <m:r>
            <w:rPr>
              <w:rFonts w:hint="default" w:ascii="Cambria Math" w:hAnsi="Cambria Math" w:eastAsia="Cambria Math" w:cs="Cambria Math"/>
            </w:rPr>
            <m:rPr/>
            <m:t>∪</m:t>
          </m:r>
          <m:r>
            <w:rPr>
              <w:rFonts w:ascii="Cambria Math" w:hAnsi="Cambria Math" w:eastAsia="Cambria Math" w:cs="Cambria Math"/>
            </w:rPr>
            <m:rPr/>
            <m:t>(B∩C)</m:t>
          </m:r>
          <m:r>
            <w:rPr>
              <w:rFonts w:hint="default" w:ascii="Cambria Math" w:hAnsi="Cambria Math" w:eastAsia="Cambria Math" w:cs="Cambria Math"/>
            </w:rPr>
            <m:rPr/>
            <m:t>∪</m:t>
          </m:r>
          <m:r>
            <w:rPr>
              <w:rFonts w:ascii="Cambria Math" w:hAnsi="Cambria Math" w:eastAsia="Cambria Math" w:cs="Cambria Math"/>
            </w:rPr>
            <m:rPr/>
            <m:t>(A∩</m:t>
          </m:r>
          <m:acc>
            <m:accPr>
              <m:chr m:val="̅"/>
              <m:ctrlPr>
                <w:rPr>
                  <w:rFonts w:ascii="Cambria Math" w:hAnsi="Cambria Math" w:eastAsia="Cambria Math" w:cs="Cambria Math"/>
                  <w:i/>
                </w:rPr>
              </m:ctrlPr>
            </m:accPr>
            <m:e>
              <m:r>
                <w:rPr>
                  <w:rFonts w:hint="default" w:ascii="Cambria Math" w:hAnsi="Cambria Math" w:eastAsia="Cambria Math" w:cs="Cambria Math"/>
                </w:rPr>
                <m:rPr/>
                <m:t>C</m:t>
              </m:r>
            </m:e>
          </m:acc>
          <m:r>
            <w:rPr>
              <w:rFonts w:ascii="Cambria Math" w:hAnsi="Cambria Math" w:eastAsia="Cambria Math" w:cs="Cambria Math"/>
            </w:rPr>
            <m:rPr/>
            <m:t>)</m:t>
          </m:r>
          <m:r>
            <w:rPr>
              <w:rFonts w:hint="default" w:ascii="Cambria Math" w:hAnsi="Cambria Math" w:eastAsia="Cambria Math" w:cs="Cambria Math"/>
            </w:rPr>
            <m:rPr/>
            <m:t>∪</m:t>
          </m:r>
          <m:r>
            <w:rPr>
              <w:rFonts w:ascii="Cambria Math" w:hAnsi="Cambria Math" w:eastAsia="Cambria Math" w:cs="Cambria Math"/>
            </w:rPr>
            <m:rPr/>
            <m:t>(A∩</m:t>
          </m:r>
          <m:acc>
            <m:accPr>
              <m:chr m:val="̅"/>
              <m:ctrlPr>
                <w:rPr>
                  <w:rFonts w:ascii="Cambria Math" w:hAnsi="Cambria Math" w:eastAsia="Cambria Math" w:cs="Cambria Math"/>
                  <w:i/>
                </w:rPr>
              </m:ctrlPr>
            </m:accPr>
            <m:e>
              <m:r>
                <w:rPr>
                  <w:rFonts w:hint="default" w:ascii="Cambria Math" w:hAnsi="Cambria Math" w:eastAsia="Cambria Math" w:cs="Cambria Math"/>
                </w:rPr>
                <m:rPr/>
                <m:t>B</m:t>
              </m:r>
            </m:e>
          </m:acc>
          <m:r>
            <w:rPr>
              <w:rFonts w:ascii="Cambria Math" w:hAnsi="Cambria Math" w:eastAsia="Cambria Math" w:cs="Cambria Math"/>
            </w:rPr>
            <m:rPr/>
            <m:t>)</m:t>
          </m:r>
          <m:r>
            <w:rPr>
              <w:rFonts w:hint="default" w:ascii="Cambria Math" w:hAnsi="Cambria Math" w:eastAsia="Cambria Math" w:cs="Cambria Math"/>
            </w:rPr>
            <m:rPr/>
            <m:t>∪</m:t>
          </m:r>
          <m:r>
            <w:rPr>
              <w:rFonts w:ascii="Cambria Math" w:hAnsi="Cambria Math" w:eastAsia="Cambria Math" w:cs="Cambria Math"/>
            </w:rPr>
            <m:rPr/>
            <m:t>(A∩C)</m:t>
          </m:r>
          <m:r>
            <w:rPr>
              <w:rFonts w:hint="default" w:ascii="Cambria Math" w:hAnsi="Cambria Math" w:eastAsia="Cambria Math" w:cs="Cambria Math"/>
            </w:rPr>
            <m:rPr/>
            <m:t>∪</m:t>
          </m:r>
          <m:r>
            <w:rPr>
              <w:rFonts w:ascii="Cambria Math" w:hAnsi="Cambria Math" w:eastAsia="Cambria Math" w:cs="Cambria Math"/>
            </w:rPr>
            <m:rPr/>
            <m:t>(A∩B)</m:t>
          </m:r>
        </m:oMath>
      </m:oMathPara>
      <w:r>
        <w:rPr>
          <w:highlight w:val="none"/>
        </w:rPr>
      </w:r>
      <w:r>
        <w:rPr>
          <w:rFonts w:ascii="Cambria Math" w:hAnsi="Cambria Math" w:eastAsia="Cambria Math" w:cs="Cambria Math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"/>
    <w:basedOn w:val="84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Table Grid Light"/>
    <w:basedOn w:val="8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1"/>
    <w:basedOn w:val="8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2"/>
    <w:basedOn w:val="8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Plain Table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1 Light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2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3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1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2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3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4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5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4 - Accent 6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5 Dark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6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7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1 Light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2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3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4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5 Dark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6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7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1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2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3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4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5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ned - Accent 6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1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2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3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4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5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 &amp; Lined - Accent 6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Bordered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2">
    <w:name w:val="Heading 1"/>
    <w:basedOn w:val="841"/>
    <w:next w:val="841"/>
    <w:link w:val="80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93">
    <w:name w:val="Heading 2"/>
    <w:basedOn w:val="841"/>
    <w:next w:val="841"/>
    <w:link w:val="80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94">
    <w:name w:val="Heading 3"/>
    <w:basedOn w:val="841"/>
    <w:next w:val="841"/>
    <w:link w:val="80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95">
    <w:name w:val="Heading 4"/>
    <w:basedOn w:val="841"/>
    <w:next w:val="841"/>
    <w:link w:val="80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96">
    <w:name w:val="Heading 5"/>
    <w:basedOn w:val="841"/>
    <w:next w:val="841"/>
    <w:link w:val="80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97">
    <w:name w:val="Heading 6"/>
    <w:basedOn w:val="841"/>
    <w:next w:val="841"/>
    <w:link w:val="80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8">
    <w:name w:val="Heading 7"/>
    <w:basedOn w:val="841"/>
    <w:next w:val="841"/>
    <w:link w:val="80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9">
    <w:name w:val="Heading 8"/>
    <w:basedOn w:val="841"/>
    <w:next w:val="841"/>
    <w:link w:val="80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00">
    <w:name w:val="Heading 9"/>
    <w:basedOn w:val="841"/>
    <w:next w:val="841"/>
    <w:link w:val="81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01" w:default="1">
    <w:name w:val="Default Paragraph Font"/>
    <w:uiPriority w:val="1"/>
    <w:semiHidden/>
    <w:unhideWhenUsed/>
    <w:pPr>
      <w:pBdr/>
      <w:spacing/>
      <w:ind/>
    </w:pPr>
  </w:style>
  <w:style w:type="character" w:styleId="802">
    <w:name w:val="Heading 1 Char"/>
    <w:basedOn w:val="801"/>
    <w:link w:val="7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03">
    <w:name w:val="Heading 2 Char"/>
    <w:basedOn w:val="801"/>
    <w:link w:val="7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04">
    <w:name w:val="Heading 3 Char"/>
    <w:basedOn w:val="801"/>
    <w:link w:val="7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05">
    <w:name w:val="Heading 4 Char"/>
    <w:basedOn w:val="801"/>
    <w:link w:val="7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06">
    <w:name w:val="Heading 5 Char"/>
    <w:basedOn w:val="801"/>
    <w:link w:val="7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07">
    <w:name w:val="Heading 6 Char"/>
    <w:basedOn w:val="801"/>
    <w:link w:val="79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08">
    <w:name w:val="Heading 7 Char"/>
    <w:basedOn w:val="801"/>
    <w:link w:val="79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09">
    <w:name w:val="Heading 8 Char"/>
    <w:basedOn w:val="801"/>
    <w:link w:val="7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10">
    <w:name w:val="Heading 9 Char"/>
    <w:basedOn w:val="801"/>
    <w:link w:val="8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11">
    <w:name w:val="Title"/>
    <w:basedOn w:val="841"/>
    <w:next w:val="841"/>
    <w:link w:val="81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12">
    <w:name w:val="Title Char"/>
    <w:basedOn w:val="801"/>
    <w:link w:val="8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13">
    <w:name w:val="Subtitle"/>
    <w:basedOn w:val="841"/>
    <w:next w:val="841"/>
    <w:link w:val="81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14">
    <w:name w:val="Subtitle Char"/>
    <w:basedOn w:val="801"/>
    <w:link w:val="8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15">
    <w:name w:val="Quote"/>
    <w:basedOn w:val="841"/>
    <w:next w:val="841"/>
    <w:link w:val="81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16">
    <w:name w:val="Quote Char"/>
    <w:basedOn w:val="801"/>
    <w:link w:val="81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17">
    <w:name w:val="Intense Emphasis"/>
    <w:basedOn w:val="8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18">
    <w:name w:val="Intense Quote"/>
    <w:basedOn w:val="841"/>
    <w:next w:val="841"/>
    <w:link w:val="81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19">
    <w:name w:val="Intense Quote Char"/>
    <w:basedOn w:val="80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20">
    <w:name w:val="Intense Reference"/>
    <w:basedOn w:val="8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21">
    <w:name w:val="Subtle Emphasis"/>
    <w:basedOn w:val="8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2">
    <w:name w:val="Emphasis"/>
    <w:basedOn w:val="801"/>
    <w:uiPriority w:val="20"/>
    <w:qFormat/>
    <w:pPr>
      <w:pBdr/>
      <w:spacing/>
      <w:ind/>
    </w:pPr>
    <w:rPr>
      <w:i/>
      <w:iCs/>
    </w:rPr>
  </w:style>
  <w:style w:type="character" w:styleId="823">
    <w:name w:val="Strong"/>
    <w:basedOn w:val="801"/>
    <w:uiPriority w:val="22"/>
    <w:qFormat/>
    <w:pPr>
      <w:pBdr/>
      <w:spacing/>
      <w:ind/>
    </w:pPr>
    <w:rPr>
      <w:b/>
      <w:bCs/>
    </w:rPr>
  </w:style>
  <w:style w:type="character" w:styleId="824">
    <w:name w:val="Subtle Reference"/>
    <w:basedOn w:val="8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25">
    <w:name w:val="Book Title"/>
    <w:basedOn w:val="80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26">
    <w:name w:val="Header"/>
    <w:basedOn w:val="841"/>
    <w:link w:val="82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27">
    <w:name w:val="Header Char"/>
    <w:basedOn w:val="801"/>
    <w:link w:val="826"/>
    <w:uiPriority w:val="99"/>
    <w:pPr>
      <w:pBdr/>
      <w:spacing/>
      <w:ind/>
    </w:pPr>
  </w:style>
  <w:style w:type="paragraph" w:styleId="828">
    <w:name w:val="Footer"/>
    <w:basedOn w:val="841"/>
    <w:link w:val="82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29">
    <w:name w:val="Footer Char"/>
    <w:basedOn w:val="801"/>
    <w:link w:val="828"/>
    <w:uiPriority w:val="99"/>
    <w:pPr>
      <w:pBdr/>
      <w:spacing/>
      <w:ind/>
    </w:pPr>
  </w:style>
  <w:style w:type="paragraph" w:styleId="830">
    <w:name w:val="Caption"/>
    <w:basedOn w:val="841"/>
    <w:next w:val="8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1">
    <w:name w:val="footnote text"/>
    <w:basedOn w:val="841"/>
    <w:link w:val="8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2">
    <w:name w:val="Footnote Text Char"/>
    <w:basedOn w:val="801"/>
    <w:link w:val="831"/>
    <w:uiPriority w:val="99"/>
    <w:semiHidden/>
    <w:pPr>
      <w:pBdr/>
      <w:spacing/>
      <w:ind/>
    </w:pPr>
    <w:rPr>
      <w:sz w:val="20"/>
      <w:szCs w:val="20"/>
    </w:rPr>
  </w:style>
  <w:style w:type="character" w:styleId="833">
    <w:name w:val="footnote reference"/>
    <w:basedOn w:val="801"/>
    <w:uiPriority w:val="99"/>
    <w:semiHidden/>
    <w:unhideWhenUsed/>
    <w:pPr>
      <w:pBdr/>
      <w:spacing/>
      <w:ind/>
    </w:pPr>
    <w:rPr>
      <w:vertAlign w:val="superscript"/>
    </w:rPr>
  </w:style>
  <w:style w:type="paragraph" w:styleId="834">
    <w:name w:val="endnote text"/>
    <w:basedOn w:val="841"/>
    <w:link w:val="8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5">
    <w:name w:val="Endnote Text Char"/>
    <w:basedOn w:val="801"/>
    <w:link w:val="834"/>
    <w:uiPriority w:val="99"/>
    <w:semiHidden/>
    <w:pPr>
      <w:pBdr/>
      <w:spacing/>
      <w:ind/>
    </w:pPr>
    <w:rPr>
      <w:sz w:val="20"/>
      <w:szCs w:val="20"/>
    </w:rPr>
  </w:style>
  <w:style w:type="character" w:styleId="836">
    <w:name w:val="endnote reference"/>
    <w:basedOn w:val="801"/>
    <w:uiPriority w:val="99"/>
    <w:semiHidden/>
    <w:unhideWhenUsed/>
    <w:pPr>
      <w:pBdr/>
      <w:spacing/>
      <w:ind/>
    </w:pPr>
    <w:rPr>
      <w:vertAlign w:val="superscript"/>
    </w:rPr>
  </w:style>
  <w:style w:type="character" w:styleId="837">
    <w:name w:val="Hyperlink"/>
    <w:basedOn w:val="8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38">
    <w:name w:val="FollowedHyperlink"/>
    <w:basedOn w:val="8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39">
    <w:name w:val="TOC Heading"/>
    <w:uiPriority w:val="39"/>
    <w:unhideWhenUsed/>
    <w:pPr>
      <w:pBdr/>
      <w:spacing/>
      <w:ind/>
    </w:pPr>
  </w:style>
  <w:style w:type="paragraph" w:styleId="840">
    <w:name w:val="table of figures"/>
    <w:basedOn w:val="841"/>
    <w:next w:val="841"/>
    <w:uiPriority w:val="99"/>
    <w:unhideWhenUsed/>
    <w:pPr>
      <w:pBdr/>
      <w:spacing w:after="0" w:afterAutospacing="0"/>
      <w:ind/>
    </w:pPr>
  </w:style>
  <w:style w:type="paragraph" w:styleId="841" w:default="1">
    <w:name w:val="Normal"/>
    <w:qFormat/>
    <w:pPr>
      <w:pBdr/>
      <w:spacing/>
      <w:ind/>
    </w:pPr>
  </w:style>
  <w:style w:type="table" w:styleId="84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paragraph" w:styleId="844">
    <w:name w:val="No Spacing"/>
    <w:basedOn w:val="841"/>
    <w:uiPriority w:val="1"/>
    <w:qFormat/>
    <w:pPr>
      <w:pBdr/>
      <w:spacing w:after="0" w:line="240" w:lineRule="auto"/>
      <w:ind/>
    </w:pPr>
  </w:style>
  <w:style w:type="paragraph" w:styleId="845">
    <w:name w:val="List Paragraph"/>
    <w:basedOn w:val="84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2024-10-29T11:13:36Z</dcterms:modified>
</cp:coreProperties>
</file>