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8254"/>
      </w:tblGrid>
      <w:tr>
        <w:trPr/>
        <w:tc>
          <w:tcPr>
            <w:tcBorders/>
            <w:tcW w:w="1384" w:type="dxa"/>
          </w:tcPr>
          <w:p w14:paraId="01D2737D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97670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0" b="0"/>
                      <wp:wrapTight wrapText="bothSides">
                        <wp:wrapPolygon edited="1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" name="Picture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97670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">
                      <w10:wrap type="tight"/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469" w:type="dxa"/>
          </w:tcPr>
          <w:p w14:paraId="01A54639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C83BAF2" w14:textId="447A56A1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>
              <w:rPr>
                <w:b/>
                <w:sz w:val="24"/>
              </w:rPr>
              <w:t xml:space="preserve">автономное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образовательное учреждение 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24A7B645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1082C10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418F4817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0CD71DF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(национальный исследовательский университет)»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49657D8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(МГТУ им. Н.Э. Баумана)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</w:tbl>
    <w:p w14:paraId="03EFDA4C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10"/>
        </w:rPr>
      </w:pPr>
      <w:r>
        <w:rPr>
          <w:b/>
          <w:sz w:val="10"/>
        </w:rPr>
      </w:r>
      <w:r>
        <w:rPr>
          <w:b/>
          <w:sz w:val="10"/>
        </w:rPr>
      </w:r>
      <w:r>
        <w:rPr>
          <w:b/>
          <w:sz w:val="10"/>
        </w:rPr>
      </w:r>
    </w:p>
    <w:p w14:paraId="23963515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547F253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7"/>
        <w:gridCol w:w="784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2CC2BC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ФАКУЛЬТЕТ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45C032E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 «Информатика и системы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6D75FE5A" w14:textId="77777777">
      <w:pPr>
        <w:pBdr/>
        <w:spacing w:line="240" w:lineRule="auto"/>
        <w:ind w:firstLine="0"/>
        <w:jc w:val="left"/>
        <w:rPr>
          <w:iCs/>
          <w:sz w:val="24"/>
        </w:rPr>
      </w:pPr>
      <w:r>
        <w:rPr>
          <w:iCs/>
          <w:sz w:val="24"/>
        </w:rPr>
      </w:r>
      <w:r>
        <w:rPr>
          <w:iCs/>
          <w:sz w:val="24"/>
        </w:rPr>
      </w:r>
      <w:r>
        <w:rPr>
          <w:iCs/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62ABA23A" w14:textId="77777777">
            <w:pPr>
              <w:pBdr/>
              <w:spacing w:line="240" w:lineRule="auto"/>
              <w:ind w:firstLine="0"/>
              <w:jc w:val="left"/>
              <w:rPr>
                <w:i/>
                <w:sz w:val="24"/>
              </w:rPr>
            </w:pPr>
            <w:r>
              <w:rPr>
                <w:sz w:val="24"/>
              </w:rPr>
              <w:t xml:space="preserve">КАФЕДРА</w:t>
            </w:r>
            <w:r>
              <w:rPr>
                <w:i/>
                <w:sz w:val="24"/>
              </w:rPr>
            </w:r>
            <w:r>
              <w:rPr>
                <w:i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6D7B7BAF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 «Системы автоматического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2FAB8BBA" w14:textId="77777777">
      <w:pPr>
        <w:pBdr/>
        <w:spacing w:line="240" w:lineRule="auto"/>
        <w:ind w:firstLine="0"/>
        <w:jc w:val="left"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 w14:paraId="631C3988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4CD803E0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161990AE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DD010B1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21D39F4" w14:textId="32AA4F0A">
      <w:pPr>
        <w:pBdr/>
        <w:spacing w:line="240" w:lineRule="auto"/>
        <w:ind w:firstLine="0"/>
        <w:jc w:val="center"/>
        <w:rPr>
          <w:b/>
          <w:bCs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 xml:space="preserve">УЧЕБНОЙ</w:t>
      </w:r>
      <w:r>
        <w:rPr>
          <w:b/>
          <w:bCs/>
          <w:sz w:val="36"/>
          <w:szCs w:val="28"/>
          <w:u w:val="single"/>
        </w:rPr>
        <w:t xml:space="preserve"> ПРАКТИКЕ</w:t>
      </w:r>
      <w:r>
        <w:rPr>
          <w:b/>
          <w:bCs/>
          <w:sz w:val="36"/>
          <w:szCs w:val="28"/>
          <w:u w:val="single"/>
        </w:rPr>
      </w:r>
      <w:r>
        <w:rPr>
          <w:b/>
          <w:bCs/>
          <w:sz w:val="36"/>
          <w:szCs w:val="28"/>
          <w:u w:val="single"/>
        </w:rPr>
      </w:r>
    </w:p>
    <w:p w14:paraId="164535F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7833DC8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78A12AA5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Студент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59EDEDE8" w14:textId="254AA10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5321F9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6662" w:type="dxa"/>
          </w:tcPr>
          <w:p w14:paraId="0EF1F3B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bCs/>
                <w:i/>
                <w:sz w:val="16"/>
                <w:szCs w:val="16"/>
              </w:rPr>
              <w:t xml:space="preserve">фамилия, имя, отчество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74BABE6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>
        <w:trPr/>
        <w:tc>
          <w:tcPr>
            <w:shd w:val="clear" w:color="auto" w:fill="auto"/>
            <w:tcBorders/>
            <w:tcW w:w="2977" w:type="dxa"/>
          </w:tcPr>
          <w:p w14:paraId="3B275D7E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Группа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1985" w:type="dxa"/>
          </w:tcPr>
          <w:p w14:paraId="703A9026" w14:textId="4D54B4C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677" w:type="dxa"/>
          </w:tcPr>
          <w:p w14:paraId="11B8F8C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643BB9E4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62574CB3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Тип практики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4A265455" w14:textId="254D318B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Учебный практикум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</w:tbl>
    <w:p w14:paraId="6D66F2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217006F6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Название предприятия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61C7D578" w14:textId="5C903602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  <w:t xml:space="preserve">Кафедра ИУ-1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45C7C7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1C3B530F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2AEE167B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0AE130B9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Студент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7C16D9F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3B57BE8" w14:textId="02D54F21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5F215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408FBB76" w14:textId="1BDADB75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4EBFFEC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69E6E84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77027D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58F661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594B96EE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05E25911" w14:textId="77777777">
      <w:pPr>
        <w:pBdr/>
        <w:spacing w:line="240" w:lineRule="auto"/>
        <w:ind w:firstLine="0"/>
        <w:jc w:val="center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577F9E2B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Руководитель практики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55E3ABE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A47171D" w14:textId="04E1B2DA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4E649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3E76B3E7" w14:textId="2B9530E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3E1E902C" w14:textId="0ED68559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58DB1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17D929C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0124829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</w:rPr>
            </w:pP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70B2F01C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4743CB2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070AEF7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>
        <w:trPr/>
        <w:tc>
          <w:tcPr>
            <w:shd w:val="clear" w:color="auto" w:fill="auto"/>
            <w:tcBorders/>
            <w:tcW w:w="1242" w:type="dxa"/>
          </w:tcPr>
          <w:p w14:paraId="49915EA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Оценка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3119" w:type="dxa"/>
          </w:tcPr>
          <w:p w14:paraId="68E81B6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5278" w:type="dxa"/>
          </w:tcPr>
          <w:p w14:paraId="2B6F50B9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7786CFDB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9E0F8ED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16BA530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50FC621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49309543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67DB0ACC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593A1DAF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259199CB" w14:textId="5BF0A1BC">
      <w:pPr>
        <w:pBdr/>
        <w:spacing w:line="240" w:lineRule="auto"/>
        <w:ind w:firstLine="0"/>
        <w:jc w:val="center"/>
        <w:rPr>
          <w:b/>
          <w:sz w:val="22"/>
          <w:szCs w:val="22"/>
        </w:rPr>
        <w:sectPr>
          <w:headerReference w:type="default" r:id="rId9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pgNumType w:start="0"/>
          <w:cols w:num="1" w:sep="0" w:space="708" w:equalWidth="1"/>
          <w:titlePg/>
        </w:sectPr>
      </w:pPr>
      <w:r>
        <w:rPr>
          <w:bCs/>
          <w:i/>
          <w:szCs w:val="28"/>
        </w:rPr>
        <w:t xml:space="preserve">2026</w:t>
      </w:r>
      <w:r>
        <w:rPr>
          <w:bCs/>
          <w:i/>
          <w:szCs w:val="28"/>
        </w:rPr>
        <w:t xml:space="preserve"> г</w:t>
      </w:r>
      <w:r>
        <w:rPr>
          <w:bCs/>
          <w:i/>
          <w:sz w:val="24"/>
        </w:rPr>
        <w:t xml:space="preserve">.</w:t>
      </w:r>
      <w:r>
        <w:rPr>
          <w:sz w:val="24"/>
          <w:lang w:val="en-US"/>
        </w:rPr>
        <w:t xml:space="preserve"> </w:t>
      </w:r>
      <w:r>
        <w:rPr>
          <w:sz w:val="24"/>
        </w:rPr>
        <w:br w:type="page" w:clear="all"/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 w14:paraId="5DC5C4B4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  <w:r>
        <w:rPr>
          <w:b/>
          <w:sz w:val="24"/>
        </w:rPr>
      </w:r>
    </w:p>
    <w:p w14:paraId="071823EE" w14:textId="0AEB7C8E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</w:t>
      </w:r>
      <w:r>
        <w:rPr>
          <w:b/>
          <w:sz w:val="24"/>
        </w:rPr>
        <w:t xml:space="preserve">автономное</w:t>
      </w:r>
      <w:r>
        <w:rPr>
          <w:b/>
          <w:sz w:val="24"/>
        </w:rPr>
        <w:t xml:space="preserve"> </w:t>
      </w:r>
      <w:r>
        <w:rPr>
          <w:b/>
          <w:sz w:val="24"/>
        </w:rPr>
        <w:t xml:space="preserve">образовательное учреждение </w:t>
      </w:r>
      <w:r>
        <w:rPr>
          <w:b/>
          <w:sz w:val="24"/>
        </w:rPr>
      </w:r>
      <w:r>
        <w:rPr>
          <w:b/>
          <w:sz w:val="24"/>
        </w:rPr>
      </w:r>
    </w:p>
    <w:p w14:paraId="4427229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  <w:r>
        <w:rPr>
          <w:b/>
          <w:sz w:val="24"/>
        </w:rPr>
      </w:r>
    </w:p>
    <w:p w14:paraId="2C66355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«Московский государственный технический университет имени Н.Э. Баумана</w:t>
      </w:r>
      <w:r>
        <w:rPr>
          <w:b/>
          <w:sz w:val="24"/>
        </w:rPr>
      </w:r>
      <w:r>
        <w:rPr>
          <w:b/>
          <w:sz w:val="24"/>
        </w:rPr>
      </w:r>
    </w:p>
    <w:p w14:paraId="68187569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(национальный исследовательский университет)»</w:t>
      </w:r>
      <w:r>
        <w:rPr>
          <w:b/>
          <w:sz w:val="24"/>
        </w:rPr>
      </w:r>
      <w:r>
        <w:rPr>
          <w:b/>
          <w:sz w:val="24"/>
        </w:rPr>
      </w:r>
    </w:p>
    <w:p w14:paraId="0D5D2932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(МГТУ им. Н.Э. Баумана)</w:t>
      </w:r>
      <w:r>
        <w:rPr>
          <w:b/>
          <w:sz w:val="24"/>
        </w:rPr>
      </w:r>
      <w:r>
        <w:rPr>
          <w:b/>
          <w:sz w:val="24"/>
        </w:rPr>
      </w:r>
    </w:p>
    <w:p w14:paraId="4A0213CB" w14:textId="77777777">
      <w:pPr>
        <w:pBdr/>
        <w:spacing/>
        <w:ind w:right="1418"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Style w:val="1139"/>
        <w:tblW w:w="5000" w:type="pct"/>
        <w:tblBorders/>
        <w:tblLook w:val="04A0" w:firstRow="1" w:lastRow="0" w:firstColumn="1" w:lastColumn="0" w:noHBand="0" w:noVBand="1"/>
      </w:tblPr>
      <w:tblGrid>
        <w:gridCol w:w="5294"/>
        <w:gridCol w:w="94"/>
        <w:gridCol w:w="242"/>
        <w:gridCol w:w="456"/>
        <w:gridCol w:w="423"/>
        <w:gridCol w:w="548"/>
        <w:gridCol w:w="295"/>
        <w:gridCol w:w="615"/>
        <w:gridCol w:w="653"/>
        <w:gridCol w:w="456"/>
        <w:gridCol w:w="562"/>
      </w:tblGrid>
      <w:tr>
        <w:trPr>
          <w:trHeight w:val="3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382" w:type="dxa"/>
          </w:tcPr>
          <w:p w14:paraId="4CBE282A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9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46" w:type="dxa"/>
          </w:tcPr>
          <w:p w14:paraId="3617AF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УТВЕРЖДАЮ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6DC4CE9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Заведующий кафедрой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69" w:type="dxa"/>
          </w:tcPr>
          <w:p w14:paraId="32356C6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02C4F9C9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9" w:type="dxa"/>
          </w:tcPr>
          <w:p w14:paraId="59AF45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(Индекс)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2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0EBD20E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themeColor="text1" w:sz="4" w:space="0"/>
              <w:right w:val="none" w:color="000000" w:sz="4" w:space="0"/>
            </w:tcBorders>
            <w:tcW w:w="1762" w:type="dxa"/>
          </w:tcPr>
          <w:p w14:paraId="08A2EB4C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5" w:type="dxa"/>
          </w:tcPr>
          <w:p w14:paraId="6D2985BE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83" w:type="dxa"/>
          </w:tcPr>
          <w:p w14:paraId="6CFCC0A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К.А. Неусыпин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27"/>
        </w:trPr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345" w:type="dxa"/>
          </w:tcPr>
          <w:p w14:paraId="69B0145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83" w:type="dxa"/>
          </w:tcPr>
          <w:p w14:paraId="2309AE8B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6C1D783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36" w:type="dxa"/>
          </w:tcPr>
          <w:p w14:paraId="419AEE6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6FB93724" w14:textId="57C67375">
            <w:pPr>
              <w:pBdr/>
              <w:spacing w:line="240" w:lineRule="auto"/>
              <w:ind w:firstLine="0"/>
              <w:jc w:val="center"/>
              <w:rPr>
                <w:sz w:val="16"/>
                <w:lang w:val="en-US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  <w:lang w:val="en-US"/>
              </w:rPr>
              <w:t xml:space="preserve">0</w:t>
            </w:r>
            <w:r>
              <w:rPr>
                <w:sz w:val="16"/>
                <w:lang w:val="en-US"/>
              </w:rPr>
            </w:r>
            <w:r>
              <w:rPr>
                <w:sz w:val="16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3" w:type="dxa"/>
          </w:tcPr>
          <w:p w14:paraId="2F8549B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456" w:type="dxa"/>
          </w:tcPr>
          <w:p w14:paraId="276A42E8" w14:textId="6904C17C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июня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2" w:type="dxa"/>
          </w:tcPr>
          <w:p w14:paraId="32958C0F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2E2AE3C2" w14:textId="182E9DBB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4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1" w:type="dxa"/>
          </w:tcPr>
          <w:p w14:paraId="3E7047D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6CE28699" w14:textId="77777777">
      <w:pPr>
        <w:pBdr/>
        <w:spacing/>
        <w:ind w:right="1418" w:firstLine="0"/>
        <w:jc w:val="righ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495279EB" w14:textId="77777777">
      <w:pPr>
        <w:pBdr/>
        <w:spacing w:line="240" w:lineRule="auto"/>
        <w:ind w:firstLine="0"/>
        <w:jc w:val="center"/>
        <w:rPr>
          <w:b/>
          <w:sz w:val="36"/>
        </w:rPr>
      </w:pPr>
      <w:r>
        <w:rPr>
          <w:b/>
          <w:spacing w:val="100"/>
          <w:sz w:val="36"/>
        </w:rPr>
        <w:t xml:space="preserve">ЗАДАНИЕ</w:t>
      </w:r>
      <w:r>
        <w:rPr>
          <w:b/>
          <w:sz w:val="36"/>
        </w:rPr>
      </w:r>
      <w:r>
        <w:rPr>
          <w:b/>
          <w:sz w:val="36"/>
        </w:rPr>
      </w:r>
    </w:p>
    <w:p w14:paraId="7C1BFA38" w14:textId="719E293B">
      <w:pPr>
        <w:pBdr/>
        <w:spacing w:line="240" w:lineRule="auto"/>
        <w:ind w:firstLine="0"/>
        <w:jc w:val="center"/>
        <w:rPr>
          <w:b/>
          <w:sz w:val="32"/>
        </w:rPr>
      </w:pPr>
      <w:r>
        <w:rPr>
          <w:b/>
          <w:sz w:val="32"/>
        </w:rPr>
        <w:t xml:space="preserve">на прохождение </w:t>
      </w:r>
      <w:r>
        <w:rPr>
          <w:b/>
          <w:sz w:val="32"/>
        </w:rPr>
        <w:t xml:space="preserve">учебной</w:t>
      </w:r>
      <w:r>
        <w:rPr>
          <w:b/>
          <w:sz w:val="32"/>
        </w:rPr>
        <w:t xml:space="preserve"> практики</w:t>
      </w:r>
      <w:r>
        <w:rPr>
          <w:b/>
          <w:sz w:val="32"/>
        </w:rPr>
      </w:r>
      <w:r>
        <w:rPr>
          <w:b/>
          <w:sz w:val="32"/>
        </w:rPr>
      </w:r>
    </w:p>
    <w:p w14:paraId="585B2BFB" w14:textId="77777777">
      <w:pPr>
        <w:pBdr/>
        <w:spacing w:line="240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7"/>
        <w:gridCol w:w="1685"/>
        <w:gridCol w:w="6016"/>
      </w:tblGrid>
      <w:tr>
        <w:trPr>
          <w:trHeight w:val="20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37" w:type="dxa"/>
            <w:vAlign w:val="bottom"/>
          </w:tcPr>
          <w:p w14:paraId="3CB31C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Студент группы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85" w:type="dxa"/>
            <w:vAlign w:val="bottom"/>
          </w:tcPr>
          <w:p w14:paraId="7472D62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016" w:type="dxa"/>
            <w:vAlign w:val="bottom"/>
          </w:tcPr>
          <w:p w14:paraId="637B5386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</w:tcPr>
          <w:p w14:paraId="0596CF71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</w:tcPr>
          <w:p w14:paraId="0FC81D3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</w:rPr>
              <w:t xml:space="preserve">(Фамилия, имя, отчество)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3546176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985"/>
        <w:gridCol w:w="7653"/>
      </w:tblGrid>
      <w:tr>
        <w:trPr>
          <w:trHeight w:val="283"/>
        </w:trPr>
        <w:tc>
          <w:tcPr>
            <w:shd w:val="clear" w:color="auto" w:fill="auto"/>
            <w:tcBorders/>
            <w:tcW w:w="1985" w:type="dxa"/>
          </w:tcPr>
          <w:p w14:paraId="5CFBC1B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/>
            <w:bookmarkStart w:id="1" w:name="_Hlk529131713"/>
            <w:r>
              <w:rPr>
                <w:b/>
                <w:i/>
                <w:sz w:val="24"/>
              </w:rPr>
              <w:t xml:space="preserve">Задание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7653" w:type="dxa"/>
          </w:tcPr>
          <w:p w14:paraId="098EDF67">
            <w:pPr>
              <w:pBdr/>
              <w:spacing w:line="240" w:lineRule="auto"/>
              <w:ind w:firstLine="0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</w:rPr>
              <w:t xml:space="preserve">Построение графиков. </w:t>
            </w:r>
            <w:r>
              <w:rPr>
                <w:color w:val="000000" w:themeColor="text1"/>
                <w:sz w:val="24"/>
              </w:rPr>
              <w:t xml:space="preserve">Используя блоки библиотеки Simscape, собрать в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  <w:bottom w:val="single" w:color="000000" w:sz="4" w:space="0"/>
            </w:tcBorders>
            <w:tcW w:w="9638" w:type="dxa"/>
          </w:tcPr>
          <w:p w14:paraId="01A90F78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программной</w:t>
            </w:r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 xml:space="preserve">среде </w:t>
            </w:r>
            <w:r>
              <w:rPr>
                <w:color w:val="000000" w:themeColor="text1"/>
                <w:sz w:val="24"/>
              </w:rPr>
              <w:t xml:space="preserve">MATLAB </w:t>
            </w:r>
            <w:r>
              <w:rPr>
                <w:color w:val="000000" w:themeColor="text1"/>
                <w:sz w:val="24"/>
              </w:rPr>
              <w:t xml:space="preserve">Simulink </w:t>
            </w:r>
            <w:r>
              <w:rPr>
                <w:color w:val="000000" w:themeColor="text1"/>
                <w:sz w:val="24"/>
              </w:rPr>
              <w:t xml:space="preserve">схему, </w:t>
            </w:r>
            <w:r>
              <w:rPr>
                <w:color w:val="000000" w:themeColor="text1"/>
                <w:sz w:val="24"/>
              </w:rPr>
              <w:t xml:space="preserve">в </w:t>
            </w:r>
            <w:r>
              <w:rPr>
                <w:color w:val="000000" w:themeColor="text1"/>
                <w:sz w:val="24"/>
              </w:rPr>
              <w:t xml:space="preserve">которой </w:t>
            </w:r>
            <w:r>
              <w:rPr>
                <w:color w:val="000000" w:themeColor="text1"/>
                <w:sz w:val="24"/>
              </w:rPr>
              <w:t xml:space="preserve">двухобмоточный </w:t>
            </w:r>
            <w:r>
              <w:rPr>
                <w:color w:val="000000" w:themeColor="text1"/>
                <w:sz w:val="24"/>
              </w:rPr>
              <w:t xml:space="preserve">линейный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single" w:color="000000" w:sz="4" w:space="0"/>
              <w:bottom w:val="single" w:color="000000" w:sz="4" w:space="0"/>
            </w:tcBorders>
            <w:tcW w:w="9638" w:type="dxa"/>
          </w:tcPr>
          <w:p w14:paraId="6BCD7CC0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трансформатор </w:t>
            </w:r>
            <w:r>
              <w:rPr>
                <w:color w:val="000000" w:themeColor="text1"/>
                <w:sz w:val="24"/>
              </w:rPr>
              <w:t xml:space="preserve">используется для питания активной нагрузки. Отобразить </w:t>
            </w:r>
            <w:r>
              <w:rPr>
                <w:color w:val="000000" w:themeColor="text1"/>
                <w:sz w:val="24"/>
              </w:rPr>
              <w:t xml:space="preserve">графики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single" w:color="000000" w:sz="4" w:space="0"/>
              <w:bottom w:val="single" w:color="000000" w:sz="4" w:space="0"/>
            </w:tcBorders>
            <w:tcW w:w="9638" w:type="dxa"/>
          </w:tcPr>
          <w:p w14:paraId="4C682A0D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напряжения на </w:t>
            </w:r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 xml:space="preserve">обмотках. Оценить влияние изменения параметров </w:t>
            </w:r>
            <w:r>
              <w:rPr>
                <w:color w:val="000000" w:themeColor="text1"/>
                <w:sz w:val="24"/>
              </w:rPr>
              <w:t xml:space="preserve">линейного 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single" w:color="000000" w:sz="4" w:space="0"/>
              <w:bottom w:val="single" w:color="000000" w:sz="4" w:space="0"/>
            </w:tcBorders>
            <w:tcW w:w="9638" w:type="dxa"/>
          </w:tcPr>
          <w:p w14:paraId="6BEE7F85" w14:textId="77777777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трансформатора</w:t>
            </w:r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 xml:space="preserve">на значения напряжений на обмотках.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single" w:color="000000" w:sz="4" w:space="0"/>
            </w:tcBorders>
            <w:tcW w:w="9638" w:type="dxa"/>
          </w:tcPr>
          <w:p w14:paraId="67F220C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25A093F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bookmarkEnd w:id="1"/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5B954240" w14:textId="77777777">
      <w:pPr>
        <w:pBdr/>
        <w:spacing w:line="240" w:lineRule="auto"/>
        <w:ind w:firstLine="0"/>
        <w:jc w:val="left"/>
        <w:rPr>
          <w:sz w:val="14"/>
        </w:rPr>
      </w:pPr>
      <w:r>
        <w:rPr>
          <w:sz w:val="14"/>
        </w:rPr>
      </w:r>
      <w:r>
        <w:rPr>
          <w:sz w:val="14"/>
        </w:rPr>
      </w:r>
      <w:r>
        <w:rPr>
          <w:sz w:val="14"/>
        </w:rPr>
      </w:r>
    </w:p>
    <w:p w14:paraId="081B7369" w14:textId="77777777">
      <w:pPr>
        <w:pBdr/>
        <w:spacing w:line="240" w:lineRule="auto"/>
        <w:ind w:firstLine="0"/>
        <w:rPr>
          <w:b/>
          <w:i/>
          <w:sz w:val="24"/>
        </w:rPr>
      </w:pPr>
      <w:r>
        <w:rPr>
          <w:b/>
          <w:i/>
          <w:sz w:val="24"/>
        </w:rPr>
        <w:t xml:space="preserve">Оформление отчета по практике: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3888"/>
        <w:gridCol w:w="698"/>
        <w:gridCol w:w="5052"/>
      </w:tblGrid>
      <w:tr>
        <w:trPr>
          <w:trHeight w:val="340"/>
        </w:trPr>
        <w:tc>
          <w:tcPr>
            <w:shd w:val="clear" w:color="auto" w:fill="auto"/>
            <w:tcBorders/>
            <w:tcW w:w="3888" w:type="dxa"/>
            <w:vAlign w:val="center"/>
          </w:tcPr>
          <w:p w14:paraId="202734AD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Отчет на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98" w:type="dxa"/>
            <w:vAlign w:val="center"/>
          </w:tcPr>
          <w:p w14:paraId="1B1C86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1</w:t>
            </w:r>
            <w:r>
              <w:rPr>
                <w:sz w:val="24"/>
                <w:lang w:val="en-US"/>
              </w:rPr>
              <w:t xml:space="preserve">7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5051" w:type="dxa"/>
            <w:vAlign w:val="center"/>
          </w:tcPr>
          <w:p w14:paraId="306C118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листах формата А4.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7" w:type="dxa"/>
          </w:tcPr>
          <w:p w14:paraId="065BFFEB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Перечень графического (иллюстративного) материала (чертежи, плакаты, слайды и т.п.)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bottom w:val="single" w:color="auto" w:sz="4" w:space="0"/>
            </w:tcBorders>
            <w:tcW w:w="9637" w:type="dxa"/>
          </w:tcPr>
          <w:p w14:paraId="408809C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оформление графического материала в отчете по практике не предусмотрено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single" w:color="auto" w:sz="4" w:space="0"/>
            </w:tcBorders>
            <w:tcW w:w="9637" w:type="dxa"/>
          </w:tcPr>
          <w:p w14:paraId="01A1EFAE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</w:tbl>
    <w:p w14:paraId="61C294E4" w14:textId="77777777">
      <w:pPr>
        <w:pBdr/>
        <w:spacing w:line="240" w:lineRule="auto"/>
        <w:ind w:firstLine="0"/>
        <w:rPr>
          <w:sz w:val="16"/>
        </w:rPr>
      </w:pPr>
      <w:r/>
      <w:bookmarkStart w:id="2" w:name="_Hlk529131917"/>
      <w:r/>
      <w:bookmarkStart w:id="3" w:name="_Hlk529132239"/>
      <w:r>
        <w:rPr>
          <w:sz w:val="16"/>
        </w:rPr>
      </w:r>
      <w:r>
        <w:rPr>
          <w:sz w:val="16"/>
        </w:rPr>
      </w:r>
    </w:p>
    <w:tbl>
      <w:tblPr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77" w:type="dxa"/>
            <w:vAlign w:val="center"/>
          </w:tcPr>
          <w:p w14:paraId="5BA608F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Дата выдачи задания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</w:tcPr>
          <w:p w14:paraId="0BB1E1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" w:type="dxa"/>
          </w:tcPr>
          <w:p w14:paraId="4218CDE5" w14:textId="1F2DD346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5" w:type="dxa"/>
          </w:tcPr>
          <w:p w14:paraId="4C9FB3C4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59" w:type="dxa"/>
            <w:vAlign w:val="center"/>
          </w:tcPr>
          <w:p w14:paraId="25C03D6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февраля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</w:tcPr>
          <w:p w14:paraId="5B011C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vAlign w:val="center"/>
          </w:tcPr>
          <w:p w14:paraId="54A37A56" w14:textId="20301472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26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693" w:type="dxa"/>
            <w:vAlign w:val="center"/>
          </w:tcPr>
          <w:p w14:paraId="1E991CB8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28E7B20B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tbl>
      <w:tblPr>
        <w:tblW w:w="9639" w:type="dxa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567"/>
        <w:gridCol w:w="3393"/>
        <w:gridCol w:w="236"/>
        <w:gridCol w:w="2466"/>
      </w:tblGrid>
      <w:tr>
        <w:trPr/>
        <w:tc>
          <w:tcPr>
            <w:shd w:val="clear" w:color="auto" w:fill="auto"/>
            <w:tcBorders/>
            <w:tcW w:w="2977" w:type="dxa"/>
          </w:tcPr>
          <w:p w14:paraId="5599FE40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Руководитель практики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FBBD0F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334B7269" w14:textId="6292082E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070FD3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5B96A19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30E63E4" w14:textId="1EB663EA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7A1AF8AB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77C2A5F7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0165D9A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3B5BF5A5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574727D1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5FCF50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3393" w:type="dxa"/>
          </w:tcPr>
          <w:p w14:paraId="2F6038F7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9761D4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466" w:type="dxa"/>
          </w:tcPr>
          <w:p w14:paraId="634E9D9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0216D5C2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Студент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411335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18F2177D" w14:textId="106D8EB8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A7BC87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02E6351E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>
          <w:trHeight w:val="64"/>
        </w:trPr>
        <w:tc>
          <w:tcPr>
            <w:shd w:val="clear" w:color="auto" w:fill="auto"/>
            <w:tcBorders/>
            <w:tcW w:w="2977" w:type="dxa"/>
          </w:tcPr>
          <w:p w14:paraId="5BC0912E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58E7A04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45EB98E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A56EC7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73BAF47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bookmarkEnd w:id="2"/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0AADC901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p w14:paraId="61689958" w14:textId="77777777">
      <w:pPr>
        <w:pStyle w:val="1073"/>
        <w:pBdr/>
        <w:spacing/>
        <w:ind/>
        <w:rPr/>
        <w:sectPr>
          <w:footerReference w:type="default" r:id="rId10"/>
          <w:footerReference w:type="even" r:id="rId11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  <w:titlePg/>
        </w:sectPr>
      </w:pPr>
      <w:r/>
      <w:bookmarkEnd w:id="3"/>
      <w:r/>
      <w:r/>
    </w:p>
    <w:p w14:paraId="72F9FBCA" w14:textId="77777777">
      <w:pPr>
        <w:pStyle w:val="1073"/>
        <w:numPr>
          <w:ilvl w:val="0"/>
          <w:numId w:val="0"/>
        </w:numPr>
        <w:pBdr/>
        <w:spacing/>
        <w:ind w:firstLine="0" w:left="1418"/>
        <w:rPr/>
      </w:pPr>
      <w:r/>
      <w:bookmarkStart w:id="70" w:name="_Toc28"/>
      <w:r/>
      <w:r/>
      <w:bookmarkStart w:id="57" w:name="_Toc15"/>
      <w:r>
        <w:rPr>
          <w:lang w:val="ru-RU"/>
        </w:rPr>
        <w:t xml:space="preserve">СОДЕРЖАНИЕ</w:t>
      </w:r>
      <w:r>
        <w:rPr>
          <w:lang w:val="en-US"/>
        </w:rPr>
        <w:t xml:space="preserve">
</w:t>
      </w:r>
      <w:r/>
      <w:bookmarkEnd w:id="70"/>
      <w:r/>
      <w:r/>
    </w:p>
    <w:sdt>
      <w:sdtPr>
        <w15:appearance w15:val="boundingBox"/>
        <w:id w:val="-687521342"/>
        <w:docPartObj>
          <w:docPartGallery w:val="Table of Contents"/>
          <w:docPartUnique w:val="true"/>
        </w:docPartObj>
        <w:rPr>
          <w:rFonts w:eastAsia="Times New Roman"/>
          <w:b w:val="0"/>
          <w:szCs w:val="24"/>
          <w:lang w:val="ru-RU" w:eastAsia="ru-RU"/>
        </w:rPr>
      </w:sdtPr>
      <w:sdtContent>
        <w:p w14:paraId="7B3D6A2B" w14:textId="77777777">
          <w:pPr>
            <w:pStyle w:val="1114"/>
            <w:numPr>
              <w:ilvl w:val="0"/>
              <w:numId w:val="0"/>
            </w:numPr>
            <w:pBdr/>
            <w:spacing/>
            <w:ind w:firstLine="0" w:left="1418"/>
            <w:rPr/>
          </w:pPr>
          <w:r/>
          <w:r/>
        </w:p>
        <w:p w14:paraId="213F8E5F">
          <w:pPr>
            <w:pStyle w:val="1122"/>
            <w:pBdr/>
            <w:tabs>
              <w:tab w:val="right" w:leader="dot" w:pos="9628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</w:rPr>
          </w:r>
          <w:hyperlink w:tooltip="#_Toc28" w:anchor="_Toc28" w:history="1">
            <w:r>
              <w:rPr>
                <w:rStyle w:val="1116"/>
              </w:rPr>
            </w:r>
            <w:r>
              <w:rPr>
                <w:rStyle w:val="1116"/>
                <w:lang w:val="ru-RU"/>
              </w:rPr>
              <w:t xml:space="preserve">СОДЕРЖАНИЕ</w:t>
            </w:r>
            <w:r>
              <w:rPr>
                <w:rStyle w:val="1116"/>
                <w:lang w:val="en-US"/>
              </w:rPr>
              <w:t xml:space="preserve">
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</w:t>
              <w:fldChar w:fldCharType="end"/>
            </w:r>
          </w:hyperlink>
          <w:r/>
        </w:p>
        <w:p w14:paraId="266AEBB9">
          <w:pPr>
            <w:pStyle w:val="1122"/>
            <w:pBdr/>
            <w:tabs>
              <w:tab w:val="right" w:leader="dot" w:pos="9628"/>
            </w:tabs>
            <w:spacing/>
            <w:ind/>
            <w:rPr>
              <w14:ligatures w14:val="none"/>
            </w:rPr>
          </w:pPr>
          <w:hyperlink w:tooltip="#_Toc29" w:anchor="_Toc29" w:history="1">
            <w:r>
              <w:rPr>
                <w:rStyle w:val="1116"/>
              </w:rPr>
            </w:r>
            <w:r>
              <w:rPr>
                <w:rStyle w:val="1116"/>
              </w:rPr>
              <w:t xml:space="preserve">ВВЕДЕНИЕ</w:t>
            </w:r>
            <w:r>
              <w:rPr>
                <w:rStyle w:val="111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2</w:t>
              <w:fldChar w:fldCharType="end"/>
            </w:r>
          </w:hyperlink>
          <w:r>
            <w:rPr>
              <w14:ligatures w14:val="none"/>
            </w:rPr>
          </w:r>
        </w:p>
        <w:p w14:paraId="16959823">
          <w:pPr>
            <w:pStyle w:val="1122"/>
            <w:pBdr/>
            <w:tabs>
              <w:tab w:val="left" w:leader="none" w:pos="1417"/>
              <w:tab w:val="right" w:leader="dot" w:pos="9628"/>
            </w:tabs>
            <w:spacing/>
            <w:ind/>
            <w:rPr>
              <w:highlight w:val="none"/>
            </w:rPr>
          </w:pPr>
          <w:hyperlink w:tooltip="#_Toc30" w:anchor="_Toc30" w:history="1">
            <w:r>
              <w:rPr>
                <w:rFonts w:ascii="Times New Roman" w:hAnsi="Times New Roman" w:cs="Times New Roman" w:eastAsiaTheme="minorEastAsia"/>
              </w:rPr>
              <w:t xml:space="preserve">1.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</w:rPr>
              <w:t xml:space="preserve">Построение графиков</w:t>
            </w:r>
            <w:r>
              <w:rPr>
                <w:rStyle w:val="1116"/>
                <w:highlight w:val="none"/>
              </w:rPr>
              <w:t xml:space="preserve"> в </w:t>
            </w:r>
            <w:r>
              <w:rPr>
                <w:rStyle w:val="1116"/>
                <w:highlight w:val="none"/>
                <w:lang w:val="en-US"/>
              </w:rPr>
              <w:t xml:space="preserve">MATLAB</w:t>
            </w:r>
            <w:r>
              <w:rPr>
                <w:rStyle w:val="1116"/>
                <w:highlight w:val="none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3075EA01">
          <w:pPr>
            <w:pStyle w:val="1122"/>
            <w:pBdr/>
            <w:tabs>
              <w:tab w:val="left" w:leader="none" w:pos="1417"/>
              <w:tab w:val="right" w:leader="dot" w:pos="9628"/>
            </w:tabs>
            <w:spacing/>
            <w:ind/>
            <w:rPr/>
          </w:pPr>
          <w:hyperlink w:tooltip="#_Toc31" w:anchor="_Toc31" w:history="1">
            <w:r>
              <w:rPr>
                <w:rFonts w:ascii="Times New Roman" w:hAnsi="Times New Roman" w:cs="Times New Roman" w:eastAsiaTheme="minorEastAsia"/>
              </w:rPr>
              <w:t xml:space="preserve">2.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</w:rPr>
              <w:t xml:space="preserve">Моделирование </w:t>
            </w:r>
            <w:r>
              <w:rPr>
                <w:rStyle w:val="1116"/>
              </w:rPr>
              <w:t xml:space="preserve">в программной среде MATLAB Simulink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5</w:t>
              <w:fldChar w:fldCharType="end"/>
            </w:r>
          </w:hyperlink>
          <w:r/>
        </w:p>
        <w:p w14:paraId="3922B43F">
          <w:pPr>
            <w:pStyle w:val="1123"/>
            <w:pBdr/>
            <w:tabs>
              <w:tab w:val="left" w:leader="none" w:pos="1701"/>
              <w:tab w:val="right" w:leader="dot" w:pos="9628"/>
            </w:tabs>
            <w:spacing/>
            <w:ind/>
            <w:rPr/>
          </w:pPr>
          <w:hyperlink w:tooltip="#_Toc32" w:anchor="_Toc32" w:history="1">
            <w:r>
              <w:rPr>
                <w:rFonts w:ascii="Times New Roman" w:hAnsi="Times New Roman" w:eastAsia="Times New Roman" w:cs="Times New Roman"/>
              </w:rPr>
              <w:t xml:space="preserve">2.1.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  <w:lang w:val="ru-RU"/>
              </w:rPr>
              <w:t xml:space="preserve">Данные в </w:t>
            </w:r>
            <w:r>
              <w:rPr>
                <w:rStyle w:val="1116"/>
                <w:lang w:val="en-US"/>
              </w:rPr>
              <w:t xml:space="preserve">Simulink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5</w:t>
              <w:fldChar w:fldCharType="end"/>
            </w:r>
          </w:hyperlink>
          <w:r/>
        </w:p>
        <w:p w14:paraId="2DCEB649">
          <w:pPr>
            <w:pStyle w:val="1123"/>
            <w:pBdr/>
            <w:tabs>
              <w:tab w:val="left" w:leader="none" w:pos="1701"/>
              <w:tab w:val="right" w:leader="dot" w:pos="9628"/>
            </w:tabs>
            <w:spacing/>
            <w:ind/>
            <w:rPr/>
          </w:pPr>
          <w:hyperlink w:tooltip="#_Toc33" w:anchor="_Toc33" w:history="1">
            <w:r>
              <w:rPr>
                <w:rFonts w:ascii="Times New Roman" w:hAnsi="Times New Roman" w:eastAsia="Times New Roman" w:cs="Times New Roman"/>
              </w:rPr>
              <w:t xml:space="preserve">2.2.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</w:rPr>
              <w:t xml:space="preserve">Работа с данными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5</w:t>
              <w:fldChar w:fldCharType="end"/>
            </w:r>
          </w:hyperlink>
          <w:r/>
        </w:p>
        <w:p w14:paraId="541BAD81">
          <w:pPr>
            <w:pStyle w:val="1123"/>
            <w:pBdr/>
            <w:tabs>
              <w:tab w:val="left" w:leader="none" w:pos="1701"/>
              <w:tab w:val="right" w:leader="dot" w:pos="9628"/>
            </w:tabs>
            <w:spacing/>
            <w:ind/>
            <w:rPr/>
          </w:pPr>
          <w:hyperlink w:tooltip="#_Toc34" w:anchor="_Toc34" w:history="1">
            <w:r>
              <w:rPr>
                <w:rFonts w:ascii="Times New Roman" w:hAnsi="Times New Roman" w:eastAsia="Times New Roman" w:cs="Times New Roman"/>
              </w:rPr>
              <w:t xml:space="preserve">2.3.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</w:rPr>
              <w:t xml:space="preserve">Построение графиков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6</w:t>
              <w:fldChar w:fldCharType="end"/>
            </w:r>
          </w:hyperlink>
          <w:r/>
        </w:p>
        <w:p w14:paraId="6F651E2D">
          <w:pPr>
            <w:pStyle w:val="1123"/>
            <w:pBdr/>
            <w:tabs>
              <w:tab w:val="left" w:leader="none" w:pos="1701"/>
              <w:tab w:val="right" w:leader="dot" w:pos="9628"/>
            </w:tabs>
            <w:spacing/>
            <w:ind/>
            <w:rPr/>
          </w:pPr>
          <w:hyperlink w:tooltip="#_Toc35" w:anchor="_Toc35" w:history="1">
            <w:r>
              <w:rPr>
                <w:rFonts w:ascii="Times New Roman" w:hAnsi="Times New Roman" w:eastAsia="Times New Roman" w:cs="Times New Roman"/>
              </w:rPr>
              <w:t xml:space="preserve">2.4.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</w:rPr>
              <w:t xml:space="preserve">Алгоритмические блоки Simulink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7</w:t>
              <w:fldChar w:fldCharType="end"/>
            </w:r>
          </w:hyperlink>
          <w:r/>
        </w:p>
        <w:p w14:paraId="1194D355">
          <w:pPr>
            <w:pStyle w:val="1122"/>
            <w:pBdr/>
            <w:tabs>
              <w:tab w:val="left" w:leader="none" w:pos="1417"/>
              <w:tab w:val="right" w:leader="dot" w:pos="9628"/>
            </w:tabs>
            <w:spacing/>
            <w:ind/>
            <w:rPr/>
          </w:pPr>
          <w:hyperlink w:tooltip="#_Toc36" w:anchor="_Toc36" w:history="1">
            <w:r>
              <w:rPr>
                <w:rFonts w:ascii="Times New Roman" w:hAnsi="Times New Roman" w:cs="Times New Roman" w:eastAsiaTheme="minorEastAsia"/>
              </w:rPr>
              <w:t xml:space="preserve">3.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</w:rPr>
              <w:t xml:space="preserve">Выполнение практического задания №1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9</w:t>
              <w:fldChar w:fldCharType="end"/>
            </w:r>
          </w:hyperlink>
          <w:r/>
        </w:p>
        <w:p w14:paraId="7F516D03">
          <w:pPr>
            <w:pStyle w:val="1122"/>
            <w:pBdr/>
            <w:tabs>
              <w:tab w:val="left" w:leader="none" w:pos="1417"/>
              <w:tab w:val="right" w:leader="dot" w:pos="9628"/>
            </w:tabs>
            <w:spacing/>
            <w:ind/>
            <w:rPr>
              <w14:ligatures w14:val="none"/>
            </w:rPr>
          </w:pPr>
          <w:hyperlink w:tooltip="#_Toc37" w:anchor="_Toc37" w:history="1">
            <w:r>
              <w:rPr>
                <w:rFonts w:ascii="Times New Roman" w:hAnsi="Times New Roman" w:cs="Times New Roman" w:eastAsiaTheme="minorEastAsia"/>
              </w:rPr>
              <w:t xml:space="preserve">4.</w:t>
            </w:r>
            <w:r>
              <w:tab/>
            </w:r>
            <w:r>
              <w:rPr>
                <w:rStyle w:val="1116"/>
              </w:rPr>
            </w:r>
            <w:r>
              <w:rPr>
                <w:rStyle w:val="1116"/>
              </w:rPr>
              <w:t xml:space="preserve">Выполнение практического задания №2</w:t>
            </w:r>
            <w:r>
              <w:rPr>
                <w:rStyle w:val="111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</w:p>
        <w:p w14:paraId="62DE4418">
          <w:pPr>
            <w:pStyle w:val="1122"/>
            <w:pBdr/>
            <w:tabs>
              <w:tab w:val="right" w:leader="dot" w:pos="9628"/>
            </w:tabs>
            <w:spacing/>
            <w:ind/>
            <w:rPr>
              <w:highlight w:val="none"/>
            </w:rPr>
          </w:pPr>
          <w:hyperlink w:tooltip="#_Toc38" w:anchor="_Toc38" w:history="1">
            <w:r>
              <w:rPr>
                <w:rStyle w:val="1116"/>
              </w:rPr>
            </w:r>
            <w:r>
              <w:rPr>
                <w:rStyle w:val="1116"/>
              </w:rPr>
              <w:t xml:space="preserve">ЗАКЛЮЧЕНИЕ
</w:t>
            </w:r>
            <w:r>
              <w:rPr>
                <w:rStyle w:val="1116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</w:rPr>
          </w:r>
        </w:p>
        <w:p w14:paraId="2E104467">
          <w:pPr>
            <w:pStyle w:val="1122"/>
            <w:pBdr/>
            <w:tabs>
              <w:tab w:val="right" w:leader="dot" w:pos="9628"/>
            </w:tabs>
            <w:spacing/>
            <w:ind/>
            <w:rPr/>
          </w:pPr>
          <w:hyperlink w:tooltip="#_Toc39" w:anchor="_Toc39" w:history="1">
            <w:r>
              <w:rPr>
                <w:rStyle w:val="1116"/>
              </w:rPr>
            </w:r>
            <w:r>
              <w:rPr>
                <w:rStyle w:val="1116"/>
              </w:rPr>
              <w:t xml:space="preserve">СПИСОК ИСПОЛЬЗОВАННЫХ ИСТОЧНИКОВ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15</w:t>
              <w:fldChar w:fldCharType="end"/>
            </w:r>
          </w:hyperlink>
          <w:r/>
        </w:p>
        <w:p w14:paraId="3CC544E0">
          <w:pPr>
            <w:pStyle w:val="1122"/>
            <w:pBdr/>
            <w:tabs>
              <w:tab w:val="right" w:leader="dot" w:pos="9628"/>
            </w:tabs>
            <w:spacing/>
            <w:ind/>
            <w:rPr>
              <w:rFonts w:eastAsiaTheme="minorEastAsia"/>
            </w:rPr>
          </w:pPr>
          <w:hyperlink w:tooltip="#_Toc40" w:anchor="_Toc40" w:history="1">
            <w:r>
              <w:rPr>
                <w:rStyle w:val="1116"/>
              </w:rPr>
            </w:r>
            <w:r>
              <w:rPr>
                <w:rStyle w:val="1116"/>
                <w:rFonts w:eastAsiaTheme="minorEastAsia"/>
              </w:rPr>
              <w:t xml:space="preserve">ПРИЛОЖЕНИЕ 1.</w:t>
            </w:r>
            <w:r>
              <w:rPr>
                <w:rStyle w:val="1116"/>
                <w:rFonts w:eastAsiaTheme="minorEastAsia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>
            <w:rPr>
              <w:rFonts w:eastAsiaTheme="minorEastAsia"/>
            </w:rPr>
          </w:r>
        </w:p>
        <w:p w14:paraId="524ED081">
          <w:pPr>
            <w:pStyle w:val="1122"/>
            <w:pBdr/>
            <w:tabs>
              <w:tab w:val="right" w:leader="dot" w:pos="9628"/>
            </w:tabs>
            <w:spacing/>
            <w:ind/>
            <w:rPr/>
          </w:pPr>
          <w:hyperlink w:tooltip="#_Toc41" w:anchor="_Toc41" w:history="1">
            <w:r>
              <w:rPr>
                <w:rStyle w:val="1116"/>
              </w:rPr>
            </w:r>
            <w:r>
              <w:rPr>
                <w:rStyle w:val="1116"/>
              </w:rPr>
              <w:t xml:space="preserve">ПРИЛОЖЕНИЕ 2.</w:t>
            </w:r>
            <w:r>
              <w:rPr>
                <w:rStyle w:val="1116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17</w:t>
              <w:fldChar w:fldCharType="end"/>
            </w:r>
          </w:hyperlink>
          <w:r/>
        </w:p>
        <w:p w14:paraId="3AD146A8">
          <w:pPr>
            <w:pStyle w:val="1122"/>
            <w:pBdr/>
            <w:tabs>
              <w:tab w:val="right" w:leader="dot" w:pos="9628"/>
            </w:tabs>
            <w:spacing/>
            <w:ind/>
            <w:rPr>
              <w:rFonts w:eastAsiaTheme="minorEastAsia"/>
              <w:highlight w:val="none"/>
            </w:rPr>
          </w:pPr>
          <w:hyperlink w:tooltip="#_Toc42" w:anchor="_Toc42" w:history="1">
            <w:r>
              <w:rPr>
                <w:rStyle w:val="1116"/>
              </w:rPr>
            </w:r>
            <w:r>
              <w:rPr>
                <w:rStyle w:val="1116"/>
              </w:rPr>
              <w:t xml:space="preserve">ПРИЛОЖЕНИЕ 3.</w:t>
            </w:r>
            <w:r>
              <w:rPr>
                <w:rStyle w:val="1116"/>
                <w:rFonts w:eastAsiaTheme="minorEastAsia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18</w:t>
              <w:fldChar w:fldCharType="end"/>
            </w:r>
          </w:hyperlink>
          <w:r>
            <w:rPr>
              <w:rFonts w:eastAsiaTheme="minorEastAsia"/>
              <w:highlight w:val="none"/>
            </w:rPr>
          </w:r>
        </w:p>
        <w:p w14:paraId="532AAC77">
          <w:pPr>
            <w:pBdr/>
            <w:spacing/>
            <w:ind w:firstLine="0"/>
            <w:rPr>
              <w:b/>
              <w:bCs/>
            </w:rPr>
          </w:pPr>
          <w:r/>
          <w:r>
            <w:rPr>
              <w:b/>
              <w:bCs/>
            </w:rPr>
            <w:fldChar w:fldCharType="end"/>
          </w:r>
          <w:r/>
          <w:r/>
        </w:p>
      </w:sdtContent>
    </w:sdt>
    <w:p w14:paraId="37CEBFA3" w14:textId="77777777">
      <w:pPr>
        <w:pBdr/>
        <w:spacing w:line="240" w:lineRule="auto"/>
        <w:ind w:firstLine="0"/>
        <w:jc w:val="left"/>
        <w:rPr>
          <w:rFonts w:eastAsiaTheme="minorEastAsia"/>
          <w:b/>
        </w:rPr>
      </w:pPr>
      <w:r>
        <w:rPr>
          <w:rFonts w:eastAsiaTheme="minorEastAsia"/>
          <w:b/>
        </w:rPr>
      </w:r>
      <w:r>
        <w:rPr>
          <w:szCs w:val="28"/>
        </w:rPr>
        <w:br w:type="page" w:clear="all"/>
      </w:r>
      <w:r>
        <w:rPr>
          <w:rFonts w:eastAsiaTheme="minorEastAsia"/>
          <w:b/>
        </w:rPr>
      </w:r>
      <w:r>
        <w:rPr>
          <w:rFonts w:eastAsiaTheme="minorEastAsia"/>
          <w:b/>
        </w:rPr>
      </w:r>
    </w:p>
    <w:p w14:paraId="3E9D1949" w14:textId="77777777">
      <w:pPr>
        <w:pStyle w:val="1073"/>
        <w:numPr>
          <w:ilvl w:val="0"/>
          <w:numId w:val="0"/>
        </w:numPr>
        <w:pBdr/>
        <w:spacing/>
        <w:ind w:right="0" w:firstLine="709" w:left="0"/>
        <w:rPr>
          <w14:ligatures w14:val="none"/>
        </w:rPr>
      </w:pPr>
      <w:r/>
      <w:bookmarkStart w:id="71" w:name="_Toc29"/>
      <w:r/>
      <w:r>
        <w:t xml:space="preserve">ВВЕДЕНИЕ</w:t>
      </w:r>
      <w:bookmarkStart w:id="58" w:name="_Toc16"/>
      <w:r/>
      <w:bookmarkEnd w:id="71"/>
      <w:r/>
      <w:r>
        <w:rPr>
          <w14:ligatures w14:val="none"/>
        </w:rPr>
      </w:r>
    </w:p>
    <w:p w14:paraId="47848A6C">
      <w:pPr>
        <w:pBdr/>
        <w:spacing/>
        <w:ind/>
        <w:rPr>
          <w14:ligatures w14:val="none"/>
        </w:rPr>
      </w:pPr>
      <w:r>
        <w:t xml:space="preserve">Современные системы автоматического управления широко применяются в инженерной практике, что обуславливает необходимость использования эффективных средств математического моделирования процессов. Одними из наиболее р</w:t>
      </w:r>
      <w:r>
        <w:t xml:space="preserve">аспространённых программных средств в данной области являются MATLAB и Simulink, предоставляющих широкие возможности для моделирования, исследования и оптимизации динамических систем.</w:t>
      </w:r>
      <w:r>
        <w:rPr>
          <w14:ligatures w14:val="none"/>
        </w:rPr>
      </w:r>
      <w:r>
        <w:rPr>
          <w14:ligatures w14:val="none"/>
        </w:rPr>
      </w:r>
    </w:p>
    <w:p w14:paraId="5A642A31">
      <w:pPr>
        <w:pBdr/>
        <w:spacing/>
        <w:ind/>
        <w:rPr>
          <w:highlight w:val="none"/>
          <w14:ligatures w14:val="none"/>
        </w:rPr>
      </w:pPr>
      <w:r>
        <w:t xml:space="preserve">Целью данного практикума является освоение основ моделирования в среде MATLAB/Simulink. В </w:t>
      </w:r>
      <w:r>
        <w:t xml:space="preserve">ходе выполнения практической работы рассматриваются вопросы построения графиков в </w:t>
      </w:r>
      <w:r>
        <w:rPr>
          <w:lang w:val="en-US"/>
        </w:rPr>
        <w:t xml:space="preserve">MATLAB</w:t>
      </w:r>
      <w:r>
        <w:rPr>
          <w:lang w:val="ru-RU"/>
        </w:rPr>
        <w:t xml:space="preserve">, а также симуляция работы линейного трансформатора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 изучение его поведения при изменении его характеристик или характеристик цепи</w:t>
      </w:r>
      <w:r>
        <w:rPr>
          <w:lang w:val="en-US"/>
        </w:rP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AA11FD2">
      <w:pPr>
        <w:pBdr/>
        <w:shd w:val="nil"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br w:type="page" w:clear="all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38DA91">
      <w:pPr>
        <w:pStyle w:val="1073"/>
        <w:pBdr/>
        <w:spacing/>
        <w:ind/>
        <w:rPr>
          <w:highlight w:val="none"/>
          <w14:ligatures w14:val="none"/>
        </w:rPr>
      </w:pPr>
      <w:r/>
      <w:bookmarkStart w:id="72" w:name="_Toc30"/>
      <w:r/>
      <w:r>
        <w:t xml:space="preserve">Построение графиков</w:t>
      </w:r>
      <w:r>
        <w:rPr>
          <w:highlight w:val="none"/>
        </w:rPr>
        <w:t xml:space="preserve"> в </w:t>
      </w:r>
      <w:r>
        <w:rPr>
          <w:highlight w:val="none"/>
          <w:lang w:val="en-US"/>
        </w:rPr>
        <w:t xml:space="preserve">MATLAB</w:t>
      </w:r>
      <w:r/>
      <w:bookmarkEnd w:id="72"/>
      <w:r/>
      <w:r>
        <w:rPr>
          <w:highlight w:val="none"/>
        </w:rPr>
      </w:r>
    </w:p>
    <w:p w14:paraId="5B531AE6">
      <w:pPr>
        <w:pBdr/>
        <w:spacing/>
        <w:ind/>
        <w:rPr>
          <w:highlight w:val="none"/>
          <w:lang w:val="ru-RU"/>
        </w:rPr>
      </w:pPr>
      <w:r>
        <w:rPr>
          <w:rStyle w:val="1092"/>
        </w:rPr>
      </w:r>
      <w:r>
        <w:rPr>
          <w:highlight w:val="none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можно строить </w:t>
      </w:r>
      <w:r>
        <w:rPr>
          <w:highlight w:val="none"/>
          <w:lang w:val="en-US"/>
        </w:rPr>
        <w:t xml:space="preserve">2D </w:t>
      </w:r>
      <w:r>
        <w:rPr>
          <w:highlight w:val="none"/>
          <w:lang w:val="ru-RU"/>
        </w:rPr>
        <w:t xml:space="preserve">и 3</w:t>
      </w:r>
      <w:r>
        <w:rPr>
          <w:highlight w:val="none"/>
          <w:lang w:val="en-US"/>
        </w:rPr>
        <w:t xml:space="preserve">D </w:t>
      </w:r>
      <w:r>
        <w:rPr>
          <w:highlight w:val="none"/>
          <w:lang w:val="ru-RU"/>
        </w:rPr>
        <w:t xml:space="preserve">графики разных видов.</w:t>
      </w:r>
      <w:r>
        <w:rPr>
          <w:highlight w:val="none"/>
          <w:lang w:val="ru-RU"/>
        </w:rPr>
        <w:t xml:space="preserve"> Для построения графика необходимо передать функции вектор координат в каждом из пространств ( </w:t>
      </w:r>
      <w:r>
        <w:rPr>
          <w:highlight w:val="none"/>
          <w:lang w:val="en-US"/>
        </w:rPr>
        <w:t xml:space="preserve">X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Y </w:t>
      </w:r>
      <w:r>
        <w:rPr>
          <w:highlight w:val="none"/>
          <w:lang w:val="ru-RU"/>
        </w:rPr>
        <w:t xml:space="preserve">для 2</w:t>
      </w:r>
      <w:r>
        <w:rPr>
          <w:highlight w:val="none"/>
          <w:lang w:val="en-US"/>
        </w:rPr>
        <w:t xml:space="preserve">D</w:t>
      </w:r>
      <w:r>
        <w:rPr>
          <w:highlight w:val="none"/>
          <w:lang w:val="ru-RU"/>
        </w:rPr>
        <w:t xml:space="preserve"> или </w:t>
      </w:r>
      <w:r>
        <w:rPr>
          <w:highlight w:val="none"/>
          <w:lang w:val="en-US"/>
        </w:rPr>
        <w:t xml:space="preserve">X, Y, Z</w:t>
      </w:r>
      <w:r>
        <w:rPr>
          <w:highlight w:val="none"/>
          <w:lang w:val="ru-RU"/>
        </w:rPr>
        <w:t xml:space="preserve"> для 3</w:t>
      </w:r>
      <w:r>
        <w:rPr>
          <w:highlight w:val="none"/>
          <w:lang w:val="en-US"/>
        </w:rPr>
        <w:t xml:space="preserve">D), </w:t>
      </w:r>
      <w:r>
        <w:rPr>
          <w:highlight w:val="none"/>
          <w:lang w:val="ru-RU"/>
        </w:rPr>
        <w:t xml:space="preserve">а также параметры задающие внешний вид графика.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A2E596">
      <w:pPr>
        <w:pBdr/>
        <w:spacing/>
        <w:ind/>
        <w:rPr>
          <w14:ligatures w14:val="none"/>
        </w:rPr>
      </w:pPr>
      <w:r>
        <w:t xml:space="preserve">2D графики можно построить с помощью следующих функций:</w:t>
      </w:r>
      <w:r>
        <w:rPr>
          <w14:ligatures w14:val="none"/>
        </w:rPr>
      </w:r>
      <w:r>
        <w:rPr>
          <w14:ligatures w14:val="none"/>
        </w:rPr>
      </w:r>
    </w:p>
    <w:p w14:paraId="7851DED0">
      <w:pPr>
        <w:pStyle w:val="110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Линейный график:</w:t>
      </w:r>
      <w:r>
        <w:t xml:space="preserve"> </w:t>
      </w:r>
      <w:r>
        <w:t xml:space="preserve">plot(x, y)</w:t>
      </w:r>
      <w:r>
        <w:rPr>
          <w14:ligatures w14:val="none"/>
        </w:rPr>
      </w:r>
      <w:r>
        <w:rPr>
          <w14:ligatures w14:val="none"/>
        </w:rPr>
      </w:r>
    </w:p>
    <w:p w14:paraId="564A3A28">
      <w:pPr>
        <w:pStyle w:val="110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Точечный:</w:t>
      </w:r>
      <w:r>
        <w:t xml:space="preserve"> </w:t>
      </w:r>
      <w:r>
        <w:t xml:space="preserve">scatter(x, y)</w:t>
      </w:r>
      <w:r>
        <w:rPr>
          <w14:ligatures w14:val="none"/>
        </w:rPr>
      </w:r>
      <w:r>
        <w:rPr>
          <w14:ligatures w14:val="none"/>
        </w:rPr>
      </w:r>
    </w:p>
    <w:p w14:paraId="3F601CA6">
      <w:pPr>
        <w:pStyle w:val="110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Столбчатый:</w:t>
      </w:r>
      <w:r>
        <w:t xml:space="preserve"> </w:t>
      </w:r>
      <w:r>
        <w:t xml:space="preserve">bar(x, y)</w:t>
      </w:r>
      <w:r>
        <w:rPr>
          <w14:ligatures w14:val="none"/>
        </w:rPr>
      </w:r>
      <w:r>
        <w:rPr>
          <w14:ligatures w14:val="none"/>
        </w:rPr>
      </w:r>
    </w:p>
    <w:p w14:paraId="0B3589C4">
      <w:pPr>
        <w:pStyle w:val="110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Гистограмма:</w:t>
      </w:r>
      <w:r>
        <w:t xml:space="preserve"> </w:t>
      </w:r>
      <w:r>
        <w:t xml:space="preserve">histogram(data)</w:t>
      </w:r>
      <w:r>
        <w:rPr>
          <w14:ligatures w14:val="none"/>
        </w:rPr>
      </w:r>
      <w:r>
        <w:rPr>
          <w14:ligatures w14:val="none"/>
        </w:rPr>
      </w:r>
    </w:p>
    <w:p w14:paraId="7BF1ACEA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3</w:t>
      </w:r>
      <w:r>
        <w:rPr>
          <w:highlight w:val="none"/>
          <w:lang w:val="en-US"/>
        </w:rPr>
        <w:t xml:space="preserve">D   </w:t>
      </w:r>
      <w:r>
        <w:rPr>
          <w:highlight w:val="none"/>
          <w:lang w:val="ru-RU"/>
        </w:rPr>
        <w:t xml:space="preserve">графиков реализованы функции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2A944A4">
      <w:pPr>
        <w:pStyle w:val="110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Поверхности: surf(X, Y, Z)</w:t>
      </w:r>
      <w:r>
        <w:rPr>
          <w14:ligatures w14:val="none"/>
        </w:rPr>
      </w:r>
      <w:r>
        <w:rPr>
          <w14:ligatures w14:val="none"/>
        </w:rPr>
      </w:r>
    </w:p>
    <w:p w14:paraId="1CA334A8">
      <w:pPr>
        <w:pStyle w:val="110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3D линии: plot3(x, y, z)</w:t>
      </w:r>
      <w:r>
        <w:rPr>
          <w14:ligatures w14:val="none"/>
        </w:rPr>
      </w:r>
      <w:r>
        <w:rPr>
          <w14:ligatures w14:val="none"/>
        </w:rPr>
      </w:r>
    </w:p>
    <w:p w14:paraId="75B8AF06">
      <w:pPr>
        <w:pStyle w:val="110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Контурные карты: contour(X, Y, Z)</w:t>
      </w:r>
      <w:r>
        <w:rPr>
          <w14:ligatures w14:val="none"/>
        </w:rPr>
      </w:r>
      <w:r>
        <w:rPr>
          <w14:ligatures w14:val="none"/>
        </w:rPr>
      </w:r>
    </w:p>
    <w:p w14:paraId="3B72FBF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MATLAB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позволяет включать и отключать координатную сетку с помощью команды </w:t>
      </w:r>
      <w:r>
        <w:rPr>
          <w:highlight w:val="none"/>
          <w:lang w:val="en-US"/>
        </w:rPr>
        <w:t xml:space="preserve">grid </w:t>
      </w:r>
      <w:r>
        <w:rPr>
          <w:highlight w:val="none"/>
          <w:lang w:val="ru-RU"/>
        </w:rPr>
        <w:t xml:space="preserve">с параметрами </w:t>
      </w:r>
      <w:r>
        <w:rPr>
          <w:highlight w:val="none"/>
          <w:lang w:val="en-US"/>
        </w:rPr>
        <w:t xml:space="preserve">on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major, minor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off.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5CC22A6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 помощью команды </w:t>
      </w:r>
      <w:r>
        <w:t xml:space="preserve">axis([xmin xmax ymin ymax])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можно задать границы по каждой из осей.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8AC709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оформления графиков реализованы следующие функции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95DD6B5">
      <w:pPr>
        <w:pStyle w:val="1104"/>
        <w:numPr>
          <w:ilvl w:val="0"/>
          <w:numId w:val="51"/>
        </w:numPr>
        <w:pBdr/>
        <w:spacing/>
        <w:ind/>
        <w:rPr/>
      </w:pPr>
      <w:r>
        <w:rPr>
          <w:highlight w:val="none"/>
          <w:lang w:val="ru-RU"/>
        </w:rPr>
      </w:r>
      <w:r>
        <w:t xml:space="preserve">xlabel('X-axis') -</w:t>
      </w:r>
      <w:r>
        <w:t xml:space="preserve"> подпись оси X</w:t>
      </w:r>
      <w:r>
        <w:rPr>
          <w:lang w:val="en-US"/>
        </w:rPr>
        <w:t xml:space="preserve">;</w:t>
      </w:r>
      <w:r/>
    </w:p>
    <w:p w14:paraId="5133A886">
      <w:pPr>
        <w:pStyle w:val="1104"/>
        <w:numPr>
          <w:ilvl w:val="0"/>
          <w:numId w:val="51"/>
        </w:numPr>
        <w:pBdr/>
        <w:spacing/>
        <w:ind/>
        <w:rPr/>
      </w:pPr>
      <w:r>
        <w:t xml:space="preserve">ylabel('Y-axis') - подпись оси Y</w:t>
      </w:r>
      <w:r>
        <w:rPr>
          <w:lang w:val="en-US"/>
        </w:rPr>
        <w:t xml:space="preserve">;</w:t>
      </w:r>
      <w:r/>
    </w:p>
    <w:p w14:paraId="4CC9F466">
      <w:pPr>
        <w:pStyle w:val="1104"/>
        <w:numPr>
          <w:ilvl w:val="0"/>
          <w:numId w:val="51"/>
        </w:numPr>
        <w:pBdr/>
        <w:spacing/>
        <w:ind/>
        <w:rPr/>
      </w:pPr>
      <w:r>
        <w:t xml:space="preserve">zlabel('Z-axis') - </w:t>
      </w:r>
      <w:r>
        <w:t xml:space="preserve">подпись оси </w:t>
      </w:r>
      <w:r>
        <w:rPr>
          <w:lang w:val="en-US"/>
        </w:rPr>
        <w:t xml:space="preserve">Z, </w:t>
      </w:r>
      <w:r>
        <w:t xml:space="preserve">только для 3D</w:t>
      </w:r>
      <w:r>
        <w:rPr>
          <w:lang w:val="en-US"/>
        </w:rPr>
        <w:t xml:space="preserve">;</w:t>
      </w:r>
      <w:r/>
    </w:p>
    <w:p w14:paraId="109EFF1A">
      <w:pPr>
        <w:pStyle w:val="1104"/>
        <w:numPr>
          <w:ilvl w:val="0"/>
          <w:numId w:val="51"/>
        </w:numPr>
        <w:pBdr/>
        <w:spacing/>
        <w:ind/>
        <w:rPr>
          <w:lang w:val="en-US"/>
        </w:rPr>
      </w:pPr>
      <w:r>
        <w:t xml:space="preserve">title('Мой график') - заголовок</w:t>
      </w:r>
      <w:r>
        <w:t xml:space="preserve"> графика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0EC79355">
      <w:pPr>
        <w:pBdr/>
        <w:spacing/>
        <w:ind/>
        <w:rPr>
          <w:highlight w:val="none"/>
          <w:lang w:val="ru-RU"/>
        </w:rPr>
      </w:pPr>
      <w:r>
        <w:rPr>
          <w:lang w:val="en-US"/>
        </w:rPr>
      </w:r>
      <w:r>
        <w:rPr>
          <w:highlight w:val="none"/>
          <w:lang w:val="ru-RU"/>
        </w:rPr>
        <w:t xml:space="preserve">Стиль самого графика задается при создании следующими параметрами.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A8A3416">
      <w:pPr>
        <w:pStyle w:val="1104"/>
        <w:numPr>
          <w:ilvl w:val="0"/>
          <w:numId w:val="55"/>
        </w:numPr>
        <w:pBdr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Стиль линии</w:t>
      </w:r>
      <w:r/>
    </w:p>
    <w:p w14:paraId="0F8A85E4">
      <w:pPr>
        <w:pStyle w:val="110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‘-‘ </w:t>
      </w:r>
      <w:r>
        <w:rPr>
          <w:highlight w:val="none"/>
          <w:lang w:val="ru-RU"/>
        </w:rPr>
        <w:t xml:space="preserve">– сплошная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47DC4B5">
      <w:pPr>
        <w:pStyle w:val="110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‘--’ – </w:t>
      </w:r>
      <w:r>
        <w:rPr>
          <w:highlight w:val="none"/>
          <w:lang w:val="ru-RU"/>
        </w:rPr>
        <w:t xml:space="preserve">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0B058AA1">
      <w:pPr>
        <w:pStyle w:val="110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:’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точечная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E667AAB">
      <w:pPr>
        <w:pStyle w:val="110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-.’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штрихпунктирная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1AC7642">
      <w:pPr>
        <w:pStyle w:val="110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Цвета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364FE415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'r' — красный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EC81F81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'g' — зелёны</w:t>
      </w:r>
      <w:r>
        <w:t xml:space="preserve">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29D27F4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'b' — синий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1D4ACC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</w:t>
      </w:r>
      <w:r>
        <w:rPr>
          <w:lang w:val="en-US"/>
        </w:rPr>
        <w:t xml:space="preserve">c</w:t>
      </w:r>
      <w:r>
        <w:t xml:space="preserve">' — голубой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CF67808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'm' — фиолетовый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777C2E3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'y' — жёлтый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72AD7F9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'k' — чёрный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A9A9335">
      <w:pPr>
        <w:pStyle w:val="110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'w' — белый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64120B4">
      <w:pPr>
        <w:pStyle w:val="110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Типы маркеров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57C0CAE3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'o' — круг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22FA368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's' — квадрат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0A0F0CA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'd' — ромб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C1D62FD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'*' — звёздочка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05D8D19">
      <w:pPr>
        <w:pStyle w:val="110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'+' — плюс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33892AE">
      <w:pPr>
        <w:pStyle w:val="110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'x' — крест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32EE98C">
      <w:pPr>
        <w:pStyle w:val="1104"/>
        <w:numPr>
          <w:ilvl w:val="0"/>
          <w:numId w:val="56"/>
        </w:num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Толщина линии - </w:t>
      </w: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LineWidth’;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2750CA5B">
      <w:pPr>
        <w:pStyle w:val="1104"/>
        <w:numPr>
          <w:ilvl w:val="0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en-US"/>
        </w:rPr>
      </w:r>
      <w:r>
        <w:t xml:space="preserve">MarkerSize — размер маркера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0B34279">
      <w:pPr>
        <w:pStyle w:val="1104"/>
        <w:numPr>
          <w:ilvl w:val="0"/>
          <w:numId w:val="56"/>
        </w:numPr>
        <w:pBdr/>
        <w:spacing/>
        <w:ind/>
        <w:rPr>
          <w14:ligatures w14:val="none"/>
        </w:rPr>
      </w:pPr>
      <w:r>
        <w:t xml:space="preserve">MarkerFaceColor — цвет заполнения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C875BA">
      <w:pPr>
        <w:pStyle w:val="1104"/>
        <w:numPr>
          <w:ilvl w:val="0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MarkerEdgeColor — цвет границы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:lang w:val="ru-RU"/>
          <w14:ligatures w14:val="none"/>
        </w:rPr>
        <w:t xml:space="preserve">маркера.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7E23F453">
      <w:pPr>
        <w:pBdr/>
        <w:shd w:val="nil"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  <w:br w:type="page" w:clear="all"/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E196D36">
      <w:pPr>
        <w:pStyle w:val="1073"/>
        <w:pBdr/>
        <w:spacing/>
        <w:ind/>
        <w:rPr/>
      </w:pPr>
      <w:r/>
      <w:bookmarkStart w:id="73" w:name="_Toc31"/>
      <w:r/>
      <w:r>
        <w:t xml:space="preserve">Моделирование </w:t>
      </w:r>
      <w:r>
        <w:t xml:space="preserve">в программной среде MATLAB Simulink</w:t>
      </w:r>
      <w:r/>
      <w:bookmarkEnd w:id="73"/>
      <w:r/>
      <w:r/>
    </w:p>
    <w:p w14:paraId="725FCFAC">
      <w:pPr>
        <w:pStyle w:val="1074"/>
        <w:pBdr/>
        <w:spacing/>
        <w:ind/>
        <w:rPr/>
      </w:pPr>
      <w:r/>
      <w:bookmarkStart w:id="74" w:name="_Toc32"/>
      <w:r>
        <w:rPr>
          <w:lang w:val="ru-RU"/>
        </w:rPr>
        <w:t xml:space="preserve">Данные в </w:t>
      </w:r>
      <w:r>
        <w:rPr>
          <w:lang w:val="en-US"/>
        </w:rPr>
        <w:t xml:space="preserve">Simulink</w:t>
      </w:r>
      <w:r/>
      <w:bookmarkEnd w:id="74"/>
      <w:r/>
      <w:r/>
    </w:p>
    <w:p w14:paraId="4B47CCAA">
      <w:pPr>
        <w:pBdr/>
        <w:spacing/>
        <w:ind/>
        <w:rPr>
          <w:highlight w:val="none"/>
          <w:lang w:val="ru-RU"/>
        </w:rPr>
      </w:pPr>
      <w:r>
        <w:t xml:space="preserve">Так как </w:t>
      </w:r>
      <w:r>
        <w:rPr>
          <w:lang w:val="en-US"/>
        </w:rPr>
        <w:t xml:space="preserve">Simulink</w:t>
      </w:r>
      <w:r>
        <w:rPr>
          <w:lang w:val="en-US"/>
        </w:rPr>
        <w:t xml:space="preserve"> </w:t>
      </w:r>
      <w:r>
        <w:rPr>
          <w:lang w:val="ru-RU"/>
        </w:rPr>
        <w:t xml:space="preserve">является надстройкой над </w:t>
      </w:r>
      <w:r>
        <w:rPr>
          <w:lang w:val="en-US"/>
        </w:rPr>
        <w:t xml:space="preserve">MATLAB </w:t>
      </w:r>
      <w:r>
        <w:rPr>
          <w:lang w:val="ru-RU"/>
        </w:rPr>
        <w:t xml:space="preserve">в нем реализованы все типы данных, представленные в </w:t>
      </w:r>
      <w:r>
        <w:rPr>
          <w:lang w:val="en-US"/>
        </w:rPr>
        <w:t xml:space="preserve">MATLAB. </w:t>
      </w:r>
      <w:r>
        <w:rPr>
          <w:lang w:val="ru-RU"/>
        </w:rPr>
        <w:t xml:space="preserve">Для создания константы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используется блок </w:t>
      </w:r>
      <w:r>
        <w:rPr>
          <w:lang w:val="en-US"/>
        </w:rPr>
        <w:t xml:space="preserve">Constant</w:t>
      </w:r>
      <w:r>
        <w:rPr>
          <w:lang w:val="ru-RU"/>
        </w:rPr>
        <w:t xml:space="preserve">, он может хранить в себе как скаляр, так и вектор, и матрицу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C29772A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09700" cy="12954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42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409698" cy="129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11.00pt;height:102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28E1485A">
      <w:pPr>
        <w:pStyle w:val="1133"/>
        <w:pBdr/>
        <w:spacing/>
        <w:ind/>
        <w:rPr>
          <w14:ligatures w14:val="none"/>
        </w:rPr>
      </w:pPr>
      <w:r>
        <w:t xml:space="preserve">Рис. </w:t>
      </w:r>
      <w:r>
        <w:fldChar w:fldCharType="begin"/>
        <w:instrText xml:space="preserve"> SEQ Рис. \* Arabic </w:instrText>
        <w:fldChar w:fldCharType="separate"/>
      </w:r>
      <w:r>
        <w:t xml:space="preserve">1</w:t>
      </w:r>
      <w:r>
        <w:fldChar w:fldCharType="end"/>
      </w:r>
      <w:r>
        <w:t xml:space="preserve">. Блок константы, содержащий матрицу</w:t>
      </w:r>
      <w:r>
        <w:rPr>
          <w14:ligatures w14:val="none"/>
        </w:rPr>
      </w:r>
      <w:r>
        <w:rPr>
          <w14:ligatures w14:val="none"/>
        </w:rPr>
      </w:r>
    </w:p>
    <w:p w14:paraId="1DDB7EAE">
      <w:pPr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335E88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72064" cy="214258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4219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872062" cy="2142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26.15pt;height:168.7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562A9A3C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>
        <w:fldChar w:fldCharType="end"/>
      </w:r>
      <w:r>
        <w:t xml:space="preserve">. Меню задания значения константы</w:t>
      </w:r>
      <w:r/>
    </w:p>
    <w:p w14:paraId="791DE459">
      <w:pPr>
        <w:pBdr/>
        <w:spacing/>
        <w:ind/>
        <w:rPr/>
      </w:pPr>
      <w:r/>
      <w:r/>
      <w:r/>
    </w:p>
    <w:p w14:paraId="22025F92">
      <w:pPr>
        <w:pStyle w:val="1074"/>
        <w:pBdr/>
        <w:spacing/>
        <w:ind/>
        <w:rPr/>
      </w:pPr>
      <w:r/>
      <w:bookmarkStart w:id="75" w:name="_Toc33"/>
      <w:r/>
      <w:r>
        <w:rPr>
          <w:rStyle w:val="1091"/>
        </w:rPr>
        <w:t xml:space="preserve">Работа с данными</w:t>
      </w:r>
      <w:r/>
      <w:bookmarkEnd w:id="75"/>
      <w:r/>
      <w:r/>
    </w:p>
    <w:p w14:paraId="7CD37811">
      <w:pPr>
        <w:pBdr/>
        <w:spacing/>
        <w:ind/>
        <w:rPr>
          <w:highlight w:val="none"/>
          <w:lang w:val="en-US"/>
        </w:rPr>
      </w:pPr>
      <w:r>
        <w:t xml:space="preserve">Для работы данных в </w:t>
      </w:r>
      <w:r>
        <w:rPr>
          <w:lang w:val="en-US"/>
        </w:rPr>
        <w:t xml:space="preserve">Simulink </w:t>
      </w:r>
      <w:r>
        <w:rPr>
          <w:lang w:val="ru-RU"/>
        </w:rPr>
        <w:t xml:space="preserve">также реализованы отдельные блоки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288E4D8">
      <w:pPr>
        <w:pStyle w:val="1104"/>
        <w:numPr>
          <w:ilvl w:val="0"/>
          <w:numId w:val="43"/>
        </w:numPr>
        <w:pBdr/>
        <w:spacing/>
        <w:ind/>
        <w:rPr/>
      </w:pPr>
      <w:r>
        <w:rPr>
          <w:highlight w:val="none"/>
          <w:lang w:val="ru-RU"/>
        </w:rPr>
        <w:t xml:space="preserve">Блок сложения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вычитания. Позволяет сложить значения, поступающие на вход. В меню настройки блока можно задать с какими знаками будет проводиться сложение (каждый из входов можно умножить на +1 или -1).</w:t>
      </w:r>
      <w:r/>
    </w:p>
    <w:p w14:paraId="331736FA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42950" cy="70485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2645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742950" cy="704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8.50pt;height:55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0DC5EA44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>
        <w:fldChar w:fldCharType="end"/>
      </w:r>
      <w:r>
        <w:t xml:space="preserve">. Блок сложения/вычитания</w:t>
      </w:r>
      <w:r/>
    </w:p>
    <w:p w14:paraId="6E12D515">
      <w:pPr>
        <w:pBdr/>
        <w:spacing/>
        <w:ind/>
        <w:rPr/>
      </w:pPr>
      <w:r/>
      <w:r/>
      <w:r/>
    </w:p>
    <w:p w14:paraId="75628AAF">
      <w:pPr>
        <w:pStyle w:val="1104"/>
        <w:numPr>
          <w:ilvl w:val="0"/>
          <w:numId w:val="44"/>
        </w:numPr>
        <w:pBdr/>
        <w:spacing/>
        <w:ind/>
        <w:rPr/>
      </w:pPr>
      <w:r>
        <w:rPr>
          <w:highlight w:val="none"/>
          <w:lang w:val="ru-RU"/>
        </w:rPr>
        <w:t xml:space="preserve">Блок </w:t>
      </w:r>
      <w:r>
        <w:t xml:space="preserve">умножения</w:t>
      </w:r>
      <w:r>
        <w:rPr>
          <w:lang w:val="en-US"/>
        </w:rPr>
        <w:t xml:space="preserve">/</w:t>
      </w:r>
      <w:r>
        <w:rPr>
          <w:lang w:val="ru-RU"/>
        </w:rPr>
        <w:t xml:space="preserve">деления</w:t>
      </w:r>
      <w:r>
        <w:rPr>
          <w:highlight w:val="none"/>
          <w:lang w:val="ru-RU"/>
        </w:rPr>
        <w:t xml:space="preserve">. Позволяет </w:t>
      </w:r>
      <w:r>
        <w:rPr>
          <w:highlight w:val="none"/>
          <w:lang w:val="ru-RU"/>
        </w:rPr>
        <w:t xml:space="preserve">умножить или разделить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значение, поступающее на 1 вход на значение со 2 входа. В меню настройки блока можно задать какая из операций должна быть выполнена.</w:t>
      </w:r>
      <w:r>
        <w:t xml:space="preserve"> Поддерживаются как матричные, так и поэлементные операции.</w:t>
      </w:r>
      <w:r/>
    </w:p>
    <w:p w14:paraId="3687989C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6350" cy="10096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6258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276348" cy="100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00.50pt;height:79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545C7E41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>
        <w:fldChar w:fldCharType="end"/>
      </w:r>
      <w:r>
        <w:t xml:space="preserve">. Блок умножения/деления</w:t>
      </w:r>
      <w:r/>
    </w:p>
    <w:p w14:paraId="3F581A50">
      <w:pPr>
        <w:pBdr/>
        <w:spacing/>
        <w:ind/>
        <w:rPr/>
      </w:pPr>
      <w:r/>
      <w:r/>
      <w:r/>
    </w:p>
    <w:p w14:paraId="12C3CEC0">
      <w:pPr>
        <w:pStyle w:val="1104"/>
        <w:numPr>
          <w:ilvl w:val="0"/>
          <w:numId w:val="46"/>
        </w:numPr>
        <w:pBdr/>
        <w:spacing/>
        <w:ind/>
        <w:rPr/>
      </w:pPr>
      <w:r>
        <w:t xml:space="preserve">Блок интегратора. Получает на вход некоторое значение, а затем интегрирует его во времени. С учетом начальных условий, которые можно задать в меню настройки интегратора. </w:t>
      </w:r>
      <w:r/>
    </w:p>
    <w:p w14:paraId="7037086D">
      <w:pPr>
        <w:pStyle w:val="1133"/>
        <w:pBdr/>
        <w:spacing/>
        <w:ind w:firstLine="0" w:left="1418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462" cy="91589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975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877461" cy="915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69.09pt;height:72.1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 w14:paraId="1775ABA3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>
        <w:fldChar w:fldCharType="end"/>
      </w:r>
      <w:r>
        <w:t xml:space="preserve">. Блок интегратора</w:t>
      </w:r>
      <w:r/>
    </w:p>
    <w:p w14:paraId="7C734A5A">
      <w:pPr>
        <w:pBdr/>
        <w:spacing/>
        <w:ind/>
        <w:rPr/>
      </w:pPr>
      <w:r/>
      <w:r/>
      <w:r/>
    </w:p>
    <w:p w14:paraId="1B91CA3A">
      <w:pPr>
        <w:pStyle w:val="1074"/>
        <w:pBdr/>
        <w:spacing/>
        <w:ind/>
        <w:rPr>
          <w14:ligatures w14:val="none"/>
        </w:rPr>
      </w:pPr>
      <w:r/>
      <w:bookmarkStart w:id="76" w:name="_Toc34"/>
      <w:r>
        <w:t xml:space="preserve">Построение графиков</w:t>
      </w:r>
      <w:r/>
      <w:bookmarkEnd w:id="76"/>
      <w:r/>
      <w:r/>
    </w:p>
    <w:p w14:paraId="05C0CA12">
      <w:pPr>
        <w:pBdr/>
        <w:spacing/>
        <w:ind/>
        <w:rPr>
          <w:highlight w:val="none"/>
        </w:rPr>
      </w:pPr>
      <w:r>
        <w:t xml:space="preserve">Для построения графиков используется блок </w:t>
      </w:r>
      <w:r>
        <w:rPr>
          <w:lang w:val="en-US"/>
        </w:rPr>
        <w:t xml:space="preserve">scope</w:t>
      </w:r>
      <w:r>
        <w:rPr>
          <w:lang w:val="ru-RU"/>
        </w:rP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На вход он может принимать как вектор значений одного параметра , так и вектор таких векторов. В результате получается набор графиков, построенных на основе этих векторов.</w:t>
      </w:r>
      <w:r>
        <w:rPr>
          <w:highlight w:val="none"/>
        </w:rPr>
      </w:r>
      <w:r>
        <w:rPr>
          <w:highlight w:val="none"/>
        </w:rPr>
      </w:r>
    </w:p>
    <w:p w14:paraId="1A7B1F08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64874" cy="141624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534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164872" cy="1416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91.72pt;height:111.5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F258273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>
        <w:fldChar w:fldCharType="end"/>
      </w:r>
      <w:r>
        <w:t xml:space="preserve">. Блок scope</w:t>
      </w:r>
      <w:r/>
    </w:p>
    <w:p w14:paraId="3343BDE0">
      <w:pPr>
        <w:pBdr/>
        <w:spacing/>
        <w:ind/>
        <w:rPr/>
      </w:pPr>
      <w:r/>
      <w:r/>
      <w:r/>
    </w:p>
    <w:p w14:paraId="01533D29">
      <w:pPr>
        <w:pBdr/>
        <w:spacing/>
        <w:ind/>
        <w:rPr/>
      </w:pPr>
      <w:r>
        <w:t xml:space="preserve">Стандартный стиль окна </w:t>
      </w:r>
      <w:r>
        <w:rPr>
          <w:lang w:val="en-US"/>
        </w:rPr>
        <w:t xml:space="preserve">scope – </w:t>
      </w:r>
      <w:r>
        <w:rPr>
          <w:lang w:val="ru-RU"/>
        </w:rPr>
        <w:t xml:space="preserve">черный фон с черной рамкой, для того чтобы это исправить необходимо в настройках </w:t>
      </w:r>
      <w:r>
        <w:rPr>
          <w:lang w:val="en-US"/>
        </w:rPr>
        <w:t xml:space="preserve">view</w:t>
      </w:r>
      <w:r>
        <w:rPr>
          <w:lang w:val="ru-RU"/>
        </w:rPr>
        <w:t xml:space="preserve"> перейти во вкладку </w:t>
      </w:r>
      <w:r>
        <w:rPr>
          <w:lang w:val="en-US"/>
        </w:rPr>
        <w:t xml:space="preserve">style </w:t>
      </w:r>
      <w:r>
        <w:rPr>
          <w:lang w:val="ru-RU"/>
        </w:rPr>
        <w:t xml:space="preserve">и </w:t>
      </w:r>
      <w:r>
        <w:rPr>
          <w:lang w:val="ru-RU"/>
        </w:rPr>
        <w:t xml:space="preserve">из</w:t>
      </w:r>
      <w:r>
        <w:t xml:space="preserve">менить </w:t>
      </w:r>
      <w:r>
        <w:rPr>
          <w:lang w:val="en-US"/>
        </w:rPr>
        <w:t xml:space="preserve">axes </w:t>
      </w:r>
      <w:r>
        <w:rPr>
          <w:lang w:val="en-US"/>
        </w:rPr>
        <w:t xml:space="preserve">color </w:t>
      </w:r>
      <w:r>
        <w:rPr>
          <w:lang w:val="ru-RU"/>
        </w:rPr>
        <w:t xml:space="preserve">и </w:t>
      </w:r>
      <w:r>
        <w:rPr>
          <w:lang w:val="en-US"/>
        </w:rPr>
        <w:t xml:space="preserve">background </w:t>
      </w:r>
      <w:r>
        <w:rPr>
          <w:lang w:val="en-US"/>
        </w:rPr>
        <w:t xml:space="preserve">color </w:t>
      </w:r>
      <w:r>
        <w:rPr>
          <w:lang w:val="ru-RU"/>
        </w:rPr>
        <w:t xml:space="preserve">на белый.</w:t>
      </w:r>
      <w:r/>
    </w:p>
    <w:p w14:paraId="1702A632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7565" cy="285116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16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3197565" cy="285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51.78pt;height:224.5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0E76AB9C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>
        <w:fldChar w:fldCharType="end"/>
      </w:r>
      <w:r>
        <w:t xml:space="preserve">. Пример графика в Scope</w:t>
      </w:r>
      <w:r/>
    </w:p>
    <w:p w14:paraId="2C26AAA3">
      <w:pPr>
        <w:pBdr/>
        <w:spacing/>
        <w:ind/>
        <w:rPr/>
      </w:pPr>
      <w:r/>
      <w:r/>
      <w:r/>
    </w:p>
    <w:p w14:paraId="39068B3E">
      <w:pPr>
        <w:pStyle w:val="1074"/>
        <w:pBdr/>
        <w:spacing/>
        <w:ind/>
        <w:rPr/>
      </w:pPr>
      <w:r/>
      <w:bookmarkStart w:id="77" w:name="_Toc35"/>
      <w:r/>
      <w:r>
        <w:t xml:space="preserve">Алгоритмические блоки Simulink</w:t>
      </w:r>
      <w:r/>
      <w:bookmarkEnd w:id="77"/>
      <w:r/>
      <w:r/>
    </w:p>
    <w:p w14:paraId="1872735E">
      <w:pPr>
        <w:pBdr/>
        <w:spacing/>
        <w:ind/>
        <w:rPr>
          <w:highlight w:val="none"/>
          <w:lang w:val="ru-RU"/>
        </w:rPr>
      </w:pPr>
      <w:r>
        <w:t xml:space="preserve">Для  упрощения читаемости моделей в Simulink</w:t>
      </w:r>
      <w:r>
        <w:rPr>
          <w:lang w:val="en-US"/>
        </w:rPr>
        <w:t xml:space="preserve"> </w:t>
      </w:r>
      <w:r>
        <w:rPr>
          <w:lang w:val="ru-RU"/>
        </w:rPr>
        <w:t xml:space="preserve">используются такие блоки </w:t>
      </w:r>
      <w:r>
        <w:t xml:space="preserve">как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и </w:t>
      </w:r>
      <w:r>
        <w:rPr>
          <w:lang w:val="en-US"/>
        </w:rPr>
        <w:t xml:space="preserve">subsystem</w:t>
      </w:r>
      <w:r>
        <w:rPr>
          <w:lang w:val="ru-RU"/>
        </w:rPr>
        <w:t xml:space="preserve">. Они позволяют отдельно реализовать части программы и использовать их в основной модели с помощью всего одного блока.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2F2FB0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lang w:val="en-US"/>
        </w:rPr>
        <w:t xml:space="preserve">Subsystem </w:t>
      </w:r>
      <w:r>
        <w:rPr>
          <w:highlight w:val="none"/>
          <w:lang w:val="ru-RU"/>
        </w:rPr>
        <w:t xml:space="preserve">– </w:t>
      </w:r>
      <w:r>
        <w:rPr>
          <w:highlight w:val="none"/>
          <w:lang w:val="ru-RU"/>
        </w:rPr>
        <w:t xml:space="preserve">блок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представляющий собой модель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имеющую входные и выходные параметры. Внутри него  можно использовать все блоки </w:t>
      </w:r>
      <w:r>
        <w:rPr>
          <w:highlight w:val="none"/>
          <w:lang w:val="en-US"/>
        </w:rPr>
        <w:t xml:space="preserve">Simulink, </w:t>
      </w:r>
      <w:r>
        <w:rPr>
          <w:highlight w:val="none"/>
          <w:lang w:val="ru-RU"/>
        </w:rPr>
        <w:t xml:space="preserve">а также другие </w:t>
      </w:r>
      <w:r>
        <w:rPr>
          <w:lang w:val="en-US"/>
        </w:rPr>
        <w:t xml:space="preserve">subsystem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2E5DB7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09702" cy="168477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00435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109702" cy="16847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44.86pt;height:132.6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0D11D2E5">
      <w:pPr>
        <w:pStyle w:val="1085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>
        <w:fldChar w:fldCharType="end"/>
      </w:r>
      <w:r>
        <w:t xml:space="preserve">. Пример </w:t>
      </w:r>
      <w:r>
        <w:t xml:space="preserve">использования </w:t>
      </w:r>
      <w:r>
        <w:rPr>
          <w:lang w:val="en-US"/>
        </w:rPr>
        <w:t xml:space="preserve">subsystem</w:t>
      </w:r>
      <w:r/>
    </w:p>
    <w:p w14:paraId="363E2F3E">
      <w:pPr>
        <w:pBdr/>
        <w:spacing/>
        <w:ind/>
        <w:rPr/>
      </w:pPr>
      <w:r>
        <w:rPr>
          <w:lang w:val="en-US"/>
        </w:rPr>
      </w:r>
      <w:r/>
      <w:r/>
    </w:p>
    <w:p w14:paraId="3ABD2ACD">
      <w:pPr>
        <w:pBdr/>
        <w:spacing/>
        <w:ind/>
        <w:rPr>
          <w:highlight w:val="none"/>
          <w:lang w:val="ru-RU"/>
        </w:rPr>
      </w:pPr>
      <w:r>
        <w:t xml:space="preserve">Еще одним способом повысить читаемость программы является </w:t>
      </w:r>
      <w:r>
        <w:t xml:space="preserve">блок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он позволяет реализовать внутри себя функцию на языке программирования </w:t>
      </w:r>
      <w:r>
        <w:rPr>
          <w:lang w:val="en-US"/>
        </w:rPr>
        <w:t xml:space="preserve">MATLAB</w:t>
      </w:r>
      <w:r>
        <w:rPr>
          <w:lang w:val="ru-RU"/>
        </w:rPr>
        <w:t xml:space="preserve">, этот блок будет иметь те же входы и выходы, что и функция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726BB9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74307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9658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2543175" cy="174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00.25pt;height:137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61BCAD74">
      <w:pPr>
        <w:pStyle w:val="1133"/>
        <w:pBdr/>
        <w:spacing/>
        <w:ind/>
        <w:jc w:val="center"/>
        <w:rPr>
          <w14:ligatures w14:val="none"/>
        </w:rPr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>
        <w:fldChar w:fldCharType="end"/>
      </w:r>
      <w:r>
        <w:t xml:space="preserve">. Блок MATLAB function</w:t>
      </w:r>
      <w:r>
        <w:rPr>
          <w14:ligatures w14:val="none"/>
        </w:rPr>
      </w:r>
      <w:r>
        <w:rPr>
          <w14:ligatures w14:val="none"/>
        </w:rPr>
      </w:r>
    </w:p>
    <w:p w14:paraId="207A2774">
      <w:pPr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5D63883">
      <w:pPr>
        <w:pBdr/>
        <w:shd w:val="nil"/>
        <w:spacing/>
        <w:ind/>
        <w:rPr>
          <w14:ligatures w14:val="none"/>
        </w:rPr>
      </w:pPr>
      <w:r>
        <w:rPr>
          <w:highlight w:val="none"/>
          <w14:ligatures w14:val="none"/>
        </w:rPr>
        <w:br w:type="page" w:clear="all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AFC4D4">
      <w:pPr>
        <w:pStyle w:val="1073"/>
        <w:pBdr/>
        <w:spacing/>
        <w:ind/>
        <w:rPr/>
      </w:pPr>
      <w:r/>
      <w:bookmarkStart w:id="78" w:name="_Toc36"/>
      <w:r/>
      <w:r>
        <w:t xml:space="preserve">Выполнение практического задания №1</w:t>
      </w:r>
      <w:r/>
      <w:bookmarkEnd w:id="78"/>
      <w:r/>
      <w:r/>
    </w:p>
    <w:p w14:paraId="5BA0C13F">
      <w:pPr>
        <w:pBdr/>
        <w:spacing/>
        <w:ind/>
        <w:rPr>
          <w:highlight w:val="none"/>
          <w14:ligatures w14:val="none"/>
        </w:rPr>
      </w:pPr>
      <w:r>
        <w:rPr>
          <w14:ligatures w14:val="none"/>
        </w:rPr>
        <w:t xml:space="preserve">При выполнении задания была разработана программа код которой представлен в </w:t>
      </w:r>
      <w:r>
        <w:fldChar w:fldCharType="begin"/>
      </w:r>
      <w:r>
        <w:instrText xml:space="preserve"> REF _Ref1  \h</w:instrText>
      </w:r>
      <w:r>
        <w:fldChar w:fldCharType="separate"/>
      </w:r>
      <w:r>
        <w:rPr>
          <w:rFonts w:eastAsiaTheme="minorEastAsia"/>
        </w:rPr>
        <w:t xml:space="preserve">Приложении 1</w:t>
      </w:r>
      <w:r>
        <w:fldChar w:fldCharType="end"/>
        <w:t xml:space="preserve">. В коде с помощью функции </w:t>
      </w:r>
      <w:r>
        <w:rPr>
          <w:i/>
          <w:iCs/>
          <w:lang w:val="en-US"/>
        </w:rPr>
        <w:t xml:space="preserve">lins</w:t>
      </w:r>
      <w:r>
        <w:rPr>
          <w:i/>
          <w:iCs/>
          <w:lang w:val="en-US"/>
        </w:rPr>
        <w:t xml:space="preserve">pace</w:t>
      </w:r>
      <w:r>
        <w:rPr>
          <w:lang w:val="en-US"/>
        </w:rPr>
        <w:t xml:space="preserve"> </w:t>
      </w:r>
      <w:r>
        <w:rPr>
          <w:lang w:val="ru-RU"/>
        </w:rPr>
        <w:t xml:space="preserve">создается</w:t>
      </w:r>
      <w:r>
        <w:rPr>
          <w:lang w:val="en-US"/>
        </w:rPr>
        <w:t xml:space="preserve"> </w:t>
      </w:r>
      <w:r>
        <w:rPr>
          <w14:ligatures w14:val="none"/>
        </w:rPr>
        <w:t xml:space="preserve">массив значений по оси </w:t>
      </w:r>
      <w:r>
        <w:rPr>
          <w:lang w:val="en-US"/>
          <w14:ligatures w14:val="none"/>
        </w:rPr>
        <w:t xml:space="preserve">x ( </w:t>
      </w:r>
      <w:r>
        <w:rPr>
          <w:lang w:val="ru-RU"/>
          <w14:ligatures w14:val="none"/>
        </w:rPr>
        <w:t xml:space="preserve">от -2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д</w:t>
      </w:r>
      <w:r>
        <w:rPr>
          <w:lang w:val="ru-RU"/>
          <w14:ligatures w14:val="none"/>
        </w:rPr>
        <w:t xml:space="preserve">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ru-RU"/>
          <w14:ligatures w14:val="none"/>
        </w:rPr>
        <w:t xml:space="preserve">) затем для каждой точки в этом массиве вычисляется соответствующее значение по оси </w:t>
      </w:r>
      <w:r>
        <w:rPr>
          <w:lang w:val="en-US"/>
          <w14:ligatures w14:val="none"/>
        </w:rPr>
        <w:t xml:space="preserve">y</w:t>
      </w:r>
      <w:r>
        <w:rPr>
          <w:lang w:val="ru-RU"/>
          <w14:ligatures w14:val="none"/>
        </w:rPr>
        <w:t xml:space="preserve"> для двух заданных функций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en-US"/>
          <w14:ligatures w14:val="none"/>
        </w:rPr>
        <w:t xml:space="preserve"> и</w:t>
      </w:r>
      <w:r>
        <w:rPr>
          <w:lang w:val="ru-RU"/>
          <w14:ligatures w14:val="none"/>
        </w:rPr>
        <w:t xml:space="preserve"> </w:t>
      </w:r>
      <w:r>
        <w:rPr>
          <w:i/>
          <w:iCs/>
          <w:lang w:val="en-US"/>
          <w14:ligatures w14:val="none"/>
        </w:rPr>
        <w:t xml:space="preserve">sin(7x)</w:t>
      </w:r>
      <w:r>
        <w:t xml:space="preserve">. Затем с помощью </w:t>
      </w:r>
      <w:r>
        <w:rPr>
          <w:i/>
          <w:iCs/>
          <w:lang w:val="en-US"/>
        </w:rPr>
        <w:t xml:space="preserve">subplot </w:t>
      </w:r>
      <w:r>
        <w:t xml:space="preserve">строится окно с двумя графиками, на которых задано разное приближение, вся область определения на первом (верхнем) и промежуток от </w:t>
      </w:r>
      <w:r>
        <w:rPr>
          <w:lang w:val="en-US"/>
        </w:rPr>
        <w:t xml:space="preserve">0 </w:t>
      </w:r>
      <w:r>
        <w:rPr>
          <w:lang w:val="ru-RU"/>
        </w:rPr>
        <w:t xml:space="preserve">до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</w:t>
      </w:r>
      <w:r>
        <w:t xml:space="preserve"> </w:t>
      </w:r>
      <w:r>
        <w:rPr>
          <w:lang w:val="ru-RU"/>
        </w:rPr>
        <w:t xml:space="preserve">на втором </w:t>
      </w:r>
      <w:r>
        <w:rPr>
          <w:lang w:val="ru-RU"/>
        </w:rPr>
        <w:t xml:space="preserve">(нижнем). Для </w:t>
      </w:r>
      <w:r>
        <w:rPr>
          <w:lang w:val="ru-RU"/>
        </w:rPr>
        <w:t xml:space="preserve">графика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ru-RU"/>
        </w:rPr>
        <w:t xml:space="preserve"> задается стиль, соответствующий варианту – голубая линия с толщиной 4, с прерывистой линией и маркерами точками. Полученный график можно  увидеть в </w:t>
      </w:r>
      <w:r>
        <w:fldChar w:fldCharType="begin"/>
      </w:r>
      <w:r>
        <w:instrText xml:space="preserve"> REF _Ref2  \h</w:instrText>
      </w:r>
      <w:r>
        <w:fldChar w:fldCharType="separate"/>
      </w:r>
      <w:r>
        <w:t xml:space="preserve">Приложении 2.</w:t>
      </w:r>
      <w:r>
        <w:fldChar w:fldCharType="end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8F91C6B">
      <w:pPr>
        <w:pBdr/>
        <w:shd w:val="nil"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br w:type="page" w:clear="all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27F491A">
      <w:pPr>
        <w:pStyle w:val="1073"/>
        <w:pBdr/>
        <w:spacing/>
        <w:ind/>
        <w:rPr>
          <w14:ligatures w14:val="none"/>
        </w:rPr>
      </w:pPr>
      <w:r/>
      <w:bookmarkStart w:id="79" w:name="_Toc37"/>
      <w:r/>
      <w:r>
        <w:t xml:space="preserve">Выполнение практического задания №2</w:t>
      </w:r>
      <w:r/>
      <w:bookmarkEnd w:id="79"/>
      <w:r/>
      <w:r>
        <w:rPr>
          <w14:ligatures w14:val="none"/>
        </w:rPr>
      </w:r>
    </w:p>
    <w:p w14:paraId="372FAD04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При построении модели в </w:t>
      </w:r>
      <w:r>
        <w:rPr>
          <w:highlight w:val="none"/>
          <w:lang w:val="en-US"/>
        </w:rPr>
        <w:t xml:space="preserve">Simulink</w:t>
      </w:r>
      <w:r>
        <w:rPr>
          <w:highlight w:val="none"/>
          <w:lang w:val="ru-RU"/>
        </w:rPr>
        <w:t xml:space="preserve"> были использованы </w:t>
      </w:r>
      <w:r>
        <w:rPr>
          <w:lang w:val="en-US"/>
          <w14:ligatures w14:val="none"/>
        </w:rPr>
        <w:t xml:space="preserve">б</w:t>
      </w:r>
      <w:r>
        <w:rPr>
          <w:lang w:val="ru-RU"/>
          <w14:ligatures w14:val="none"/>
        </w:rPr>
        <w:t xml:space="preserve">локи из библиотеки </w:t>
      </w:r>
      <w:r>
        <w:rPr>
          <w:lang w:val="en-US"/>
          <w14:ligatures w14:val="none"/>
        </w:rPr>
        <w:t xml:space="preserve">simscape </w:t>
      </w:r>
      <w:r>
        <w:rPr>
          <w:lang w:val="ru-RU"/>
          <w14:ligatures w14:val="none"/>
        </w:rPr>
        <w:t xml:space="preserve">и стандартной библиотеки</w:t>
      </w:r>
      <w:r>
        <w:rPr>
          <w:lang w:val="ru-RU"/>
          <w14:ligatures w14:val="none"/>
        </w:rPr>
        <w:t xml:space="preserve">, такие как блок линейного трансформатора, блоки вольтметра и амперметра, </w:t>
      </w:r>
      <w:r>
        <w:rPr>
          <w:lang w:val="en-US"/>
          <w14:ligatures w14:val="none"/>
        </w:rPr>
        <w:t xml:space="preserve">RLC</w:t>
      </w:r>
      <w:r>
        <w:rPr>
          <w:lang w:val="ru-RU"/>
          <w14:ligatures w14:val="none"/>
        </w:rPr>
        <w:t xml:space="preserve">-цепочка, </w:t>
      </w:r>
      <w:r>
        <w:rPr>
          <w:lang w:val="ru-RU"/>
          <w14:ligatures w14:val="none"/>
        </w:rPr>
        <w:t xml:space="preserve"> и генератор переменного напряжения, и блоки </w:t>
      </w:r>
      <w:r>
        <w:rPr>
          <w:lang w:val="en-US"/>
          <w14:ligatures w14:val="none"/>
        </w:rPr>
        <w:t xml:space="preserve">scope </w:t>
      </w:r>
      <w:r>
        <w:rPr>
          <w:lang w:val="ru-RU"/>
          <w14:ligatures w14:val="none"/>
        </w:rPr>
        <w:t xml:space="preserve">для построения графиков напряжения и тока. Полученная схема представлена в </w:t>
      </w:r>
      <w:r>
        <w:fldChar w:fldCharType="begin"/>
      </w:r>
      <w:r>
        <w:instrText xml:space="preserve"> REF _Ref3  \h</w:instrText>
      </w:r>
      <w:r>
        <w:fldChar w:fldCharType="separate"/>
      </w:r>
      <w:r>
        <w:t xml:space="preserve">Приложени</w:t>
      </w:r>
      <w:r>
        <w:t xml:space="preserve">и 3.</w:t>
      </w:r>
      <w:r>
        <w:fldChar w:fldCharType="end"/>
      </w:r>
      <w:r>
        <w:rPr>
          <w:lang w:val="ru-RU"/>
          <w14:ligatures w14:val="none"/>
        </w:rPr>
        <w:t xml:space="preserve"> При работе с составленной моделью в начале были исследованы характеристики системы при заданных характеристиках.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7332342">
      <w:pPr>
        <w:pBdr/>
        <w:spacing/>
        <w:ind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78689" cy="210135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065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rot="0" flipH="0" flipV="0">
                          <a:off x="0" y="0"/>
                          <a:ext cx="2978688" cy="2101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34.54pt;height:165.46pt;mso-wrap-distance-left:0.00pt;mso-wrap-distance-top:0.00pt;mso-wrap-distance-right:0.00pt;mso-wrap-distance-bottom:0.00pt;rotation:0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CC859A5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>
        <w:fldChar w:fldCharType="end"/>
      </w:r>
      <w:r>
        <w:t xml:space="preserve">. Графики напряжения и тока на обмотках трансформатора</w:t>
      </w:r>
      <w:r/>
    </w:p>
    <w:p w14:paraId="258EC626">
      <w:pPr>
        <w:pBdr/>
        <w:spacing/>
        <w:ind/>
        <w:rPr/>
      </w:pPr>
      <w:r/>
      <w:r/>
      <w:r/>
    </w:p>
    <w:p w14:paraId="5FA2CE20">
      <w:pPr>
        <w:pBdr/>
        <w:spacing/>
        <w:ind/>
        <w:rPr>
          <w:highlight w:val="none"/>
        </w:rPr>
      </w:pPr>
      <w:r>
        <w:t xml:space="preserve">Изменение номинальной мощности никак не повлияло на модель. Так как она изначально была выбрана с запасом относительно реальной мощности трансформатора.</w:t>
      </w:r>
      <w:r>
        <w:rPr>
          <w:highlight w:val="none"/>
        </w:rPr>
      </w:r>
      <w:r>
        <w:rPr>
          <w:highlight w:val="none"/>
        </w:rPr>
      </w:r>
    </w:p>
    <w:p w14:paraId="5C2D12BE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35386" cy="2290773"/>
                <wp:effectExtent l="0" t="0" r="0" b="0"/>
                <wp:docPr id="12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0332675" name=""/>
                        <pic:cNvPicPr/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rot="0" flipH="0" flipV="0">
                          <a:off x="0" y="0"/>
                          <a:ext cx="2835385" cy="2290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23.26pt;height:180.38pt;mso-wrap-distance-left:0.00pt;mso-wrap-distance-top:0.00pt;mso-wrap-distance-right:0.00pt;mso-wrap-distance-bottom:0.00pt;rotation:0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2D1EFE3A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>
        <w:fldChar w:fldCharType="end"/>
      </w:r>
      <w:r>
        <w:t xml:space="preserve">. Графики напряжения и тока на обмотках трансформатора  при изменении номинальной мощности</w:t>
      </w:r>
      <w:r/>
    </w:p>
    <w:p w14:paraId="7F763C32">
      <w:pPr>
        <w:pBdr/>
        <w:spacing/>
        <w:ind/>
        <w:rPr>
          <w:highlight w:val="none"/>
        </w:rPr>
      </w:pPr>
      <w:r>
        <w:t xml:space="preserve">Изменение номинальной частоты, также не вызвало заметного изменения показателей  модели.</w:t>
      </w:r>
      <w:r>
        <w:rPr>
          <w:highlight w:val="none"/>
        </w:rPr>
      </w:r>
      <w:r>
        <w:rPr>
          <w:highlight w:val="none"/>
        </w:rPr>
      </w:r>
    </w:p>
    <w:p w14:paraId="46D9BDE9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80982" cy="224388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3389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rot="0" flipH="0" flipV="0">
                          <a:off x="0" y="0"/>
                          <a:ext cx="3180982" cy="22438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50.47pt;height:176.68pt;mso-wrap-distance-left:0.00pt;mso-wrap-distance-top:0.00pt;mso-wrap-distance-right:0.00pt;mso-wrap-distance-bottom:0.00pt;rotation:0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6664365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>
        <w:fldChar w:fldCharType="end"/>
      </w:r>
      <w:r>
        <w:t xml:space="preserve">. Графики напряжения и тока на обмотках трансформатора при изменении номинальной частоты</w:t>
      </w:r>
      <w:r/>
    </w:p>
    <w:p w14:paraId="6C28AB82">
      <w:pPr>
        <w:pBdr/>
        <w:spacing/>
        <w:ind/>
        <w:rPr/>
      </w:pPr>
      <w:r/>
      <w:r/>
      <w:r/>
    </w:p>
    <w:p w14:paraId="670D2275">
      <w:pPr>
        <w:pBdr/>
        <w:spacing/>
        <w:ind/>
        <w:rPr/>
      </w:pPr>
      <w:r>
        <w:t xml:space="preserve">Изменение номинального напря</w:t>
      </w:r>
      <w:r>
        <w:t xml:space="preserve">жения, оказывает существенное </w:t>
      </w:r>
      <w:r>
        <w:t xml:space="preserve">влияние на показатели модели. Отношение номинальных напряжений на обмотках прямо пропорционально отношению токов на обмотках и их значения. Так например при совпадении номинальных напряжений первичной и вторичной обмоток также совпадают и токи на обмотках.</w:t>
      </w:r>
      <w:r/>
    </w:p>
    <w:p w14:paraId="56BFE3F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50340" t="35628" r="50340" b="35628"/>
                <wp:docPr id="14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3989014" name=""/>
                        <pic:cNvPicPr/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14.65pt;height:221.95pt;mso-wrap-distance-left:0.00pt;mso-wrap-distance-top:0.00pt;mso-wrap-distance-right:0.00pt;mso-wrap-distance-bottom:0.00pt;rotation:0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10794278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>
        <w:fldChar w:fldCharType="end"/>
      </w:r>
      <w:r>
        <w:t xml:space="preserve">. Графики напряжения и тока на обмотках трансформатора при изменении номинального напряжения на обмотках</w:t>
      </w:r>
      <w:r/>
    </w:p>
    <w:p w14:paraId="2A9D6247">
      <w:pPr>
        <w:pBdr/>
        <w:spacing/>
        <w:ind/>
        <w:rPr/>
      </w:pPr>
      <w:r/>
      <w:r/>
      <w:r/>
    </w:p>
    <w:p w14:paraId="660A655E">
      <w:pPr>
        <w:pBdr/>
        <w:spacing/>
        <w:ind/>
        <w:rPr>
          <w:highlight w:val="none"/>
        </w:rPr>
      </w:pPr>
      <w:r>
        <w:t xml:space="preserve">Изменение активного сопротивления обмоток  не оказывает  заметного влияния на характеристики цепи, например при увеличении сопротивления первичной обмотки в два раза, графики</w:t>
      </w:r>
      <w:r>
        <w:t xml:space="preserve"> напряжений и токов на обмотках не отличаются от исходных.</w:t>
      </w:r>
      <w:r>
        <w:rPr>
          <w:highlight w:val="none"/>
        </w:rPr>
      </w:r>
      <w:r>
        <w:rPr>
          <w:highlight w:val="none"/>
        </w:rPr>
      </w:r>
    </w:p>
    <w:p w14:paraId="17F998C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39494" cy="2637859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699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3739493" cy="26378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94.45pt;height:207.71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3E2235F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>
        <w:fldChar w:fldCharType="end"/>
      </w:r>
      <w:r>
        <w:t xml:space="preserve">. Графики напряжения и тока на обмотках трансформатора при изменении активного сопротивления обмоток </w:t>
      </w:r>
      <w:r/>
    </w:p>
    <w:p w14:paraId="56D97800">
      <w:pPr>
        <w:pBdr/>
        <w:spacing/>
        <w:ind/>
        <w:rPr/>
      </w:pPr>
      <w:r/>
      <w:r/>
      <w:r/>
    </w:p>
    <w:p w14:paraId="115122C7">
      <w:pPr>
        <w:pBdr/>
        <w:spacing/>
        <w:ind/>
        <w:rPr>
          <w:highlight w:val="none"/>
        </w:rPr>
      </w:pPr>
      <w:r>
        <w:t xml:space="preserve">Изменение действующей индуктивности обмоток, также как и изменение сопротивления никак  не влияет на выходные параметры.</w:t>
      </w:r>
      <w:r>
        <w:rPr>
          <w:highlight w:val="none"/>
        </w:rPr>
      </w:r>
      <w:r>
        <w:rPr>
          <w:highlight w:val="none"/>
        </w:rPr>
      </w:r>
    </w:p>
    <w:p w14:paraId="57A4962A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14407" cy="2763399"/>
                <wp:effectExtent l="0" t="0" r="0" b="0"/>
                <wp:docPr id="16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704748" name=""/>
                        <pic:cNvPicPr/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3914407" cy="2763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08.22pt;height:217.59pt;mso-wrap-distance-left:0.00pt;mso-wrap-distance-top:0.00pt;mso-wrap-distance-right:0.00pt;mso-wrap-distance-bottom:0.00pt;rotation:0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8C9B652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>
        <w:fldChar w:fldCharType="end"/>
      </w:r>
      <w:r>
        <w:t xml:space="preserve">. Графики напряжения и тока на обмотках трансформатора при изменении индуктивности рассеяния обмоток</w:t>
      </w:r>
      <w:r/>
    </w:p>
    <w:p w14:paraId="0E4B54E4">
      <w:pPr>
        <w:pBdr/>
        <w:spacing/>
        <w:ind/>
        <w:rPr/>
      </w:pPr>
      <w:r/>
      <w:r/>
      <w:r/>
    </w:p>
    <w:p w14:paraId="54B7014B">
      <w:pPr>
        <w:pBdr/>
        <w:spacing/>
        <w:ind/>
        <w:rPr>
          <w:highlight w:val="none"/>
        </w:rPr>
      </w:pPr>
      <w:r>
        <w:t xml:space="preserve">Изменение сопротивления цепи намагничивания приводит к изменению тока на</w:t>
      </w:r>
      <w:r>
        <w:t xml:space="preserve"> вторичной обмотке. Например уменьшения сопротивления в цепи намагничивания приводит к увеличению тока.</w:t>
      </w:r>
      <w:r>
        <w:rPr>
          <w:highlight w:val="none"/>
        </w:rPr>
      </w:r>
      <w:r>
        <w:rPr>
          <w:highlight w:val="none"/>
        </w:rPr>
      </w:r>
    </w:p>
    <w:p w14:paraId="65B180F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346744" t="244731" r="346744" b="244731"/>
                <wp:docPr id="17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7891311" name=""/>
                        <pic:cNvPicPr/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14.65pt;height:221.95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CDCF95D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>
        <w:fldChar w:fldCharType="end"/>
      </w:r>
      <w:r>
        <w:t xml:space="preserve">. Графики напряжения и тока на обмотках трансформатора при изменении сопротивления  цепи намагничивания</w:t>
      </w:r>
      <w:r/>
    </w:p>
    <w:p w14:paraId="37F1BADE">
      <w:pPr>
        <w:pBdr/>
        <w:spacing/>
        <w:ind/>
        <w:rPr/>
      </w:pPr>
      <w:r/>
      <w:r/>
      <w:r/>
    </w:p>
    <w:p w14:paraId="5986D523">
      <w:pPr>
        <w:pBdr/>
        <w:spacing/>
        <w:ind/>
        <w:rPr>
          <w:highlight w:val="none"/>
        </w:rPr>
      </w:pPr>
      <w:r>
        <w:t xml:space="preserve">Изменение индуктивности цепи намагничивания не оказывает заметного влияния на выходные показатели цепи.</w:t>
      </w:r>
      <w:r>
        <w:rPr>
          <w:highlight w:val="none"/>
        </w:rPr>
      </w:r>
      <w:r>
        <w:rPr>
          <w:highlight w:val="none"/>
        </w:rPr>
      </w:r>
    </w:p>
    <w:p w14:paraId="35F55DA1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38157" cy="2490273"/>
                <wp:effectExtent l="0" t="0" r="0" b="0"/>
                <wp:docPr id="18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2873996" name=""/>
                        <pic:cNvPicPr/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rot="0" flipH="0" flipV="0">
                          <a:off x="0" y="0"/>
                          <a:ext cx="3438157" cy="24902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70.72pt;height:196.08pt;mso-wrap-distance-left:0.00pt;mso-wrap-distance-top:0.00pt;mso-wrap-distance-right:0.00pt;mso-wrap-distance-bottom:0.00pt;rotation:0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98AC57F">
      <w:pPr>
        <w:pStyle w:val="1133"/>
        <w:pBdr/>
        <w:spacing/>
        <w:ind/>
        <w:rPr/>
      </w:pPr>
      <w:r>
        <w:t xml:space="preserve">Рис.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>
        <w:fldChar w:fldCharType="end"/>
      </w:r>
      <w:r>
        <w:t xml:space="preserve">. Графики напряжения и тока на обмотках трансформатора при изменении индуктивности цепи намагничивания </w:t>
      </w:r>
      <w:r/>
    </w:p>
    <w:p w14:paraId="5C9B35CA">
      <w:pPr>
        <w:pStyle w:val="1133"/>
        <w:pBdr/>
        <w:spacing/>
        <w:ind/>
        <w:jc w:val="both"/>
        <w:rPr/>
      </w:pPr>
      <w:r/>
      <w:r>
        <w:br w:type="page" w:clear="all"/>
      </w:r>
      <w:r/>
      <w:r/>
    </w:p>
    <w:p w14:paraId="168E1E71" w14:textId="77777777">
      <w:pPr>
        <w:pStyle w:val="1073"/>
        <w:numPr>
          <w:ilvl w:val="0"/>
          <w:numId w:val="0"/>
        </w:numPr>
        <w:pBdr/>
        <w:spacing/>
        <w:ind w:right="0" w:firstLine="709" w:left="0"/>
        <w:rPr>
          <w:highlight w:val="none"/>
        </w:rPr>
      </w:pPr>
      <w:r/>
      <w:bookmarkStart w:id="80" w:name="_Toc38"/>
      <w:r/>
      <w:bookmarkStart w:id="69" w:name="_Toc27"/>
      <w:r>
        <w:t xml:space="preserve">ЗАКЛЮЧЕНИЕ
</w:t>
      </w:r>
      <w:r/>
      <w:bookmarkEnd w:id="80"/>
      <w:r/>
      <w:r>
        <w:rPr>
          <w:highlight w:val="none"/>
        </w:rPr>
      </w:r>
    </w:p>
    <w:p w14:paraId="0D11084D">
      <w:pPr>
        <w:pBdr/>
        <w:spacing/>
        <w:ind/>
        <w:rPr>
          <w:rFonts w:eastAsiaTheme="minorEastAsia"/>
          <w:lang w:val="en-US"/>
        </w:rPr>
      </w:pPr>
      <w:r>
        <w:t xml:space="preserve">В данной работе были изучены основы </w:t>
      </w:r>
      <w:r>
        <w:rPr>
          <w:lang w:val="en-US"/>
        </w:rPr>
        <w:t xml:space="preserve">MATLAB </w:t>
      </w:r>
      <w:r>
        <w:rPr>
          <w:lang w:val="ru-RU"/>
        </w:rPr>
        <w:t xml:space="preserve">и </w:t>
      </w:r>
      <w:r>
        <w:rPr>
          <w:lang w:val="en-US"/>
        </w:rPr>
        <w:t xml:space="preserve">MATLAB Simulink. </w:t>
      </w:r>
      <w:r>
        <w:rPr>
          <w:lang w:val="ru-RU"/>
        </w:rPr>
        <w:t xml:space="preserve">При работе со средой </w:t>
      </w:r>
      <w:r>
        <w:rPr>
          <w:lang w:val="en-US"/>
        </w:rPr>
        <w:t xml:space="preserve">MATLAB  </w:t>
      </w:r>
      <w:r>
        <w:t xml:space="preserve">была написана программа, строящая требуемые график</w:t>
      </w:r>
      <w: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В ходе разработки были изучены существующие параметры графиков. В среде </w:t>
      </w:r>
      <w:r>
        <w:rPr>
          <w:lang w:val="en-US"/>
        </w:rPr>
        <w:t xml:space="preserve">Simulink </w:t>
      </w:r>
      <w:r>
        <w:rPr>
          <w:lang w:val="ru-RU"/>
        </w:rPr>
        <w:t xml:space="preserve">были изучены основные блоки, а также пакет </w:t>
      </w:r>
      <w:r>
        <w:rPr>
          <w:lang w:val="en-US"/>
        </w:rPr>
        <w:t xml:space="preserve">SIMSCAPE. </w:t>
      </w:r>
      <w:r>
        <w:rPr>
          <w:lang w:val="ru-RU"/>
        </w:rPr>
        <w:t xml:space="preserve">В ходе работы была смоделирована цепь, используемая  для исследования влияния изменения параметров трансформатора на  выходные характеристики цепи.</w:t>
      </w:r>
      <w:r>
        <w:br w:type="page" w:clear="all"/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A103438">
      <w:pPr>
        <w:pStyle w:val="1073"/>
        <w:numPr>
          <w:ilvl w:val="0"/>
          <w:numId w:val="0"/>
        </w:numPr>
        <w:pBdr/>
        <w:spacing/>
        <w:ind w:firstLine="0" w:left="1418"/>
        <w:rPr/>
      </w:pPr>
      <w:r/>
      <w:bookmarkStart w:id="81" w:name="_Toc39"/>
      <w:r/>
      <w:r>
        <w:t xml:space="preserve">СПИСОК ИСПОЛЬЗОВАННЫХ ИСТОЧНИКОВ</w:t>
      </w:r>
      <w:r/>
      <w:bookmarkEnd w:id="81"/>
      <w:r/>
      <w:r/>
    </w:p>
    <w:p w14:paraId="357FAD6C">
      <w:pPr>
        <w:pStyle w:val="110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MATLAB Documentation. — URL: </w:t>
      </w:r>
      <w:hyperlink r:id="rId30" w:tooltip="https://www.mathworks.com/help/matlab/" w:history="1">
        <w:r>
          <w:t xml:space="preserve">https://www.mathworks.com/help/MATLAB/</w:t>
        </w:r>
      </w:hyperlink>
      <w:r>
        <w:rPr>
          <w:highlight w:val="none"/>
          <w:lang w:val="en-US"/>
        </w:rPr>
        <w:t xml:space="preserve"> </w:t>
      </w:r>
      <w:r>
        <w:t xml:space="preserve">(дата обращения: 27.03.2026).</w:t>
      </w:r>
      <w:r>
        <w:rPr>
          <w14:ligatures w14:val="none"/>
        </w:rPr>
      </w:r>
      <w:r>
        <w:rPr>
          <w14:ligatures w14:val="none"/>
        </w:rPr>
      </w:r>
    </w:p>
    <w:p w14:paraId="317C2662">
      <w:pPr>
        <w:pStyle w:val="110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Документация MATLAB (рус.). — URL: </w:t>
      </w:r>
      <w:hyperlink r:id="rId31" w:tooltip="https://docs.exponenta.ru/matlab/index.html" w:history="1">
        <w:r>
          <w:t xml:space="preserve">https://docs.exponenta.ru/MATLAB/index.html</w:t>
        </w:r>
      </w:hyperlink>
      <w:r>
        <w:t xml:space="preserve"> (дата обращения: 27.03.2026).</w:t>
      </w:r>
      <w:r>
        <w:rPr>
          <w14:ligatures w14:val="none"/>
        </w:rPr>
      </w:r>
      <w:r>
        <w:rPr>
          <w14:ligatures w14:val="none"/>
        </w:rPr>
      </w:r>
    </w:p>
    <w:p w14:paraId="34BD1B64">
      <w:pPr>
        <w:pStyle w:val="110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Simulink Documentation. — URL: </w:t>
      </w:r>
      <w:hyperlink r:id="rId32" w:tooltip="https://www.mathworks.com/help/simulink/?utm_source=chatgpt.com" w:history="1">
        <w:r>
          <w:t xml:space="preserve">https://www.mathworks.com/help/Simulink/</w:t>
        </w:r>
      </w:hyperlink>
      <w:r>
        <w:t xml:space="preserve"> (дата обращения: 27.03.2026)</w:t>
      </w:r>
      <w:r>
        <w:rPr>
          <w14:ligatures w14:val="none"/>
        </w:rPr>
      </w:r>
      <w:r>
        <w:rPr>
          <w14:ligatures w14:val="none"/>
        </w:rPr>
      </w:r>
    </w:p>
    <w:p w14:paraId="7809770C">
      <w:pPr>
        <w:pStyle w:val="110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t xml:space="preserve">Документация Simulink. — URL: </w:t>
      </w:r>
      <w:hyperlink r:id="rId33" w:tooltip="https://docs.exponenta.ru/simulink/index.html" w:history="1">
        <w:r>
          <w:t xml:space="preserve">https://docs.exponenta.ru/Simulink/index.html</w:t>
        </w:r>
      </w:hyperlink>
      <w:r>
        <w:t xml:space="preserve"> (дата обращения: 27.03.2026).</w:t>
      </w:r>
      <w:r>
        <w:rPr>
          <w14:ligatures w14:val="none"/>
        </w:rPr>
      </w:r>
      <w:r>
        <w:rPr>
          <w14:ligatures w14:val="none"/>
        </w:rPr>
      </w:r>
    </w:p>
    <w:p w14:paraId="60ED67DA">
      <w:pPr>
        <w:pStyle w:val="110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MathWorks. Simscape Documentation. — URL: </w:t>
      </w:r>
      <w:hyperlink r:id="rId34" w:tooltip="https://www.mathworks.com/help/physmod/simscape/" w:history="1">
        <w:r>
          <w:rPr>
            <w:highlight w:val="none"/>
          </w:rPr>
          <w:t xml:space="preserve">https://www.mathworks.com/help/physmod/simscape/</w:t>
        </w:r>
      </w:hyperlink>
      <w:r>
        <w:rPr>
          <w:highlight w:val="none"/>
        </w:rPr>
        <w:t xml:space="preserve"> (дата обращения: 27.03.2026).</w:t>
      </w:r>
      <w:r>
        <w:rPr>
          <w14:ligatures w14:val="none"/>
        </w:rPr>
      </w:r>
      <w:r>
        <w:rPr>
          <w14:ligatures w14:val="none"/>
        </w:rPr>
      </w:r>
    </w:p>
    <w:p w14:paraId="05CBE1F8">
      <w:pPr>
        <w:pStyle w:val="110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Документация Simscape (рус.). — URL: </w:t>
      </w:r>
      <w:hyperlink r:id="rId35" w:tooltip="https://docs.exponenta.ru/physmod/simscape/index.html" w:history="1">
        <w:r>
          <w:rPr>
            <w:highlight w:val="none"/>
          </w:rPr>
          <w:t xml:space="preserve">https://docs.exponenta.ru/physmod/simscape/index.html</w:t>
        </w:r>
      </w:hyperlink>
      <w:r>
        <w:rPr>
          <w:highlight w:val="none"/>
        </w:rPr>
        <w:t xml:space="preserve"> (дата обращения: 27.03.2026).</w:t>
      </w:r>
      <w:r>
        <w:rPr>
          <w14:ligatures w14:val="none"/>
        </w:rPr>
      </w:r>
      <w:r>
        <w:rPr>
          <w14:ligatures w14:val="none"/>
        </w:rPr>
      </w:r>
    </w:p>
    <w:p w14:paraId="6DDB8467">
      <w:pPr>
        <w:pBdr/>
        <w:shd w:val="nil" w:color="auto"/>
        <w:spacing/>
        <w:ind/>
        <w:rPr>
          <w14:ligatures w14:val="none"/>
        </w:rPr>
      </w:pPr>
      <w:r>
        <w:rPr>
          <w14:ligatures w14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44B0240">
      <w:pPr>
        <w:pStyle w:val="1073"/>
        <w:numPr>
          <w:ilvl w:val="0"/>
          <w:numId w:val="0"/>
        </w:numPr>
        <w:pBdr/>
        <w:spacing/>
        <w:ind w:firstLine="0" w:left="1418"/>
        <w:rPr>
          <w:rFonts w:eastAsiaTheme="minorEastAsia"/>
        </w:rPr>
      </w:pPr>
      <w:r/>
      <w:bookmarkStart w:id="82" w:name="_Toc40"/>
      <w:r/>
      <w:bookmarkStart w:id="40" w:name="_Ref1"/>
      <w:r>
        <w:rPr>
          <w:rFonts w:eastAsiaTheme="minorEastAsia"/>
        </w:rPr>
        <w:t xml:space="preserve">ПРИЛОЖЕНИЕ 1.</w:t>
      </w:r>
      <w:bookmarkEnd w:id="40"/>
      <w:r/>
      <w:bookmarkEnd w:id="82"/>
      <w:r/>
      <w:r>
        <w:rPr>
          <w:rFonts w:eastAsiaTheme="minorEastAsia"/>
        </w:rPr>
      </w:r>
    </w:p>
    <w:p w14:paraId="500BD443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linspace(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54FE782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y1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(x);</w:t>
      </w:r>
      <w:r/>
    </w:p>
    <w:p w14:paraId="710DDD08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y2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7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*x);</w:t>
      </w:r>
      <w:r/>
    </w:p>
    <w:p w14:paraId="584E1918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7B5E7BD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1C67A5C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389CBB9D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564D94DE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7A91B5B6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 </w:t>
      </w:r>
      <w:r/>
    </w:p>
    <w:p w14:paraId="01207A0D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8F577A6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FF6926C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B5B31D8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6DC1E64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7E87234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EE1A7BF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5034DFF2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133D7DBB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6184A245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42C49F60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80BCA56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00A4AF5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C48E268">
      <w:pPr>
        <w:pStyle w:val="1104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BC3C94F">
      <w:pPr>
        <w:pBdr/>
        <w:spacing/>
        <w:ind/>
        <w:rPr/>
      </w:pPr>
      <w:r>
        <w:rPr>
          <w:sz w:val="24"/>
        </w:rPr>
      </w:r>
      <w:r/>
    </w:p>
    <w:p w14:paraId="608B21EE">
      <w:pPr>
        <w:pStyle w:val="1073"/>
        <w:numPr>
          <w:ilvl w:val="0"/>
          <w:numId w:val="0"/>
        </w:numPr>
        <w:pBdr/>
        <w:spacing/>
        <w:ind w:firstLine="0" w:left="1418"/>
        <w:rPr/>
      </w:pPr>
      <w:r/>
      <w:bookmarkStart w:id="83" w:name="_Toc41"/>
      <w:r/>
      <w:bookmarkStart w:id="41" w:name="_Ref2"/>
      <w:r>
        <w:t xml:space="preserve">ПРИЛОЖЕНИЕ 2.</w:t>
      </w:r>
      <w:bookmarkEnd w:id="41"/>
      <w:r/>
      <w:bookmarkEnd w:id="83"/>
      <w:r/>
      <w:r/>
    </w:p>
    <w:p w14:paraId="2F0B48A8">
      <w:pPr>
        <w:pBdr/>
        <w:spacing/>
        <w:ind/>
        <w:rPr>
          <w:rFonts w:eastAsiaTheme="minorEastAsia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6395" cy="3949796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38582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</pic:blipFill>
                      <pic:spPr bwMode="auto">
                        <a:xfrm flipH="0" flipV="0">
                          <a:off x="0" y="0"/>
                          <a:ext cx="5266395" cy="394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14.68pt;height:311.01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  <w:r>
        <w:rPr>
          <w:rFonts w:eastAsiaTheme="minorEastAsia"/>
        </w:rPr>
      </w:r>
    </w:p>
    <w:p w14:paraId="5BE9643C">
      <w:pPr>
        <w:pBdr/>
        <w:shd w:val="nil"/>
        <w:spacing/>
        <w:ind/>
        <w:rPr>
          <w:rFonts w:eastAsiaTheme="minorEastAsia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bookmarkStart w:id="42" w:name="_Ref3"/>
      <w:r>
        <w:rPr>
          <w:highlight w:val="none"/>
        </w:rPr>
        <w:br w:type="page" w:clear="all"/>
      </w:r>
      <w:r>
        <w:rPr>
          <w:highlight w:val="none"/>
        </w:rPr>
      </w:r>
    </w:p>
    <w:p w14:paraId="46D2F682">
      <w:pPr>
        <w:pStyle w:val="1073"/>
        <w:numPr>
          <w:ilvl w:val="0"/>
          <w:numId w:val="0"/>
        </w:numPr>
        <w:pBdr/>
        <w:spacing/>
        <w:ind w:firstLine="0" w:left="1418"/>
        <w:rPr>
          <w:rFonts w:eastAsiaTheme="minorEastAsia"/>
          <w:highlight w:val="none"/>
        </w:rPr>
      </w:pPr>
      <w:r/>
      <w:bookmarkStart w:id="84" w:name="_Toc42"/>
      <w:r>
        <w:t xml:space="preserve">ПРИЛОЖЕНИЕ 3.</w:t>
      </w:r>
      <w:bookmarkEnd w:id="42"/>
      <w:r/>
      <w:bookmarkEnd w:id="84"/>
      <w:r/>
      <w:r>
        <w:rPr>
          <w:rFonts w:eastAsiaTheme="minorEastAsia"/>
        </w:rPr>
      </w:r>
    </w:p>
    <w:p w14:paraId="1EB7EDC6"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930" cy="2329546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6059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4953928" cy="23295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90.07pt;height:183.43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E2A08C" w14:textId="77777777">
      <w:pPr>
        <w:pBdr/>
        <w:spacing/>
        <w:ind/>
        <w:rPr/>
      </w:pPr>
      <w:r>
        <w:separator/>
      </w:r>
      <w:r/>
    </w:p>
    <w:p w14:paraId="423604F5" w14:textId="77777777">
      <w:pPr>
        <w:pBdr/>
        <w:spacing/>
        <w:ind/>
        <w:rPr/>
      </w:pPr>
      <w:r/>
      <w:r/>
    </w:p>
  </w:endnote>
  <w:endnote w:type="continuationSeparator" w:id="0">
    <w:p w14:paraId="321696B1" w14:textId="77777777">
      <w:pPr>
        <w:pBdr/>
        <w:spacing/>
        <w:ind/>
        <w:rPr/>
      </w:pPr>
      <w:r>
        <w:continuationSeparator/>
      </w:r>
      <w:r/>
    </w:p>
    <w:p w14:paraId="279FD71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Liberation Sans">
    <w:panose1 w:val="020B0604020202020204"/>
  </w:font>
  <w:font w:name="Wingdings">
    <w:panose1 w:val="05010000000000000000"/>
  </w:font>
  <w:font w:name="Segoe UI">
    <w:panose1 w:val="020B0502040404020203"/>
  </w:font>
  <w:font w:name="TimesNewRomanPS-ItalicMT">
    <w:panose1 w:val="05040102010807070707"/>
  </w:font>
  <w:font w:name="Consolas">
    <w:panose1 w:val="020B0609030202020204"/>
  </w:font>
  <w:font w:name="Times-Italic">
    <w:panose1 w:val="05040102010807070707"/>
  </w:font>
  <w:font w:name="Arial,Bold">
    <w:panose1 w:val="05040102010807070707"/>
  </w:font>
  <w:font w:name="Arial">
    <w:panose1 w:val="020B0604020202020204"/>
  </w:font>
  <w:font w:name="UkrainianTextBook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854255324"/>
      <w:docPartObj>
        <w:docPartGallery w:val="Page Numbers (Bottom of Page)"/>
        <w:docPartUnique w:val="true"/>
      </w:docPartObj>
      <w:rPr/>
    </w:sdtPr>
    <w:sdtContent>
      <w:p w14:paraId="0D019BCB" w14:textId="1DAF3B87">
        <w:pPr>
          <w:pStyle w:val="1098"/>
          <w:pBdr/>
          <w:spacing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ru-RU"/>
          </w:rPr>
          <w:t xml:space="preserve">2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17943142"/>
      <w:docPartObj>
        <w:docPartGallery w:val="Page Numbers (Bottom of Page)"/>
        <w:docPartUnique w:val="true"/>
      </w:docPartObj>
      <w:rPr/>
    </w:sdtPr>
    <w:sdtContent>
      <w:p w14:paraId="2AB7BB53" w14:textId="2DA48C87">
        <w:pPr>
          <w:pStyle w:val="1098"/>
          <w:framePr w:hAnchor="margin" w:vAnchor="text" w:wrap="none" w:xAlign="center" w:y="1"/>
          <w:pBdr/>
          <w:spacing/>
          <w:ind/>
          <w:rPr>
            <w:rStyle w:val="1131"/>
          </w:rPr>
        </w:pPr>
        <w:r>
          <w:rPr>
            <w:rStyle w:val="1131"/>
          </w:rPr>
          <w:fldChar w:fldCharType="begin"/>
        </w:r>
        <w:r>
          <w:rPr>
            <w:rStyle w:val="1131"/>
          </w:rPr>
          <w:instrText xml:space="preserve"> PAGE </w:instrText>
        </w:r>
        <w:r>
          <w:rPr>
            <w:rStyle w:val="1131"/>
          </w:rPr>
          <w:fldChar w:fldCharType="separate"/>
        </w:r>
        <w:r>
          <w:rPr>
            <w:rStyle w:val="1131"/>
          </w:rPr>
          <w:t xml:space="preserve">40</w:t>
        </w:r>
        <w:r>
          <w:rPr>
            <w:rStyle w:val="1131"/>
          </w:rPr>
          <w:fldChar w:fldCharType="end"/>
        </w:r>
        <w:r>
          <w:rPr>
            <w:rStyle w:val="1131"/>
          </w:rPr>
        </w:r>
        <w:r>
          <w:rPr>
            <w:rStyle w:val="1131"/>
          </w:rPr>
        </w:r>
      </w:p>
    </w:sdtContent>
  </w:sdt>
  <w:p w14:paraId="2EB6B3E2" w14:textId="77777777">
    <w:pPr>
      <w:pStyle w:val="1098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2860F2D" w14:textId="77777777">
      <w:pPr>
        <w:pBdr/>
        <w:spacing/>
        <w:ind/>
        <w:rPr/>
      </w:pPr>
      <w:r>
        <w:separator/>
      </w:r>
      <w:r/>
    </w:p>
    <w:p w14:paraId="3C00DF0E" w14:textId="77777777">
      <w:pPr>
        <w:pBdr/>
        <w:spacing/>
        <w:ind/>
        <w:rPr/>
      </w:pPr>
      <w:r/>
      <w:r/>
    </w:p>
  </w:footnote>
  <w:footnote w:type="continuationSeparator" w:id="0">
    <w:p w14:paraId="48B723F6" w14:textId="77777777">
      <w:pPr>
        <w:pBdr/>
        <w:spacing/>
        <w:ind/>
        <w:rPr/>
      </w:pPr>
      <w:r>
        <w:continuationSeparator/>
      </w:r>
      <w:r/>
    </w:p>
    <w:p w14:paraId="34EB6C1C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39B2E6">
    <w:pPr>
      <w:pStyle w:val="109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669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7A780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">
    <w:nsid w:val="008223D6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CD85EF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B56D67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0D621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9AE708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20F514C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10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EA428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9">
    <w:nsid w:val="23AD5252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10">
    <w:nsid w:val="25F2798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536C3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2AD4491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A745CC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14">
    <w:nsid w:val="2D3E69F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5">
    <w:nsid w:val="303B7C80"/>
    <w:lvl w:ilvl="0">
      <w:isLgl w:val="false"/>
      <w:lvlJc w:val="left"/>
      <w:lvlText w:val=""/>
      <w:numFmt w:val="bullet"/>
      <w:pPr>
        <w:pBdr/>
        <w:spacing/>
        <w:ind w:hanging="360" w:left="178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0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2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4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6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8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0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2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49"/>
      </w:pPr>
      <w:rPr>
        <w:rFonts w:hint="default" w:ascii="Wingdings" w:hAnsi="Wingdings"/>
      </w:rPr>
      <w:start w:val="1"/>
      <w:suff w:val="tab"/>
    </w:lvl>
  </w:abstractNum>
  <w:abstractNum w:abstractNumId="16">
    <w:nsid w:val="30DE7E2D"/>
    <w:lvl w:ilvl="0">
      <w:isLgl w:val="false"/>
      <w:lvlJc w:val="left"/>
      <w:lvlText w:val="%1."/>
      <w:numFmt w:val="decimal"/>
      <w:pPr>
        <w:pBdr/>
        <w:spacing/>
        <w:ind w:hanging="675" w:left="675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1145"/>
      </w:pPr>
      <w:rPr>
        <w:rFonts w:hint="default" w:ascii="Times New Roman" w:hAnsi="Times New Roman" w:eastAsia="Times New Roman" w:cs="Times New Roman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570"/>
      </w:pPr>
      <w:rPr>
        <w:rFonts w:hint="default" w:ascii="Times New Roman" w:hAnsi="Times New Roman" w:eastAsia="Times New Roman" w:cs="Times New Roman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2355"/>
      </w:pPr>
      <w:rPr>
        <w:rFonts w:hint="default" w:ascii="Times New Roman" w:hAnsi="Times New Roman" w:eastAsia="Times New Roman" w:cs="Times New Roman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780"/>
      </w:pPr>
      <w:rPr>
        <w:rFonts w:hint="default" w:ascii="Times New Roman" w:hAnsi="Times New Roman" w:eastAsia="Times New Roman" w:cs="Times New Roman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3565"/>
      </w:pPr>
      <w:rPr>
        <w:rFonts w:hint="default" w:ascii="Times New Roman" w:hAnsi="Times New Roman" w:eastAsia="Times New Roman" w:cs="Times New Roman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800" w:left="4350"/>
      </w:pPr>
      <w:rPr>
        <w:rFonts w:hint="default" w:ascii="Times New Roman" w:hAnsi="Times New Roman" w:eastAsia="Times New Roman" w:cs="Times New Roman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4775"/>
      </w:pPr>
      <w:rPr>
        <w:rFonts w:hint="default" w:ascii="Times New Roman" w:hAnsi="Times New Roman" w:eastAsia="Times New Roman" w:cs="Times New Roman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2160" w:left="5560"/>
      </w:pPr>
      <w:rPr>
        <w:rFonts w:hint="default" w:ascii="Times New Roman" w:hAnsi="Times New Roman" w:eastAsia="Times New Roman" w:cs="Times New Roman"/>
      </w:rPr>
      <w:start w:val="1"/>
      <w:suff w:val="tab"/>
    </w:lvl>
  </w:abstractNum>
  <w:abstractNum w:abstractNumId="17">
    <w:nsid w:val="38BA0587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DA30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20F740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85518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nsid w:val="496B4F5B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BC176B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4BE41C12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E926D84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2525A8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6">
    <w:nsid w:val="55492C7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8B024B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8">
    <w:nsid w:val="5B69266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01A1918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1012D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53A25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D157DA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3">
    <w:nsid w:val="6D75777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4">
    <w:nsid w:val="71977B4B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051D25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37">
    <w:nsid w:val="67BDB7A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9AA267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756E744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6135CEB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86EB629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3A3875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C2D2FF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A21AB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1C02C1EA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20149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279E9A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081EB4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31F214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76281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60">
    <w:nsid w:val="0878A93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21D596B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2">
    <w:nsid w:val="784E06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2DE3C5C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1343733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5">
    <w:nsid w:val="2997D0F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6">
    <w:nsid w:val="3E459DB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7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8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9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0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1">
    <w:nsid w:val="11D37428"/>
    <w:lvl w:ilvl="0">
      <w:isLgl w:val="false"/>
      <w:lvlJc w:val="left"/>
      <w:lvlText w:val="%1."/>
      <w:numFmt w:val="decimal"/>
      <w:pPr>
        <w:pBdr/>
        <w:spacing/>
        <w:ind w:hanging="360" w:left="1418"/>
      </w:pPr>
      <w:pStyle w:val="1074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72">
    <w:nsid w:val="385402CA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73">
    <w:nsid w:val="7753C88E"/>
    <w:lvl w:ilvl="0">
      <w:isLgl w:val="false"/>
      <w:lvlJc w:val="left"/>
      <w:lvlText w:val="%1."/>
      <w:numFmt w:val="decimal"/>
      <w:pPr>
        <w:pBdr/>
        <w:spacing/>
        <w:ind w:hanging="432" w:left="1418"/>
      </w:pPr>
      <w:pStyle w:val="1073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pStyle w:val="1074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pStyle w:val="1075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pStyle w:val="1076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pStyle w:val="107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pStyle w:val="10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pStyle w:val="10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pStyle w:val="10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pStyle w:val="1043"/>
      <w:rPr/>
      <w:start w:val="1"/>
      <w:suff w:val="tab"/>
    </w:lvl>
  </w:abstractNum>
  <w:abstractNum w:abstractNumId="74">
    <w:nsid w:val="42E8EF6B"/>
    <w:lvl w:ilvl="0">
      <w:isLgl w:val="false"/>
      <w:lvlJc w:val="left"/>
      <w:lvlText w:val="%1."/>
      <w:numFmt w:val="decimal"/>
      <w:pPr>
        <w:pBdr/>
        <w:spacing/>
        <w:ind w:hanging="432" w:left="2127"/>
      </w:pPr>
      <w:pStyle w:val="1073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2271"/>
      </w:pPr>
      <w:pStyle w:val="1074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415"/>
      </w:pPr>
      <w:pStyle w:val="1075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2559"/>
      </w:pPr>
      <w:pStyle w:val="1076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2703"/>
      </w:pPr>
      <w:pStyle w:val="107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847"/>
      </w:pPr>
      <w:pStyle w:val="10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991"/>
      </w:pPr>
      <w:pStyle w:val="10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3135"/>
      </w:pPr>
      <w:pStyle w:val="10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3279"/>
      </w:pPr>
      <w:pStyle w:val="1043"/>
      <w:rPr/>
      <w:start w:val="1"/>
      <w:suff w:val="tab"/>
    </w:lvl>
  </w:abstractNum>
  <w:abstractNum w:abstractNumId="75">
    <w:nsid w:val="3E459DB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7"/>
  </w:num>
  <w:num w:numId="2">
    <w:abstractNumId w:val="12"/>
  </w:num>
  <w:num w:numId="3">
    <w:abstractNumId w:val="21"/>
  </w:num>
  <w:num w:numId="4">
    <w:abstractNumId w:val="3"/>
  </w:num>
  <w:num w:numId="5">
    <w:abstractNumId w:val="10"/>
  </w:num>
  <w:num w:numId="6">
    <w:abstractNumId w:val="23"/>
  </w:num>
  <w:num w:numId="7">
    <w:abstractNumId w:val="18"/>
  </w:num>
  <w:num w:numId="8">
    <w:abstractNumId w:val="30"/>
  </w:num>
  <w:num w:numId="9">
    <w:abstractNumId w:val="14"/>
  </w:num>
  <w:num w:numId="10">
    <w:abstractNumId w:val="17"/>
  </w:num>
  <w:num w:numId="11">
    <w:abstractNumId w:val="24"/>
  </w:num>
  <w:num w:numId="12">
    <w:abstractNumId w:val="34"/>
  </w:num>
  <w:num w:numId="13">
    <w:abstractNumId w:val="9"/>
  </w:num>
  <w:num w:numId="14">
    <w:abstractNumId w:val="13"/>
  </w:num>
  <w:num w:numId="15">
    <w:abstractNumId w:val="8"/>
  </w:num>
  <w:num w:numId="16">
    <w:abstractNumId w:val="0"/>
  </w:num>
  <w:num w:numId="17">
    <w:abstractNumId w:val="5"/>
  </w:num>
  <w:num w:numId="18">
    <w:abstractNumId w:val="2"/>
  </w:num>
  <w:num w:numId="19">
    <w:abstractNumId w:val="4"/>
  </w:num>
  <w:num w:numId="20">
    <w:abstractNumId w:val="15"/>
  </w:num>
  <w:num w:numId="21">
    <w:abstractNumId w:val="29"/>
  </w:num>
  <w:num w:numId="22">
    <w:abstractNumId w:val="1"/>
  </w:num>
  <w:num w:numId="23">
    <w:abstractNumId w:val="11"/>
  </w:num>
  <w:num w:numId="24">
    <w:abstractNumId w:val="22"/>
  </w:num>
  <w:num w:numId="25">
    <w:abstractNumId w:val="31"/>
  </w:num>
  <w:num w:numId="26">
    <w:abstractNumId w:val="16"/>
  </w:num>
  <w:num w:numId="27">
    <w:abstractNumId w:val="33"/>
  </w:num>
  <w:num w:numId="28">
    <w:abstractNumId w:val="19"/>
  </w:num>
  <w:num w:numId="29">
    <w:abstractNumId w:val="28"/>
  </w:num>
  <w:num w:numId="30">
    <w:abstractNumId w:val="27"/>
  </w:num>
  <w:num w:numId="31">
    <w:abstractNumId w:val="6"/>
  </w:num>
  <w:num w:numId="32">
    <w:abstractNumId w:val="20"/>
  </w:num>
  <w:num w:numId="33">
    <w:abstractNumId w:val="26"/>
  </w:num>
  <w:num w:numId="34">
    <w:abstractNumId w:val="25"/>
  </w:num>
  <w:num w:numId="35">
    <w:abstractNumId w:val="32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15">
    <w:name w:val="Table Grid Light"/>
    <w:basedOn w:val="10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Plain Table 1"/>
    <w:basedOn w:val="10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Plain Table 2"/>
    <w:basedOn w:val="10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Plain Table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Plain Table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Plain Table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1 Light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1 Light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1 Light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1 Light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1 Light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1 Light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1 Light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2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2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2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2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2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2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3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3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3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3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4 - Accent 1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4 - Accent 2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4 - Accent 3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4 - Accent 4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4 - Accent 5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4 - Accent 6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5 Dark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5 Dark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5 Dark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5 Dark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5 Dark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5 Dark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6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6 Colorful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6 Colorful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6 Colorful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6 Colorful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6 Colorful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6 Colorful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7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7 Colorful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7 Colorful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7 Colorful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7 Colorful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7 Colorful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7 Colorful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1 Light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1 Light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1 Light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1 Light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1 Light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1 Light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1 Light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2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2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2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2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2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2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3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3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3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3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3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3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4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4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4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4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4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4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5 Dark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5 Dark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5 Dark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5 Dark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5 Dark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5 Dark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5 Dark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6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6 Colorful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6 Colorful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6 Colorful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6 Colorful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6 Colorful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6 Colorful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7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7 Colorful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7 Colorful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7 Colorful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7 Colorful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7 Colorful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7 Colorful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ned - Accent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ned - Accent 1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ned - Accent 2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ned - Accent 3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ned - Accent 4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ned - Accent 5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ned - Accent 6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&amp; Lined - Accent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&amp; Lined - Accent 1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 &amp; Lined - Accent 2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&amp; Lined - Accent 3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Bordered &amp; Lined - Accent 4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Bordered &amp; Lined - Accent 5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Bordered &amp; Lined - Accent 6"/>
    <w:basedOn w:val="10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Bordered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Bordered - Accent 1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Bordered - Accent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Bordered - Accent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Bordered - Accent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Bordered - Accent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Bordered - Accent 6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40">
    <w:name w:val="Heading 6"/>
    <w:basedOn w:val="1072"/>
    <w:next w:val="1072"/>
    <w:link w:val="1044"/>
    <w:uiPriority w:val="9"/>
    <w:unhideWhenUsed/>
    <w:qFormat/>
    <w:pPr>
      <w:keepNext w:val="true"/>
      <w:keepLines w:val="true"/>
      <w:numPr>
        <w:ilvl w:val="5"/>
        <w:numId w:val="75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41">
    <w:name w:val="Heading 7"/>
    <w:basedOn w:val="1072"/>
    <w:next w:val="1072"/>
    <w:link w:val="1045"/>
    <w:uiPriority w:val="9"/>
    <w:unhideWhenUsed/>
    <w:qFormat/>
    <w:pPr>
      <w:keepNext w:val="true"/>
      <w:keepLines w:val="true"/>
      <w:numPr>
        <w:ilvl w:val="6"/>
        <w:numId w:val="75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42">
    <w:name w:val="Heading 8"/>
    <w:basedOn w:val="1072"/>
    <w:next w:val="1072"/>
    <w:link w:val="1046"/>
    <w:uiPriority w:val="9"/>
    <w:unhideWhenUsed/>
    <w:qFormat/>
    <w:pPr>
      <w:keepNext w:val="true"/>
      <w:keepLines w:val="true"/>
      <w:numPr>
        <w:ilvl w:val="7"/>
        <w:numId w:val="75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43">
    <w:name w:val="Heading 9"/>
    <w:basedOn w:val="1072"/>
    <w:next w:val="1072"/>
    <w:link w:val="1047"/>
    <w:uiPriority w:val="9"/>
    <w:unhideWhenUsed/>
    <w:qFormat/>
    <w:pPr>
      <w:keepNext w:val="true"/>
      <w:keepLines w:val="true"/>
      <w:numPr>
        <w:ilvl w:val="8"/>
        <w:numId w:val="75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44">
    <w:name w:val="Heading 6 Char"/>
    <w:basedOn w:val="1078"/>
    <w:link w:val="10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45">
    <w:name w:val="Heading 7 Char"/>
    <w:basedOn w:val="1078"/>
    <w:link w:val="10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46">
    <w:name w:val="Heading 8 Char"/>
    <w:basedOn w:val="1078"/>
    <w:link w:val="10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7">
    <w:name w:val="Heading 9 Char"/>
    <w:basedOn w:val="1078"/>
    <w:link w:val="10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48">
    <w:name w:val="Quote"/>
    <w:basedOn w:val="1072"/>
    <w:next w:val="1072"/>
    <w:link w:val="10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9">
    <w:name w:val="Quote Char"/>
    <w:basedOn w:val="1078"/>
    <w:link w:val="10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50">
    <w:name w:val="Intense Emphasis"/>
    <w:basedOn w:val="10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51">
    <w:name w:val="Intense Quote"/>
    <w:basedOn w:val="1072"/>
    <w:next w:val="1072"/>
    <w:link w:val="10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52">
    <w:name w:val="Intense Quote Char"/>
    <w:basedOn w:val="1078"/>
    <w:link w:val="10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53">
    <w:name w:val="Intense Reference"/>
    <w:basedOn w:val="10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54">
    <w:name w:val="No Spacing"/>
    <w:basedOn w:val="1072"/>
    <w:uiPriority w:val="1"/>
    <w:qFormat/>
    <w:pPr>
      <w:pBdr/>
      <w:spacing w:after="0" w:line="240" w:lineRule="auto"/>
      <w:ind/>
    </w:pPr>
  </w:style>
  <w:style w:type="character" w:styleId="1055">
    <w:name w:val="Subtle Emphasis"/>
    <w:basedOn w:val="10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6">
    <w:name w:val="Subtle Reference"/>
    <w:basedOn w:val="10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7">
    <w:name w:val="Book Title"/>
    <w:basedOn w:val="10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8">
    <w:name w:val="footnote text"/>
    <w:basedOn w:val="1072"/>
    <w:link w:val="10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59">
    <w:name w:val="Footnote Text Char"/>
    <w:basedOn w:val="1078"/>
    <w:link w:val="1058"/>
    <w:uiPriority w:val="99"/>
    <w:semiHidden/>
    <w:pPr>
      <w:pBdr/>
      <w:spacing/>
      <w:ind/>
    </w:pPr>
    <w:rPr>
      <w:sz w:val="20"/>
      <w:szCs w:val="20"/>
    </w:rPr>
  </w:style>
  <w:style w:type="character" w:styleId="1060">
    <w:name w:val="footnote reference"/>
    <w:basedOn w:val="1078"/>
    <w:uiPriority w:val="99"/>
    <w:semiHidden/>
    <w:unhideWhenUsed/>
    <w:pPr>
      <w:pBdr/>
      <w:spacing/>
      <w:ind/>
    </w:pPr>
    <w:rPr>
      <w:vertAlign w:val="superscript"/>
    </w:rPr>
  </w:style>
  <w:style w:type="paragraph" w:styleId="1061">
    <w:name w:val="endnote text"/>
    <w:basedOn w:val="1072"/>
    <w:link w:val="10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2">
    <w:name w:val="Endnote Text Char"/>
    <w:basedOn w:val="1078"/>
    <w:link w:val="1061"/>
    <w:uiPriority w:val="99"/>
    <w:semiHidden/>
    <w:pPr>
      <w:pBdr/>
      <w:spacing/>
      <w:ind/>
    </w:pPr>
    <w:rPr>
      <w:sz w:val="20"/>
      <w:szCs w:val="20"/>
    </w:rPr>
  </w:style>
  <w:style w:type="character" w:styleId="1063">
    <w:name w:val="endnote reference"/>
    <w:basedOn w:val="1078"/>
    <w:uiPriority w:val="99"/>
    <w:semiHidden/>
    <w:unhideWhenUsed/>
    <w:pPr>
      <w:pBdr/>
      <w:spacing/>
      <w:ind/>
    </w:pPr>
    <w:rPr>
      <w:vertAlign w:val="superscript"/>
    </w:rPr>
  </w:style>
  <w:style w:type="character" w:styleId="1064">
    <w:name w:val="FollowedHyperlink"/>
    <w:basedOn w:val="10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65">
    <w:name w:val="toc 4"/>
    <w:basedOn w:val="1072"/>
    <w:next w:val="1072"/>
    <w:uiPriority w:val="39"/>
    <w:unhideWhenUsed/>
    <w:pPr>
      <w:pBdr/>
      <w:spacing w:after="100"/>
      <w:ind w:left="660"/>
    </w:pPr>
  </w:style>
  <w:style w:type="paragraph" w:styleId="1066">
    <w:name w:val="toc 5"/>
    <w:basedOn w:val="1072"/>
    <w:next w:val="1072"/>
    <w:uiPriority w:val="39"/>
    <w:unhideWhenUsed/>
    <w:pPr>
      <w:pBdr/>
      <w:spacing w:after="100"/>
      <w:ind w:left="880"/>
    </w:pPr>
  </w:style>
  <w:style w:type="paragraph" w:styleId="1067">
    <w:name w:val="toc 6"/>
    <w:basedOn w:val="1072"/>
    <w:next w:val="1072"/>
    <w:uiPriority w:val="39"/>
    <w:unhideWhenUsed/>
    <w:pPr>
      <w:pBdr/>
      <w:spacing w:after="100"/>
      <w:ind w:left="1100"/>
    </w:pPr>
  </w:style>
  <w:style w:type="paragraph" w:styleId="1068">
    <w:name w:val="toc 7"/>
    <w:basedOn w:val="1072"/>
    <w:next w:val="1072"/>
    <w:uiPriority w:val="39"/>
    <w:unhideWhenUsed/>
    <w:pPr>
      <w:pBdr/>
      <w:spacing w:after="100"/>
      <w:ind w:left="1320"/>
    </w:pPr>
  </w:style>
  <w:style w:type="paragraph" w:styleId="1069">
    <w:name w:val="toc 8"/>
    <w:basedOn w:val="1072"/>
    <w:next w:val="1072"/>
    <w:uiPriority w:val="39"/>
    <w:unhideWhenUsed/>
    <w:pPr>
      <w:pBdr/>
      <w:spacing w:after="100"/>
      <w:ind w:left="1540"/>
    </w:pPr>
  </w:style>
  <w:style w:type="paragraph" w:styleId="1070">
    <w:name w:val="toc 9"/>
    <w:basedOn w:val="1072"/>
    <w:next w:val="1072"/>
    <w:uiPriority w:val="39"/>
    <w:unhideWhenUsed/>
    <w:pPr>
      <w:pBdr/>
      <w:spacing w:after="100"/>
      <w:ind w:left="1760"/>
    </w:pPr>
  </w:style>
  <w:style w:type="paragraph" w:styleId="1071">
    <w:name w:val="table of figures"/>
    <w:basedOn w:val="1072"/>
    <w:next w:val="1072"/>
    <w:uiPriority w:val="99"/>
    <w:unhideWhenUsed/>
    <w:pPr>
      <w:pBdr/>
      <w:spacing w:after="0" w:afterAutospacing="0"/>
      <w:ind/>
    </w:pPr>
  </w:style>
  <w:style w:type="paragraph" w:styleId="1072" w:default="1">
    <w:name w:val="Normal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/>
      <w:sz w:val="28"/>
      <w:szCs w:val="24"/>
    </w:rPr>
  </w:style>
  <w:style w:type="paragraph" w:styleId="1073">
    <w:name w:val="Heading 1"/>
    <w:basedOn w:val="1072"/>
    <w:next w:val="1072"/>
    <w:link w:val="1113"/>
    <w:uiPriority w:val="9"/>
    <w:qFormat/>
    <w:pPr>
      <w:keepNext w:val="true"/>
      <w:keepLines w:val="true"/>
      <w:numPr>
        <w:ilvl w:val="0"/>
        <w:numId w:val="75"/>
      </w:numPr>
      <w:pBdr/>
      <w:spacing w:after="80" w:before="80" w:line="480" w:lineRule="auto"/>
      <w:ind w:firstLine="0" w:left="1418"/>
      <w:jc w:val="center"/>
      <w:outlineLvl w:val="0"/>
    </w:pPr>
    <w:rPr>
      <w:rFonts w:eastAsiaTheme="minorEastAsia"/>
      <w:b/>
      <w:szCs w:val="28"/>
    </w:rPr>
  </w:style>
  <w:style w:type="paragraph" w:styleId="1074">
    <w:name w:val="Heading 2"/>
    <w:basedOn w:val="1072"/>
    <w:next w:val="1072"/>
    <w:link w:val="1100"/>
    <w:uiPriority w:val="9"/>
    <w:unhideWhenUsed/>
    <w:qFormat/>
    <w:pPr>
      <w:keepNext w:val="true"/>
      <w:numPr>
        <w:ilvl w:val="1"/>
        <w:numId w:val="75"/>
      </w:numPr>
      <w:pBdr/>
      <w:spacing w:after="80" w:before="80"/>
      <w:ind/>
      <w:outlineLvl w:val="1"/>
    </w:pPr>
    <w:rPr>
      <w:rFonts w:ascii="Times New Roman" w:hAnsi="Times New Roman" w:eastAsia="Times New Roman" w:cs="Times New Roman"/>
      <w:b/>
      <w:bCs/>
      <w:iCs/>
    </w:rPr>
  </w:style>
  <w:style w:type="paragraph" w:styleId="1075">
    <w:name w:val="Heading 3"/>
    <w:basedOn w:val="1072"/>
    <w:next w:val="1072"/>
    <w:link w:val="1091"/>
    <w:qFormat/>
    <w:pPr>
      <w:keepNext w:val="true"/>
      <w:numPr>
        <w:ilvl w:val="2"/>
        <w:numId w:val="75"/>
      </w:numPr>
      <w:pBdr/>
      <w:spacing w:after="120" w:before="120"/>
      <w:ind/>
      <w:outlineLvl w:val="2"/>
    </w:pPr>
    <w:rPr>
      <w:b/>
      <w:lang w:val="ru-RU"/>
    </w:rPr>
  </w:style>
  <w:style w:type="paragraph" w:styleId="1076">
    <w:name w:val="Heading 4"/>
    <w:basedOn w:val="1072"/>
    <w:next w:val="1072"/>
    <w:link w:val="1092"/>
    <w:qFormat/>
    <w:pPr>
      <w:keepNext w:val="true"/>
      <w:numPr>
        <w:ilvl w:val="3"/>
        <w:numId w:val="75"/>
      </w:numPr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1077">
    <w:name w:val="Heading 5"/>
    <w:basedOn w:val="1072"/>
    <w:next w:val="1072"/>
    <w:link w:val="1121"/>
    <w:uiPriority w:val="9"/>
    <w:unhideWhenUsed/>
    <w:qFormat/>
    <w:pPr>
      <w:keepNext w:val="true"/>
      <w:keepLines w:val="true"/>
      <w:numPr>
        <w:ilvl w:val="4"/>
        <w:numId w:val="75"/>
      </w:numPr>
      <w:pBdr/>
      <w:spacing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character" w:styleId="1078" w:default="1">
    <w:name w:val="Default Paragraph Font"/>
    <w:uiPriority w:val="1"/>
    <w:semiHidden/>
    <w:unhideWhenUsed/>
    <w:pPr>
      <w:pBdr/>
      <w:spacing/>
      <w:ind/>
    </w:pPr>
  </w:style>
  <w:style w:type="table" w:styleId="10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80" w:default="1">
    <w:name w:val="No List"/>
    <w:uiPriority w:val="99"/>
    <w:semiHidden/>
    <w:unhideWhenUsed/>
    <w:pPr>
      <w:pBdr/>
      <w:spacing/>
      <w:ind/>
    </w:pPr>
  </w:style>
  <w:style w:type="paragraph" w:styleId="1081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1082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1083" w:customStyle="1">
    <w:name w:val="МАУ'2005 Основной текст"/>
    <w:basedOn w:val="1072"/>
    <w:next w:val="1072"/>
    <w:pPr>
      <w:pBdr/>
      <w:spacing w:line="276" w:lineRule="auto"/>
      <w:ind/>
    </w:pPr>
    <w:rPr>
      <w:rFonts w:ascii="Arial,Bold" w:hAnsi="Arial,Bold"/>
    </w:rPr>
  </w:style>
  <w:style w:type="paragraph" w:styleId="1084" w:customStyle="1">
    <w:name w:val="Normal1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1085">
    <w:name w:val="Title"/>
    <w:basedOn w:val="1133"/>
    <w:next w:val="1072"/>
    <w:link w:val="1086"/>
    <w:qFormat/>
    <w:pPr>
      <w:pBdr/>
      <w:spacing/>
      <w:ind/>
      <w:jc w:val="center"/>
    </w:pPr>
  </w:style>
  <w:style w:type="character" w:styleId="1086" w:customStyle="1">
    <w:name w:val="Title Char"/>
    <w:link w:val="1085"/>
    <w:pPr>
      <w:pBdr/>
      <w:spacing/>
      <w:ind/>
    </w:pPr>
  </w:style>
  <w:style w:type="paragraph" w:styleId="1087">
    <w:name w:val="Body Text 2"/>
    <w:basedOn w:val="1072"/>
    <w:link w:val="1088"/>
    <w:pPr>
      <w:pBdr/>
      <w:spacing/>
      <w:ind/>
    </w:pPr>
    <w:rPr>
      <w:szCs w:val="20"/>
    </w:rPr>
  </w:style>
  <w:style w:type="character" w:styleId="1088" w:customStyle="1">
    <w:name w:val="Body Text 2 Char"/>
    <w:link w:val="1087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1089">
    <w:name w:val="Body Text 3"/>
    <w:basedOn w:val="1072"/>
    <w:link w:val="1090"/>
    <w:pPr>
      <w:pBdr/>
      <w:spacing/>
      <w:ind/>
    </w:pPr>
    <w:rPr>
      <w:b/>
      <w:i/>
      <w:szCs w:val="20"/>
    </w:rPr>
  </w:style>
  <w:style w:type="character" w:styleId="1090" w:customStyle="1">
    <w:name w:val="Body Text 3 Char"/>
    <w:link w:val="1089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1091" w:customStyle="1">
    <w:name w:val="Heading 3 Char"/>
    <w:link w:val="1075"/>
    <w:pPr>
      <w:pBdr/>
      <w:spacing/>
      <w:ind/>
    </w:pPr>
    <w:rPr>
      <w:rFonts w:ascii="Times New Roman" w:hAnsi="Times New Roman" w:eastAsia="Times New Roman"/>
      <w:b/>
      <w:sz w:val="28"/>
      <w:szCs w:val="24"/>
      <w:lang w:val="ru-RU"/>
    </w:rPr>
  </w:style>
  <w:style w:type="character" w:styleId="1092" w:customStyle="1">
    <w:name w:val="Heading 4 Char"/>
    <w:link w:val="1076"/>
    <w:pPr>
      <w:pBdr/>
      <w:spacing/>
      <w:ind/>
    </w:pPr>
    <w:rPr>
      <w:rFonts w:ascii="Times New Roman" w:hAnsi="Times New Roman" w:eastAsia="Times New Roman"/>
      <w:b/>
    </w:rPr>
  </w:style>
  <w:style w:type="character" w:styleId="1093">
    <w:name w:val="Strong"/>
    <w:uiPriority w:val="22"/>
    <w:qFormat/>
    <w:pPr>
      <w:pBdr/>
      <w:spacing/>
      <w:ind/>
    </w:pPr>
    <w:rPr>
      <w:b/>
      <w:bCs/>
    </w:rPr>
  </w:style>
  <w:style w:type="paragraph" w:styleId="1094">
    <w:name w:val="Normal (Web)"/>
    <w:basedOn w:val="1072"/>
    <w:uiPriority w:val="99"/>
    <w:unhideWhenUsed/>
    <w:pPr>
      <w:pBdr/>
      <w:spacing w:after="100" w:afterAutospacing="1" w:before="100" w:beforeAutospacing="1"/>
      <w:ind/>
    </w:pPr>
  </w:style>
  <w:style w:type="character" w:styleId="1095">
    <w:name w:val="Emphasis"/>
    <w:uiPriority w:val="20"/>
    <w:qFormat/>
    <w:pPr>
      <w:pBdr/>
      <w:spacing/>
      <w:ind/>
    </w:pPr>
    <w:rPr>
      <w:i/>
      <w:iCs/>
    </w:rPr>
  </w:style>
  <w:style w:type="paragraph" w:styleId="1096">
    <w:name w:val="Header"/>
    <w:basedOn w:val="1072"/>
    <w:link w:val="109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97" w:customStyle="1">
    <w:name w:val="Header Char"/>
    <w:link w:val="1096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1098">
    <w:name w:val="Footer"/>
    <w:basedOn w:val="1072"/>
    <w:link w:val="109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99" w:customStyle="1">
    <w:name w:val="Footer Char"/>
    <w:link w:val="1098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1100" w:customStyle="1">
    <w:name w:val="Heading 2 Char"/>
    <w:link w:val="1074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iCs/>
      <w:sz w:val="28"/>
      <w:szCs w:val="24"/>
    </w:rPr>
  </w:style>
  <w:style w:type="paragraph" w:styleId="1101" w:customStyle="1">
    <w:name w:val="Style21"/>
    <w:basedOn w:val="1072"/>
    <w:pPr>
      <w:widowControl w:val="false"/>
      <w:pBdr/>
      <w:spacing w:line="307" w:lineRule="exact"/>
      <w:ind w:hanging="336"/>
    </w:pPr>
  </w:style>
  <w:style w:type="character" w:styleId="1102" w:customStyle="1">
    <w:name w:val="apple-converted-space"/>
    <w:pPr>
      <w:pBdr/>
      <w:spacing/>
      <w:ind/>
    </w:pPr>
  </w:style>
  <w:style w:type="table" w:styleId="1103">
    <w:name w:val="Table Grid"/>
    <w:basedOn w:val="107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4">
    <w:name w:val="List Paragraph"/>
    <w:basedOn w:val="1072"/>
    <w:uiPriority w:val="34"/>
    <w:qFormat/>
    <w:pPr>
      <w:pBdr/>
      <w:spacing/>
      <w:ind w:left="720"/>
      <w:contextualSpacing w:val="true"/>
    </w:pPr>
  </w:style>
  <w:style w:type="character" w:styleId="1105" w:customStyle="1">
    <w:name w:val="fontstyle01"/>
    <w:basedOn w:val="1078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4"/>
      <w:szCs w:val="24"/>
    </w:rPr>
  </w:style>
  <w:style w:type="paragraph" w:styleId="1106" w:customStyle="1">
    <w:name w:val="Table Paragraph"/>
    <w:basedOn w:val="1072"/>
    <w:uiPriority w:val="1"/>
    <w:qFormat/>
    <w:pPr>
      <w:widowControl w:val="false"/>
      <w:pBdr/>
      <w:spacing w:line="270" w:lineRule="exact"/>
      <w:ind w:left="107"/>
    </w:pPr>
    <w:rPr>
      <w:sz w:val="22"/>
      <w:szCs w:val="22"/>
      <w:lang w:bidi="ru-RU"/>
    </w:rPr>
  </w:style>
  <w:style w:type="paragraph" w:styleId="1107" w:customStyle="1">
    <w:name w:val="Style1"/>
    <w:basedOn w:val="1075"/>
    <w:link w:val="1108"/>
    <w:qFormat/>
    <w:pPr>
      <w:keepLines w:val="true"/>
      <w:numPr>
        <w:numId w:val="1"/>
      </w:numPr>
      <w:pBdr/>
      <w:spacing w:after="360" w:before="400" w:line="259" w:lineRule="auto"/>
      <w:ind/>
      <w:jc w:val="center"/>
    </w:pPr>
    <w:rPr>
      <w:rFonts w:eastAsiaTheme="majorEastAsia" w:cstheme="majorBidi"/>
      <w:lang w:eastAsia="en-US"/>
    </w:rPr>
  </w:style>
  <w:style w:type="character" w:styleId="1108" w:customStyle="1">
    <w:name w:val="Style1 Char"/>
    <w:basedOn w:val="1091"/>
    <w:link w:val="1107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  <w:lang w:eastAsia="en-US"/>
    </w:rPr>
  </w:style>
  <w:style w:type="character" w:styleId="1109" w:customStyle="1">
    <w:name w:val="fontstyle21"/>
    <w:basedOn w:val="1078"/>
    <w:pPr>
      <w:pBdr/>
      <w:spacing/>
      <w:ind/>
    </w:pPr>
    <w:rPr>
      <w:rFonts w:hint="default" w:ascii="Times-Italic" w:hAnsi="Times-Italic"/>
      <w:b w:val="0"/>
      <w:bCs w:val="0"/>
      <w:i/>
      <w:iCs/>
      <w:color w:val="231f20"/>
      <w:sz w:val="22"/>
      <w:szCs w:val="22"/>
    </w:rPr>
  </w:style>
  <w:style w:type="character" w:styleId="1110" w:customStyle="1">
    <w:name w:val="fontstyle31"/>
    <w:basedOn w:val="1078"/>
    <w:pPr>
      <w:pBdr/>
      <w:spacing/>
      <w:ind/>
    </w:pPr>
    <w:rPr>
      <w:rFonts w:hint="default" w:ascii="TimesNewRomanPS-ItalicMT" w:hAnsi="TimesNewRomanPS-ItalicMT"/>
      <w:b w:val="0"/>
      <w:bCs w:val="0"/>
      <w:i/>
      <w:iCs/>
      <w:color w:val="231f20"/>
      <w:sz w:val="22"/>
      <w:szCs w:val="22"/>
    </w:rPr>
  </w:style>
  <w:style w:type="character" w:styleId="1111" w:customStyle="1">
    <w:name w:val="fontstyle11"/>
    <w:basedOn w:val="1078"/>
    <w:pPr>
      <w:pBdr/>
      <w:spacing/>
      <w:ind/>
    </w:pPr>
    <w:rPr>
      <w:rFonts w:hint="default" w:ascii="UkrainianTextBook" w:hAnsi="UkrainianTextBook"/>
      <w:b w:val="0"/>
      <w:bCs w:val="0"/>
      <w:i w:val="0"/>
      <w:iCs w:val="0"/>
      <w:color w:val="231f20"/>
      <w:sz w:val="22"/>
      <w:szCs w:val="22"/>
    </w:rPr>
  </w:style>
  <w:style w:type="character" w:styleId="1112">
    <w:name w:val="Placeholder Text"/>
    <w:basedOn w:val="1078"/>
    <w:uiPriority w:val="99"/>
    <w:semiHidden/>
    <w:pPr>
      <w:pBdr/>
      <w:spacing/>
      <w:ind/>
    </w:pPr>
    <w:rPr>
      <w:color w:val="808080"/>
    </w:rPr>
  </w:style>
  <w:style w:type="character" w:styleId="1113" w:customStyle="1">
    <w:name w:val="Heading 1 Char"/>
    <w:link w:val="1073"/>
    <w:uiPriority w:val="9"/>
    <w:pPr>
      <w:pBdr/>
      <w:spacing/>
      <w:ind/>
    </w:pPr>
  </w:style>
  <w:style w:type="paragraph" w:styleId="1114">
    <w:name w:val="TOC Heading"/>
    <w:basedOn w:val="1073"/>
    <w:next w:val="1072"/>
    <w:uiPriority w:val="39"/>
    <w:unhideWhenUsed/>
    <w:qFormat/>
    <w:pPr>
      <w:pBdr/>
      <w:spacing w:line="259" w:lineRule="auto"/>
      <w:ind/>
      <w:outlineLvl w:val="9"/>
    </w:pPr>
    <w:rPr>
      <w:lang w:val="en-US" w:eastAsia="en-US"/>
    </w:rPr>
  </w:style>
  <w:style w:type="paragraph" w:styleId="1115">
    <w:name w:val="toc 3"/>
    <w:basedOn w:val="1072"/>
    <w:next w:val="1072"/>
    <w:uiPriority w:val="39"/>
    <w:unhideWhenUsed/>
    <w:pPr>
      <w:pBdr/>
      <w:tabs>
        <w:tab w:val="right" w:leader="dot" w:pos="9627"/>
      </w:tabs>
      <w:spacing w:after="100"/>
      <w:ind w:left="851"/>
    </w:pPr>
  </w:style>
  <w:style w:type="character" w:styleId="1116">
    <w:name w:val="Hyperlink"/>
    <w:basedOn w:val="1078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117">
    <w:name w:val="HTML Preformatted"/>
    <w:basedOn w:val="1072"/>
    <w:link w:val="1118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1118" w:customStyle="1">
    <w:name w:val="HTML Preformatted Char"/>
    <w:basedOn w:val="1078"/>
    <w:link w:val="1117"/>
    <w:uiPriority w:val="99"/>
    <w:semiHidden/>
    <w:pPr>
      <w:pBdr/>
      <w:spacing/>
      <w:ind/>
    </w:pPr>
    <w:rPr>
      <w:rFonts w:ascii="Consolas" w:hAnsi="Consolas" w:eastAsia="Times New Roman"/>
    </w:rPr>
  </w:style>
  <w:style w:type="paragraph" w:styleId="1119">
    <w:name w:val="Subtitle"/>
    <w:basedOn w:val="1072"/>
    <w:next w:val="1072"/>
    <w:link w:val="1120"/>
    <w:uiPriority w:val="11"/>
    <w:qFormat/>
    <w:pPr>
      <w:numPr>
        <w:ilvl w:val="1"/>
      </w:numPr>
      <w:pBdr/>
      <w:spacing w:after="160"/>
      <w:ind w:firstLine="709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20" w:customStyle="1">
    <w:name w:val="Subtitle Char"/>
    <w:basedOn w:val="1078"/>
    <w:link w:val="1119"/>
    <w:uiPriority w:val="11"/>
    <w:pPr>
      <w:pBdr/>
      <w:spacing/>
      <w:ind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21" w:customStyle="1">
    <w:name w:val="Heading 5 Char"/>
    <w:basedOn w:val="1078"/>
    <w:link w:val="1077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4"/>
      <w:szCs w:val="24"/>
    </w:rPr>
  </w:style>
  <w:style w:type="paragraph" w:styleId="1122">
    <w:name w:val="toc 1"/>
    <w:basedOn w:val="1072"/>
    <w:next w:val="1072"/>
    <w:uiPriority w:val="39"/>
    <w:unhideWhenUsed/>
    <w:pPr>
      <w:pBdr/>
      <w:spacing w:after="100"/>
      <w:ind/>
    </w:pPr>
  </w:style>
  <w:style w:type="paragraph" w:styleId="1123">
    <w:name w:val="toc 2"/>
    <w:basedOn w:val="1072"/>
    <w:next w:val="1072"/>
    <w:uiPriority w:val="39"/>
    <w:unhideWhenUsed/>
    <w:pPr>
      <w:pBdr/>
      <w:spacing w:after="100"/>
      <w:ind w:left="240"/>
    </w:pPr>
  </w:style>
  <w:style w:type="paragraph" w:styleId="1124">
    <w:name w:val="Balloon Text"/>
    <w:basedOn w:val="1072"/>
    <w:link w:val="1125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25" w:customStyle="1">
    <w:name w:val="Balloon Text Char"/>
    <w:basedOn w:val="1078"/>
    <w:link w:val="1124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1126">
    <w:name w:val="annotation reference"/>
    <w:basedOn w:val="107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127">
    <w:name w:val="annotation text"/>
    <w:basedOn w:val="1072"/>
    <w:link w:val="1128"/>
    <w:uiPriority w:val="99"/>
    <w:unhideWhenUsed/>
    <w:pPr>
      <w:pBdr/>
      <w:spacing/>
      <w:ind/>
    </w:pPr>
    <w:rPr>
      <w:sz w:val="20"/>
      <w:szCs w:val="20"/>
    </w:rPr>
  </w:style>
  <w:style w:type="character" w:styleId="1128" w:customStyle="1">
    <w:name w:val="Comment Text Char"/>
    <w:basedOn w:val="1078"/>
    <w:link w:val="1127"/>
    <w:uiPriority w:val="99"/>
    <w:pPr>
      <w:pBdr/>
      <w:spacing/>
      <w:ind/>
    </w:pPr>
    <w:rPr>
      <w:rFonts w:ascii="Times New Roman" w:hAnsi="Times New Roman" w:eastAsia="Times New Roman"/>
    </w:rPr>
  </w:style>
  <w:style w:type="paragraph" w:styleId="1129">
    <w:name w:val="annotation subject"/>
    <w:basedOn w:val="1127"/>
    <w:next w:val="1127"/>
    <w:link w:val="1130"/>
    <w:uiPriority w:val="99"/>
    <w:semiHidden/>
    <w:unhideWhenUsed/>
    <w:pPr>
      <w:pBdr/>
      <w:spacing/>
      <w:ind/>
    </w:pPr>
    <w:rPr>
      <w:b/>
      <w:bCs/>
    </w:rPr>
  </w:style>
  <w:style w:type="character" w:styleId="1130" w:customStyle="1">
    <w:name w:val="Comment Subject Char"/>
    <w:basedOn w:val="1128"/>
    <w:link w:val="1129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character" w:styleId="1131">
    <w:name w:val="page number"/>
    <w:basedOn w:val="1078"/>
    <w:uiPriority w:val="99"/>
    <w:semiHidden/>
    <w:unhideWhenUsed/>
    <w:pPr>
      <w:pBdr/>
      <w:spacing/>
      <w:ind/>
    </w:pPr>
  </w:style>
  <w:style w:type="character" w:styleId="1132" w:customStyle="1">
    <w:name w:val="Unresolved Mention1"/>
    <w:basedOn w:val="107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133">
    <w:name w:val="Caption"/>
    <w:basedOn w:val="1072"/>
    <w:next w:val="1072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44546a" w:themeColor="text1"/>
      <w:sz w:val="28"/>
      <w:szCs w:val="28"/>
    </w:rPr>
  </w:style>
  <w:style w:type="table" w:styleId="1134" w:customStyle="1">
    <w:name w:val="Сетка таблицы1"/>
    <w:basedOn w:val="1079"/>
    <w:next w:val="110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35" w:customStyle="1">
    <w:name w:val="MTEquationSection"/>
    <w:basedOn w:val="1078"/>
    <w:pPr>
      <w:pBdr/>
      <w:spacing/>
      <w:ind/>
    </w:pPr>
    <w:rPr>
      <w:b/>
      <w:vanish/>
      <w:color w:val="ff0000"/>
    </w:rPr>
  </w:style>
  <w:style w:type="paragraph" w:styleId="1136" w:customStyle="1">
    <w:name w:val="MTDisplayEquation"/>
    <w:basedOn w:val="1072"/>
    <w:next w:val="1072"/>
    <w:link w:val="1137"/>
    <w:pPr>
      <w:pBdr/>
      <w:tabs>
        <w:tab w:val="center" w:leader="none" w:pos="4820"/>
        <w:tab w:val="right" w:leader="none" w:pos="9640"/>
      </w:tabs>
      <w:spacing/>
      <w:ind/>
    </w:pPr>
  </w:style>
  <w:style w:type="character" w:styleId="1137" w:customStyle="1">
    <w:name w:val="MTDisplayEquation Знак"/>
    <w:basedOn w:val="1078"/>
    <w:link w:val="1136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table" w:styleId="1138" w:customStyle="1">
    <w:name w:val="Сетка таблицы11"/>
    <w:basedOn w:val="1079"/>
    <w:next w:val="110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Сетка таблицы111"/>
    <w:basedOn w:val="1079"/>
    <w:next w:val="110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0" w:customStyle="1">
    <w:name w:val="Рисунки"/>
    <w:basedOn w:val="1072"/>
    <w:link w:val="1141"/>
    <w:qFormat/>
    <w:pPr>
      <w:pBdr/>
      <w:spacing/>
      <w:ind w:firstLine="0"/>
      <w:jc w:val="center"/>
    </w:pPr>
  </w:style>
  <w:style w:type="character" w:styleId="1141" w:customStyle="1">
    <w:name w:val="Рисунки Char"/>
    <w:basedOn w:val="1078"/>
    <w:link w:val="1140"/>
    <w:pPr>
      <w:pBdr/>
      <w:spacing/>
      <w:ind/>
    </w:pPr>
    <w:rPr>
      <w:rFonts w:ascii="Times New Roman" w:hAnsi="Times New Roman" w:eastAsia="Times New Roman"/>
      <w:sz w:val="28"/>
      <w:szCs w:val="24"/>
    </w:rPr>
  </w:style>
  <w:style w:type="paragraph" w:styleId="1142" w:customStyle="1">
    <w:name w:val="Аннотация"/>
    <w:basedOn w:val="1072"/>
    <w:link w:val="1143"/>
    <w:qFormat/>
    <w:pPr>
      <w:pBdr/>
      <w:spacing w:before="80" w:line="480" w:lineRule="auto"/>
      <w:ind w:firstLine="0"/>
      <w:jc w:val="center"/>
    </w:pPr>
    <w:rPr>
      <w:b/>
      <w:bCs/>
    </w:rPr>
  </w:style>
  <w:style w:type="character" w:styleId="1143" w:customStyle="1">
    <w:name w:val="Аннотация Char"/>
    <w:basedOn w:val="1078"/>
    <w:link w:val="1142"/>
    <w:pPr>
      <w:pBdr/>
      <w:spacing/>
      <w:ind/>
    </w:pPr>
    <w:rPr>
      <w:rFonts w:ascii="Times New Roman" w:hAnsi="Times New Roman" w:eastAsia="Times New Roman"/>
      <w:b/>
      <w:bCs/>
      <w:sz w:val="28"/>
      <w:szCs w:val="24"/>
    </w:rPr>
  </w:style>
  <w:style w:type="paragraph" w:styleId="1144">
    <w:name w:val="Revision"/>
    <w:hidden/>
    <w:uiPriority w:val="99"/>
    <w:semiHidden/>
    <w:pPr>
      <w:pBdr/>
      <w:spacing/>
      <w:ind/>
    </w:pPr>
    <w:rPr>
      <w:rFonts w:ascii="Times New Roman" w:hAnsi="Times New Roman" w:eastAsia="Times New Roman"/>
      <w:sz w:val="28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hyperlink" Target="https://www.mathworks.com/help/matlab/" TargetMode="External"/><Relationship Id="rId31" Type="http://schemas.openxmlformats.org/officeDocument/2006/relationships/hyperlink" Target="https://docs.exponenta.ru/matlab/index.html" TargetMode="External"/><Relationship Id="rId32" Type="http://schemas.openxmlformats.org/officeDocument/2006/relationships/hyperlink" Target="https://www.mathworks.com/help/simulink/?utm_source=chatgpt.com" TargetMode="External"/><Relationship Id="rId33" Type="http://schemas.openxmlformats.org/officeDocument/2006/relationships/hyperlink" Target="https://docs.exponenta.ru/simulink/index.html" TargetMode="External"/><Relationship Id="rId34" Type="http://schemas.openxmlformats.org/officeDocument/2006/relationships/hyperlink" Target="https://www.mathworks.com/help/physmod/simscape/" TargetMode="External"/><Relationship Id="rId35" Type="http://schemas.openxmlformats.org/officeDocument/2006/relationships/hyperlink" Target="https://docs.exponenta.ru/physmod/simscape/index.html" TargetMode="External"/><Relationship Id="rId36" Type="http://schemas.openxmlformats.org/officeDocument/2006/relationships/image" Target="media/image18.jpg"/><Relationship Id="rId37" Type="http://schemas.openxmlformats.org/officeDocument/2006/relationships/image" Target="media/image1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52A94F4-AC9F-452F-A5F2-0CFB5472F5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Krokoz™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revision>583</cp:revision>
  <dcterms:created xsi:type="dcterms:W3CDTF">2017-12-03T13:59:00Z</dcterms:created>
  <dcterms:modified xsi:type="dcterms:W3CDTF">2026-04-28T14:46:26Z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