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6F5779F9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(версия 3.</w:t>
      </w:r>
      <w:r w:rsidR="00943444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.0)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3011B6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05974E54" w14:textId="5E9C6584" w:rsidR="00536686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89156" w:history="1">
            <w:r w:rsidR="00536686" w:rsidRPr="00B52E7A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536686">
              <w:rPr>
                <w:noProof/>
                <w:webHidden/>
              </w:rPr>
              <w:tab/>
            </w:r>
            <w:r w:rsidR="00536686">
              <w:rPr>
                <w:noProof/>
                <w:webHidden/>
              </w:rPr>
              <w:fldChar w:fldCharType="begin"/>
            </w:r>
            <w:r w:rsidR="00536686">
              <w:rPr>
                <w:noProof/>
                <w:webHidden/>
              </w:rPr>
              <w:instrText xml:space="preserve"> PAGEREF _Toc194189156 \h </w:instrText>
            </w:r>
            <w:r w:rsidR="00536686">
              <w:rPr>
                <w:noProof/>
                <w:webHidden/>
              </w:rPr>
            </w:r>
            <w:r w:rsidR="00536686"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3</w:t>
            </w:r>
            <w:r w:rsidR="00536686">
              <w:rPr>
                <w:noProof/>
                <w:webHidden/>
              </w:rPr>
              <w:fldChar w:fldCharType="end"/>
            </w:r>
          </w:hyperlink>
        </w:p>
        <w:p w14:paraId="18A4A4A4" w14:textId="18457D5B" w:rsidR="00536686" w:rsidRDefault="0053668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57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DCEC" w14:textId="7E9EB649" w:rsidR="00536686" w:rsidRDefault="0053668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58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5686" w14:textId="632D6D17" w:rsidR="00536686" w:rsidRDefault="0053668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59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3836" w14:textId="1998FC3D" w:rsidR="00536686" w:rsidRDefault="0053668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60" w:history="1">
            <w:r w:rsidRPr="00B52E7A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27D0" w14:textId="42896EF6" w:rsidR="00536686" w:rsidRDefault="0053668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61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393E" w14:textId="216ED2D2" w:rsidR="00536686" w:rsidRDefault="0053668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62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B52E7A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ED4B" w14:textId="47A791BF" w:rsidR="00536686" w:rsidRDefault="0053668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63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B52E7A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340F" w14:textId="480AF8A2" w:rsidR="00536686" w:rsidRDefault="0053668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64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E6CF" w14:textId="2975455E" w:rsidR="00536686" w:rsidRDefault="0053668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65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5785B" w14:textId="0F73FBD8" w:rsidR="00536686" w:rsidRDefault="0053668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66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F6C8" w14:textId="33A04823" w:rsidR="00536686" w:rsidRDefault="0053668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67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0137" w14:textId="353CE528" w:rsidR="00536686" w:rsidRDefault="0053668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68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7B69" w14:textId="59269BB8" w:rsidR="00536686" w:rsidRDefault="0053668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69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6294" w14:textId="1E0FF513" w:rsidR="00536686" w:rsidRDefault="0053668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70" w:history="1">
            <w:r w:rsidRPr="00B52E7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Modbus </w:t>
            </w:r>
            <w:r w:rsidRPr="00B52E7A">
              <w:rPr>
                <w:rStyle w:val="a7"/>
                <w:rFonts w:ascii="Times New Roman" w:hAnsi="Times New Roman" w:cs="Times New Roman"/>
                <w:noProof/>
              </w:rPr>
              <w:t>сканер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B648" w14:textId="6FEB2620" w:rsidR="00536686" w:rsidRDefault="0053668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71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E55D" w14:textId="693AAE59" w:rsidR="00536686" w:rsidRDefault="0053668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72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E857" w14:textId="1C140294" w:rsidR="00536686" w:rsidRDefault="0053668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73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3D59" w14:textId="7617AB82" w:rsidR="00536686" w:rsidRDefault="0053668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74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872E" w14:textId="0D1A75A4" w:rsidR="00536686" w:rsidRDefault="0053668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75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AF54" w14:textId="20331144" w:rsidR="00536686" w:rsidRDefault="0053668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76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E529" w14:textId="03D63865" w:rsidR="00536686" w:rsidRDefault="0053668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77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1FD9" w14:textId="07AC22BD" w:rsidR="00536686" w:rsidRDefault="0053668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78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AC62" w14:textId="0823DBA4" w:rsidR="00536686" w:rsidRDefault="0053668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189179" w:history="1">
            <w:r w:rsidRPr="00B52E7A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E2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40EA22AA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CF8FCF3" w14:textId="270CD75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2ACD43B" w14:textId="2B56AFCE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94189156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51A0D9B3" w:rsidR="0095447B" w:rsidRPr="001F3B45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1F3B45">
        <w:rPr>
          <w:rFonts w:ascii="Times New Roman" w:hAnsi="Times New Roman" w:cs="Times New Roman"/>
          <w:sz w:val="28"/>
          <w:szCs w:val="28"/>
        </w:rPr>
        <w:t>.</w:t>
      </w:r>
      <w:r w:rsidR="001F3B45" w:rsidRPr="001F3B45">
        <w:rPr>
          <w:rFonts w:ascii="Times New Roman" w:hAnsi="Times New Roman" w:cs="Times New Roman"/>
          <w:sz w:val="28"/>
          <w:szCs w:val="28"/>
        </w:rPr>
        <w:t xml:space="preserve"> </w:t>
      </w:r>
      <w:r w:rsidR="001F3B45">
        <w:rPr>
          <w:rFonts w:ascii="Times New Roman" w:hAnsi="Times New Roman" w:cs="Times New Roman"/>
          <w:sz w:val="28"/>
          <w:szCs w:val="28"/>
        </w:rPr>
        <w:t xml:space="preserve">Приложение поддерживает различные вариации протокола </w:t>
      </w:r>
      <w:r w:rsidR="001F3B45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1F3B45">
        <w:rPr>
          <w:rFonts w:ascii="Times New Roman" w:hAnsi="Times New Roman" w:cs="Times New Roman"/>
          <w:sz w:val="28"/>
          <w:szCs w:val="28"/>
        </w:rPr>
        <w:t xml:space="preserve">, а также дает возможность работы </w:t>
      </w:r>
      <w:r w:rsidR="00AE6EBA">
        <w:rPr>
          <w:rFonts w:ascii="Times New Roman" w:hAnsi="Times New Roman" w:cs="Times New Roman"/>
          <w:sz w:val="28"/>
          <w:szCs w:val="28"/>
        </w:rPr>
        <w:t xml:space="preserve">с </w:t>
      </w:r>
      <w:r w:rsidR="001F3B45">
        <w:rPr>
          <w:rFonts w:ascii="Times New Roman" w:hAnsi="Times New Roman" w:cs="Times New Roman"/>
          <w:sz w:val="28"/>
          <w:szCs w:val="28"/>
        </w:rPr>
        <w:t xml:space="preserve">данными в </w:t>
      </w:r>
      <w:r w:rsidR="00AE6EBA">
        <w:rPr>
          <w:rFonts w:ascii="Times New Roman" w:hAnsi="Times New Roman" w:cs="Times New Roman"/>
          <w:sz w:val="28"/>
          <w:szCs w:val="28"/>
        </w:rPr>
        <w:t>строковом или байтовом формате.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94189157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0E1C1A9D" w14:textId="04860A94" w:rsidR="00C80905" w:rsidRPr="00246036" w:rsidRDefault="00B463DC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2B813" wp14:editId="7C5C85CD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CC2" w14:textId="16FB2B7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438663F" w14:textId="6650DA18" w:rsidR="00C80905" w:rsidRDefault="00C80905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BCA06" w14:textId="52D79107" w:rsidR="00DE7623" w:rsidRDefault="00DE7623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38A04" w14:textId="5E329870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EEA7C" w14:textId="1546832C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2E695" w14:textId="4EF4B36D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5C58E7E1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94189158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</w:t>
      </w:r>
      <w:r w:rsidR="00361814" w:rsidRPr="001632D1">
        <w:rPr>
          <w:rFonts w:ascii="Times New Roman" w:hAnsi="Times New Roman" w:cs="Times New Roman"/>
          <w:sz w:val="32"/>
          <w:szCs w:val="32"/>
        </w:rPr>
        <w:t xml:space="preserve"> режим работы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4F755C4C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94189159"/>
      <w:r w:rsidRPr="001632D1">
        <w:rPr>
          <w:rFonts w:ascii="Times New Roman" w:hAnsi="Times New Roman" w:cs="Times New Roman"/>
          <w:sz w:val="32"/>
          <w:szCs w:val="32"/>
        </w:rPr>
        <w:t>Цикличный режим работы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E033EAB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D87E3F0" w14:textId="7140426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48123FA5" w:rsidR="00C80905" w:rsidRPr="00B463DC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F207C66" w14:textId="1C513EA2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3DC7DC7" w14:textId="6CD22C95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605428B" w14:textId="22D6B66C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ACE9B66" w14:textId="7777777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4" w:name="_Toc194189160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4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94189161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5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94189162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6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94189163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94189164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8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Toc194189165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9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94189166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0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94189167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1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94189168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2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94189169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3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194189170"/>
      <w:r w:rsidRPr="0061562B">
        <w:rPr>
          <w:rFonts w:ascii="Times New Roman" w:hAnsi="Times New Roman" w:cs="Times New Roman"/>
          <w:sz w:val="32"/>
          <w:szCs w:val="32"/>
          <w:lang w:val="en-US"/>
        </w:rPr>
        <w:t xml:space="preserve">Modbus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4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29BE322A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D66BDCB" w14:textId="398BD84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77777777" w:rsidR="00E42FAE" w:rsidRDefault="001637E9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4A706" wp14:editId="5224B452">
            <wp:extent cx="40957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0DD" w14:textId="225EB9B1" w:rsidR="00E42FAE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6E92489F" w14:textId="77777777" w:rsidR="00E42FAE" w:rsidRDefault="00E42FAE" w:rsidP="00E42FAE">
      <w:pPr>
        <w:rPr>
          <w:rFonts w:ascii="Times New Roman" w:hAnsi="Times New Roman" w:cs="Times New Roman"/>
          <w:sz w:val="28"/>
          <w:szCs w:val="28"/>
        </w:rPr>
      </w:pPr>
    </w:p>
    <w:p w14:paraId="1739BAD1" w14:textId="138EB7FB" w:rsidR="001637E9" w:rsidRPr="001637E9" w:rsidRDefault="00E42FAE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EDDC" wp14:editId="4A16C991">
            <wp:extent cx="409575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62B6" w14:textId="072DD8A8" w:rsidR="001637E9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5" w:name="_Toc194189171"/>
      <w:r w:rsidRPr="00EE37DE">
        <w:rPr>
          <w:rFonts w:ascii="Times New Roman" w:hAnsi="Times New Roman" w:cs="Times New Roman"/>
        </w:rPr>
        <w:lastRenderedPageBreak/>
        <w:t>Макросы</w:t>
      </w:r>
      <w:bookmarkEnd w:id="15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1309B736" w:rsidR="00384C8B" w:rsidRDefault="00005935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94189172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6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18248149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CD1840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7E18693F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 xml:space="preserve">Перед сохранением и запуском происходит проверка всего макроса.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1F1DB750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6562CC1E" w:rsidR="00384C8B" w:rsidRDefault="00F961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A4DA3" wp14:editId="1A3D8DEA">
            <wp:extent cx="6638925" cy="3800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5FB9A42" w14:textId="7059A6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2AE909FB" w14:textId="7A796781" w:rsidR="008D164A" w:rsidRDefault="008D164A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запуска команды. Если команда не содержит ошибок и хост подключен, то сообщение будет отправлено</w:t>
      </w:r>
      <w:r w:rsidR="00AE0FAD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5F6B3297" w14:textId="6005EE63" w:rsidR="008D164A" w:rsidRDefault="008D164A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с названием команды. </w:t>
      </w:r>
      <w:r w:rsidR="00F238FA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можно только выделить и скопировать. Изменить название</w:t>
      </w:r>
      <w:r w:rsidR="00F238FA">
        <w:rPr>
          <w:rFonts w:ascii="Times New Roman" w:hAnsi="Times New Roman" w:cs="Times New Roman"/>
          <w:sz w:val="28"/>
          <w:szCs w:val="28"/>
        </w:rPr>
        <w:t xml:space="preserve"> команды</w:t>
      </w:r>
      <w:r>
        <w:rPr>
          <w:rFonts w:ascii="Times New Roman" w:hAnsi="Times New Roman" w:cs="Times New Roman"/>
          <w:sz w:val="28"/>
          <w:szCs w:val="28"/>
        </w:rPr>
        <w:t xml:space="preserve"> мо</w:t>
      </w:r>
      <w:r w:rsidR="00875A82">
        <w:rPr>
          <w:rFonts w:ascii="Times New Roman" w:hAnsi="Times New Roman" w:cs="Times New Roman"/>
          <w:sz w:val="28"/>
          <w:szCs w:val="28"/>
        </w:rPr>
        <w:t xml:space="preserve">жно </w:t>
      </w:r>
      <w:r w:rsidR="00F238FA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875A82">
        <w:rPr>
          <w:rFonts w:ascii="Times New Roman" w:hAnsi="Times New Roman" w:cs="Times New Roman"/>
          <w:sz w:val="28"/>
          <w:szCs w:val="28"/>
        </w:rPr>
        <w:t>в форме редактирования.</w:t>
      </w:r>
    </w:p>
    <w:p w14:paraId="4BF38483" w14:textId="0A827A71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открытия/закрытия формы редактирования команды. Редактируемая команда подсвечивается в списке.</w:t>
      </w:r>
      <w:r w:rsidR="00842977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3930F7D2" w14:textId="0B79FCA8" w:rsidR="008D164A" w:rsidRDefault="00875A8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удаления команды. 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C60566" w14:textId="61CA03C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DFFCE73" w14:textId="799FCD7E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7" w:name="_Toc194189173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7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7D44009" w14:textId="51F16D31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3011B6" w:rsidP="00FA601C">
      <w:pPr>
        <w:rPr>
          <w:rFonts w:ascii="Times New Roman" w:hAnsi="Times New Roman" w:cs="Times New Roman"/>
          <w:sz w:val="28"/>
          <w:szCs w:val="28"/>
        </w:rPr>
      </w:pPr>
      <w:hyperlink r:id="rId32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3011B6" w:rsidP="00FA601C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8" w:name="_Toc194189174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8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3011B6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64A54A" w14:textId="3A25BFE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540E234" w14:textId="3532CF71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94CE0C3" w14:textId="15579A5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9" w:name="_Toc194189175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19"/>
    </w:p>
    <w:p w14:paraId="4AC00DDA" w14:textId="307E1C93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0" w:name="_Toc194189176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0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77777777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07B04140" w:rsidR="0045749C" w:rsidRPr="008A3A7F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7188F0ED" w14:textId="77777777" w:rsidR="0045749C" w:rsidRDefault="0045749C" w:rsidP="009878F2"/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94189177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1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233FE1A4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4659BFC9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3FF6A98B" w14:textId="77777777" w:rsidR="008A3A7F" w:rsidRDefault="008A3A7F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194189178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2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56C01F80" w:rsidR="00A10D56" w:rsidRPr="009878F2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194189179"/>
      <w:r w:rsidRPr="00A10D56">
        <w:rPr>
          <w:rFonts w:ascii="Times New Roman" w:hAnsi="Times New Roman" w:cs="Times New Roman"/>
          <w:sz w:val="32"/>
          <w:szCs w:val="32"/>
        </w:rPr>
        <w:lastRenderedPageBreak/>
        <w:t>2.7.0</w:t>
      </w:r>
      <w:bookmarkEnd w:id="23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F2DA3" w14:textId="77777777" w:rsidR="003011B6" w:rsidRDefault="003011B6" w:rsidP="00FA601C">
      <w:pPr>
        <w:spacing w:after="0" w:line="240" w:lineRule="auto"/>
      </w:pPr>
      <w:r>
        <w:separator/>
      </w:r>
    </w:p>
  </w:endnote>
  <w:endnote w:type="continuationSeparator" w:id="0">
    <w:p w14:paraId="68BD0690" w14:textId="77777777" w:rsidR="003011B6" w:rsidRDefault="003011B6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6A2F" w14:textId="77777777" w:rsidR="003011B6" w:rsidRDefault="003011B6" w:rsidP="00FA601C">
      <w:pPr>
        <w:spacing w:after="0" w:line="240" w:lineRule="auto"/>
      </w:pPr>
      <w:r>
        <w:separator/>
      </w:r>
    </w:p>
  </w:footnote>
  <w:footnote w:type="continuationSeparator" w:id="0">
    <w:p w14:paraId="25429875" w14:textId="77777777" w:rsidR="003011B6" w:rsidRDefault="003011B6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547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1416C"/>
    <w:rsid w:val="00032ADE"/>
    <w:rsid w:val="000A2D78"/>
    <w:rsid w:val="000C7391"/>
    <w:rsid w:val="000D3B40"/>
    <w:rsid w:val="0012741D"/>
    <w:rsid w:val="001632D1"/>
    <w:rsid w:val="001637E9"/>
    <w:rsid w:val="001F3B45"/>
    <w:rsid w:val="00210478"/>
    <w:rsid w:val="002127B3"/>
    <w:rsid w:val="00244AA8"/>
    <w:rsid w:val="00246036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61814"/>
    <w:rsid w:val="0037045D"/>
    <w:rsid w:val="003846BC"/>
    <w:rsid w:val="00384C8B"/>
    <w:rsid w:val="003B70E1"/>
    <w:rsid w:val="003F3BCD"/>
    <w:rsid w:val="00413519"/>
    <w:rsid w:val="00426157"/>
    <w:rsid w:val="0045749C"/>
    <w:rsid w:val="00480C4E"/>
    <w:rsid w:val="00480E75"/>
    <w:rsid w:val="00484D93"/>
    <w:rsid w:val="00495D64"/>
    <w:rsid w:val="004B0044"/>
    <w:rsid w:val="004F0833"/>
    <w:rsid w:val="005214FE"/>
    <w:rsid w:val="00536686"/>
    <w:rsid w:val="00551A76"/>
    <w:rsid w:val="00555B00"/>
    <w:rsid w:val="005936BE"/>
    <w:rsid w:val="005A14E9"/>
    <w:rsid w:val="005E39C8"/>
    <w:rsid w:val="006016E7"/>
    <w:rsid w:val="00603913"/>
    <w:rsid w:val="00604033"/>
    <w:rsid w:val="0061562B"/>
    <w:rsid w:val="00616FEC"/>
    <w:rsid w:val="006B287A"/>
    <w:rsid w:val="006C3101"/>
    <w:rsid w:val="00733B46"/>
    <w:rsid w:val="0076225C"/>
    <w:rsid w:val="00771928"/>
    <w:rsid w:val="007822CF"/>
    <w:rsid w:val="007949D8"/>
    <w:rsid w:val="007B2C9C"/>
    <w:rsid w:val="007B7E46"/>
    <w:rsid w:val="007F17CB"/>
    <w:rsid w:val="007F3835"/>
    <w:rsid w:val="007F4573"/>
    <w:rsid w:val="00842977"/>
    <w:rsid w:val="00875A82"/>
    <w:rsid w:val="008A3A7F"/>
    <w:rsid w:val="008A5421"/>
    <w:rsid w:val="008D164A"/>
    <w:rsid w:val="009103CF"/>
    <w:rsid w:val="00914F61"/>
    <w:rsid w:val="00943444"/>
    <w:rsid w:val="0095142B"/>
    <w:rsid w:val="0095447B"/>
    <w:rsid w:val="00982DAE"/>
    <w:rsid w:val="009878F2"/>
    <w:rsid w:val="009F6EDB"/>
    <w:rsid w:val="00A10D56"/>
    <w:rsid w:val="00A4395B"/>
    <w:rsid w:val="00A55FA5"/>
    <w:rsid w:val="00AA5782"/>
    <w:rsid w:val="00AE0FAD"/>
    <w:rsid w:val="00AE45B4"/>
    <w:rsid w:val="00AE6EBA"/>
    <w:rsid w:val="00B01A4C"/>
    <w:rsid w:val="00B12A40"/>
    <w:rsid w:val="00B33CC8"/>
    <w:rsid w:val="00B402DA"/>
    <w:rsid w:val="00B463DC"/>
    <w:rsid w:val="00B74728"/>
    <w:rsid w:val="00B93631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61A42"/>
    <w:rsid w:val="00D74AE0"/>
    <w:rsid w:val="00DE7623"/>
    <w:rsid w:val="00E27804"/>
    <w:rsid w:val="00E42FAE"/>
    <w:rsid w:val="00E5385D"/>
    <w:rsid w:val="00EE37DE"/>
    <w:rsid w:val="00EF5509"/>
    <w:rsid w:val="00EF6617"/>
    <w:rsid w:val="00F1766D"/>
    <w:rsid w:val="00F21263"/>
    <w:rsid w:val="00F238FA"/>
    <w:rsid w:val="00F574F6"/>
    <w:rsid w:val="00F81218"/>
    <w:rsid w:val="00F94E28"/>
    <w:rsid w:val="00F961FD"/>
    <w:rsid w:val="00FA601C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andreyabdulkayumov.github.io/TerminalProgram_Website/download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795387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habr.com/ru/articles/854824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22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226</cp:revision>
  <cp:lastPrinted>2025-03-29T22:05:00Z</cp:lastPrinted>
  <dcterms:created xsi:type="dcterms:W3CDTF">2025-01-04T13:22:00Z</dcterms:created>
  <dcterms:modified xsi:type="dcterms:W3CDTF">2025-03-29T22:05:00Z</dcterms:modified>
</cp:coreProperties>
</file>