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89" w:rsidRPr="004770C2" w:rsidRDefault="001F1E89" w:rsidP="001F1E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 1. «Основы компьютерной алгебры»</w:t>
      </w:r>
    </w:p>
    <w:p w:rsidR="001F1E89" w:rsidRPr="004770C2" w:rsidRDefault="001F1E89" w:rsidP="001F1E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</w:p>
    <w:p w:rsidR="001F1E89" w:rsidRPr="004770C2" w:rsidRDefault="001F1E89" w:rsidP="001F1E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Default="001F1E89" w:rsidP="0047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i/>
          <w:iCs/>
          <w:sz w:val="28"/>
          <w:szCs w:val="28"/>
        </w:rPr>
        <w:t>Задание 1</w:t>
      </w:r>
      <w:r w:rsidR="004770C2" w:rsidRPr="004770C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4770C2">
        <w:rPr>
          <w:rFonts w:ascii="Times New Roman" w:eastAsia="Times New Roman" w:hAnsi="Times New Roman" w:cs="Times New Roman"/>
          <w:i/>
          <w:iCs/>
          <w:sz w:val="28"/>
          <w:szCs w:val="28"/>
        </w:rPr>
        <w:t>Компьютерная обработка информации: модели, методы, средства.</w:t>
      </w:r>
    </w:p>
    <w:p w:rsidR="004770C2" w:rsidRPr="004770C2" w:rsidRDefault="004770C2" w:rsidP="0047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Обработка информации — получение одних «информационных объектов» (структур данных) из других путем выполнения некоторых алгоритмов.</w:t>
      </w:r>
    </w:p>
    <w:p w:rsidR="001F1E89" w:rsidRPr="004770C2" w:rsidRDefault="006F366A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обработки/представления математической информации</w:t>
      </w:r>
      <w:r w:rsidR="001F1E89" w:rsidRPr="004770C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1E89" w:rsidRPr="004770C2" w:rsidRDefault="001F1E89" w:rsidP="006F366A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Материальные (натурные) модели: некие реальные предметы (макеты, муляжи, эталоны); уменьшенные или увеличенные копии, воспроизводящие внешний вид моделируемого объекта, его структуру (глобус, модель кристаллической решетки) или поведение (радиоуправляемая модель самолета, велотренажер)</w:t>
      </w:r>
    </w:p>
    <w:p w:rsidR="001F1E89" w:rsidRPr="004770C2" w:rsidRDefault="001F1E89" w:rsidP="006F366A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Абстрактные модели, такие как: геометрическая точка, математический маятник, идеальный газ, бесконечность</w:t>
      </w:r>
    </w:p>
    <w:p w:rsidR="001F1E89" w:rsidRPr="004770C2" w:rsidRDefault="001F1E89" w:rsidP="006F366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Информационные модели –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</w:t>
      </w:r>
    </w:p>
    <w:p w:rsidR="001F1E89" w:rsidRPr="004770C2" w:rsidRDefault="001F1E89" w:rsidP="001F1E8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6F366A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обработки математической информации</w:t>
      </w:r>
      <w:r w:rsidR="001F1E89" w:rsidRPr="004770C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1E89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систем нелинейных алгебраических уравнений</w:t>
      </w:r>
      <w:r w:rsidR="00210F0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F03" w:rsidRPr="00210F03">
        <w:rPr>
          <w:rFonts w:ascii="Times New Roman" w:eastAsia="Times New Roman" w:hAnsi="Times New Roman" w:cs="Times New Roman"/>
          <w:sz w:val="28"/>
          <w:szCs w:val="28"/>
        </w:rPr>
        <w:t xml:space="preserve">решение системы, при подстановке </w:t>
      </w:r>
      <w:r w:rsidR="00210F03">
        <w:rPr>
          <w:rFonts w:ascii="Times New Roman" w:eastAsia="Times New Roman" w:hAnsi="Times New Roman" w:cs="Times New Roman"/>
          <w:sz w:val="28"/>
          <w:szCs w:val="28"/>
        </w:rPr>
        <w:t xml:space="preserve">которого </w:t>
      </w:r>
      <w:r w:rsidR="00210F03" w:rsidRPr="00210F03">
        <w:rPr>
          <w:rFonts w:ascii="Times New Roman" w:eastAsia="Times New Roman" w:hAnsi="Times New Roman" w:cs="Times New Roman"/>
          <w:sz w:val="28"/>
          <w:szCs w:val="28"/>
        </w:rPr>
        <w:t xml:space="preserve">в уравнения все уравнения превращаются в тождество. </w:t>
      </w:r>
    </w:p>
    <w:p w:rsidR="00FF2E0B" w:rsidRPr="004770C2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Аппроксимация функций – процедура формирования аналитической зависимости, приближенно описывающей исходную функцию, заданную с помощью таблицы, графика или аналитической зависимости чрезмерной сложности</w:t>
      </w:r>
    </w:p>
    <w:p w:rsidR="00FF2E0B" w:rsidRPr="00210F03" w:rsidRDefault="00FF2E0B" w:rsidP="00210F0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Численное интегрировани</w:t>
      </w:r>
      <w:r w:rsidR="00210F03">
        <w:rPr>
          <w:rFonts w:ascii="Times New Roman" w:eastAsia="Times New Roman" w:hAnsi="Times New Roman" w:cs="Times New Roman"/>
          <w:sz w:val="28"/>
          <w:szCs w:val="28"/>
        </w:rPr>
        <w:t xml:space="preserve">е – </w:t>
      </w:r>
      <w:r w:rsidR="00210F03" w:rsidRPr="00210F03">
        <w:rPr>
          <w:rFonts w:ascii="Times New Roman" w:eastAsia="Times New Roman" w:hAnsi="Times New Roman" w:cs="Times New Roman"/>
          <w:sz w:val="28"/>
          <w:szCs w:val="28"/>
        </w:rPr>
        <w:t>это способ вычисления определённого интеграла по приближенной формуле, являющейся суммой взвешенных значений функций.</w:t>
      </w:r>
    </w:p>
    <w:p w:rsidR="00FF2E0B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нелинейных уравнений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– нахождение такого значения х на интервале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[</w:t>
      </w:r>
      <w:r w:rsidR="000F56F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F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]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>, при котором уравнение превращается в тождество. При этом на интервале должен существовать только один корень.</w:t>
      </w:r>
    </w:p>
    <w:p w:rsidR="00FF2E0B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обыкновенных дифференциальных уравнений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– нахождение ф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ункци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 xml:space="preserve"> y(x) на промежутке (a, b)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такой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 xml:space="preserve">она n раз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lastRenderedPageBreak/>
        <w:t>дифференцируема на (a, b) и при подстановке в уравнение обращает его в тождество.</w:t>
      </w:r>
    </w:p>
    <w:p w:rsidR="00FF2E0B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систем обыкновенных дифференциальных уравнений.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Решением системы обыкновенных дифференциальных уравнений Y ' = F(</w:t>
      </w:r>
      <w:proofErr w:type="spellStart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) называется вектор–функция Y(</w:t>
      </w:r>
      <w:proofErr w:type="spellStart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) = Φ(x) , которая определена и непрерывно дифференцируема на промежутке (a; b) и удовлетворяет системе Y ' = F(</w:t>
      </w:r>
      <w:proofErr w:type="spellStart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) на этом промежутке.</w:t>
      </w:r>
    </w:p>
    <w:p w:rsidR="00FF2E0B" w:rsidRDefault="00FF2E0B" w:rsidP="00FF2E0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символьных операций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 – такие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операции, исходные данные на выполнение которых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 xml:space="preserve"> а также результаты их выполнения</w:t>
      </w:r>
      <w:r w:rsidR="000F56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56F6" w:rsidRPr="000F56F6">
        <w:rPr>
          <w:rFonts w:ascii="Times New Roman" w:eastAsia="Times New Roman" w:hAnsi="Times New Roman" w:cs="Times New Roman"/>
          <w:sz w:val="28"/>
          <w:szCs w:val="28"/>
        </w:rPr>
        <w:t>определяются в виде символьных (формульных) выражений.</w:t>
      </w:r>
    </w:p>
    <w:p w:rsidR="00FF2E0B" w:rsidRPr="004770C2" w:rsidRDefault="00FF2E0B" w:rsidP="00FF2E0B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0F56F6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1F1E89" w:rsidRPr="004770C2">
        <w:rPr>
          <w:rFonts w:ascii="Times New Roman" w:eastAsia="Times New Roman" w:hAnsi="Times New Roman" w:cs="Times New Roman"/>
          <w:sz w:val="28"/>
          <w:szCs w:val="28"/>
        </w:rPr>
        <w:t>редств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F1E89" w:rsidRPr="004770C2">
        <w:rPr>
          <w:rFonts w:ascii="Times New Roman" w:eastAsia="Times New Roman" w:hAnsi="Times New Roman" w:cs="Times New Roman"/>
          <w:sz w:val="28"/>
          <w:szCs w:val="28"/>
        </w:rPr>
        <w:t xml:space="preserve"> обработки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математической </w:t>
      </w:r>
      <w:r w:rsidR="001F1E89" w:rsidRPr="004770C2">
        <w:rPr>
          <w:rFonts w:ascii="Times New Roman" w:eastAsia="Times New Roman" w:hAnsi="Times New Roman" w:cs="Times New Roman"/>
          <w:sz w:val="28"/>
          <w:szCs w:val="28"/>
        </w:rPr>
        <w:t>информации:</w:t>
      </w:r>
    </w:p>
    <w:p w:rsidR="001F1E89" w:rsidRPr="004770C2" w:rsidRDefault="001F1E89" w:rsidP="001F1E89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Микрокомпьютеры – Первоначально определяющим признаком микрокомпьютера служило наличие в нем микропроцессора, т.е. центрального процессора, выполненного в виде одной микросхемы. Сейчас микропроцессоры используются во всех без исключения классах ЭВМ, а к микрокомпьютерам относят более компактные в сравнении с мэйнфреймами ЭВМ </w:t>
      </w:r>
    </w:p>
    <w:p w:rsidR="001F1E89" w:rsidRPr="004770C2" w:rsidRDefault="001F1E89" w:rsidP="001F1E89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Мэйнфреймы – Предназначены для решения широкого класса научно-технических задач и являются сложными и дорогими машинами. Их целесообразно применять в больших системах при наличии не менее 200—300 рабочих мест.</w:t>
      </w:r>
    </w:p>
    <w:p w:rsidR="001F1E89" w:rsidRPr="004770C2" w:rsidRDefault="001F1E89" w:rsidP="001F1E8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Суперкомпьютеры - Это очень мощные компьютеры с производительностью свыше 100 МФЛОПС (Миллион операций с плавающей точкой в секунду). Они называются сверхбыстродействующими.</w:t>
      </w:r>
    </w:p>
    <w:p w:rsidR="001F1E89" w:rsidRPr="004770C2" w:rsidRDefault="001F1E89" w:rsidP="001F1E89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Структуры данных в компьютерной алгебре - 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Множество элементов данных и множество связей между ними.</w:t>
      </w:r>
    </w:p>
    <w:p w:rsidR="001F1E89" w:rsidRPr="004770C2" w:rsidRDefault="001F1E89" w:rsidP="001F1E89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Физическая структура данных – физическое представление данных в памяти машины</w:t>
      </w:r>
    </w:p>
    <w:p w:rsidR="001F1E89" w:rsidRPr="004770C2" w:rsidRDefault="001F1E89" w:rsidP="001F1E8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Абстрактная структура – структуры данных без учета ее представления в машинной памяти. Такие структуры бывают: Элементарными (не могут быть расчленены на составные части, большие чем биты) и Составными (составными частями являются другие структуры данных – элементарные или составные)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Числовые данные:</w:t>
      </w:r>
    </w:p>
    <w:p w:rsidR="001F1E89" w:rsidRPr="004770C2" w:rsidRDefault="001F1E89" w:rsidP="001F1E8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Целочисленные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shortint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integer,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, byte, word, comp)</w:t>
      </w:r>
    </w:p>
    <w:p w:rsidR="001F1E89" w:rsidRPr="004770C2" w:rsidRDefault="001F1E89" w:rsidP="001F1E8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Вещественные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(real, single, double, extended)</w:t>
      </w:r>
    </w:p>
    <w:p w:rsidR="001F1E89" w:rsidRPr="004770C2" w:rsidRDefault="001F1E89" w:rsidP="001F1E8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Символьные (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F1E89" w:rsidRPr="004770C2" w:rsidRDefault="001F1E89" w:rsidP="001F1E8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lastRenderedPageBreak/>
        <w:t>Логические (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Линейные структуры данных: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Массив – это поименованная совокупность однотипных элементов, упорядоченных по индексам, определяющих положение элемента в массиве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Строка – это последовательность символов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Запись – это агрегат, составляющие которого (поля) имеют имя и могут быть различного типа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Множество – совокупность каких-либо однородных элементов, объединенных общим признаком и представляемых как единое целое.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Таблица – одномерный массив (вектор), элементами которого являются записи (Ключ таблицы – поле, значение которого может быть использовано для однозначной идентификации каждой записи таблицы)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Линейные списки – Тип данных, который используется, когда невозможно на этапе разработки алгоритма определить диапазон значений переменной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Циклические списки – Основное отличие циклического списка состоит в том, что в этом списке нет элементов, содержащих пустые указатели, и, следовательно, нельзя выделить крайние элементы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Стек – это структура данных, в которой новый элемент всегда записывается в ее начало и очередной читаемый элемент также всегда выбирается из ее начала.</w:t>
      </w:r>
    </w:p>
    <w:p w:rsidR="001F1E89" w:rsidRPr="004770C2" w:rsidRDefault="001F1E89" w:rsidP="001F1E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Очередь – это структура данных, представляющая собой последовательность элементов, образованная в порядке их поступления</w:t>
      </w:r>
    </w:p>
    <w:p w:rsidR="001F1E89" w:rsidRPr="004770C2" w:rsidRDefault="001F1E89" w:rsidP="001F1E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Дек – это структура данных, представляющая собой последовательность элементов, в которой можно добавлять и удалять в произвольном порядке элементы с двух сторон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Нелинейные структуры данных:</w:t>
      </w:r>
    </w:p>
    <w:p w:rsidR="001F1E89" w:rsidRPr="004770C2" w:rsidRDefault="001F1E89" w:rsidP="001F1E8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Мультисписок – это структура данных, состоящая из элементов, содержащих такое число указателей, которое позволяет организовать их одновременно в виде нескольких различных списков</w:t>
      </w:r>
    </w:p>
    <w:p w:rsidR="001F1E89" w:rsidRPr="004770C2" w:rsidRDefault="001F1E89" w:rsidP="001F1E8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Слоеные списки – это связные списки, которые позволяют перескакивать через некоторое количество элементов</w:t>
      </w:r>
    </w:p>
    <w:p w:rsidR="001F1E89" w:rsidRPr="004770C2" w:rsidRDefault="001F1E89" w:rsidP="001F1E8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Граф (G) – это упорядоченная пара (V, E), где V – непустое множество вершин, E – множество пар элементов множества V, называемое множеством ребер</w:t>
      </w:r>
    </w:p>
    <w:p w:rsidR="001F1E89" w:rsidRPr="004770C2" w:rsidRDefault="001F1E89" w:rsidP="001F1E8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Дерево - частных случаев графа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Файлы:</w:t>
      </w:r>
    </w:p>
    <w:p w:rsidR="001F1E89" w:rsidRPr="004770C2" w:rsidRDefault="001F1E89" w:rsidP="001F1E8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lastRenderedPageBreak/>
        <w:t>Файл – это поименованная область во внешней памяти.</w:t>
      </w:r>
    </w:p>
    <w:p w:rsidR="001F1E89" w:rsidRPr="004770C2" w:rsidRDefault="001F1E89" w:rsidP="001F1E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Системы компьютерной алгебры: достижения и перспективы: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Классификация: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Системы компьютерной математики: табличные процессоры: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GNU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др. системы для статистических расчётов: SPSS,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др. системы компьютерной алгебры системы для моделирования, анализа и принятия решений (в том числе, интеллектуальные): GPSS,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AnyLogic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др. (DSS, NLP и другие AI-системы) универсальные математические системы: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Классификационные признаки:</w:t>
      </w:r>
    </w:p>
    <w:p w:rsidR="001F1E89" w:rsidRPr="004770C2" w:rsidRDefault="001F1E89" w:rsidP="001F1E89">
      <w:pPr>
        <w:numPr>
          <w:ilvl w:val="0"/>
          <w:numId w:val="11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</w:t>
      </w:r>
    </w:p>
    <w:p w:rsidR="001F1E89" w:rsidRPr="004770C2" w:rsidRDefault="001F1E89" w:rsidP="001F1E8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тип архитектуры</w:t>
      </w:r>
    </w:p>
    <w:p w:rsidR="001F1E89" w:rsidRPr="004770C2" w:rsidRDefault="001F1E89" w:rsidP="001F1E8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средства реализации</w:t>
      </w:r>
    </w:p>
    <w:p w:rsidR="001F1E89" w:rsidRPr="004770C2" w:rsidRDefault="001F1E89" w:rsidP="001F1E8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области применения</w:t>
      </w:r>
    </w:p>
    <w:p w:rsidR="001F1E89" w:rsidRPr="004770C2" w:rsidRDefault="001F1E89" w:rsidP="001F1E8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интегральные оценки качества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Классы СКА по функциональному назначению: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7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СКА общего назначения (Решение задач для большинства основных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разделов символьной математики). 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Maxima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Axiom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Maple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Mathematica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Sage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Yacas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10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Специализированные СКА (Решение задач для одного или нескольких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смежных разделов символьной математики).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Примеры: теория групп – GAP тензорная алгебра –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Cadabra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Классы СКА по типу архитектуры: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16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СКА классической архитектуры: системное ядро + прикладные расширения.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Axiom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Maple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Mathematica</w:t>
      </w:r>
      <w:proofErr w:type="spellEnd"/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22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Программный пакет для расширения базовой прикладной математической системы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Maple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(ядро) для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20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Встраиваемое расширение (плагин) для языка и / или системы программирования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MathEclipse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Symja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 – Java-библиотека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21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lastRenderedPageBreak/>
        <w:t>Open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, GNU GPL, мультиплатформенные СКА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: Maxima (Lisp), PARI/GP ©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Классы СКА по средствам реализации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1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Аппаратно-программные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Язык АНАЛИТИК: ЭВМ серии «МИР», АНАЛИТИК-2010.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18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Программные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LISP: REDUCE, MATHEMATICA, </w:t>
      </w:r>
      <w:proofErr w:type="gramStart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MACSYMA(</w:t>
      </w:r>
      <w:proofErr w:type="gramEnd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MAXIMA),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muMATH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(DERIVE)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Язык C / C++: MAPLE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Классы СКА по областям применения: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24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Микрокалькуляторы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: Hewlett-Packard, Texas Instruments, Casio, Citizen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F1E89" w:rsidRPr="004770C2" w:rsidRDefault="001F1E89" w:rsidP="001F1E89">
      <w:pPr>
        <w:numPr>
          <w:ilvl w:val="0"/>
          <w:numId w:val="3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Спецпроцессоры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Примеры: БПФ - процессоры для систем ЦОС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23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Мобильные устройства и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- сервисы Интернет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iPhone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эмуляторы научных калькуляторов HP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9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Образование и научные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proofErr w:type="spellEnd"/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Примеры: пакеты СКА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Классы СКА по интегральным оценкам качества:</w:t>
      </w:r>
    </w:p>
    <w:p w:rsidR="001F1E89" w:rsidRPr="004770C2" w:rsidRDefault="001F1E89" w:rsidP="001F1E89">
      <w:p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numPr>
          <w:ilvl w:val="0"/>
          <w:numId w:val="8"/>
        </w:numPr>
        <w:shd w:val="clear" w:color="auto" w:fill="FFFFFF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контролируемая достоверность вычислений</w:t>
      </w:r>
    </w:p>
    <w:p w:rsidR="001F1E89" w:rsidRPr="004770C2" w:rsidRDefault="001F1E89" w:rsidP="001F1E8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производительность и масштабируемость</w:t>
      </w:r>
    </w:p>
    <w:p w:rsidR="001F1E89" w:rsidRPr="004770C2" w:rsidRDefault="001F1E89" w:rsidP="001F1E8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унификация реализации, информационная совместимость</w:t>
      </w:r>
    </w:p>
    <w:p w:rsidR="001F1E89" w:rsidRPr="004770C2" w:rsidRDefault="001F1E89" w:rsidP="001F1E8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архитектурная расширяемость</w:t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Устанавливаемые СКА:</w:t>
      </w:r>
    </w:p>
    <w:p w:rsidR="001F1E89" w:rsidRPr="004770C2" w:rsidRDefault="001F1E89" w:rsidP="001F1E89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proofErr w:type="spellStart"/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Maxima</w:t>
      </w:r>
      <w:proofErr w:type="spellEnd"/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Разработчик: Уильям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Шелтер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>, сообщество добровольцев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</w:pP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OC: Windows, Mac OS, Linux, Android, FreeBSD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Описание: бесплатная СКА, аналог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</w:p>
    <w:p w:rsidR="001F1E89" w:rsidRPr="004770C2" w:rsidRDefault="001F1E89" w:rsidP="001F1E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25983" cy="2306034"/>
            <wp:effectExtent l="0" t="0" r="0" b="0"/>
            <wp:docPr id="1" name="image4.png" descr="WxMaxima 0.8.5 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WxMaxima 0.8.5 ru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983" cy="2306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E89" w:rsidRPr="004770C2" w:rsidRDefault="001F1E89" w:rsidP="001F1E89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Разработчик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: PTC</w:t>
      </w: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 (Parametric Technology Corporation)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OC: </w:t>
      </w:r>
      <w:proofErr w:type="spellStart"/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Windows</w:t>
      </w:r>
      <w:proofErr w:type="spellEnd"/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 (начиная с XP)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Описание: программа </w:t>
      </w: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ориентирована на подготовку интерактивных документов с вычислениями и визуальным сопровождением, отличается лёгкостью использования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5695" cy="2827737"/>
            <wp:effectExtent l="0" t="0" r="0" b="0"/>
            <wp:docPr id="2" name="image3.png" descr="Mathcad 15 R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thcad 15 Rus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695" cy="282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Онлайн СКА:</w:t>
      </w:r>
    </w:p>
    <w:p w:rsidR="001F1E89" w:rsidRPr="004770C2" w:rsidRDefault="001F1E89" w:rsidP="001F1E8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SMath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</w:p>
    <w:p w:rsidR="0079588D" w:rsidRPr="0079588D" w:rsidRDefault="001F1E89" w:rsidP="0079588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Разработчик: Андрей Ивашов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</w:pP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OC: 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Windows, iOS, Android, Universal Windows Platform, Microsoft Windows Mobile, Linux, FreeBSD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Описание: онлайн версия бесплатного математического пакета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SMath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46508" cy="2594021"/>
            <wp:effectExtent l="0" t="0" r="0" b="0"/>
            <wp:docPr id="3" name="image1.jpg" descr="https://freeanalogs.ru/softimage/Z4J8O8G2H6I1R9A3O0E2B5J2P4K0F5O1A9A5T2W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freeanalogs.ru/softimage/Z4J8O8G2H6I1R9A3O0E2B5J2P4K0F5O1A9A5T2W0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08" cy="259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E89" w:rsidRPr="004770C2" w:rsidRDefault="001F1E89" w:rsidP="001F1E8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online</w:t>
      </w:r>
      <w:proofErr w:type="spellEnd"/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Разработчик: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47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70C2">
        <w:rPr>
          <w:rFonts w:ascii="Times New Roman" w:eastAsia="Times New Roman" w:hAnsi="Times New Roman" w:cs="Times New Roman"/>
          <w:sz w:val="28"/>
          <w:szCs w:val="28"/>
        </w:rPr>
        <w:t>Sourse</w:t>
      </w:r>
      <w:proofErr w:type="spellEnd"/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</w:pPr>
      <w:r w:rsidRPr="004770C2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OC: </w:t>
      </w:r>
      <w:r w:rsidRPr="004770C2">
        <w:rPr>
          <w:rFonts w:ascii="Times New Roman" w:eastAsia="Times New Roman" w:hAnsi="Times New Roman" w:cs="Times New Roman"/>
          <w:sz w:val="28"/>
          <w:szCs w:val="28"/>
          <w:lang w:val="en-US"/>
        </w:rPr>
        <w:t>Windows, Linux, FreeBSD, Mac OS X, Android, iOS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Описание: бесплатный и удобной онлайн СКА для работы с графами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6567" cy="1820849"/>
            <wp:effectExtent l="1905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965" cy="181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588D" w:rsidRDefault="0079588D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Перспективы: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t>Постоянное улучшение систем: упрощение работы с системой и ускорение ее работы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eastAsia="Times New Roman" w:hAnsi="Times New Roman" w:cs="Times New Roman"/>
          <w:sz w:val="28"/>
          <w:szCs w:val="28"/>
        </w:rPr>
        <w:lastRenderedPageBreak/>
        <w:t>Расширение использования: внедрение СКА в различные более мелкие сферы (школьное и дошкольное образование, мелкий бизнес)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770C2">
        <w:rPr>
          <w:rFonts w:ascii="Times New Roman" w:eastAsia="Times New Roman" w:hAnsi="Times New Roman" w:cs="Times New Roman"/>
          <w:sz w:val="28"/>
          <w:szCs w:val="28"/>
        </w:rPr>
        <w:t>Комплексность: возможность решения большинства задач с помощью одного приложения.</w:t>
      </w:r>
    </w:p>
    <w:p w:rsidR="001F1E89" w:rsidRPr="004770C2" w:rsidRDefault="001F1E89" w:rsidP="001F1E8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770C2">
        <w:rPr>
          <w:rFonts w:ascii="Times New Roman" w:hAnsi="Times New Roman" w:cs="Times New Roman"/>
          <w:sz w:val="28"/>
          <w:szCs w:val="28"/>
        </w:rPr>
        <w:t>Интеграция ядра и расширений СКА должна быть прозрачной для любого пользователя СКА (цель пользователя – решение прикладной задачи, а не организация взаимодействия вычислительных модулей).</w:t>
      </w:r>
    </w:p>
    <w:p w:rsidR="005E713D" w:rsidRPr="004770C2" w:rsidRDefault="001A4F55" w:rsidP="001F1E89">
      <w:pPr>
        <w:rPr>
          <w:rFonts w:ascii="Times New Roman" w:hAnsi="Times New Roman" w:cs="Times New Roman"/>
          <w:sz w:val="28"/>
          <w:szCs w:val="28"/>
        </w:rPr>
      </w:pPr>
    </w:p>
    <w:sectPr w:rsidR="005E713D" w:rsidRPr="004770C2" w:rsidSect="004770C2">
      <w:headerReference w:type="default" r:id="rId11"/>
      <w:pgSz w:w="11906" w:h="16838"/>
      <w:pgMar w:top="1134" w:right="850" w:bottom="1134" w:left="1701" w:header="426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F55" w:rsidRDefault="001A4F55" w:rsidP="001F1E89">
      <w:pPr>
        <w:spacing w:after="0" w:line="240" w:lineRule="auto"/>
      </w:pPr>
      <w:r>
        <w:separator/>
      </w:r>
    </w:p>
  </w:endnote>
  <w:endnote w:type="continuationSeparator" w:id="0">
    <w:p w:rsidR="001A4F55" w:rsidRDefault="001A4F55" w:rsidP="001F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F55" w:rsidRDefault="001A4F55" w:rsidP="001F1E89">
      <w:pPr>
        <w:spacing w:after="0" w:line="240" w:lineRule="auto"/>
      </w:pPr>
      <w:r>
        <w:separator/>
      </w:r>
    </w:p>
  </w:footnote>
  <w:footnote w:type="continuationSeparator" w:id="0">
    <w:p w:rsidR="001A4F55" w:rsidRDefault="001A4F55" w:rsidP="001F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A21" w:rsidRDefault="001A4F5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1D5C"/>
    <w:multiLevelType w:val="multilevel"/>
    <w:tmpl w:val="033EB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16A7E"/>
    <w:multiLevelType w:val="multilevel"/>
    <w:tmpl w:val="3D96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8C3D70"/>
    <w:multiLevelType w:val="multilevel"/>
    <w:tmpl w:val="033EB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1D0E"/>
    <w:multiLevelType w:val="multilevel"/>
    <w:tmpl w:val="D27A1F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A333A"/>
    <w:multiLevelType w:val="multilevel"/>
    <w:tmpl w:val="ECCC01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D143C"/>
    <w:multiLevelType w:val="multilevel"/>
    <w:tmpl w:val="0C5C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F119B2"/>
    <w:multiLevelType w:val="multilevel"/>
    <w:tmpl w:val="01C65F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54DE2"/>
    <w:multiLevelType w:val="multilevel"/>
    <w:tmpl w:val="3020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1725C83"/>
    <w:multiLevelType w:val="multilevel"/>
    <w:tmpl w:val="BFF015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554E0"/>
    <w:multiLevelType w:val="multilevel"/>
    <w:tmpl w:val="950EDB5E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C2AB1"/>
    <w:multiLevelType w:val="multilevel"/>
    <w:tmpl w:val="02F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5169A2"/>
    <w:multiLevelType w:val="multilevel"/>
    <w:tmpl w:val="771E3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53BEC"/>
    <w:multiLevelType w:val="multilevel"/>
    <w:tmpl w:val="190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73A3519"/>
    <w:multiLevelType w:val="multilevel"/>
    <w:tmpl w:val="6CCC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8FE7536"/>
    <w:multiLevelType w:val="multilevel"/>
    <w:tmpl w:val="EE76D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4A92C80"/>
    <w:multiLevelType w:val="multilevel"/>
    <w:tmpl w:val="CC3E25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A02AA"/>
    <w:multiLevelType w:val="multilevel"/>
    <w:tmpl w:val="A4527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E8433CA"/>
    <w:multiLevelType w:val="multilevel"/>
    <w:tmpl w:val="325AE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9563B"/>
    <w:multiLevelType w:val="multilevel"/>
    <w:tmpl w:val="AE72F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0735841"/>
    <w:multiLevelType w:val="multilevel"/>
    <w:tmpl w:val="FEFA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6077568"/>
    <w:multiLevelType w:val="multilevel"/>
    <w:tmpl w:val="B62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1EB2698"/>
    <w:multiLevelType w:val="multilevel"/>
    <w:tmpl w:val="7A0C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57855EF"/>
    <w:multiLevelType w:val="multilevel"/>
    <w:tmpl w:val="0CB2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6614C21"/>
    <w:multiLevelType w:val="multilevel"/>
    <w:tmpl w:val="8FF89E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573F8"/>
    <w:multiLevelType w:val="multilevel"/>
    <w:tmpl w:val="7A24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4"/>
  </w:num>
  <w:num w:numId="5">
    <w:abstractNumId w:val="17"/>
  </w:num>
  <w:num w:numId="6">
    <w:abstractNumId w:val="11"/>
  </w:num>
  <w:num w:numId="7">
    <w:abstractNumId w:val="21"/>
  </w:num>
  <w:num w:numId="8">
    <w:abstractNumId w:val="12"/>
  </w:num>
  <w:num w:numId="9">
    <w:abstractNumId w:val="20"/>
  </w:num>
  <w:num w:numId="10">
    <w:abstractNumId w:val="24"/>
  </w:num>
  <w:num w:numId="11">
    <w:abstractNumId w:val="1"/>
  </w:num>
  <w:num w:numId="12">
    <w:abstractNumId w:val="3"/>
  </w:num>
  <w:num w:numId="13">
    <w:abstractNumId w:val="23"/>
  </w:num>
  <w:num w:numId="14">
    <w:abstractNumId w:val="9"/>
  </w:num>
  <w:num w:numId="15">
    <w:abstractNumId w:val="8"/>
  </w:num>
  <w:num w:numId="16">
    <w:abstractNumId w:val="18"/>
  </w:num>
  <w:num w:numId="17">
    <w:abstractNumId w:val="6"/>
  </w:num>
  <w:num w:numId="18">
    <w:abstractNumId w:val="5"/>
  </w:num>
  <w:num w:numId="19">
    <w:abstractNumId w:val="2"/>
  </w:num>
  <w:num w:numId="20">
    <w:abstractNumId w:val="22"/>
  </w:num>
  <w:num w:numId="21">
    <w:abstractNumId w:val="10"/>
  </w:num>
  <w:num w:numId="22">
    <w:abstractNumId w:val="16"/>
  </w:num>
  <w:num w:numId="23">
    <w:abstractNumId w:val="14"/>
  </w:num>
  <w:num w:numId="24">
    <w:abstractNumId w:val="7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569C7"/>
    <w:rsid w:val="000F56F6"/>
    <w:rsid w:val="001A4F55"/>
    <w:rsid w:val="001F1E89"/>
    <w:rsid w:val="00210F03"/>
    <w:rsid w:val="004770C2"/>
    <w:rsid w:val="004D79A1"/>
    <w:rsid w:val="00641251"/>
    <w:rsid w:val="006F366A"/>
    <w:rsid w:val="0079588D"/>
    <w:rsid w:val="008569C7"/>
    <w:rsid w:val="00AF2C99"/>
    <w:rsid w:val="00B72417"/>
    <w:rsid w:val="00F20EC0"/>
    <w:rsid w:val="00F55DEB"/>
    <w:rsid w:val="00F77306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1E8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E8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E89"/>
    <w:rPr>
      <w:rFonts w:ascii="Calibri" w:eastAsia="Calibri" w:hAnsi="Calibri" w:cs="Calibri"/>
      <w:lang w:eastAsia="ru-RU"/>
    </w:rPr>
  </w:style>
  <w:style w:type="character" w:styleId="a7">
    <w:name w:val="annotation reference"/>
    <w:basedOn w:val="a0"/>
    <w:uiPriority w:val="99"/>
    <w:semiHidden/>
    <w:unhideWhenUsed/>
    <w:rsid w:val="004D79A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79A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79A1"/>
    <w:rPr>
      <w:rFonts w:ascii="Calibri" w:eastAsia="Calibri" w:hAnsi="Calibri" w:cs="Calibri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79A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79A1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4D79A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D79A1"/>
    <w:rPr>
      <w:rFonts w:ascii="Calibri" w:eastAsia="Calibri" w:hAnsi="Calibri" w:cs="Calibri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4D79A1"/>
    <w:rPr>
      <w:vertAlign w:val="superscript"/>
    </w:rPr>
  </w:style>
  <w:style w:type="character" w:styleId="af">
    <w:name w:val="Hyperlink"/>
    <w:basedOn w:val="a0"/>
    <w:uiPriority w:val="99"/>
    <w:unhideWhenUsed/>
    <w:rsid w:val="004D79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79A1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79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9588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Fahrenheit</dc:creator>
  <cp:lastModifiedBy>ASUS-2</cp:lastModifiedBy>
  <cp:revision>2</cp:revision>
  <dcterms:created xsi:type="dcterms:W3CDTF">2021-06-17T19:12:00Z</dcterms:created>
  <dcterms:modified xsi:type="dcterms:W3CDTF">2021-06-17T19:12:00Z</dcterms:modified>
</cp:coreProperties>
</file>