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855AB" w14:textId="3DB8FFF2" w:rsidR="005F70EE" w:rsidRPr="00BE3CE7" w:rsidRDefault="0008725C" w:rsidP="00BE3CE7">
      <w:pPr>
        <w:pStyle w:val="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E3CE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Практическая работа № 1</w:t>
      </w:r>
    </w:p>
    <w:p w14:paraId="7D3FC2C6" w14:textId="233B6ADE" w:rsidR="0008725C" w:rsidRPr="00BE3CE7" w:rsidRDefault="00125649" w:rsidP="00BE3CE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3CE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Принципы корпоративного обучения</w:t>
      </w:r>
      <w:r w:rsidR="00BE3CE7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/>
      </w:r>
      <w:r w:rsidR="00BE3CE7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/>
      </w:r>
      <w:r w:rsidR="00BE3CE7">
        <w:rPr>
          <w:rFonts w:ascii="Times New Roman" w:hAnsi="Times New Roman" w:cs="Times New Roman"/>
          <w:color w:val="000000" w:themeColor="text1"/>
          <w:sz w:val="32"/>
          <w:szCs w:val="32"/>
        </w:rPr>
        <w:t>Работу выполнил: Афанасьев А.Д.</w:t>
      </w:r>
    </w:p>
    <w:p w14:paraId="5CD4E1F3" w14:textId="6886E732" w:rsidR="00125649" w:rsidRPr="00BE3CE7" w:rsidRDefault="00BE3CE7" w:rsidP="00125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25649"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результативности — обучение/развитие должно решать конкретную управленческую задачу.</w:t>
      </w:r>
    </w:p>
    <w:p w14:paraId="101E1A84" w14:textId="0024E930" w:rsidR="00125649" w:rsidRPr="00BE3CE7" w:rsidRDefault="00125649" w:rsidP="00125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Принцип своевременности — обучение/развитие должно проводиться до момента, когда полученные знания и навыки будут востребованы.</w:t>
      </w:r>
    </w:p>
    <w:p w14:paraId="15CA6E32" w14:textId="57E19DF3" w:rsidR="00125649" w:rsidRPr="00BE3CE7" w:rsidRDefault="00125649" w:rsidP="00125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Принцип востребованности — знания и навыки обязательно должны быть востребованы в работе.</w:t>
      </w:r>
    </w:p>
    <w:p w14:paraId="146B7349" w14:textId="343EA310" w:rsidR="00125649" w:rsidRPr="00BE3CE7" w:rsidRDefault="00125649" w:rsidP="00125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Принцип необходимости и достаточности — соответствие стоимости, длительности обучения/развития и объема полученных знаний и навыков той задаче, которую необходимо решить посредством обучения.</w:t>
      </w:r>
    </w:p>
    <w:p w14:paraId="0B45F600" w14:textId="1249E4F5" w:rsidR="00125649" w:rsidRPr="00BE3CE7" w:rsidRDefault="00125649" w:rsidP="00125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Принцип согласованности — содержание и ожидаемый результат от обучения/развития должны быть согласованы с руководителями (до уровня служб) и работниками, проходящими обучение/развитие.</w:t>
      </w:r>
    </w:p>
    <w:p w14:paraId="3FD3E27F" w14:textId="756469D6" w:rsidR="00764656" w:rsidRPr="00BE3CE7" w:rsidRDefault="00BE3CE7" w:rsidP="00BE3CE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br/>
      </w:r>
      <w:r w:rsidR="00AE1FA8" w:rsidRPr="00BE3CE7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Место подсистемы корпоративного обучения в системе управления персоналом современной организации</w:t>
      </w:r>
    </w:p>
    <w:p w14:paraId="2903FE08" w14:textId="4A97ACAE" w:rsidR="00AE1FA8" w:rsidRPr="00BE3CE7" w:rsidRDefault="00F37961" w:rsidP="00F379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корпоративного обучения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деятельность, включающая систему организационно-управленческих и кадровых технологий, методов и мероприятий, направленных на совершенствование профессионального потенциала персонала с целью повышения эффективности и конкурентоспособности организац</w:t>
      </w:r>
      <w:proofErr w:type="gramStart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ии и ее</w:t>
      </w:r>
      <w:proofErr w:type="gramEnd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сотрудников.</w:t>
      </w:r>
    </w:p>
    <w:p w14:paraId="0B7A7D38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5229400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A94A8DA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41E9FEB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5E9C359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BF81309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D159F2E" w14:textId="52F7C762" w:rsidR="00764656" w:rsidRPr="00BE3CE7" w:rsidRDefault="00764656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E3C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Основные требования к организации корпоративного обучения</w:t>
      </w:r>
      <w:r w:rsidR="00BE3CE7" w:rsidRPr="00BE3C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</w:p>
    <w:p w14:paraId="608AFBE7" w14:textId="262711A0" w:rsidR="00764656" w:rsidRPr="00BE3CE7" w:rsidRDefault="005314F7" w:rsidP="005314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Развитие руководителей.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Развитие менеджмента.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Развитие навыков надзора.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Профессиональное развитие.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Развитие технических навыков.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Навыки грамотности.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Маркетинг и продажи.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Законы на рабочем месте, охрана труда и безопасность.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Ориентация на сотрудников.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10. Обучение организационному развитию.</w:t>
      </w:r>
    </w:p>
    <w:p w14:paraId="14A6D905" w14:textId="4B78883E" w:rsidR="005314F7" w:rsidRDefault="00AE1FA8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E3C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Ответственность за решение задач обучения</w:t>
      </w:r>
    </w:p>
    <w:p w14:paraId="5BF5FC84" w14:textId="77777777" w:rsidR="00BE3CE7" w:rsidRPr="00BE3CE7" w:rsidRDefault="00BE3CE7" w:rsidP="00BE3CE7"/>
    <w:p w14:paraId="6A0F8012" w14:textId="289608D2" w:rsidR="00AE1FA8" w:rsidRPr="00BE3CE7" w:rsidRDefault="00F37961" w:rsidP="00F379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Ответственность за обучение персонала обычно разделяется между специалистами кадровых служб (психологами, работниками отделов обучения) и руководителями разных уровней. При этом если руководители отвечают за определение потребности в обучении, за направление на обучение работников своего подразделения и за востребованность результатов обучения, то специалисты кадровых служб (отделов обучения) в основном отвечают за подготовку и реализацию программ обучения для разных категорий персонала.</w:t>
      </w:r>
    </w:p>
    <w:p w14:paraId="2584BC28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03322B8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4C7E507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3AA24DF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7C85A97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C48225B" w14:textId="77777777" w:rsidR="00BE3CE7" w:rsidRDefault="00BE3CE7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78CB34F" w14:textId="6FB132AA" w:rsidR="00AE1FA8" w:rsidRPr="00BE3CE7" w:rsidRDefault="00AE1FA8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BE3C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Основные особенности каждого из этапов в цикле системного обучения</w:t>
      </w:r>
    </w:p>
    <w:p w14:paraId="58790EE7" w14:textId="77777777" w:rsidR="00BE3CE7" w:rsidRDefault="00BE3CE7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66894" w14:textId="7B564F85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Стадия 1. </w:t>
      </w:r>
      <w:r w:rsidR="00BE3CE7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Администрирование процесса обучения персонала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обучение тратится абсолютный минимум средств. Дело ограничивается определенным набором общих курсов (стандартных модулей). Обучение либо ведется без цели, либо является ответом на внешние события, а порой </w:t>
      </w:r>
      <w:proofErr w:type="gramStart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верно</w:t>
      </w:r>
      <w:proofErr w:type="gramEnd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то и другое.</w:t>
      </w:r>
    </w:p>
    <w:p w14:paraId="6A5175C0" w14:textId="11AF7AC6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Стадия 2. </w:t>
      </w:r>
      <w:r w:rsidR="00BE3CE7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Профессионалы в обучении персонала. </w:t>
      </w:r>
      <w:r w:rsidR="00BE3CE7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Нанимаются профессиональные педагоги, которые умеют ставить цели обучения. Они также проверяют, насколько кандидаты готовы к обучению, но у них нет системного подхода – системы обучения или системы оценки. Профессионалы обычно не контролируют бюджет обучения.</w:t>
      </w:r>
    </w:p>
    <w:p w14:paraId="723FB6B2" w14:textId="36923478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Стадия 3. </w:t>
      </w:r>
      <w:r w:rsidR="00BE3CE7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Эффективное управление обучением и развитием персонала.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данной стадии предполагается, что никакое обучение невозможно без проведения соответствующего анализа потребностей в обучении. Опытные менеджеры </w:t>
      </w:r>
      <w:proofErr w:type="gramStart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предпринимают адекватные усилия</w:t>
      </w:r>
      <w:proofErr w:type="gramEnd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анализу потребностей в обучении, для того чтобы определить действительные нужды компании. Анализ ключевых проблем требует индивидуально разработанных решений обучения, работники начинают понимать, каким должно быть обучение, ориентированное на бизнес-результат.</w:t>
      </w:r>
    </w:p>
    <w:p w14:paraId="57E26339" w14:textId="51DDBCDC" w:rsidR="00A21995" w:rsidRPr="00BE3CE7" w:rsidRDefault="00BE3CE7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21995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Стадия 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A21995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Консультанты по обучению и развитию персонала.</w:t>
      </w:r>
      <w:r w:rsidR="00A21995"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21995"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переход требует внедрения системы оценки эффективности обучения. Определенная информация предоставляется через электронный портал, своевременно разработанный. Все структурировано и происходит по плану. </w:t>
      </w:r>
    </w:p>
    <w:p w14:paraId="4992B081" w14:textId="7508D2DD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Стадия 5. </w:t>
      </w:r>
      <w:r w:rsidR="00BE3CE7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Переходная фаза.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 развития и обучения теперь определена, и использование обратной связи начинает распространяться на некоторые серьезные организационные аспекты. К обсуждению подключается консультант по обучению. Новый процесс анализа навыков позволяет определить, в чем суть проблемы. Консультант же по обучению стремится помочь компании достичь зрелости пятой стадии, устанавливая, кто является главой процесса (т.е. возглавляет разработку продукта). Глава лично несет ответственность и отчитывается за работу подразделения, но он должен понять, что консультант по обучению персонала работает на более высоком уровне.</w:t>
      </w:r>
    </w:p>
    <w:p w14:paraId="7BF194D2" w14:textId="449C1F5F" w:rsidR="00AE1FA8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Стадия 6. </w:t>
      </w:r>
      <w:r w:rsidR="00BE3CE7"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Обучающаяся организация.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E3C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На этой стадии обучение персонала, приносящее реальную пользу, происходит постоянно, естественно и практически неосознанно. Сотрудники компании рассматриваются как интеллектуальный капитал компании, инновационные идеи приветствуются как средство наиболее полного раскрытия их потенциала.</w:t>
      </w:r>
    </w:p>
    <w:p w14:paraId="2B98390E" w14:textId="50EA11B9" w:rsidR="00AE1FA8" w:rsidRPr="00BE3CE7" w:rsidRDefault="00AE1FA8" w:rsidP="00BE3CE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E3C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Содержание основных этапов в эволюции корпоративного обучения</w:t>
      </w:r>
    </w:p>
    <w:p w14:paraId="2EC2C0FB" w14:textId="1B931A4B" w:rsidR="00A21995" w:rsidRPr="00BE3CE7" w:rsidRDefault="00BE3CE7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21995"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В эволюции корпоративного обучения выделят 4 этапа.</w:t>
      </w:r>
    </w:p>
    <w:p w14:paraId="352F1B76" w14:textId="325A4D13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этап.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течение 80-х и 90-х годов двадцатого века традиционное обучение под руководством инструктора было основной формой обучения (этот вид обучения до сих пор составляет более 60 % всего объема обучения), эта форма дополнялась различными технологиями (CD-диски, видеодиски, кассеты VHS, телевизионные передачи) с целью расширения аудитории и снижения стоимости. Тогда корпоративное обучение при помощи различных технологий называлось обучением при помощи или на базе компьютерных технологий.</w:t>
      </w:r>
    </w:p>
    <w:p w14:paraId="29BCAA8D" w14:textId="6D0E3E37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этап.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1998 г. обрел популярность термин «e-</w:t>
      </w:r>
      <w:proofErr w:type="spellStart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learning</w:t>
      </w:r>
      <w:proofErr w:type="spellEnd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В мире обучения произошли фундаментальные изменения. Этот период характеризовался лихорадочным стремлением все разместить в Интернете. Организации старались значительно сократить расходы, связанные с обучением под руководством инструктора. В ходе этой второй стадии появилась современная система управления обучением (LMS), также как и многие из новых инструментов быстрого дистанционного обучения посредством Интернета или инструментов повышения квалификации, основанных на </w:t>
      </w:r>
      <w:proofErr w:type="gramStart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интернет-технологиях</w:t>
      </w:r>
      <w:proofErr w:type="gramEnd"/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>, существующих и поныне.</w:t>
      </w:r>
    </w:p>
    <w:p w14:paraId="23DC4E7E" w14:textId="37FEA983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этап.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середине 90-х мы вступили в эру так называемых «смешанных и неформальных форм обучения». Начали развиваться концепции смешанных форм обучения. Многие компании на самом деле «заново открыли» и «заново инвестировали» средства в аудиторные программы. В процессе развития организации стали внедрять все больше концепций смешанных форм корпоративного обучения – нужно было создать «новую» практику обучения в Сети, которая включала бы в себя формальные (структурированные) программы, также как и широкий выбор неформальных (неструктурированных) форм контента. Сотрудники и молодые работники искали через «Поиск» ответ на любые стоящие перед ними проблемы и уже не желали высиживать на долгих, формальных онлайновых программах, если те не несли элемент развлечения.</w:t>
      </w:r>
    </w:p>
    <w:p w14:paraId="491C9011" w14:textId="4971E45E" w:rsidR="00A21995" w:rsidRPr="00BE3CE7" w:rsidRDefault="00A21995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C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 этап.</w:t>
      </w:r>
      <w:r w:rsidRPr="00BE3C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Современный сотрудник имеет доступ к формальному обучению, к несметному объему информации и к реальным живым людям через Интернет. Теперь, когда у кого-либо возникает потребность узнать что-то, рассматриваются различные способы получения необходимых навыков или информации: можно посетить занятие, можно пройти курс обучения онлайн, можно найти сопутствующую информацию в Интернете, можно прочитать книгу или найти того, кто знает, что делать, и обратиться за помощью. Специалисты в области корпоративного обучения и повышения квалификации должны упорядочить эту неформальную среду обучения и убедиться, что мы концентрируем инвестиции на управлении талантом и на потребностях построения глубоких уровней навыка.</w:t>
      </w:r>
    </w:p>
    <w:p w14:paraId="3EB6B7A8" w14:textId="3152B514" w:rsidR="00AE1FA8" w:rsidRPr="00BE3CE7" w:rsidRDefault="00AE1FA8" w:rsidP="00A219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1FA8" w:rsidRPr="00BE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DM0NDUyMTY1sDBR0lEKTi0uzszPAykwrAUA3oV61SwAAAA="/>
  </w:docVars>
  <w:rsids>
    <w:rsidRoot w:val="00DA5330"/>
    <w:rsid w:val="0008725C"/>
    <w:rsid w:val="00125649"/>
    <w:rsid w:val="005314F7"/>
    <w:rsid w:val="005F70EE"/>
    <w:rsid w:val="00764656"/>
    <w:rsid w:val="00A21995"/>
    <w:rsid w:val="00AE1FA8"/>
    <w:rsid w:val="00BE3CE7"/>
    <w:rsid w:val="00DA5330"/>
    <w:rsid w:val="00F3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7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5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5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2022-06-26T12:25:00Z</dcterms:created>
  <dcterms:modified xsi:type="dcterms:W3CDTF">2022-06-26T12:25:00Z</dcterms:modified>
</cp:coreProperties>
</file>