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CD" w:rsidRDefault="006A21CD" w:rsidP="006A21CD">
      <w:r>
        <w:t>Сфера анализа: рынок информационных продуктов и услуг в России</w:t>
      </w:r>
    </w:p>
    <w:p w:rsidR="006A21CD" w:rsidRDefault="006A21CD" w:rsidP="006A21CD">
      <w:r>
        <w:t>Сроки исследования: 2016-2020 годы</w:t>
      </w:r>
    </w:p>
    <w:p w:rsidR="006A21CD" w:rsidRDefault="006A21CD" w:rsidP="006A21CD"/>
    <w:p w:rsidR="006A21CD" w:rsidRDefault="006A21CD" w:rsidP="006A21CD">
      <w:r>
        <w:t xml:space="preserve">1. Рост объема рынка </w:t>
      </w:r>
      <w:proofErr w:type="spellStart"/>
      <w:r>
        <w:t>ИТ-услуг</w:t>
      </w:r>
      <w:proofErr w:type="spellEnd"/>
      <w:r>
        <w:t xml:space="preserve"> в России</w:t>
      </w:r>
    </w:p>
    <w:p w:rsidR="006A21CD" w:rsidRDefault="006A21CD" w:rsidP="006A21CD">
      <w:r>
        <w:t xml:space="preserve">- За период 2016-2020 гг. объем рынка </w:t>
      </w:r>
      <w:proofErr w:type="spellStart"/>
      <w:r>
        <w:t>ИТ-услуг</w:t>
      </w:r>
      <w:proofErr w:type="spellEnd"/>
      <w:r>
        <w:t xml:space="preserve"> увеличился на 30%, до 3,5 </w:t>
      </w:r>
      <w:proofErr w:type="spellStart"/>
      <w:proofErr w:type="gramStart"/>
      <w:r>
        <w:t>трлн</w:t>
      </w:r>
      <w:proofErr w:type="spellEnd"/>
      <w:proofErr w:type="gramEnd"/>
      <w:r>
        <w:t xml:space="preserve"> рублей в 2020 году (ИКС).</w:t>
      </w:r>
    </w:p>
    <w:p w:rsidR="006A21CD" w:rsidRDefault="006A21CD" w:rsidP="006A21CD">
      <w:r>
        <w:t xml:space="preserve">- В структуре рынка </w:t>
      </w:r>
      <w:proofErr w:type="spellStart"/>
      <w:r>
        <w:t>ИТ-услуг</w:t>
      </w:r>
      <w:proofErr w:type="spellEnd"/>
      <w:r>
        <w:t xml:space="preserve"> наибольший объем занимают услуги разработки программного обеспечения (58%), далее следуют услуги по </w:t>
      </w:r>
      <w:proofErr w:type="spellStart"/>
      <w:r>
        <w:t>аутсорсингу</w:t>
      </w:r>
      <w:proofErr w:type="spellEnd"/>
      <w:r>
        <w:t xml:space="preserve"> (16%), облачные технологии (10%), консалтинг и образовательные услуги (по 5%).</w:t>
      </w:r>
    </w:p>
    <w:p w:rsidR="006A21CD" w:rsidRDefault="006A21CD" w:rsidP="006A21CD"/>
    <w:p w:rsidR="006A21CD" w:rsidRDefault="006A21CD" w:rsidP="006A21CD">
      <w:r>
        <w:t>2. Развитие электронной коммерции</w:t>
      </w:r>
    </w:p>
    <w:p w:rsidR="006A21CD" w:rsidRDefault="006A21CD" w:rsidP="006A21CD">
      <w:r>
        <w:t xml:space="preserve">- В России зарегистрировано более 160 тыс. </w:t>
      </w:r>
      <w:proofErr w:type="spellStart"/>
      <w:proofErr w:type="gramStart"/>
      <w:r>
        <w:t>интернет-магазинов</w:t>
      </w:r>
      <w:proofErr w:type="spellEnd"/>
      <w:proofErr w:type="gramEnd"/>
      <w:r>
        <w:t xml:space="preserve"> (2019 год, Банк России).</w:t>
      </w:r>
    </w:p>
    <w:p w:rsidR="006A21CD" w:rsidRDefault="006A21CD" w:rsidP="006A21CD">
      <w:r>
        <w:t>- В 2020 году объем российского рынка электронной коммерции вырос на 44% по сравнению с 2019 годом (ИАЦ "Электронный бизнес").</w:t>
      </w:r>
    </w:p>
    <w:p w:rsidR="006A21CD" w:rsidRDefault="006A21CD" w:rsidP="006A21CD">
      <w:r>
        <w:t xml:space="preserve">- Наиболее популярными категориями товаров в </w:t>
      </w:r>
      <w:proofErr w:type="spellStart"/>
      <w:r>
        <w:t>онлайн-магазинах</w:t>
      </w:r>
      <w:proofErr w:type="spellEnd"/>
      <w:r>
        <w:t xml:space="preserve"> являются электроника, одежда и обувь, косметика и парфюмерия, продукты питания.</w:t>
      </w:r>
    </w:p>
    <w:p w:rsidR="006A21CD" w:rsidRDefault="006A21CD" w:rsidP="006A21CD"/>
    <w:p w:rsidR="006A21CD" w:rsidRDefault="006A21CD" w:rsidP="006A21CD">
      <w:r>
        <w:t>3. Рост продаж программного обеспечения для бизнеса</w:t>
      </w:r>
    </w:p>
    <w:p w:rsidR="006A21CD" w:rsidRDefault="006A21CD" w:rsidP="006A21CD">
      <w:r>
        <w:t>- Отрасль программного обеспечения для бизнеса в России продолжает расти, ее объем в 2020 году увеличился на 17% (ИКС).</w:t>
      </w:r>
    </w:p>
    <w:p w:rsidR="006A21CD" w:rsidRDefault="006A21CD" w:rsidP="006A21CD">
      <w:r>
        <w:t xml:space="preserve">- Технология искусственного интеллекта становится все более популярной в бизнесе - в 2020 году объем рынка решений AI в России составил 27 </w:t>
      </w:r>
      <w:proofErr w:type="spellStart"/>
      <w:proofErr w:type="gramStart"/>
      <w:r>
        <w:t>млрд</w:t>
      </w:r>
      <w:proofErr w:type="spellEnd"/>
      <w:proofErr w:type="gramEnd"/>
      <w:r>
        <w:t xml:space="preserve"> рублей, а к 2024 году прогнозируется его рост до 60 </w:t>
      </w:r>
      <w:proofErr w:type="spellStart"/>
      <w:r>
        <w:t>млрд</w:t>
      </w:r>
      <w:proofErr w:type="spellEnd"/>
      <w:r>
        <w:t xml:space="preserve"> рублей (АСИ).</w:t>
      </w:r>
    </w:p>
    <w:p w:rsidR="00A01024" w:rsidRDefault="00A01024" w:rsidP="006A21CD"/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A21CD"/>
    <w:rsid w:val="000B4028"/>
    <w:rsid w:val="001D2A03"/>
    <w:rsid w:val="006A21CD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9338">
                                          <w:marLeft w:val="0"/>
                                          <w:marRight w:val="0"/>
                                          <w:marTop w:val="0"/>
                                          <w:marBottom w:val="3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82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3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97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7138">
                                      <w:marLeft w:val="0"/>
                                      <w:marRight w:val="0"/>
                                      <w:marTop w:val="0"/>
                                      <w:marBottom w:val="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2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2023-04-10T08:38:00Z</dcterms:created>
  <dcterms:modified xsi:type="dcterms:W3CDTF">2023-04-10T08:39:00Z</dcterms:modified>
</cp:coreProperties>
</file>