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9E63B5">
      <w:r>
        <w:rPr>
          <w:rFonts w:ascii="Segoe UI" w:hAnsi="Segoe UI" w:cs="Segoe UI"/>
          <w:color w:val="000000"/>
          <w:shd w:val="clear" w:color="auto" w:fill="FFFFFF"/>
        </w:rPr>
        <w:t>1. Чаще всего встречаются нарушения в области защиты персональных данных, когда компании не соблюдают правила хранения и использования личной информации клиентов. Также встречаются нарушения авторских прав, когда разработчики используют код или дизайн, принадлежащий другим компаниям или людям, без их разрешения.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Бороться с этим можно путем ужесточения законодательства и наказания нарушителей. Также нужно проводить более тщательную проверку продуктов на соответствие законам и этическим нормам перед их выпуском на рынок.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Для разрешения ситуаций с нарушением норм и законов нужны четкие этические нормы и правила, а также законы, которые бы регулировали работу с информационными ресурсами и защиту персональных данных.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Для повышения ответственности ИТ-специалиста нужно проводить обучение и тренинги по этике и безопасности в ИТ-сфере, а также устанавливать жесткие правила и наказания за нарушение правил работы с информационными ресурсами.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На ИТ-специалистов можно воздействовать путем установления наград и поощрений за соблюдение этических норм и законов, а также наказаний за их нарушение.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6. Для нормализации работы с информационными технологиями и создания условий, в которых нарушать правила и законы было бы не выгодно, нужно улучшать законодательство и проводить более тщательную проверку продуктов перед их выпуском на рынок. Также нужно проводить более активную образовательную работу среди пользователей и ИТ-специалистов по этике и безопасности в ИТ-сфере.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7. Для повышения ответственности специалистов ИТ-сферы можно проводить тренинги по этике и безопасности в ИТ-сфере, устанавливать жесткие правила и наказания за нарушение правил работы с информационными ресурсами, а также проводить проверки и аудиты для выявления нарушений.</w:t>
      </w:r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C8"/>
    <w:rsid w:val="002472D8"/>
    <w:rsid w:val="003D6BC1"/>
    <w:rsid w:val="009E63B5"/>
    <w:rsid w:val="00A0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2023-04-10T12:08:00Z</dcterms:created>
  <dcterms:modified xsi:type="dcterms:W3CDTF">2023-04-10T12:08:00Z</dcterms:modified>
</cp:coreProperties>
</file>