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19B" w:rsidRDefault="00CC719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На сайте информационного агентства "ТАСС" можно найти много новостей о проблемах современного образования и науки в России, а также о том, как общество и правительство относятся к этим проблемам. Например: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В январе 2021 года президент России Владимир Путин провел заседание Совета по науке и образованию, на котором были обсуждены проблемы развития науки и образования в стране. Путин отметил, что нужно улучшать качество образования и повышать его доступность для всех граждан.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В марте 2021 года правительство России утвердило новую стратегию развития образования до 2030 года. В документе указано, что основные цели стратегии - это повышение качества образования и увеличение доступности образовательных услуг для всех граждан.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Одной из главных проблем современного образования в России является низкий уровень финансирования. </w:t>
      </w:r>
    </w:p>
    <w:p w:rsidR="002472D8" w:rsidRDefault="00CC719B"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</w:rPr>
        <w:t>- В апреле 2021 года правительство России объявило о запуске новой программы поддержки научных исследований. Цель программы - создание новых технологий и продуктов, которые могут применяться в различных отраслях экономики.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В мае 2021 года в Москве прошла акция протеста против закрытия научных институтов и сокращения финансирования науки. Участники акции выразили свое недовольство политикой правительства в отношении научной сферы.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Таким образом, можно сделать вывод, что проблемы современного образования и науки являются актуальными для общества и правительства России, и многие шаги предпринимаются для их решения. Однако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,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по-прежнему есть много проблем, которые требуют внимания и улучшения.</w:t>
      </w:r>
    </w:p>
    <w:sectPr w:rsidR="0024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19"/>
    <w:rsid w:val="002472D8"/>
    <w:rsid w:val="003D6BC1"/>
    <w:rsid w:val="00935719"/>
    <w:rsid w:val="00CC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2023-04-10T11:53:00Z</dcterms:created>
  <dcterms:modified xsi:type="dcterms:W3CDTF">2023-04-10T11:54:00Z</dcterms:modified>
</cp:coreProperties>
</file>