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9B070"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0D79B071" w14:textId="77777777" w:rsidR="007213DC" w:rsidRDefault="006E5F39">
      <w:pPr>
        <w:spacing w:line="276" w:lineRule="auto"/>
        <w:jc w:val="both"/>
        <w:rPr>
          <w:rFonts w:ascii="Arial" w:eastAsia="Arial" w:hAnsi="Arial" w:cs="Arial"/>
          <w:sz w:val="20"/>
          <w:szCs w:val="20"/>
        </w:rPr>
      </w:pPr>
      <w:r>
        <w:rPr>
          <w:rFonts w:ascii="Arial" w:eastAsia="Arial" w:hAnsi="Arial" w:cs="Arial"/>
          <w:sz w:val="20"/>
          <w:szCs w:val="20"/>
        </w:rPr>
        <w:t>ACUERDO DE CONFIDENCIALIDAD Y NO DIVULGACIÓN DE INFORMACIÓN, QUE CELEBRAN POR UNA PARTE [</w:t>
      </w:r>
      <w:r>
        <w:rPr>
          <w:rFonts w:ascii="Arial" w:eastAsia="Arial" w:hAnsi="Arial" w:cs="Arial"/>
          <w:sz w:val="20"/>
          <w:szCs w:val="20"/>
          <w:u w:val="single"/>
        </w:rPr>
        <w:t>MARBARAM, Ingeniería y diseño de software</w:t>
      </w:r>
      <w:r>
        <w:rPr>
          <w:rFonts w:ascii="Arial" w:eastAsia="Arial" w:hAnsi="Arial" w:cs="Arial"/>
          <w:sz w:val="20"/>
          <w:szCs w:val="20"/>
        </w:rPr>
        <w:t xml:space="preserve">] A QUIEN EN LO SUCESIVO SE DENOMINARÁ </w:t>
      </w:r>
      <w:r>
        <w:rPr>
          <w:rFonts w:ascii="Arial" w:eastAsia="Arial" w:hAnsi="Arial" w:cs="Arial"/>
          <w:b/>
          <w:sz w:val="20"/>
          <w:szCs w:val="20"/>
        </w:rPr>
        <w:t>“EL RECEPTOR”</w:t>
      </w:r>
      <w:r>
        <w:rPr>
          <w:rFonts w:ascii="Arial" w:eastAsia="Arial" w:hAnsi="Arial" w:cs="Arial"/>
          <w:sz w:val="20"/>
          <w:szCs w:val="20"/>
        </w:rPr>
        <w:t xml:space="preserve"> Y POR LA OTRA, LA EMPRESA </w:t>
      </w:r>
      <w:proofErr w:type="spellStart"/>
      <w:r>
        <w:rPr>
          <w:rFonts w:ascii="Arial" w:eastAsia="Arial" w:hAnsi="Arial" w:cs="Arial"/>
          <w:sz w:val="20"/>
          <w:szCs w:val="20"/>
          <w:u w:val="single"/>
        </w:rPr>
        <w:t>SyOdM</w:t>
      </w:r>
      <w:proofErr w:type="spellEnd"/>
      <w:r>
        <w:rPr>
          <w:rFonts w:ascii="Arial" w:eastAsia="Arial" w:hAnsi="Arial" w:cs="Arial"/>
          <w:sz w:val="20"/>
          <w:szCs w:val="20"/>
        </w:rPr>
        <w:t xml:space="preserve">, A QUIEN EN LO SUCESIVO SE LE DENOMINARÁ </w:t>
      </w:r>
      <w:r>
        <w:rPr>
          <w:rFonts w:ascii="Arial" w:eastAsia="Arial" w:hAnsi="Arial" w:cs="Arial"/>
          <w:b/>
          <w:sz w:val="20"/>
          <w:szCs w:val="20"/>
        </w:rPr>
        <w:t xml:space="preserve">“EL DIVULGANTE” </w:t>
      </w:r>
      <w:r>
        <w:rPr>
          <w:rFonts w:ascii="Arial" w:eastAsia="Arial" w:hAnsi="Arial" w:cs="Arial"/>
          <w:sz w:val="20"/>
          <w:szCs w:val="20"/>
        </w:rPr>
        <w:t xml:space="preserve">REPRESENTADA EN ESTE ACTO POR </w:t>
      </w:r>
      <w:r>
        <w:rPr>
          <w:rFonts w:ascii="Arial" w:eastAsia="Arial" w:hAnsi="Arial" w:cs="Arial"/>
          <w:sz w:val="20"/>
          <w:szCs w:val="20"/>
          <w:u w:val="single"/>
        </w:rPr>
        <w:t>Jorge Oviedo</w:t>
      </w:r>
      <w:r>
        <w:rPr>
          <w:rFonts w:ascii="Arial" w:eastAsia="Arial" w:hAnsi="Arial" w:cs="Arial"/>
          <w:sz w:val="20"/>
          <w:szCs w:val="20"/>
        </w:rPr>
        <w:t>, EN SU CARÁCTER DE REPRESENTANTE LEGAL, AL TENOR DE LAS DECLARACIONES Y CLÁUSULAS SIGUIENTES:</w:t>
      </w:r>
    </w:p>
    <w:p w14:paraId="0D79B072"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0D79B073"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b/>
          <w:sz w:val="22"/>
          <w:szCs w:val="22"/>
        </w:rPr>
        <w:t>PRIMERA.- Objeto.</w:t>
      </w:r>
      <w:r>
        <w:rPr>
          <w:rFonts w:ascii="Calibri" w:eastAsia="Calibri" w:hAnsi="Calibri" w:cs="Calibri"/>
          <w:sz w:val="22"/>
          <w:szCs w:val="22"/>
        </w:rPr>
        <w:t xml:space="preserve"> El presente Acuerdo se refiere a la información que EL DIVULGANTE proporcione al RECEPTOR, ya sea de forma oral, gráfica o escrita y, en estos dos últimos casos, ya esté contenida en cualquier tipo de documento, para identificar una(las) propuesta(s) de innovación, o en su caso, para estructurar un(los) proyecto(s) de innovación, que se están desarrollando / que se van a desarrollar.</w:t>
      </w:r>
    </w:p>
    <w:p w14:paraId="0D79B074"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0D79B075"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 xml:space="preserve">El RECEPTOR, alumno de la Facultad de Ingeniería de la UASLP del Área de Computación e Informática, es el </w:t>
      </w:r>
      <w:r>
        <w:rPr>
          <w:rFonts w:ascii="Calibri" w:eastAsia="Calibri" w:hAnsi="Calibri" w:cs="Calibri"/>
          <w:b/>
          <w:sz w:val="22"/>
          <w:szCs w:val="22"/>
        </w:rPr>
        <w:t xml:space="preserve">principal y único responsable </w:t>
      </w:r>
      <w:r>
        <w:rPr>
          <w:rFonts w:ascii="Calibri" w:eastAsia="Calibri" w:hAnsi="Calibri" w:cs="Calibri"/>
          <w:sz w:val="22"/>
          <w:szCs w:val="22"/>
        </w:rPr>
        <w:t>del uso de los datos que se manejan en el proyecto. Por lo que las entidades académicas mencionadas, no figuran como responsables en el uso de los datos.</w:t>
      </w:r>
    </w:p>
    <w:p w14:paraId="0D79B076"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0D79B077"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b/>
          <w:sz w:val="22"/>
          <w:szCs w:val="22"/>
        </w:rPr>
        <w:t>SEGUNDA.-</w:t>
      </w:r>
      <w:r>
        <w:rPr>
          <w:rFonts w:ascii="Calibri" w:eastAsia="Calibri" w:hAnsi="Calibri" w:cs="Calibri"/>
          <w:sz w:val="22"/>
          <w:szCs w:val="22"/>
        </w:rPr>
        <w:t xml:space="preserve"> 1. EL RECEPTOR únicamente utilizará la información facilitada por EL DIVULGANTE para el fin mencionado en la Estipulación anterior, comprometiéndose EL RECEPTOR a mantener la más estricta confidencialidad respecto de dicha información, advirtiendo de dicho deber de confidencialidad y secreto a sus empleados, asociados y a cualquier persona que, por su relación con EL RECEPTOR, deba tener acceso a dicha información para el correcto cumplimiento de las obligaciones del RECEPTOR para con EL DIVULGANTE.</w:t>
      </w:r>
    </w:p>
    <w:p w14:paraId="0D79B078"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0D79B079"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2. EL RECEPTOR o las personas mencionadas en el párrafo anterior no podrán reproducir, modificar, hacer pública o divulgar a terceros la información objeto del presente Acuerdo sin previa autorización escrita y expresa del DIVULGANTE.</w:t>
      </w:r>
    </w:p>
    <w:p w14:paraId="0D79B07A"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0D79B07B"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3. De igual forma, EL RECEPTOR adoptará respecto de la información objeto de este Acuerdo las mismas medidas de seguridad que adoptaría normalmente respecto a la información confidencial de su propia Empresa, evitando en la medida de lo posible su pérdida, robo o sustracción.</w:t>
      </w:r>
    </w:p>
    <w:p w14:paraId="0D79B07C" w14:textId="77777777" w:rsidR="007213DC" w:rsidRDefault="006E5F39">
      <w:pPr>
        <w:spacing w:after="240"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0D79B07D" w14:textId="77777777" w:rsidR="007213DC" w:rsidRDefault="007213DC">
      <w:pPr>
        <w:spacing w:line="276" w:lineRule="auto"/>
        <w:jc w:val="both"/>
        <w:rPr>
          <w:rFonts w:ascii="Calibri" w:eastAsia="Calibri" w:hAnsi="Calibri" w:cs="Calibri"/>
          <w:b/>
          <w:sz w:val="22"/>
          <w:szCs w:val="22"/>
          <w:highlight w:val="white"/>
        </w:rPr>
      </w:pPr>
    </w:p>
    <w:p w14:paraId="0D79B07E" w14:textId="77777777" w:rsidR="007213DC" w:rsidRDefault="007213DC">
      <w:pPr>
        <w:spacing w:line="276" w:lineRule="auto"/>
        <w:jc w:val="both"/>
        <w:rPr>
          <w:rFonts w:ascii="Calibri" w:eastAsia="Calibri" w:hAnsi="Calibri" w:cs="Calibri"/>
          <w:b/>
          <w:sz w:val="22"/>
          <w:szCs w:val="22"/>
          <w:highlight w:val="white"/>
        </w:rPr>
      </w:pPr>
      <w:bookmarkStart w:id="0" w:name="_qkprdji5em72" w:colFirst="0" w:colLast="0"/>
      <w:bookmarkEnd w:id="0"/>
    </w:p>
    <w:p w14:paraId="0D79B07F" w14:textId="77777777" w:rsidR="007213DC" w:rsidRDefault="006E5F39">
      <w:pPr>
        <w:spacing w:line="276" w:lineRule="auto"/>
        <w:jc w:val="both"/>
        <w:rPr>
          <w:rFonts w:ascii="Calibri" w:eastAsia="Calibri" w:hAnsi="Calibri" w:cs="Calibri"/>
          <w:sz w:val="22"/>
          <w:szCs w:val="22"/>
          <w:highlight w:val="white"/>
        </w:rPr>
      </w:pPr>
      <w:bookmarkStart w:id="1" w:name="_cu4dqg5qet3z" w:colFirst="0" w:colLast="0"/>
      <w:bookmarkEnd w:id="1"/>
      <w:r>
        <w:rPr>
          <w:rFonts w:ascii="Calibri" w:eastAsia="Calibri" w:hAnsi="Calibri" w:cs="Calibri"/>
          <w:b/>
          <w:sz w:val="22"/>
          <w:szCs w:val="22"/>
          <w:highlight w:val="white"/>
        </w:rPr>
        <w:t>TERCERA.-</w:t>
      </w:r>
      <w:r>
        <w:rPr>
          <w:rFonts w:ascii="Calibri" w:eastAsia="Calibri" w:hAnsi="Calibri" w:cs="Calibri"/>
          <w:sz w:val="22"/>
          <w:szCs w:val="22"/>
          <w:highlight w:val="white"/>
        </w:rPr>
        <w:t xml:space="preserve"> Sin perjuicio de lo estipulado en el presente Acuerdo, ambas partes aceptan que la obligación de confidencialidad no se aplicará en los siguientes casos:</w:t>
      </w:r>
    </w:p>
    <w:p w14:paraId="0D79B080" w14:textId="77777777" w:rsidR="007213DC" w:rsidRDefault="006E5F39">
      <w:pPr>
        <w:spacing w:line="276" w:lineRule="auto"/>
        <w:jc w:val="both"/>
        <w:rPr>
          <w:rFonts w:ascii="Calibri" w:eastAsia="Calibri" w:hAnsi="Calibri" w:cs="Calibri"/>
          <w:sz w:val="22"/>
          <w:szCs w:val="22"/>
          <w:highlight w:val="white"/>
        </w:rPr>
      </w:pPr>
      <w:r>
        <w:rPr>
          <w:rFonts w:ascii="Calibri" w:eastAsia="Calibri" w:hAnsi="Calibri" w:cs="Calibri"/>
          <w:sz w:val="22"/>
          <w:szCs w:val="22"/>
          <w:highlight w:val="white"/>
        </w:rPr>
        <w:t xml:space="preserve"> </w:t>
      </w:r>
    </w:p>
    <w:p w14:paraId="0D79B081" w14:textId="77777777" w:rsidR="007213DC" w:rsidRDefault="007213DC">
      <w:pPr>
        <w:spacing w:line="276" w:lineRule="auto"/>
        <w:jc w:val="both"/>
        <w:rPr>
          <w:rFonts w:ascii="Calibri" w:eastAsia="Calibri" w:hAnsi="Calibri" w:cs="Calibri"/>
          <w:sz w:val="22"/>
          <w:szCs w:val="22"/>
          <w:highlight w:val="white"/>
        </w:rPr>
      </w:pPr>
      <w:bookmarkStart w:id="2" w:name="_f2n623yzzipv" w:colFirst="0" w:colLast="0"/>
      <w:bookmarkEnd w:id="2"/>
    </w:p>
    <w:p w14:paraId="0D79B082" w14:textId="77777777" w:rsidR="007213DC" w:rsidRDefault="006E5F39">
      <w:pPr>
        <w:spacing w:line="276" w:lineRule="auto"/>
        <w:ind w:left="720" w:firstLine="720"/>
        <w:jc w:val="both"/>
        <w:rPr>
          <w:rFonts w:ascii="Calibri" w:eastAsia="Calibri" w:hAnsi="Calibri" w:cs="Calibri"/>
          <w:sz w:val="22"/>
          <w:szCs w:val="22"/>
          <w:highlight w:val="white"/>
        </w:rPr>
      </w:pPr>
      <w:bookmarkStart w:id="3" w:name="_z9iaafuejofd" w:colFirst="0" w:colLast="0"/>
      <w:bookmarkEnd w:id="3"/>
      <w:r>
        <w:rPr>
          <w:rFonts w:ascii="Calibri" w:eastAsia="Calibri" w:hAnsi="Calibri" w:cs="Calibri"/>
          <w:sz w:val="22"/>
          <w:szCs w:val="22"/>
          <w:highlight w:val="white"/>
        </w:rPr>
        <w:t>a.</w:t>
      </w:r>
      <w:r>
        <w:rPr>
          <w:sz w:val="14"/>
          <w:szCs w:val="14"/>
          <w:highlight w:val="white"/>
        </w:rPr>
        <w:t xml:space="preserve">                  </w:t>
      </w:r>
      <w:r>
        <w:rPr>
          <w:rFonts w:ascii="Calibri" w:eastAsia="Calibri" w:hAnsi="Calibri" w:cs="Calibri"/>
          <w:sz w:val="22"/>
          <w:szCs w:val="22"/>
          <w:highlight w:val="white"/>
        </w:rPr>
        <w:t>Cuando la información se encontrará en el dominio público en el momento de su suministro al RECEPTOR o, una vez suministrada la información, ésta acceda al dominio público sin infracción de ninguna de las Estipulaciones del presente Acuerdo.</w:t>
      </w:r>
    </w:p>
    <w:p w14:paraId="0D79B083" w14:textId="77777777" w:rsidR="007213DC" w:rsidRDefault="006E5F39">
      <w:pPr>
        <w:spacing w:line="276" w:lineRule="auto"/>
        <w:jc w:val="both"/>
        <w:rPr>
          <w:rFonts w:ascii="Calibri" w:eastAsia="Calibri" w:hAnsi="Calibri" w:cs="Calibri"/>
          <w:sz w:val="22"/>
          <w:szCs w:val="22"/>
          <w:highlight w:val="white"/>
        </w:rPr>
      </w:pPr>
      <w:r>
        <w:rPr>
          <w:rFonts w:ascii="Calibri" w:eastAsia="Calibri" w:hAnsi="Calibri" w:cs="Calibri"/>
          <w:sz w:val="22"/>
          <w:szCs w:val="22"/>
          <w:highlight w:val="white"/>
        </w:rPr>
        <w:t xml:space="preserve"> </w:t>
      </w:r>
    </w:p>
    <w:p w14:paraId="0D79B084" w14:textId="77777777" w:rsidR="007213DC" w:rsidRDefault="006E5F39">
      <w:pPr>
        <w:spacing w:line="276" w:lineRule="auto"/>
        <w:ind w:left="1080" w:hanging="360"/>
        <w:jc w:val="both"/>
        <w:rPr>
          <w:rFonts w:ascii="Calibri" w:eastAsia="Calibri" w:hAnsi="Calibri" w:cs="Calibri"/>
          <w:sz w:val="22"/>
          <w:szCs w:val="22"/>
          <w:highlight w:val="white"/>
        </w:rPr>
      </w:pPr>
      <w:r>
        <w:rPr>
          <w:rFonts w:ascii="Calibri" w:eastAsia="Calibri" w:hAnsi="Calibri" w:cs="Calibri"/>
          <w:sz w:val="22"/>
          <w:szCs w:val="22"/>
          <w:highlight w:val="white"/>
        </w:rPr>
        <w:t>b.</w:t>
      </w:r>
      <w:r>
        <w:rPr>
          <w:sz w:val="14"/>
          <w:szCs w:val="14"/>
          <w:highlight w:val="white"/>
        </w:rPr>
        <w:t xml:space="preserve">       </w:t>
      </w:r>
      <w:r>
        <w:rPr>
          <w:rFonts w:ascii="Calibri" w:eastAsia="Calibri" w:hAnsi="Calibri" w:cs="Calibri"/>
          <w:sz w:val="22"/>
          <w:szCs w:val="22"/>
          <w:highlight w:val="white"/>
        </w:rPr>
        <w:t>Cuando la información ya estuviera en el conocimiento del RECEPTOR con anterioridad a la firma del presente Acuerdo y sin obligación de guardar confidencialidad.</w:t>
      </w:r>
    </w:p>
    <w:p w14:paraId="0D79B085" w14:textId="77777777" w:rsidR="007213DC" w:rsidRDefault="006E5F39">
      <w:pPr>
        <w:spacing w:line="276" w:lineRule="auto"/>
        <w:jc w:val="both"/>
        <w:rPr>
          <w:rFonts w:ascii="Calibri" w:eastAsia="Calibri" w:hAnsi="Calibri" w:cs="Calibri"/>
          <w:sz w:val="22"/>
          <w:szCs w:val="22"/>
          <w:highlight w:val="white"/>
        </w:rPr>
      </w:pPr>
      <w:r>
        <w:rPr>
          <w:rFonts w:ascii="Calibri" w:eastAsia="Calibri" w:hAnsi="Calibri" w:cs="Calibri"/>
          <w:sz w:val="22"/>
          <w:szCs w:val="22"/>
          <w:highlight w:val="white"/>
        </w:rPr>
        <w:t xml:space="preserve"> </w:t>
      </w:r>
    </w:p>
    <w:p w14:paraId="0D79B086" w14:textId="77777777" w:rsidR="007213DC" w:rsidRDefault="006E5F39">
      <w:pPr>
        <w:spacing w:line="276" w:lineRule="auto"/>
        <w:ind w:left="1080" w:hanging="360"/>
        <w:jc w:val="both"/>
        <w:rPr>
          <w:rFonts w:ascii="Calibri" w:eastAsia="Calibri" w:hAnsi="Calibri" w:cs="Calibri"/>
          <w:sz w:val="22"/>
          <w:szCs w:val="22"/>
          <w:highlight w:val="white"/>
        </w:rPr>
      </w:pPr>
      <w:r>
        <w:rPr>
          <w:rFonts w:ascii="Calibri" w:eastAsia="Calibri" w:hAnsi="Calibri" w:cs="Calibri"/>
          <w:sz w:val="22"/>
          <w:szCs w:val="22"/>
          <w:highlight w:val="white"/>
        </w:rPr>
        <w:t>c.</w:t>
      </w:r>
      <w:r>
        <w:rPr>
          <w:sz w:val="14"/>
          <w:szCs w:val="14"/>
          <w:highlight w:val="white"/>
        </w:rPr>
        <w:t xml:space="preserve">       </w:t>
      </w:r>
      <w:r>
        <w:rPr>
          <w:rFonts w:ascii="Calibri" w:eastAsia="Calibri" w:hAnsi="Calibri" w:cs="Calibri"/>
          <w:sz w:val="22"/>
          <w:szCs w:val="22"/>
          <w:highlight w:val="white"/>
        </w:rPr>
        <w:t>Cuando la legislación vigente o un mandato judicial exija su divulgación. En ese caso, EL RECEPTOR notificará al DIVULGANTE tal eventualidad y hará todo lo posible por garantizar que se dé un tratamiento confidencial a la información.</w:t>
      </w:r>
    </w:p>
    <w:p w14:paraId="0D79B087" w14:textId="77777777" w:rsidR="007213DC" w:rsidRDefault="006E5F39">
      <w:pPr>
        <w:spacing w:line="276" w:lineRule="auto"/>
        <w:jc w:val="both"/>
        <w:rPr>
          <w:rFonts w:ascii="Calibri" w:eastAsia="Calibri" w:hAnsi="Calibri" w:cs="Calibri"/>
          <w:sz w:val="22"/>
          <w:szCs w:val="22"/>
          <w:highlight w:val="white"/>
        </w:rPr>
      </w:pPr>
      <w:r>
        <w:rPr>
          <w:rFonts w:ascii="Calibri" w:eastAsia="Calibri" w:hAnsi="Calibri" w:cs="Calibri"/>
          <w:sz w:val="22"/>
          <w:szCs w:val="22"/>
          <w:highlight w:val="white"/>
        </w:rPr>
        <w:t xml:space="preserve"> </w:t>
      </w:r>
    </w:p>
    <w:p w14:paraId="0D79B088" w14:textId="77777777" w:rsidR="007213DC" w:rsidRDefault="006E5F39">
      <w:pPr>
        <w:spacing w:line="276" w:lineRule="auto"/>
        <w:ind w:left="1080" w:hanging="360"/>
        <w:jc w:val="both"/>
        <w:rPr>
          <w:rFonts w:ascii="Calibri" w:eastAsia="Calibri" w:hAnsi="Calibri" w:cs="Calibri"/>
          <w:sz w:val="22"/>
          <w:szCs w:val="22"/>
          <w:highlight w:val="white"/>
        </w:rPr>
      </w:pPr>
      <w:r>
        <w:rPr>
          <w:rFonts w:ascii="Calibri" w:eastAsia="Calibri" w:hAnsi="Calibri" w:cs="Calibri"/>
          <w:sz w:val="22"/>
          <w:szCs w:val="22"/>
          <w:highlight w:val="white"/>
        </w:rPr>
        <w:t>d.</w:t>
      </w:r>
      <w:r>
        <w:rPr>
          <w:sz w:val="14"/>
          <w:szCs w:val="14"/>
          <w:highlight w:val="white"/>
        </w:rPr>
        <w:t xml:space="preserve">       </w:t>
      </w:r>
      <w:r>
        <w:rPr>
          <w:rFonts w:ascii="Calibri" w:eastAsia="Calibri" w:hAnsi="Calibri" w:cs="Calibri"/>
          <w:sz w:val="22"/>
          <w:szCs w:val="22"/>
          <w:highlight w:val="white"/>
        </w:rPr>
        <w:t>En caso de que EL RECEPTOR pueda probar que la información fue desarrollada o recibida legítimamente de terceros, de forma totalmente independiente a su relación con EL DIVULGANTE.</w:t>
      </w:r>
    </w:p>
    <w:p w14:paraId="0D79B089" w14:textId="77777777" w:rsidR="007213DC" w:rsidRDefault="006E5F39">
      <w:pPr>
        <w:spacing w:after="240"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0D79B08A"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b/>
          <w:sz w:val="22"/>
          <w:szCs w:val="22"/>
        </w:rPr>
        <w:t>CUARTA.-</w:t>
      </w:r>
      <w:r>
        <w:rPr>
          <w:rFonts w:ascii="Calibri" w:eastAsia="Calibri" w:hAnsi="Calibri" w:cs="Calibri"/>
          <w:sz w:val="22"/>
          <w:szCs w:val="22"/>
        </w:rPr>
        <w:t xml:space="preserve"> Los derechos de propiedad intelectual de la información objeto de este Acuerdo pertenecen al DIVULGANTE y el hecho de revelar la al RECEPTOR para el fin mencionado en la Estipulación Primera no cambiará tal situación.</w:t>
      </w:r>
    </w:p>
    <w:p w14:paraId="0D79B08B"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0D79B08C"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En caso de que la información resulte revelada o divulgada o utilizada por EL RECEPTOR de cualquier forma distinta al objeto de este Acuerdo, ya sea de forma dolosa o por mera negligencia, habrá de indemnizar al DIVULGANTE los daños y perjuicios ocasionados, sin perjuicio de las acciones civiles o penales que puedan corresponder a este último.</w:t>
      </w:r>
    </w:p>
    <w:p w14:paraId="0D79B08D"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0D79B08E"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b/>
          <w:sz w:val="22"/>
          <w:szCs w:val="22"/>
        </w:rPr>
        <w:t>QUINTA.-</w:t>
      </w:r>
      <w:r>
        <w:rPr>
          <w:rFonts w:ascii="Calibri" w:eastAsia="Calibri" w:hAnsi="Calibri" w:cs="Calibri"/>
          <w:sz w:val="22"/>
          <w:szCs w:val="22"/>
        </w:rPr>
        <w:t xml:space="preserve"> Las partes se obligan a devolver cualquier documentación, antecedentes facilitados en cualquier tipo de soporte y, en su caso, las copias obtenidas de los mismos, que constituyan información amparada por el deber de confidencialidad objeto del presente Acuerdo en el supuesto de que cese la relación entre las partes por cualquier motivo.</w:t>
      </w:r>
    </w:p>
    <w:p w14:paraId="0D79B08F"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lastRenderedPageBreak/>
        <w:t xml:space="preserve"> </w:t>
      </w:r>
    </w:p>
    <w:p w14:paraId="0D79B090"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b/>
          <w:sz w:val="22"/>
          <w:szCs w:val="22"/>
        </w:rPr>
        <w:t>SEXTA.-</w:t>
      </w:r>
      <w:r>
        <w:rPr>
          <w:rFonts w:ascii="Calibri" w:eastAsia="Calibri" w:hAnsi="Calibri" w:cs="Calibri"/>
          <w:sz w:val="22"/>
          <w:szCs w:val="22"/>
        </w:rPr>
        <w:t xml:space="preserve"> El presente Acuerdo entrará en vigor en el momento de la firma </w:t>
      </w:r>
      <w:proofErr w:type="gramStart"/>
      <w:r>
        <w:rPr>
          <w:rFonts w:ascii="Calibri" w:eastAsia="Calibri" w:hAnsi="Calibri" w:cs="Calibri"/>
          <w:sz w:val="22"/>
          <w:szCs w:val="22"/>
        </w:rPr>
        <w:t>del mismo</w:t>
      </w:r>
      <w:proofErr w:type="gramEnd"/>
      <w:r>
        <w:rPr>
          <w:rFonts w:ascii="Calibri" w:eastAsia="Calibri" w:hAnsi="Calibri" w:cs="Calibri"/>
          <w:sz w:val="22"/>
          <w:szCs w:val="22"/>
        </w:rPr>
        <w:t xml:space="preserve"> por ambas partes, extendiéndose su vigencia hasta </w:t>
      </w:r>
      <w:r>
        <w:rPr>
          <w:rFonts w:ascii="Calibri" w:eastAsia="Calibri" w:hAnsi="Calibri" w:cs="Calibri"/>
          <w:sz w:val="22"/>
          <w:szCs w:val="22"/>
          <w:highlight w:val="white"/>
        </w:rPr>
        <w:t>un plazo de 5 años</w:t>
      </w:r>
      <w:r>
        <w:rPr>
          <w:rFonts w:ascii="Calibri" w:eastAsia="Calibri" w:hAnsi="Calibri" w:cs="Calibri"/>
          <w:sz w:val="22"/>
          <w:szCs w:val="22"/>
        </w:rPr>
        <w:t xml:space="preserve"> después de finalizada la relación entre las partes o, en su caso, la prestación del servicio.</w:t>
      </w:r>
    </w:p>
    <w:p w14:paraId="0D79B091"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0D79B092" w14:textId="77777777" w:rsidR="007213DC" w:rsidRDefault="006E5F39">
      <w:pPr>
        <w:spacing w:line="276" w:lineRule="auto"/>
        <w:jc w:val="both"/>
        <w:rPr>
          <w:rFonts w:ascii="Calibri" w:eastAsia="Calibri" w:hAnsi="Calibri" w:cs="Calibri"/>
          <w:sz w:val="22"/>
          <w:szCs w:val="22"/>
        </w:rPr>
      </w:pPr>
      <w:bookmarkStart w:id="4" w:name="_gbq06wf4pnru" w:colFirst="0" w:colLast="0"/>
      <w:bookmarkEnd w:id="4"/>
      <w:r>
        <w:rPr>
          <w:rFonts w:ascii="Calibri" w:eastAsia="Calibri" w:hAnsi="Calibri" w:cs="Calibri"/>
          <w:b/>
          <w:sz w:val="22"/>
          <w:szCs w:val="22"/>
        </w:rPr>
        <w:t>SÉPTIMA.-</w:t>
      </w:r>
      <w:r>
        <w:rPr>
          <w:rFonts w:ascii="Calibri" w:eastAsia="Calibri" w:hAnsi="Calibri" w:cs="Calibri"/>
          <w:sz w:val="22"/>
          <w:szCs w:val="22"/>
        </w:rPr>
        <w:t xml:space="preserve"> En caso de cualquier conflicto o discrepancia que pueda surgir en relación con la interpretación y/o cumplimiento del presente Acuerdo, las partes se someten expresamente a los Juzgados y Tribunales del San Luis Potosí, con renuncia a su fuero propio, aplicándose la legislación vigente.</w:t>
      </w:r>
    </w:p>
    <w:p w14:paraId="0D79B093"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0D79B094" w14:textId="77777777" w:rsidR="007213DC" w:rsidRDefault="006E5F39">
      <w:pPr>
        <w:spacing w:line="276" w:lineRule="auto"/>
        <w:jc w:val="both"/>
        <w:rPr>
          <w:rFonts w:ascii="Calibri" w:eastAsia="Calibri" w:hAnsi="Calibri" w:cs="Calibri"/>
          <w:sz w:val="22"/>
          <w:szCs w:val="22"/>
        </w:rPr>
      </w:pPr>
      <w:r>
        <w:rPr>
          <w:rFonts w:ascii="Calibri" w:eastAsia="Calibri" w:hAnsi="Calibri" w:cs="Calibri"/>
          <w:sz w:val="22"/>
          <w:szCs w:val="22"/>
        </w:rPr>
        <w:t>Y en señal de expresa conformidad y aceptación de los términos recogidos en el presente Acuerdo, lo firman las partes por duplicado ejemplar y a un solo efecto en el lugar y fecha al comienzo indicados.</w:t>
      </w:r>
    </w:p>
    <w:p w14:paraId="0D79B095" w14:textId="77777777" w:rsidR="007213DC" w:rsidRDefault="007213DC">
      <w:pPr>
        <w:spacing w:after="240" w:line="276" w:lineRule="auto"/>
        <w:jc w:val="both"/>
        <w:rPr>
          <w:rFonts w:ascii="Calibri" w:eastAsia="Calibri" w:hAnsi="Calibri" w:cs="Calibri"/>
          <w:sz w:val="22"/>
          <w:szCs w:val="22"/>
        </w:rPr>
      </w:pPr>
    </w:p>
    <w:p w14:paraId="0D79B096" w14:textId="77777777" w:rsidR="007213DC" w:rsidRDefault="007213DC">
      <w:pPr>
        <w:spacing w:after="240" w:line="276" w:lineRule="auto"/>
        <w:jc w:val="both"/>
        <w:rPr>
          <w:rFonts w:ascii="Calibri" w:eastAsia="Calibri" w:hAnsi="Calibri" w:cs="Calibri"/>
          <w:sz w:val="22"/>
          <w:szCs w:val="22"/>
        </w:rPr>
      </w:pPr>
    </w:p>
    <w:tbl>
      <w:tblPr>
        <w:tblStyle w:val="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50"/>
        <w:gridCol w:w="4245"/>
      </w:tblGrid>
      <w:tr w:rsidR="007213DC" w14:paraId="0D79B099" w14:textId="77777777">
        <w:trPr>
          <w:trHeight w:val="1880"/>
        </w:trPr>
        <w:tc>
          <w:tcPr>
            <w:tcW w:w="4650" w:type="dxa"/>
            <w:tcBorders>
              <w:top w:val="nil"/>
              <w:left w:val="nil"/>
              <w:bottom w:val="nil"/>
              <w:right w:val="nil"/>
            </w:tcBorders>
            <w:shd w:val="clear" w:color="auto" w:fill="auto"/>
            <w:tcMar>
              <w:top w:w="100" w:type="dxa"/>
              <w:left w:w="120" w:type="dxa"/>
              <w:bottom w:w="100" w:type="dxa"/>
              <w:right w:w="120" w:type="dxa"/>
            </w:tcMar>
          </w:tcPr>
          <w:p w14:paraId="0D79B097" w14:textId="77777777" w:rsidR="007213DC" w:rsidRDefault="006E5F39">
            <w:pPr>
              <w:spacing w:line="276" w:lineRule="auto"/>
              <w:rPr>
                <w:rFonts w:ascii="Arial" w:eastAsia="Arial" w:hAnsi="Arial" w:cs="Arial"/>
                <w:b/>
                <w:sz w:val="20"/>
                <w:szCs w:val="20"/>
              </w:rPr>
            </w:pPr>
            <w:r>
              <w:rPr>
                <w:rFonts w:ascii="Arial" w:eastAsia="Arial" w:hAnsi="Arial" w:cs="Arial"/>
                <w:b/>
                <w:sz w:val="20"/>
                <w:szCs w:val="20"/>
              </w:rPr>
              <w:t xml:space="preserve">   POR EL RECEPTOR</w:t>
            </w:r>
          </w:p>
        </w:tc>
        <w:tc>
          <w:tcPr>
            <w:tcW w:w="4245" w:type="dxa"/>
            <w:tcBorders>
              <w:top w:val="nil"/>
              <w:left w:val="nil"/>
              <w:bottom w:val="nil"/>
              <w:right w:val="nil"/>
            </w:tcBorders>
            <w:shd w:val="clear" w:color="auto" w:fill="auto"/>
            <w:tcMar>
              <w:top w:w="100" w:type="dxa"/>
              <w:left w:w="120" w:type="dxa"/>
              <w:bottom w:w="100" w:type="dxa"/>
              <w:right w:w="120" w:type="dxa"/>
            </w:tcMar>
          </w:tcPr>
          <w:p w14:paraId="0D79B098" w14:textId="77777777" w:rsidR="007213DC" w:rsidRDefault="006E5F39">
            <w:pPr>
              <w:spacing w:line="276" w:lineRule="auto"/>
              <w:jc w:val="center"/>
              <w:rPr>
                <w:rFonts w:ascii="Arial" w:eastAsia="Arial" w:hAnsi="Arial" w:cs="Arial"/>
                <w:b/>
                <w:sz w:val="20"/>
                <w:szCs w:val="20"/>
              </w:rPr>
            </w:pPr>
            <w:r>
              <w:rPr>
                <w:rFonts w:ascii="Arial" w:eastAsia="Arial" w:hAnsi="Arial" w:cs="Arial"/>
                <w:b/>
                <w:sz w:val="20"/>
                <w:szCs w:val="20"/>
              </w:rPr>
              <w:t xml:space="preserve"> POR EL DIVULGANTE</w:t>
            </w:r>
          </w:p>
        </w:tc>
      </w:tr>
      <w:tr w:rsidR="007213DC" w14:paraId="0D79B09D" w14:textId="77777777">
        <w:trPr>
          <w:trHeight w:val="1180"/>
        </w:trPr>
        <w:tc>
          <w:tcPr>
            <w:tcW w:w="4650" w:type="dxa"/>
            <w:tcBorders>
              <w:top w:val="nil"/>
              <w:left w:val="nil"/>
              <w:bottom w:val="nil"/>
              <w:right w:val="nil"/>
            </w:tcBorders>
            <w:shd w:val="clear" w:color="auto" w:fill="auto"/>
            <w:tcMar>
              <w:top w:w="100" w:type="dxa"/>
              <w:left w:w="120" w:type="dxa"/>
              <w:bottom w:w="100" w:type="dxa"/>
              <w:right w:w="120" w:type="dxa"/>
            </w:tcMar>
          </w:tcPr>
          <w:p w14:paraId="0D79B09A" w14:textId="77777777" w:rsidR="007213DC" w:rsidRDefault="006E5F39">
            <w:pPr>
              <w:spacing w:line="276" w:lineRule="auto"/>
              <w:rPr>
                <w:rFonts w:ascii="Arial" w:eastAsia="Arial" w:hAnsi="Arial" w:cs="Arial"/>
                <w:sz w:val="20"/>
                <w:szCs w:val="20"/>
              </w:rPr>
            </w:pPr>
            <w:r>
              <w:rPr>
                <w:rFonts w:ascii="Arial" w:eastAsia="Arial" w:hAnsi="Arial" w:cs="Arial"/>
                <w:sz w:val="20"/>
                <w:szCs w:val="20"/>
              </w:rPr>
              <w:t xml:space="preserve">   Arturo García Pérez</w:t>
            </w:r>
          </w:p>
          <w:p w14:paraId="0D79B09B" w14:textId="77777777" w:rsidR="007213DC" w:rsidRDefault="006E5F39">
            <w:pPr>
              <w:spacing w:line="276" w:lineRule="auto"/>
              <w:rPr>
                <w:rFonts w:ascii="Arial" w:eastAsia="Arial" w:hAnsi="Arial" w:cs="Arial"/>
                <w:sz w:val="20"/>
                <w:szCs w:val="20"/>
              </w:rPr>
            </w:pPr>
            <w:bookmarkStart w:id="5" w:name="_h5gjtsl98mlt" w:colFirst="0" w:colLast="0"/>
            <w:bookmarkEnd w:id="5"/>
            <w:r>
              <w:rPr>
                <w:rFonts w:ascii="Arial" w:eastAsia="Arial" w:hAnsi="Arial" w:cs="Arial"/>
                <w:sz w:val="20"/>
                <w:szCs w:val="20"/>
              </w:rPr>
              <w:t xml:space="preserve">      Project Manager</w:t>
            </w:r>
          </w:p>
        </w:tc>
        <w:tc>
          <w:tcPr>
            <w:tcW w:w="4245" w:type="dxa"/>
            <w:tcBorders>
              <w:top w:val="nil"/>
              <w:left w:val="nil"/>
              <w:bottom w:val="nil"/>
              <w:right w:val="nil"/>
            </w:tcBorders>
            <w:shd w:val="clear" w:color="auto" w:fill="auto"/>
            <w:tcMar>
              <w:top w:w="100" w:type="dxa"/>
              <w:left w:w="120" w:type="dxa"/>
              <w:bottom w:w="100" w:type="dxa"/>
              <w:right w:w="120" w:type="dxa"/>
            </w:tcMar>
          </w:tcPr>
          <w:p w14:paraId="0D79B09C" w14:textId="77777777" w:rsidR="007213DC" w:rsidRDefault="006E5F39">
            <w:pPr>
              <w:spacing w:line="276" w:lineRule="auto"/>
              <w:jc w:val="center"/>
              <w:rPr>
                <w:rFonts w:ascii="Arial" w:eastAsia="Arial" w:hAnsi="Arial" w:cs="Arial"/>
                <w:sz w:val="20"/>
                <w:szCs w:val="20"/>
              </w:rPr>
            </w:pPr>
            <w:r>
              <w:rPr>
                <w:rFonts w:ascii="Arial" w:eastAsia="Arial" w:hAnsi="Arial" w:cs="Arial"/>
                <w:sz w:val="20"/>
                <w:szCs w:val="20"/>
              </w:rPr>
              <w:t>Jorge Oviedo</w:t>
            </w:r>
          </w:p>
        </w:tc>
      </w:tr>
      <w:tr w:rsidR="007213DC" w14:paraId="0D79B0A0" w14:textId="77777777">
        <w:trPr>
          <w:trHeight w:val="200"/>
        </w:trPr>
        <w:tc>
          <w:tcPr>
            <w:tcW w:w="4650" w:type="dxa"/>
            <w:tcBorders>
              <w:top w:val="nil"/>
              <w:left w:val="nil"/>
              <w:bottom w:val="nil"/>
              <w:right w:val="nil"/>
            </w:tcBorders>
            <w:shd w:val="clear" w:color="auto" w:fill="auto"/>
            <w:tcMar>
              <w:top w:w="100" w:type="dxa"/>
              <w:left w:w="120" w:type="dxa"/>
              <w:bottom w:w="100" w:type="dxa"/>
              <w:right w:w="120" w:type="dxa"/>
            </w:tcMar>
          </w:tcPr>
          <w:p w14:paraId="0D79B09E" w14:textId="77777777" w:rsidR="007213DC" w:rsidRDefault="007213DC">
            <w:pPr>
              <w:spacing w:line="276" w:lineRule="auto"/>
              <w:jc w:val="both"/>
              <w:rPr>
                <w:rFonts w:ascii="Calibri" w:eastAsia="Calibri" w:hAnsi="Calibri" w:cs="Calibri"/>
                <w:sz w:val="22"/>
                <w:szCs w:val="22"/>
              </w:rPr>
            </w:pPr>
          </w:p>
        </w:tc>
        <w:tc>
          <w:tcPr>
            <w:tcW w:w="4245" w:type="dxa"/>
            <w:tcBorders>
              <w:top w:val="nil"/>
              <w:left w:val="nil"/>
              <w:bottom w:val="nil"/>
              <w:right w:val="nil"/>
            </w:tcBorders>
            <w:shd w:val="clear" w:color="auto" w:fill="auto"/>
            <w:tcMar>
              <w:top w:w="100" w:type="dxa"/>
              <w:left w:w="120" w:type="dxa"/>
              <w:bottom w:w="100" w:type="dxa"/>
              <w:right w:w="120" w:type="dxa"/>
            </w:tcMar>
          </w:tcPr>
          <w:p w14:paraId="0D79B09F" w14:textId="77777777" w:rsidR="007213DC" w:rsidRDefault="007213DC">
            <w:pPr>
              <w:widowControl w:val="0"/>
              <w:pBdr>
                <w:top w:val="nil"/>
                <w:left w:val="nil"/>
                <w:bottom w:val="nil"/>
                <w:right w:val="nil"/>
                <w:between w:val="nil"/>
              </w:pBdr>
              <w:spacing w:line="276" w:lineRule="auto"/>
              <w:rPr>
                <w:rFonts w:ascii="Calibri" w:eastAsia="Calibri" w:hAnsi="Calibri" w:cs="Calibri"/>
                <w:sz w:val="22"/>
                <w:szCs w:val="22"/>
              </w:rPr>
            </w:pPr>
          </w:p>
        </w:tc>
      </w:tr>
    </w:tbl>
    <w:p w14:paraId="0D79B0A1" w14:textId="77777777" w:rsidR="007213DC" w:rsidRDefault="006E5F39">
      <w:pPr>
        <w:spacing w:line="276" w:lineRule="auto"/>
        <w:jc w:val="both"/>
        <w:rPr>
          <w:rFonts w:ascii="Calibri" w:eastAsia="Calibri" w:hAnsi="Calibri" w:cs="Calibri"/>
          <w:sz w:val="22"/>
          <w:szCs w:val="22"/>
        </w:rPr>
      </w:pPr>
      <w:bookmarkStart w:id="6" w:name="_si2sacwts1mi" w:colFirst="0" w:colLast="0"/>
      <w:bookmarkEnd w:id="6"/>
      <w:r>
        <w:rPr>
          <w:rFonts w:ascii="Calibri" w:eastAsia="Calibri" w:hAnsi="Calibri" w:cs="Calibri"/>
          <w:sz w:val="22"/>
          <w:szCs w:val="22"/>
        </w:rPr>
        <w:t xml:space="preserve"> </w:t>
      </w:r>
    </w:p>
    <w:p w14:paraId="0D79B0A2" w14:textId="77777777" w:rsidR="007213DC" w:rsidRDefault="006E5F39">
      <w:pPr>
        <w:spacing w:line="276" w:lineRule="auto"/>
        <w:jc w:val="both"/>
        <w:rPr>
          <w:rFonts w:ascii="Arial" w:eastAsia="Arial" w:hAnsi="Arial" w:cs="Arial"/>
          <w:sz w:val="20"/>
          <w:szCs w:val="20"/>
          <w:u w:val="single"/>
        </w:rPr>
      </w:pPr>
      <w:r>
        <w:rPr>
          <w:rFonts w:ascii="Arial" w:eastAsia="Arial" w:hAnsi="Arial" w:cs="Arial"/>
          <w:sz w:val="20"/>
          <w:szCs w:val="20"/>
        </w:rPr>
        <w:t xml:space="preserve">LAS PRESENTES FIRMAS CORRESPONDEN AL ACUERDO DE CONFIDENCIALIDAD Y NO DIVULGACIÓN DE INFORMACIÓN QUE CELEBRAN, </w:t>
      </w:r>
      <w:r>
        <w:rPr>
          <w:rFonts w:ascii="Arial" w:eastAsia="Arial" w:hAnsi="Arial" w:cs="Arial"/>
          <w:sz w:val="20"/>
          <w:szCs w:val="20"/>
          <w:u w:val="single"/>
        </w:rPr>
        <w:t>Jorge Rodríguez</w:t>
      </w:r>
      <w:r>
        <w:rPr>
          <w:rFonts w:ascii="Arial" w:eastAsia="Arial" w:hAnsi="Arial" w:cs="Arial"/>
          <w:sz w:val="20"/>
          <w:szCs w:val="20"/>
        </w:rPr>
        <w:t xml:space="preserve"> Y </w:t>
      </w:r>
      <w:r>
        <w:rPr>
          <w:rFonts w:ascii="Arial" w:eastAsia="Arial" w:hAnsi="Arial" w:cs="Arial"/>
          <w:sz w:val="20"/>
          <w:szCs w:val="20"/>
          <w:u w:val="single"/>
        </w:rPr>
        <w:t>Empresa MARBARAM, Ingeniería y diseño de software.</w:t>
      </w:r>
    </w:p>
    <w:p w14:paraId="0D79B0A3" w14:textId="77777777" w:rsidR="007213DC" w:rsidRDefault="007213DC">
      <w:pPr>
        <w:spacing w:line="276" w:lineRule="auto"/>
        <w:jc w:val="both"/>
        <w:rPr>
          <w:rFonts w:ascii="Arial" w:eastAsia="Arial" w:hAnsi="Arial" w:cs="Arial"/>
          <w:sz w:val="22"/>
          <w:szCs w:val="22"/>
        </w:rPr>
      </w:pPr>
      <w:bookmarkStart w:id="7" w:name="_9dfvqmdizlxj" w:colFirst="0" w:colLast="0"/>
      <w:bookmarkEnd w:id="7"/>
    </w:p>
    <w:sectPr w:rsidR="007213DC">
      <w:headerReference w:type="even" r:id="rId6"/>
      <w:headerReference w:type="default" r:id="rId7"/>
      <w:footerReference w:type="even" r:id="rId8"/>
      <w:footerReference w:type="default" r:id="rId9"/>
      <w:headerReference w:type="first" r:id="rId10"/>
      <w:footerReference w:type="first" r:id="rId11"/>
      <w:pgSz w:w="11906" w:h="16838"/>
      <w:pgMar w:top="425" w:right="1701" w:bottom="550" w:left="1701" w:header="45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0F1B5" w14:textId="77777777" w:rsidR="006E5F39" w:rsidRDefault="006E5F39">
      <w:r>
        <w:separator/>
      </w:r>
    </w:p>
  </w:endnote>
  <w:endnote w:type="continuationSeparator" w:id="0">
    <w:p w14:paraId="05271951" w14:textId="77777777" w:rsidR="006E5F39" w:rsidRDefault="006E5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97F12" w14:textId="77777777" w:rsidR="002B7127" w:rsidRDefault="002B71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E09C9" w14:textId="77777777" w:rsidR="002B7127" w:rsidRDefault="002B712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03FC6" w14:textId="77777777" w:rsidR="002B7127" w:rsidRDefault="002B71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7B65E" w14:textId="77777777" w:rsidR="006E5F39" w:rsidRDefault="006E5F39">
      <w:r>
        <w:separator/>
      </w:r>
    </w:p>
  </w:footnote>
  <w:footnote w:type="continuationSeparator" w:id="0">
    <w:p w14:paraId="3D5DB0C2" w14:textId="77777777" w:rsidR="006E5F39" w:rsidRDefault="006E5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A5F61" w14:textId="77777777" w:rsidR="002B7127" w:rsidRDefault="002B71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9B0A4" w14:textId="77777777" w:rsidR="007213DC" w:rsidRDefault="007213DC">
    <w:pPr>
      <w:spacing w:line="276" w:lineRule="auto"/>
      <w:jc w:val="both"/>
      <w:rPr>
        <w:rFonts w:ascii="Arial" w:eastAsia="Arial" w:hAnsi="Arial" w:cs="Arial"/>
        <w:sz w:val="22"/>
        <w:szCs w:val="22"/>
      </w:rPr>
    </w:pPr>
  </w:p>
  <w:tbl>
    <w:tblPr>
      <w:tblStyle w:val="a0"/>
      <w:tblW w:w="9765" w:type="dxa"/>
      <w:tblInd w:w="-625" w:type="dxa"/>
      <w:tblBorders>
        <w:top w:val="nil"/>
        <w:left w:val="nil"/>
        <w:bottom w:val="nil"/>
        <w:right w:val="nil"/>
        <w:insideH w:val="nil"/>
        <w:insideV w:val="nil"/>
      </w:tblBorders>
      <w:tblLayout w:type="fixed"/>
      <w:tblLook w:val="0600" w:firstRow="0" w:lastRow="0" w:firstColumn="0" w:lastColumn="0" w:noHBand="1" w:noVBand="1"/>
    </w:tblPr>
    <w:tblGrid>
      <w:gridCol w:w="3375"/>
      <w:gridCol w:w="6390"/>
    </w:tblGrid>
    <w:tr w:rsidR="007213DC" w14:paraId="0D79B0AB" w14:textId="77777777">
      <w:trPr>
        <w:trHeight w:val="300"/>
      </w:trPr>
      <w:tc>
        <w:tcPr>
          <w:tcW w:w="3375" w:type="dxa"/>
          <w:vMerge w:val="restart"/>
          <w:tcBorders>
            <w:top w:val="single" w:sz="12" w:space="0" w:color="007F00"/>
            <w:left w:val="single" w:sz="12" w:space="0" w:color="007F00"/>
            <w:bottom w:val="single" w:sz="12" w:space="0" w:color="007F00"/>
            <w:right w:val="single" w:sz="8" w:space="0" w:color="000000"/>
          </w:tcBorders>
          <w:tcMar>
            <w:top w:w="20" w:type="dxa"/>
            <w:left w:w="20" w:type="dxa"/>
            <w:bottom w:w="20" w:type="dxa"/>
            <w:right w:w="20" w:type="dxa"/>
          </w:tcMar>
        </w:tcPr>
        <w:p w14:paraId="0D79B0A5" w14:textId="77777777" w:rsidR="007213DC" w:rsidRDefault="006E5F39">
          <w:pPr>
            <w:spacing w:line="276" w:lineRule="auto"/>
            <w:ind w:left="100" w:right="460"/>
            <w:jc w:val="center"/>
            <w:rPr>
              <w:rFonts w:ascii="Arial" w:eastAsia="Arial" w:hAnsi="Arial" w:cs="Arial"/>
              <w:i/>
              <w:sz w:val="18"/>
              <w:szCs w:val="18"/>
            </w:rPr>
          </w:pPr>
          <w:r>
            <w:rPr>
              <w:rFonts w:ascii="Calibri" w:eastAsia="Calibri" w:hAnsi="Calibri" w:cs="Calibri"/>
              <w:noProof/>
              <w:sz w:val="22"/>
              <w:szCs w:val="22"/>
            </w:rPr>
            <w:drawing>
              <wp:inline distT="114300" distB="114300" distL="114300" distR="114300" wp14:anchorId="0D79B0B9" wp14:editId="0D79B0BA">
                <wp:extent cx="1410653" cy="141545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10653" cy="1415451"/>
                        </a:xfrm>
                        <a:prstGeom prst="rect">
                          <a:avLst/>
                        </a:prstGeom>
                        <a:ln/>
                      </pic:spPr>
                    </pic:pic>
                  </a:graphicData>
                </a:graphic>
              </wp:inline>
            </w:drawing>
          </w:r>
          <w:r>
            <w:rPr>
              <w:rFonts w:ascii="Arial" w:eastAsia="Arial" w:hAnsi="Arial" w:cs="Arial"/>
              <w:i/>
              <w:sz w:val="18"/>
              <w:szCs w:val="18"/>
            </w:rPr>
            <w:t>Administración de Proyecto:</w:t>
          </w:r>
        </w:p>
        <w:p w14:paraId="0D79B0A6" w14:textId="77777777" w:rsidR="007213DC" w:rsidRDefault="006E5F39">
          <w:pPr>
            <w:spacing w:line="276" w:lineRule="auto"/>
            <w:ind w:left="100" w:right="460"/>
            <w:jc w:val="center"/>
            <w:rPr>
              <w:rFonts w:ascii="Arial" w:eastAsia="Arial" w:hAnsi="Arial" w:cs="Arial"/>
              <w:i/>
              <w:sz w:val="18"/>
              <w:szCs w:val="18"/>
            </w:rPr>
          </w:pPr>
          <w:r>
            <w:rPr>
              <w:rFonts w:ascii="Arial" w:eastAsia="Arial" w:hAnsi="Arial" w:cs="Arial"/>
              <w:i/>
              <w:sz w:val="18"/>
              <w:szCs w:val="18"/>
            </w:rPr>
            <w:t>- Barajas Rangel Juan de Dios</w:t>
          </w:r>
        </w:p>
        <w:p w14:paraId="0D79B0A7" w14:textId="77777777" w:rsidR="007213DC" w:rsidRDefault="006E5F39">
          <w:pPr>
            <w:spacing w:line="276" w:lineRule="auto"/>
            <w:ind w:left="100" w:right="460"/>
            <w:jc w:val="center"/>
            <w:rPr>
              <w:rFonts w:ascii="Arial" w:eastAsia="Arial" w:hAnsi="Arial" w:cs="Arial"/>
              <w:i/>
              <w:sz w:val="18"/>
              <w:szCs w:val="18"/>
            </w:rPr>
          </w:pPr>
          <w:r>
            <w:rPr>
              <w:rFonts w:ascii="Arial" w:eastAsia="Arial" w:hAnsi="Arial" w:cs="Arial"/>
              <w:i/>
              <w:sz w:val="18"/>
              <w:szCs w:val="18"/>
            </w:rPr>
            <w:t xml:space="preserve">-Rodriguez </w:t>
          </w:r>
          <w:proofErr w:type="spellStart"/>
          <w:r>
            <w:rPr>
              <w:rFonts w:ascii="Arial" w:eastAsia="Arial" w:hAnsi="Arial" w:cs="Arial"/>
              <w:i/>
              <w:sz w:val="18"/>
              <w:szCs w:val="18"/>
            </w:rPr>
            <w:t>Rodriguez</w:t>
          </w:r>
          <w:proofErr w:type="spellEnd"/>
          <w:r>
            <w:rPr>
              <w:rFonts w:ascii="Arial" w:eastAsia="Arial" w:hAnsi="Arial" w:cs="Arial"/>
              <w:i/>
              <w:sz w:val="18"/>
              <w:szCs w:val="18"/>
            </w:rPr>
            <w:t xml:space="preserve"> Mariam</w:t>
          </w:r>
        </w:p>
        <w:p w14:paraId="0D79B0A8" w14:textId="77777777" w:rsidR="007213DC" w:rsidRDefault="006E5F39">
          <w:pPr>
            <w:spacing w:line="276" w:lineRule="auto"/>
            <w:ind w:left="100" w:right="460"/>
            <w:jc w:val="center"/>
            <w:rPr>
              <w:rFonts w:ascii="Arial" w:eastAsia="Arial" w:hAnsi="Arial" w:cs="Arial"/>
              <w:i/>
              <w:sz w:val="18"/>
              <w:szCs w:val="18"/>
            </w:rPr>
          </w:pPr>
          <w:r>
            <w:rPr>
              <w:rFonts w:ascii="Arial" w:eastAsia="Arial" w:hAnsi="Arial" w:cs="Arial"/>
              <w:i/>
              <w:sz w:val="18"/>
              <w:szCs w:val="18"/>
            </w:rPr>
            <w:t>-Hernández Alonso Andrey</w:t>
          </w:r>
        </w:p>
        <w:p w14:paraId="0D79B0A9" w14:textId="77777777" w:rsidR="007213DC" w:rsidRDefault="006E5F39">
          <w:pPr>
            <w:spacing w:line="276" w:lineRule="auto"/>
            <w:ind w:left="100" w:right="460"/>
            <w:jc w:val="center"/>
            <w:rPr>
              <w:rFonts w:ascii="Arial" w:eastAsia="Arial" w:hAnsi="Arial" w:cs="Arial"/>
              <w:i/>
              <w:sz w:val="18"/>
              <w:szCs w:val="18"/>
            </w:rPr>
          </w:pPr>
          <w:r>
            <w:rPr>
              <w:rFonts w:ascii="Arial" w:eastAsia="Arial" w:hAnsi="Arial" w:cs="Arial"/>
              <w:i/>
              <w:sz w:val="18"/>
              <w:szCs w:val="18"/>
            </w:rPr>
            <w:t>-Rojas Colorado Iván Javier</w:t>
          </w:r>
        </w:p>
      </w:tc>
      <w:tc>
        <w:tcPr>
          <w:tcW w:w="6390" w:type="dxa"/>
          <w:tcBorders>
            <w:top w:val="single" w:sz="12" w:space="0" w:color="007F00"/>
            <w:left w:val="nil"/>
            <w:bottom w:val="single" w:sz="8" w:space="0" w:color="007F00"/>
            <w:right w:val="single" w:sz="12" w:space="0" w:color="007F00"/>
          </w:tcBorders>
          <w:tcMar>
            <w:top w:w="20" w:type="dxa"/>
            <w:left w:w="20" w:type="dxa"/>
            <w:bottom w:w="20" w:type="dxa"/>
            <w:right w:w="20" w:type="dxa"/>
          </w:tcMar>
        </w:tcPr>
        <w:p w14:paraId="0D79B0AA" w14:textId="77777777" w:rsidR="007213DC" w:rsidRDefault="006E5F39">
          <w:pPr>
            <w:spacing w:before="40" w:line="276" w:lineRule="auto"/>
            <w:ind w:right="100"/>
            <w:rPr>
              <w:rFonts w:ascii="Arial" w:eastAsia="Arial" w:hAnsi="Arial" w:cs="Arial"/>
              <w:b/>
              <w:sz w:val="18"/>
              <w:szCs w:val="18"/>
            </w:rPr>
          </w:pPr>
          <w:r>
            <w:rPr>
              <w:rFonts w:ascii="Arial" w:eastAsia="Arial" w:hAnsi="Arial" w:cs="Arial"/>
              <w:b/>
              <w:sz w:val="18"/>
              <w:szCs w:val="18"/>
            </w:rPr>
            <w:t xml:space="preserve">PROYECTO        </w:t>
          </w:r>
          <w:r>
            <w:rPr>
              <w:rFonts w:ascii="Arial" w:eastAsia="Arial" w:hAnsi="Arial" w:cs="Arial"/>
              <w:b/>
              <w:sz w:val="18"/>
              <w:szCs w:val="18"/>
            </w:rPr>
            <w:tab/>
            <w:t>Calidad de Software</w:t>
          </w:r>
        </w:p>
      </w:tc>
    </w:tr>
    <w:tr w:rsidR="007213DC" w14:paraId="0D79B0B3" w14:textId="77777777">
      <w:trPr>
        <w:trHeight w:val="2300"/>
      </w:trPr>
      <w:tc>
        <w:tcPr>
          <w:tcW w:w="3375" w:type="dxa"/>
          <w:vMerge/>
          <w:tcBorders>
            <w:bottom w:val="single" w:sz="12" w:space="0" w:color="007F00"/>
            <w:right w:val="single" w:sz="8" w:space="0" w:color="000000"/>
          </w:tcBorders>
          <w:shd w:val="clear" w:color="auto" w:fill="auto"/>
          <w:tcMar>
            <w:top w:w="100" w:type="dxa"/>
            <w:left w:w="100" w:type="dxa"/>
            <w:bottom w:w="100" w:type="dxa"/>
            <w:right w:w="100" w:type="dxa"/>
          </w:tcMar>
        </w:tcPr>
        <w:p w14:paraId="0D79B0AC" w14:textId="77777777" w:rsidR="007213DC" w:rsidRDefault="007213DC">
          <w:pPr>
            <w:spacing w:line="276" w:lineRule="auto"/>
            <w:ind w:left="100" w:right="100"/>
            <w:rPr>
              <w:rFonts w:ascii="Calibri" w:eastAsia="Calibri" w:hAnsi="Calibri" w:cs="Calibri"/>
              <w:sz w:val="22"/>
              <w:szCs w:val="22"/>
            </w:rPr>
          </w:pPr>
        </w:p>
      </w:tc>
      <w:tc>
        <w:tcPr>
          <w:tcW w:w="6390" w:type="dxa"/>
          <w:tcBorders>
            <w:top w:val="nil"/>
            <w:left w:val="nil"/>
            <w:bottom w:val="single" w:sz="8" w:space="0" w:color="000000"/>
            <w:right w:val="single" w:sz="12" w:space="0" w:color="007F00"/>
          </w:tcBorders>
          <w:shd w:val="clear" w:color="auto" w:fill="auto"/>
          <w:tcMar>
            <w:top w:w="20" w:type="dxa"/>
            <w:left w:w="20" w:type="dxa"/>
            <w:bottom w:w="20" w:type="dxa"/>
            <w:right w:w="20" w:type="dxa"/>
          </w:tcMar>
        </w:tcPr>
        <w:p w14:paraId="0D79B0AD" w14:textId="77777777" w:rsidR="007213DC" w:rsidRDefault="006E5F39">
          <w:pPr>
            <w:spacing w:before="40" w:line="276" w:lineRule="auto"/>
            <w:ind w:right="100"/>
            <w:rPr>
              <w:rFonts w:ascii="Arial" w:eastAsia="Arial" w:hAnsi="Arial" w:cs="Arial"/>
              <w:b/>
              <w:sz w:val="18"/>
              <w:szCs w:val="18"/>
            </w:rPr>
          </w:pPr>
          <w:r>
            <w:rPr>
              <w:rFonts w:ascii="Arial" w:eastAsia="Arial" w:hAnsi="Arial" w:cs="Arial"/>
              <w:sz w:val="18"/>
              <w:szCs w:val="18"/>
            </w:rPr>
            <w:t xml:space="preserve">    Nombre del documento   </w:t>
          </w:r>
          <w:r>
            <w:rPr>
              <w:rFonts w:ascii="Arial" w:eastAsia="Arial" w:hAnsi="Arial" w:cs="Arial"/>
              <w:sz w:val="18"/>
              <w:szCs w:val="18"/>
            </w:rPr>
            <w:tab/>
          </w:r>
          <w:proofErr w:type="spellStart"/>
          <w:r>
            <w:rPr>
              <w:rFonts w:ascii="Arial" w:eastAsia="Arial" w:hAnsi="Arial" w:cs="Arial"/>
              <w:b/>
              <w:sz w:val="18"/>
              <w:szCs w:val="18"/>
            </w:rPr>
            <w:t>Confidentiality</w:t>
          </w:r>
          <w:proofErr w:type="spellEnd"/>
          <w:r>
            <w:rPr>
              <w:rFonts w:ascii="Arial" w:eastAsia="Arial" w:hAnsi="Arial" w:cs="Arial"/>
              <w:b/>
              <w:sz w:val="18"/>
              <w:szCs w:val="18"/>
            </w:rPr>
            <w:t xml:space="preserve"> </w:t>
          </w:r>
          <w:proofErr w:type="spellStart"/>
          <w:r>
            <w:rPr>
              <w:rFonts w:ascii="Arial" w:eastAsia="Arial" w:hAnsi="Arial" w:cs="Arial"/>
              <w:b/>
              <w:sz w:val="18"/>
              <w:szCs w:val="18"/>
            </w:rPr>
            <w:t>Agreement</w:t>
          </w:r>
          <w:proofErr w:type="spellEnd"/>
        </w:p>
        <w:p w14:paraId="0D79B0AE" w14:textId="77777777" w:rsidR="007213DC" w:rsidRDefault="006E5F39">
          <w:pPr>
            <w:spacing w:before="60" w:line="276" w:lineRule="auto"/>
            <w:ind w:right="100"/>
            <w:rPr>
              <w:rFonts w:ascii="Arial" w:eastAsia="Arial" w:hAnsi="Arial" w:cs="Arial"/>
              <w:sz w:val="18"/>
              <w:szCs w:val="18"/>
            </w:rPr>
          </w:pPr>
          <w:r>
            <w:rPr>
              <w:rFonts w:ascii="Arial" w:eastAsia="Arial" w:hAnsi="Arial" w:cs="Arial"/>
              <w:sz w:val="18"/>
              <w:szCs w:val="18"/>
            </w:rPr>
            <w:t xml:space="preserve"> </w:t>
          </w:r>
        </w:p>
        <w:p w14:paraId="0D79B0AF" w14:textId="77777777" w:rsidR="007213DC" w:rsidRDefault="006E5F39">
          <w:pPr>
            <w:spacing w:before="60" w:line="276" w:lineRule="auto"/>
            <w:ind w:right="1760"/>
            <w:rPr>
              <w:rFonts w:ascii="Arial" w:eastAsia="Arial" w:hAnsi="Arial" w:cs="Arial"/>
              <w:sz w:val="18"/>
              <w:szCs w:val="18"/>
            </w:rPr>
          </w:pPr>
          <w:r>
            <w:rPr>
              <w:rFonts w:ascii="Arial" w:eastAsia="Arial" w:hAnsi="Arial" w:cs="Arial"/>
              <w:sz w:val="18"/>
              <w:szCs w:val="18"/>
            </w:rPr>
            <w:t xml:space="preserve">   Número documento    / Versión     </w:t>
          </w:r>
          <w:r>
            <w:rPr>
              <w:rFonts w:ascii="Arial" w:eastAsia="Arial" w:hAnsi="Arial" w:cs="Arial"/>
              <w:sz w:val="18"/>
              <w:szCs w:val="18"/>
            </w:rPr>
            <w:tab/>
            <w:t>CA /1.0</w:t>
          </w:r>
        </w:p>
        <w:p w14:paraId="0D79B0B0" w14:textId="6746CEA7" w:rsidR="007213DC" w:rsidRDefault="006E5F39">
          <w:pPr>
            <w:spacing w:before="60" w:line="276" w:lineRule="auto"/>
            <w:ind w:right="1760"/>
            <w:rPr>
              <w:rFonts w:ascii="Arial" w:eastAsia="Arial" w:hAnsi="Arial" w:cs="Arial"/>
              <w:sz w:val="18"/>
              <w:szCs w:val="18"/>
            </w:rPr>
          </w:pPr>
          <w:r>
            <w:rPr>
              <w:rFonts w:ascii="Arial" w:eastAsia="Arial" w:hAnsi="Arial" w:cs="Arial"/>
              <w:sz w:val="18"/>
              <w:szCs w:val="18"/>
            </w:rPr>
            <w:t xml:space="preserve">   Nombre archivo y ruta acceso</w:t>
          </w:r>
          <w:r w:rsidR="008F6522">
            <w:rPr>
              <w:rFonts w:ascii="Arial" w:eastAsia="Arial" w:hAnsi="Arial" w:cs="Arial"/>
              <w:sz w:val="18"/>
              <w:szCs w:val="18"/>
            </w:rPr>
            <w:t xml:space="preserve">          </w:t>
          </w:r>
          <w:bookmarkStart w:id="8" w:name="_GoBack"/>
          <w:bookmarkEnd w:id="8"/>
          <w:r w:rsidR="008F6522" w:rsidRPr="008F6522">
            <w:rPr>
              <w:rFonts w:ascii="Arial" w:eastAsia="Arial" w:hAnsi="Arial" w:cs="Arial"/>
              <w:sz w:val="18"/>
              <w:szCs w:val="18"/>
            </w:rPr>
            <w:t>MAR-001-D-1-2/19</w:t>
          </w:r>
        </w:p>
        <w:p w14:paraId="0D79B0B1" w14:textId="77777777" w:rsidR="007213DC" w:rsidRDefault="006E5F39">
          <w:pPr>
            <w:spacing w:before="60" w:line="276" w:lineRule="auto"/>
            <w:ind w:right="100"/>
            <w:rPr>
              <w:rFonts w:ascii="Arial" w:eastAsia="Arial" w:hAnsi="Arial" w:cs="Arial"/>
              <w:sz w:val="18"/>
              <w:szCs w:val="18"/>
            </w:rPr>
          </w:pPr>
          <w:r>
            <w:rPr>
              <w:rFonts w:ascii="Arial" w:eastAsia="Arial" w:hAnsi="Arial" w:cs="Arial"/>
              <w:sz w:val="18"/>
              <w:szCs w:val="18"/>
            </w:rPr>
            <w:t xml:space="preserve">   Fecha de creación      </w:t>
          </w:r>
          <w:r>
            <w:rPr>
              <w:rFonts w:ascii="Arial" w:eastAsia="Arial" w:hAnsi="Arial" w:cs="Arial"/>
              <w:sz w:val="18"/>
              <w:szCs w:val="18"/>
            </w:rPr>
            <w:tab/>
            <w:t xml:space="preserve">                             01/02/2019</w:t>
          </w:r>
        </w:p>
        <w:p w14:paraId="0D79B0B2" w14:textId="77777777" w:rsidR="007213DC" w:rsidRDefault="006E5F39">
          <w:pPr>
            <w:spacing w:before="60" w:line="276" w:lineRule="auto"/>
            <w:ind w:right="1000"/>
            <w:rPr>
              <w:rFonts w:ascii="Arial" w:eastAsia="Arial" w:hAnsi="Arial" w:cs="Arial"/>
              <w:sz w:val="18"/>
              <w:szCs w:val="18"/>
            </w:rPr>
          </w:pPr>
          <w:r>
            <w:rPr>
              <w:rFonts w:ascii="Arial" w:eastAsia="Arial" w:hAnsi="Arial" w:cs="Arial"/>
              <w:sz w:val="18"/>
              <w:szCs w:val="18"/>
            </w:rPr>
            <w:t xml:space="preserve">   Fecha de publicación </w:t>
          </w:r>
          <w:r>
            <w:rPr>
              <w:rFonts w:ascii="Arial" w:eastAsia="Arial" w:hAnsi="Arial" w:cs="Arial"/>
              <w:sz w:val="18"/>
              <w:szCs w:val="18"/>
            </w:rPr>
            <w:tab/>
            <w:t xml:space="preserve">                             01/02/2019</w:t>
          </w:r>
        </w:p>
      </w:tc>
    </w:tr>
    <w:tr w:rsidR="007213DC" w14:paraId="0D79B0B7" w14:textId="77777777">
      <w:trPr>
        <w:trHeight w:val="580"/>
      </w:trPr>
      <w:tc>
        <w:tcPr>
          <w:tcW w:w="3375" w:type="dxa"/>
          <w:vMerge/>
          <w:tcBorders>
            <w:bottom w:val="single" w:sz="12" w:space="0" w:color="007F00"/>
            <w:right w:val="single" w:sz="8" w:space="0" w:color="000000"/>
          </w:tcBorders>
          <w:shd w:val="clear" w:color="auto" w:fill="auto"/>
          <w:tcMar>
            <w:top w:w="100" w:type="dxa"/>
            <w:left w:w="100" w:type="dxa"/>
            <w:bottom w:w="100" w:type="dxa"/>
            <w:right w:w="100" w:type="dxa"/>
          </w:tcMar>
        </w:tcPr>
        <w:p w14:paraId="0D79B0B4" w14:textId="77777777" w:rsidR="007213DC" w:rsidRDefault="007213DC">
          <w:pPr>
            <w:spacing w:line="276" w:lineRule="auto"/>
            <w:ind w:left="100" w:right="100"/>
            <w:rPr>
              <w:rFonts w:ascii="Calibri" w:eastAsia="Calibri" w:hAnsi="Calibri" w:cs="Calibri"/>
              <w:sz w:val="22"/>
              <w:szCs w:val="22"/>
            </w:rPr>
          </w:pPr>
        </w:p>
      </w:tc>
      <w:tc>
        <w:tcPr>
          <w:tcW w:w="6390" w:type="dxa"/>
          <w:tcBorders>
            <w:top w:val="nil"/>
            <w:left w:val="nil"/>
            <w:bottom w:val="single" w:sz="12" w:space="0" w:color="007F00"/>
            <w:right w:val="single" w:sz="12" w:space="0" w:color="007F00"/>
          </w:tcBorders>
          <w:shd w:val="clear" w:color="auto" w:fill="auto"/>
          <w:tcMar>
            <w:top w:w="20" w:type="dxa"/>
            <w:left w:w="20" w:type="dxa"/>
            <w:bottom w:w="20" w:type="dxa"/>
            <w:right w:w="20" w:type="dxa"/>
          </w:tcMar>
        </w:tcPr>
        <w:p w14:paraId="0D79B0B5" w14:textId="77777777" w:rsidR="007213DC" w:rsidRDefault="006E5F39">
          <w:pPr>
            <w:spacing w:before="40" w:line="276" w:lineRule="auto"/>
            <w:ind w:left="200" w:right="100" w:hanging="100"/>
            <w:rPr>
              <w:rFonts w:ascii="Arial" w:eastAsia="Arial" w:hAnsi="Arial" w:cs="Arial"/>
              <w:sz w:val="18"/>
              <w:szCs w:val="18"/>
            </w:rPr>
          </w:pPr>
          <w:r>
            <w:rPr>
              <w:rFonts w:ascii="Arial" w:eastAsia="Arial" w:hAnsi="Arial" w:cs="Arial"/>
              <w:sz w:val="18"/>
              <w:szCs w:val="18"/>
            </w:rPr>
            <w:t>Autor:</w:t>
          </w:r>
        </w:p>
        <w:p w14:paraId="0D79B0B6" w14:textId="77777777" w:rsidR="007213DC" w:rsidRDefault="006E5F39">
          <w:pPr>
            <w:spacing w:before="40" w:line="276" w:lineRule="auto"/>
            <w:ind w:left="920" w:right="100" w:hanging="100"/>
            <w:rPr>
              <w:rFonts w:ascii="Arial" w:eastAsia="Arial" w:hAnsi="Arial" w:cs="Arial"/>
              <w:sz w:val="18"/>
              <w:szCs w:val="18"/>
            </w:rPr>
          </w:pPr>
          <w:r>
            <w:rPr>
              <w:rFonts w:ascii="Arial" w:eastAsia="Arial" w:hAnsi="Arial" w:cs="Arial"/>
              <w:sz w:val="18"/>
              <w:szCs w:val="18"/>
            </w:rPr>
            <w:t>Arturo García Pérez</w:t>
          </w:r>
        </w:p>
      </w:tc>
    </w:tr>
  </w:tbl>
  <w:p w14:paraId="0D79B0B8" w14:textId="77777777" w:rsidR="007213DC" w:rsidRDefault="007213DC">
    <w:pPr>
      <w:spacing w:line="276" w:lineRule="auto"/>
      <w:jc w:val="both"/>
    </w:pPr>
    <w:bookmarkStart w:id="9" w:name="_gjdgxs" w:colFirst="0" w:colLast="0"/>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E62C4" w14:textId="77777777" w:rsidR="002B7127" w:rsidRDefault="002B712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3DC"/>
    <w:rsid w:val="002B7127"/>
    <w:rsid w:val="006E5F39"/>
    <w:rsid w:val="007213DC"/>
    <w:rsid w:val="008F65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D79B070"/>
  <w15:docId w15:val="{F589F501-63C3-4F8C-9619-4F02184F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b/>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B7127"/>
    <w:pPr>
      <w:tabs>
        <w:tab w:val="center" w:pos="4680"/>
        <w:tab w:val="right" w:pos="9360"/>
      </w:tabs>
    </w:pPr>
  </w:style>
  <w:style w:type="character" w:customStyle="1" w:styleId="EncabezadoCar">
    <w:name w:val="Encabezado Car"/>
    <w:basedOn w:val="Fuentedeprrafopredeter"/>
    <w:link w:val="Encabezado"/>
    <w:uiPriority w:val="99"/>
    <w:rsid w:val="002B7127"/>
  </w:style>
  <w:style w:type="paragraph" w:styleId="Piedepgina">
    <w:name w:val="footer"/>
    <w:basedOn w:val="Normal"/>
    <w:link w:val="PiedepginaCar"/>
    <w:uiPriority w:val="99"/>
    <w:unhideWhenUsed/>
    <w:rsid w:val="002B7127"/>
    <w:pPr>
      <w:tabs>
        <w:tab w:val="center" w:pos="4680"/>
        <w:tab w:val="right" w:pos="9360"/>
      </w:tabs>
    </w:pPr>
  </w:style>
  <w:style w:type="character" w:customStyle="1" w:styleId="PiedepginaCar">
    <w:name w:val="Pie de página Car"/>
    <w:basedOn w:val="Fuentedeprrafopredeter"/>
    <w:link w:val="Piedepgina"/>
    <w:uiPriority w:val="99"/>
    <w:rsid w:val="002B7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792</Words>
  <Characters>4360</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Mariam Rodriguez</cp:lastModifiedBy>
  <cp:revision>3</cp:revision>
  <dcterms:created xsi:type="dcterms:W3CDTF">2019-04-11T16:17:00Z</dcterms:created>
  <dcterms:modified xsi:type="dcterms:W3CDTF">2019-04-11T16:38:00Z</dcterms:modified>
</cp:coreProperties>
</file>