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Министерство образования и науки России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360"/>
        <w:jc w:val="center"/>
        <w:rPr/>
      </w:pPr>
      <w:r>
        <w:rPr>
          <w:rFonts w:cs="Times New Roman"/>
          <w:sz w:val="28"/>
          <w:szCs w:val="28"/>
        </w:rPr>
        <w:t>высшего образования «Тульский государственный у</w:t>
      </w:r>
      <w:bookmarkStart w:id="0" w:name="Bookmark"/>
      <w:bookmarkEnd w:id="0"/>
      <w:r>
        <w:rPr>
          <w:rFonts w:cs="Times New Roman"/>
          <w:sz w:val="28"/>
          <w:szCs w:val="28"/>
        </w:rPr>
        <w:t>ниверситет»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Институт прикладной математики и компьютерных наук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 вычислительной техники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Отчёт по лабораторной работе №</w:t>
      </w:r>
      <w:r>
        <w:rPr>
          <w:rFonts w:cs="Times New Roman"/>
          <w:sz w:val="28"/>
          <w:szCs w:val="28"/>
          <w:lang w:val="en-US"/>
        </w:rPr>
        <w:t>5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по дисциплине: «Информатика»</w:t>
      </w:r>
    </w:p>
    <w:p>
      <w:pPr>
        <w:pStyle w:val="Normal"/>
        <w:spacing w:lineRule="auto" w:line="360"/>
        <w:jc w:val="center"/>
        <w:rPr/>
      </w:pPr>
      <w:r>
        <w:rPr>
          <w:rFonts w:eastAsia="Calibri" w:cs="Times New Roman"/>
          <w:color w:val="00000A"/>
          <w:sz w:val="28"/>
          <w:szCs w:val="28"/>
          <w:lang w:val="ru-RU" w:eastAsia="en-US" w:bidi="ar-SA"/>
        </w:rPr>
        <w:t>«Преобразование выражений булевой алгебры»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4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 студент группы 220611:                       __________ Безверхний А. Н.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Проверил старший преподаватель кафедры ВТ:  __________      Гладких А. В.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Тула 2021</w:t>
      </w:r>
      <w:r>
        <w:br w:type="page"/>
      </w:r>
    </w:p>
    <w:p>
      <w:pPr>
        <w:pStyle w:val="Heading1"/>
        <w:numPr>
          <w:ilvl w:val="0"/>
          <w:numId w:val="2"/>
        </w:numPr>
        <w:ind w:left="0" w:right="0" w:hanging="0"/>
        <w:jc w:val="center"/>
        <w:rPr/>
      </w:pPr>
      <w:bookmarkStart w:id="1" w:name="__RefHeading___Toc639_3045786699"/>
      <w:bookmarkEnd w:id="1"/>
      <w:r>
        <w:rPr/>
        <w:t>РЕФЕРАТ</w:t>
      </w:r>
    </w:p>
    <w:p>
      <w:pPr>
        <w:pStyle w:val="TextBodyIndent"/>
        <w:rPr/>
      </w:pPr>
      <w:r>
        <w:rPr/>
        <w:t xml:space="preserve">Отчёт включает </w:t>
      </w:r>
      <w:r>
        <w:rPr/>
        <w:fldChar w:fldCharType="begin"/>
      </w:r>
      <w:r>
        <w:rPr/>
        <w:instrText> NUMPAGES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с., </w:t>
      </w:r>
      <w:r>
        <w:rPr>
          <w:lang w:val="en-US"/>
        </w:rPr>
        <w:t>0</w:t>
      </w:r>
      <w:r>
        <w:rPr/>
        <w:t xml:space="preserve"> рис., </w:t>
      </w:r>
      <w:r>
        <w:rPr>
          <w:lang w:val="en-US"/>
        </w:rPr>
        <w:t>0</w:t>
      </w:r>
      <w:r>
        <w:rPr/>
        <w:t xml:space="preserve"> таблиц</w:t>
      </w:r>
      <w:r>
        <w:rPr>
          <w:lang w:val="ru-RU"/>
        </w:rPr>
        <w:t>ы</w:t>
      </w:r>
      <w:r>
        <w:rPr/>
        <w:t>.</w:t>
      </w:r>
    </w:p>
    <w:p>
      <w:pPr>
        <w:pStyle w:val="TextBodyIndent"/>
        <w:rPr/>
      </w:pPr>
      <w:r>
        <w:rPr>
          <w:rFonts w:eastAsia="Calibri"/>
          <w:color w:val="00000A"/>
          <w:sz w:val="28"/>
          <w:szCs w:val="22"/>
          <w:lang w:val="ru-RU" w:eastAsia="en-US" w:bidi="ar-SA"/>
        </w:rPr>
        <w:t>СОВЕРШЕННАЯ ДИЗЪЮНКТИВНАЯ НОРМАЛЬНАЯ ФОРМА, СОВЕРШЕННАЯ КОНЪЮНКТИВНАЯ НОРМАЛЬНАЯ ФОРМА, БАЗИС, БУЛЕВА АЛГЕБРА, АЛГЕБРА ЛОГИКИ</w:t>
      </w:r>
    </w:p>
    <w:p>
      <w:pPr>
        <w:pStyle w:val="TextBodyIndent"/>
        <w:rPr/>
      </w:pPr>
      <w:r>
        <w:rPr/>
        <w:t>Объектом исследования является булева алгебра,</w:t>
      </w:r>
      <w:r>
        <w:rPr>
          <w:rFonts w:eastAsia="Calibri"/>
          <w:color w:val="00000A"/>
          <w:sz w:val="28"/>
          <w:szCs w:val="22"/>
          <w:lang w:val="ru-RU" w:eastAsia="en-US" w:bidi="ar-SA"/>
        </w:rPr>
        <w:t>.</w:t>
      </w:r>
    </w:p>
    <w:p>
      <w:pPr>
        <w:pStyle w:val="TextBodyIndent"/>
        <w:rPr/>
      </w:pPr>
      <w:r>
        <w:rPr>
          <w:rFonts w:eastAsia="TimesNewRomanPSMT" w:cs="TimesNewRomanPSMT"/>
          <w:b w:val="false"/>
          <w:bCs w:val="false"/>
          <w:sz w:val="28"/>
          <w:szCs w:val="28"/>
          <w:lang w:val="ru-RU"/>
        </w:rPr>
        <w:t>Цель работы — изучить методы преобразования выражений булевой алгебры</w:t>
      </w:r>
      <w:r>
        <w:rPr>
          <w:rFonts w:eastAsia="TimesNewRomanPSMT" w:cs="TimesNewRomanPSMT"/>
          <w:b w:val="false"/>
          <w:bCs w:val="false"/>
          <w:color w:val="00000A"/>
          <w:sz w:val="28"/>
          <w:szCs w:val="28"/>
          <w:lang w:val="ru-RU" w:eastAsia="en-US" w:bidi="ar-SA"/>
        </w:rPr>
        <w:t>.</w:t>
      </w:r>
    </w:p>
    <w:p>
      <w:pPr>
        <w:pStyle w:val="TextBodyIndent"/>
        <w:rPr/>
      </w:pPr>
      <w:r>
        <w:rPr>
          <w:rFonts w:eastAsia="TimesNewRomanPSMT" w:cs="TimesNewRomanPSMT"/>
          <w:b w:val="false"/>
          <w:bCs w:val="false"/>
          <w:color w:val="00000A"/>
          <w:sz w:val="28"/>
          <w:szCs w:val="28"/>
          <w:lang w:val="ru-RU" w:eastAsia="en-US" w:bidi="ar-SA"/>
        </w:rPr>
        <w:t>Работа проводится с использованием соответствующего математического аппарата.</w:t>
      </w:r>
    </w:p>
    <w:p>
      <w:pPr>
        <w:pStyle w:val="TextBodyIndent"/>
        <w:rPr/>
      </w:pPr>
      <w:r>
        <w:rPr>
          <w:rFonts w:eastAsia="TimesNewRomanPSMT" w:cs="TimesNewRomanPSMT"/>
          <w:b w:val="false"/>
          <w:bCs w:val="false"/>
          <w:color w:val="00000A"/>
          <w:sz w:val="28"/>
          <w:szCs w:val="28"/>
          <w:lang w:val="ru-RU" w:eastAsia="en-US" w:bidi="ar-SA"/>
        </w:rPr>
        <w:t>Результат работы демонстрирует основные принципы приведения булевых выражений в нормальные формы и принципы минимизации выражений.</w:t>
      </w:r>
    </w:p>
    <w:p>
      <w:pPr>
        <w:pStyle w:val="TextBodyIndent"/>
        <w:rPr>
          <w:rFonts w:ascii="Times New Roman" w:hAnsi="Times New Roman" w:eastAsia="TimesNewRomanPSMT" w:cs="TimesNewRomanPSMT"/>
          <w:b w:val="false"/>
          <w:b w:val="false"/>
          <w:bCs w:val="false"/>
          <w:color w:val="00000A"/>
          <w:sz w:val="28"/>
          <w:szCs w:val="28"/>
          <w:lang w:val="ru-RU" w:eastAsia="en-US" w:bidi="ar-SA"/>
        </w:rPr>
      </w:pPr>
      <w:r>
        <w:rPr>
          <w:rFonts w:eastAsia="TimesNewRomanPSMT" w:cs="TimesNewRomanPSMT"/>
          <w:b w:val="false"/>
          <w:bCs w:val="false"/>
          <w:color w:val="00000A"/>
          <w:sz w:val="28"/>
          <w:szCs w:val="28"/>
          <w:lang w:val="ru-RU" w:eastAsia="en-US" w:bidi="ar-SA"/>
        </w:rPr>
        <w:t>Область применения работы охватывает такие аспекты, как упрощение и вычисление выражений булевой алгебры.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СОДЕРЖАНИЕ</w:t>
          </w:r>
        </w:p>
        <w:p>
          <w:pPr>
            <w:pStyle w:val="Contents1"/>
            <w:tabs>
              <w:tab w:val="clear" w:pos="10205"/>
              <w:tab w:val="right" w:pos="935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639_3045786699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РЕФЕРАТ</w:t>
              <w:tab/>
              <w:t>2</w:t>
            </w:r>
          </w:hyperlink>
        </w:p>
        <w:p>
          <w:pPr>
            <w:pStyle w:val="Contents1"/>
            <w:tabs>
              <w:tab w:val="clear" w:pos="10205"/>
              <w:tab w:val="right" w:pos="9355" w:leader="dot"/>
            </w:tabs>
            <w:rPr/>
          </w:pPr>
          <w:hyperlink w:anchor="__RefHeading___Toc641_3045786699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ВВЕДЕНИЕ</w:t>
              <w:tab/>
              <w:t>4</w:t>
            </w:r>
          </w:hyperlink>
        </w:p>
        <w:p>
          <w:pPr>
            <w:pStyle w:val="Contents1"/>
            <w:tabs>
              <w:tab w:val="clear" w:pos="10205"/>
              <w:tab w:val="right" w:pos="9355" w:leader="dot"/>
            </w:tabs>
            <w:rPr/>
          </w:pPr>
          <w:hyperlink w:anchor="__RefHeading___Toc643_3045786699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1. Этапы выполнение работы</w:t>
              <w:tab/>
              <w:t>5</w:t>
            </w:r>
          </w:hyperlink>
        </w:p>
        <w:p>
          <w:pPr>
            <w:pStyle w:val="Contents1"/>
            <w:tabs>
              <w:tab w:val="clear" w:pos="10205"/>
              <w:tab w:val="right" w:pos="9355" w:leader="dot"/>
            </w:tabs>
            <w:rPr/>
          </w:pPr>
          <w:hyperlink w:anchor="__RefHeading___Toc645_3045786699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2. Ответы на контрольные вопросы.</w:t>
              <w:tab/>
              <w:t>5</w:t>
            </w:r>
          </w:hyperlink>
        </w:p>
        <w:p>
          <w:pPr>
            <w:pStyle w:val="Contents1"/>
            <w:tabs>
              <w:tab w:val="clear" w:pos="10205"/>
              <w:tab w:val="right" w:pos="9355" w:leader="dot"/>
            </w:tabs>
            <w:rPr/>
          </w:pPr>
          <w:hyperlink w:anchor="__RefHeading___Toc647_3045786699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ЗАКЛЮЧЕНИЕ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_RefHeading___Toc641_3045786699"/>
      <w:bookmarkEnd w:id="2"/>
      <w:r>
        <w:rPr>
          <w:rFonts w:cs="Times New Roman" w:ascii="Times New Roman" w:hAnsi="Times New Roman"/>
          <w:sz w:val="28"/>
          <w:szCs w:val="28"/>
        </w:rPr>
        <w:t>ВВЕДЕНИЕ</w:t>
      </w:r>
    </w:p>
    <w:p>
      <w:pPr>
        <w:pStyle w:val="TextBodyIndent"/>
        <w:rPr/>
      </w:pPr>
      <w:r>
        <w:rPr/>
        <w:t>Цель работы - изучить методы преобразования выражений булевой алгебры</w:t>
      </w:r>
      <w:r>
        <w:rPr>
          <w:rFonts w:eastAsia="TimesNewRomanPSMT" w:cs="TimesNewRomanPSMT"/>
          <w:b w:val="false"/>
          <w:bCs w:val="false"/>
          <w:color w:val="00000A"/>
          <w:sz w:val="28"/>
          <w:szCs w:val="28"/>
          <w:lang w:val="ru-RU" w:eastAsia="en-US" w:bidi="ar-SA"/>
        </w:rPr>
        <w:t>.</w:t>
      </w:r>
    </w:p>
    <w:p>
      <w:pPr>
        <w:pStyle w:val="TextBodyIndent"/>
        <w:rPr/>
      </w:pPr>
      <w:r>
        <w:rPr/>
        <w:t>Задание на работу:</w:t>
      </w:r>
    </w:p>
    <w:p>
      <w:pPr>
        <w:pStyle w:val="TextBodyIndent"/>
        <w:rPr/>
      </w:pPr>
      <w:r>
        <w:rPr/>
        <w:t>Приведённое логическое выражение (1) преобразовать в СДНФ, в СКНВ, в базис «и-или-не» и минимизировать.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39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ac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¬</m:t>
                  </m:r>
                  <m:r>
                    <w:rPr>
                      <w:rFonts w:ascii="Cambria Math" w:hAnsi="Cambria Math"/>
                    </w:rPr>
                    <m:t xml:space="preserve">cd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abcd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¬</m:t>
                  </m:r>
                  <m:r>
                    <w:rPr>
                      <w:rFonts w:ascii="Cambria Math" w:hAnsi="Cambria Math"/>
                    </w:rPr>
                    <m:t xml:space="preserve">ad</m:t>
                  </m:r>
                </m:e>
              </m:d>
              <m:r>
                <w:rPr>
                  <w:rFonts w:ascii="Cambria Math" w:hAnsi="Cambria Math"/>
                </w:rPr>
                <m:t xml:space="preserve">⊕</m:t>
              </m:r>
              <m:r>
                <w:rPr>
                  <w:rFonts w:ascii="Cambria Math" w:hAnsi="Cambria Math"/>
                </w:rPr>
                <m:t xml:space="preserve">a</m:t>
              </m:r>
            </m:oMath>
          </w:p>
        </w:tc>
        <w:tc>
          <w:tcPr>
            <w:tcW w:w="1039" w:type="dxa"/>
            <w:tcBorders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> SEQ Text \* ARABIC </w:instrText>
            </w:r>
            <w:r>
              <w:rPr/>
              <w:fldChar w:fldCharType="separate"/>
            </w:r>
            <w:r>
              <w:rPr/>
              <w:t>1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TextBodyInden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0" w:right="0" w:firstLine="709"/>
        <w:rPr/>
      </w:pPr>
      <w:bookmarkStart w:id="3" w:name="__RefHeading___Toc643_3045786699"/>
      <w:bookmarkEnd w:id="3"/>
      <w:r>
        <w:rPr/>
        <w:t>1. Этапы выполнение работы</w:t>
      </w:r>
    </w:p>
    <w:p>
      <w:pPr>
        <w:pStyle w:val="TextBodyIndent"/>
        <w:rPr/>
      </w:pPr>
      <w:r>
        <w:rPr>
          <w:b w:val="false"/>
          <w:bCs w:val="false"/>
          <w:sz w:val="28"/>
          <w:szCs w:val="28"/>
          <w:lang w:val="en-US"/>
        </w:rPr>
        <w:t>1.1 Сначала составим таблицу истиности для этого выражения (таблица 1).</w:t>
      </w:r>
    </w:p>
    <w:p>
      <w:pPr>
        <w:pStyle w:val="TextBody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Таблица истиности функции f(a,b,c,d)</w:t>
      </w:r>
    </w:p>
    <w:tbl>
      <w:tblPr>
        <w:tblW w:w="935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c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d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f(a,b,c,d)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1" w:type="dxa"/>
            <w:tcBorders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</w:tbl>
    <w:p>
      <w:pPr>
        <w:pStyle w:val="TextBodyIndent"/>
        <w:rPr/>
      </w:pPr>
      <w:r>
        <w:rPr/>
        <w:t>По этой таблице составин СДНФ функции (2).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39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eqArr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∨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cd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∨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∨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bcd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∨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∨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∨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∨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ab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</m:e>
              </m:eqArr>
            </m:oMath>
          </w:p>
        </w:tc>
        <w:tc>
          <w:tcPr>
            <w:tcW w:w="1039" w:type="dxa"/>
            <w:tcBorders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> SEQ Text \* ARABIC </w:instrText>
            </w:r>
            <w:r>
              <w:rPr/>
              <w:fldChar w:fldCharType="separate"/>
            </w:r>
            <w:r>
              <w:rPr/>
              <w:t>2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TextBodyIndent"/>
        <w:rPr/>
      </w:pPr>
      <w:r>
        <w:rPr/>
        <w:t>1.2 Теперь по той же таблице составим СКНФ (3).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39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eqArr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∧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∧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∧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∧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∧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∧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∧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∧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∧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∧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</m:e>
              </m:eqArr>
            </m:oMath>
          </w:p>
        </w:tc>
        <w:tc>
          <w:tcPr>
            <w:tcW w:w="1039" w:type="dxa"/>
            <w:tcBorders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> SEQ Text \* ARABIC </w:instrText>
            </w:r>
            <w:r>
              <w:rPr/>
              <w:fldChar w:fldCharType="separate"/>
            </w:r>
            <w:r>
              <w:rPr/>
              <w:t>3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TextBodyIndent"/>
        <w:rPr/>
      </w:pPr>
      <w:r>
        <w:rPr/>
        <w:t>1.3 Теперь вереведём функцию в бизас «и-или-не» (4).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39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eqArr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ac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abcd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⊕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ac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abcd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∧</m:t>
                  </m:r>
                  <m:r>
                    <w:rPr>
                      <w:rFonts w:ascii="Cambria Math" w:hAnsi="Cambria Math"/>
                    </w:rPr>
                    <m:t xml:space="preserve">¬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¬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ac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abcd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∧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eqArr>
            </m:oMath>
          </w:p>
        </w:tc>
        <w:tc>
          <w:tcPr>
            <w:tcW w:w="1039" w:type="dxa"/>
            <w:tcBorders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> SEQ Text \* ARABIC </w:instrText>
            </w:r>
            <w:r>
              <w:rPr/>
              <w:fldChar w:fldCharType="separate"/>
            </w:r>
            <w:r>
              <w:rPr/>
              <w:t>4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TextBodyIndent"/>
        <w:rPr/>
      </w:pPr>
      <w:r>
        <w:rPr/>
        <w:t>И минимизируем её (5), (6).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eqArr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ac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abcd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∧</m:t>
                  </m:r>
                  <m:r>
                    <w:rPr>
                      <w:rFonts w:ascii="Cambria Math" w:hAnsi="Cambria Math"/>
                    </w:rPr>
                    <m:t xml:space="preserve">¬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¬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ac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abcd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∧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=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ac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dd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abcd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ac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¬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abcd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¬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d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=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d>
                    <m:dPr>
                      <m:begChr m:val="("/>
                      <m:endChr m:val=")"/>
                    </m:dPr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¬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∨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¬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¬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∨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∨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¬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d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¬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∨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¬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∨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¬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∨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¬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d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∨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¬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d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¬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aa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¬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</m:e>
              </m:eqArr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> SEQ Text \* ARABIC </w:instrText>
            </w:r>
            <w:r>
              <w:rPr/>
              <w:fldChar w:fldCharType="separate"/>
            </w:r>
            <w:r>
              <w:rPr/>
              <w:t>5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39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39" w:type="dxa"/>
            <w:tcBorders/>
            <w:vAlign w:val="center"/>
          </w:tcPr>
          <w:p>
            <w:pPr>
              <w:pStyle w:val="TableContents"/>
              <w:jc w:val="right"/>
              <w:rPr/>
            </w:pPr>
            <w:r>
              <w:rPr/>
            </w:r>
          </w:p>
        </w:tc>
      </w:tr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eqArr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¬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¬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¬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¬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d>
                    <m:dPr>
                      <m:begChr m:val="("/>
                      <m:endChr m:val=")"/>
                    </m:dPr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¬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∨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¬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¬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∨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¬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¬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∨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¬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¬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¬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d>
                    <m:dPr>
                      <m:begChr m:val="("/>
                      <m:endChr m:val=")"/>
                    </m:dPr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¬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∨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¬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¬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∨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¬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¬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¬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¬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¬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¬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¬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¬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¬</m:t>
                  </m:r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¬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¬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¬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¬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¬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¬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¬</m:t>
                  </m:r>
                  <m:r>
                    <w:rPr>
                      <w:rFonts w:ascii="Cambria Math" w:hAnsi="Cambria Math"/>
                    </w:rPr>
                    <m:t xml:space="preserve">d</m:t>
                  </m:r>
                </m:e>
              </m:eqArr>
            </m:oMath>
          </w:p>
        </w:tc>
        <w:tc>
          <w:tcPr>
            <w:tcW w:w="1039" w:type="dxa"/>
            <w:tcBorders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> SEQ Text \* ARABIC </w:instrText>
            </w:r>
            <w:r>
              <w:rPr/>
              <w:fldChar w:fldCharType="separate"/>
            </w:r>
            <w:r>
              <w:rPr/>
              <w:t>6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TextBodyInden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0" w:right="0" w:firstLine="709"/>
        <w:rPr/>
      </w:pPr>
      <w:bookmarkStart w:id="4" w:name="__RefHeading___Toc645_3045786699"/>
      <w:bookmarkEnd w:id="4"/>
      <w:r>
        <w:rPr/>
        <w:t>2. Ответы на контрольные вопросы.</w:t>
      </w:r>
    </w:p>
    <w:p>
      <w:pPr>
        <w:pStyle w:val="TextBodyIndent"/>
        <w:rPr>
          <w:rFonts w:ascii="Times New Roman;Times New Roman PSMT" w:hAnsi="Times New Roman;Times New Roman PSMT" w:eastAsia="Times New Roman;Times New Roman PSMT" w:cs="Times New Roman;Times New Roman PSMT"/>
          <w:color w:val="000000"/>
          <w:sz w:val="28"/>
          <w:szCs w:val="28"/>
        </w:rPr>
      </w:pPr>
      <w:r>
        <w:rPr>
          <w:rFonts w:eastAsia="Times New Roman;Times New Roman PSMT" w:cs="Times New Roman;Times New Roman PSMT" w:ascii="Times New Roman;Times New Roman PSMT" w:hAnsi="Times New Roman;Times New Roman PSMT"/>
          <w:color w:val="000000"/>
          <w:sz w:val="28"/>
          <w:szCs w:val="28"/>
        </w:rPr>
        <w:t>2.1 В чем отличие булевой алгебры от алгебры логики?</w:t>
      </w:r>
    </w:p>
    <w:p>
      <w:pPr>
        <w:pStyle w:val="TextBodyIndent"/>
        <w:rPr>
          <w:rFonts w:ascii="Times New Roman;Times New Roman PSMT" w:hAnsi="Times New Roman;Times New Roman PSMT" w:eastAsia="Times New Roman;Times New Roman PSMT" w:cs="Times New Roman;Times New Roman PSMT"/>
          <w:color w:val="000000"/>
          <w:sz w:val="28"/>
          <w:szCs w:val="28"/>
        </w:rPr>
      </w:pPr>
      <w:r>
        <w:rPr>
          <w:rFonts w:eastAsia="Times New Roman;Times New Roman PSMT" w:cs="Times New Roman;Times New Roman PSMT" w:ascii="Times New Roman;Times New Roman PSMT" w:hAnsi="Times New Roman;Times New Roman PSMT"/>
          <w:color w:val="000000"/>
          <w:sz w:val="28"/>
          <w:szCs w:val="28"/>
        </w:rPr>
        <w:t>Алгебра логики оперирует на множестве из дву элементов: истина и ложь, а буева алгебра — на множестве из двухэлементов: 0 и 1.</w:t>
      </w:r>
    </w:p>
    <w:p>
      <w:pPr>
        <w:pStyle w:val="TextBodyIndent"/>
        <w:rPr>
          <w:rFonts w:ascii="Times New Roman;Times New Roman PSMT" w:hAnsi="Times New Roman;Times New Roman PSMT" w:eastAsia="Times New Roman;Times New Roman PSMT" w:cs="Times New Roman;Times New Roman PSMT"/>
          <w:color w:val="000000"/>
          <w:sz w:val="28"/>
          <w:szCs w:val="28"/>
        </w:rPr>
      </w:pPr>
      <w:r>
        <w:rPr>
          <w:rFonts w:eastAsia="Times New Roman;Times New Roman PSMT" w:cs="Times New Roman;Times New Roman PSMT" w:ascii="Times New Roman;Times New Roman PSMT" w:hAnsi="Times New Roman;Times New Roman PSMT"/>
          <w:color w:val="000000"/>
          <w:sz w:val="28"/>
          <w:szCs w:val="28"/>
        </w:rPr>
        <w:t>2.2 Чем отличаются совершенная нормальная и нормальная формы представления функций?</w:t>
      </w:r>
    </w:p>
    <w:p>
      <w:pPr>
        <w:pStyle w:val="TextBodyIndent"/>
        <w:rPr/>
      </w:pPr>
      <w:r>
        <w:rPr>
          <w:rFonts w:eastAsia="Times New Roman;Times New Roman PSMT" w:cs="Times New Roman;Times New Roman PSMT" w:ascii="Times New Roman;Times New Roman PSMT" w:hAnsi="Times New Roman;Times New Roman PSMT"/>
          <w:color w:val="000000"/>
          <w:sz w:val="28"/>
          <w:szCs w:val="28"/>
        </w:rPr>
        <w:t xml:space="preserve">В совершенной нормальной форме термы присутствуют ровно один раз, все термы включают в себя все переменные, либо их отрицания ровно по одному разу. И переменная, и её отрицание не могут быть в одном терме. В нормальнй форме разные термы присутствуют </w:t>
      </w:r>
      <w:r>
        <w:rPr>
          <w:rFonts w:eastAsia="Times New Roman;Times New Roman PSMT" w:cs="Times New Roman;Times New Roman PSMT" w:ascii="Times New Roman;Times New Roman PSMT" w:hAnsi="Times New Roman;Times New Roman PSMT"/>
          <w:color w:val="000000"/>
          <w:sz w:val="28"/>
          <w:szCs w:val="28"/>
          <w:lang w:val="ru-RU" w:eastAsia="en-US" w:bidi="ar-SA"/>
        </w:rPr>
        <w:t>один раз, в одном терме не может быть и переменной, и еёотрицания. Отличие в том, что в нормальной форме термы не обязаны состоять из всех переменных.</w:t>
      </w:r>
    </w:p>
    <w:p>
      <w:pPr>
        <w:pStyle w:val="TextBodyIndent"/>
        <w:rPr>
          <w:rFonts w:ascii="Times New Roman;Times New Roman PSMT" w:hAnsi="Times New Roman;Times New Roman PSMT" w:eastAsia="Times New Roman;Times New Roman PSMT" w:cs="Times New Roman;Times New Roman PSMT"/>
          <w:color w:val="000000"/>
          <w:sz w:val="28"/>
          <w:szCs w:val="28"/>
        </w:rPr>
      </w:pPr>
      <w:r>
        <w:rPr>
          <w:rFonts w:eastAsia="Times New Roman;Times New Roman PSMT" w:cs="Times New Roman;Times New Roman PSMT" w:ascii="Times New Roman;Times New Roman PSMT" w:hAnsi="Times New Roman;Times New Roman PSMT"/>
          <w:color w:val="000000"/>
          <w:sz w:val="28"/>
          <w:szCs w:val="28"/>
        </w:rPr>
        <w:t>2.3 Перечислите способы представления функций булевой алгебры.</w:t>
      </w:r>
    </w:p>
    <w:p>
      <w:pPr>
        <w:pStyle w:val="TextBodyIndent"/>
        <w:rPr>
          <w:rFonts w:ascii="Times New Roman;Times New Roman PSMT" w:hAnsi="Times New Roman;Times New Roman PSMT" w:eastAsia="Times New Roman;Times New Roman PSMT" w:cs="Times New Roman;Times New Roman PSMT"/>
          <w:color w:val="000000"/>
          <w:sz w:val="28"/>
          <w:szCs w:val="28"/>
        </w:rPr>
      </w:pPr>
      <w:r>
        <w:rPr>
          <w:rFonts w:eastAsia="Times New Roman;Times New Roman PSMT" w:cs="Times New Roman;Times New Roman PSMT" w:ascii="Times New Roman;Times New Roman PSMT" w:hAnsi="Times New Roman;Times New Roman PSMT"/>
          <w:color w:val="000000"/>
          <w:sz w:val="28"/>
          <w:szCs w:val="28"/>
        </w:rPr>
        <w:t>ДНФ, СДНФ, КНФ, СКНФ, в любом другом базисе, на котором строится полная булева алгебра.</w:t>
      </w:r>
    </w:p>
    <w:p>
      <w:pPr>
        <w:pStyle w:val="TextBodyIndent"/>
        <w:rPr>
          <w:rFonts w:ascii="Times New Roman;Times New Roman PSMT" w:hAnsi="Times New Roman;Times New Roman PSMT" w:eastAsia="Times New Roman;Times New Roman PSMT" w:cs="Times New Roman;Times New Roman PSMT"/>
          <w:color w:val="000000"/>
          <w:sz w:val="28"/>
          <w:szCs w:val="28"/>
        </w:rPr>
      </w:pPr>
      <w:r>
        <w:rPr>
          <w:rFonts w:eastAsia="Times New Roman;Times New Roman PSMT" w:cs="Times New Roman;Times New Roman PSMT" w:ascii="Times New Roman;Times New Roman PSMT" w:hAnsi="Times New Roman;Times New Roman PSMT"/>
          <w:color w:val="000000"/>
          <w:sz w:val="28"/>
          <w:szCs w:val="28"/>
        </w:rPr>
        <w:t>2.4 Какие операции составляют базис булевой алгебры? Является ли эта алгебра полной?</w:t>
      </w:r>
    </w:p>
    <w:p>
      <w:pPr>
        <w:pStyle w:val="TextBodyIndent"/>
        <w:rPr>
          <w:rFonts w:ascii="Times New Roman;Times New Roman PSMT" w:hAnsi="Times New Roman;Times New Roman PSMT" w:eastAsia="Times New Roman;Times New Roman PSMT" w:cs="Times New Roman;Times New Roman PSMT"/>
          <w:color w:val="000000"/>
          <w:sz w:val="28"/>
          <w:szCs w:val="28"/>
        </w:rPr>
      </w:pPr>
      <w:r>
        <w:rPr>
          <w:rFonts w:eastAsia="Times New Roman;Times New Roman PSMT" w:cs="Times New Roman;Times New Roman PSMT" w:ascii="Times New Roman;Times New Roman PSMT" w:hAnsi="Times New Roman;Times New Roman PSMT"/>
          <w:color w:val="000000"/>
          <w:sz w:val="28"/>
          <w:szCs w:val="28"/>
        </w:rPr>
        <w:t>Обычно в качестве базиса берут операции И, Или и Не. Алгебра над этим базисом является полной, т. е. с помощью этих операций можно выразить любые функции из алгебры логики.</w:t>
      </w:r>
    </w:p>
    <w:p>
      <w:pPr>
        <w:pStyle w:val="TextBodyIndent"/>
        <w:rPr>
          <w:rFonts w:ascii="Times New Roman;Times New Roman PSMT" w:hAnsi="Times New Roman;Times New Roman PSMT" w:eastAsia="Times New Roman;Times New Roman PSMT" w:cs="Times New Roman;Times New Roman PSMT"/>
          <w:color w:val="000000"/>
          <w:sz w:val="28"/>
          <w:szCs w:val="28"/>
        </w:rPr>
      </w:pPr>
      <w:r>
        <w:rPr>
          <w:rFonts w:eastAsia="Times New Roman;Times New Roman PSMT" w:cs="Times New Roman;Times New Roman PSMT" w:ascii="Times New Roman;Times New Roman PSMT" w:hAnsi="Times New Roman;Times New Roman PSMT"/>
          <w:color w:val="000000"/>
          <w:sz w:val="28"/>
          <w:szCs w:val="28"/>
        </w:rPr>
        <w:t>2.5 Какое высказывание называется абсолютно истинным?</w:t>
      </w:r>
    </w:p>
    <w:p>
      <w:pPr>
        <w:pStyle w:val="TextBodyIndent"/>
        <w:rPr>
          <w:rFonts w:ascii="Times New Roman;Times New Roman PSMT" w:hAnsi="Times New Roman;Times New Roman PSMT" w:eastAsia="Times New Roman;Times New Roman PSMT" w:cs="Times New Roman;Times New Roman PSMT"/>
          <w:color w:val="000000"/>
          <w:sz w:val="28"/>
          <w:szCs w:val="28"/>
        </w:rPr>
      </w:pPr>
      <w:r>
        <w:rPr>
          <w:rFonts w:eastAsia="Times New Roman;Times New Roman PSMT" w:cs="Times New Roman;Times New Roman PSMT" w:ascii="Times New Roman;Times New Roman PSMT" w:hAnsi="Times New Roman;Times New Roman PSMT"/>
          <w:color w:val="000000"/>
          <w:sz w:val="28"/>
          <w:szCs w:val="28"/>
        </w:rPr>
        <w:t>Которое не зависит ни от каких переменных (условий).</w:t>
      </w:r>
    </w:p>
    <w:p>
      <w:pPr>
        <w:pStyle w:val="TextBodyIndent"/>
        <w:rPr>
          <w:rFonts w:ascii="Times New Roman;Times New Roman PSMT" w:hAnsi="Times New Roman;Times New Roman PSMT" w:eastAsia="Times New Roman;Times New Roman PSMT" w:cs="Times New Roman;Times New Roman PSMT"/>
          <w:color w:val="000000"/>
          <w:sz w:val="28"/>
          <w:szCs w:val="28"/>
        </w:rPr>
      </w:pPr>
      <w:r>
        <w:rPr>
          <w:rFonts w:eastAsia="Times New Roman;Times New Roman PSMT" w:cs="Times New Roman;Times New Roman PSMT" w:ascii="Times New Roman;Times New Roman PSMT" w:hAnsi="Times New Roman;Times New Roman PSMT"/>
          <w:color w:val="000000"/>
          <w:sz w:val="28"/>
          <w:szCs w:val="28"/>
        </w:rPr>
        <w:t>2.6 Какие значения может принимать булева переменная?</w:t>
      </w:r>
    </w:p>
    <w:p>
      <w:pPr>
        <w:pStyle w:val="TextBodyIndent"/>
        <w:rPr>
          <w:rFonts w:ascii="Times New Roman;Times New Roman PSMT" w:hAnsi="Times New Roman;Times New Roman PSMT" w:eastAsia="Times New Roman;Times New Roman PSMT" w:cs="Times New Roman;Times New Roman PSMT"/>
          <w:color w:val="000000"/>
          <w:sz w:val="28"/>
          <w:szCs w:val="28"/>
        </w:rPr>
      </w:pPr>
      <w:r>
        <w:rPr>
          <w:rFonts w:eastAsia="Times New Roman;Times New Roman PSMT" w:cs="Times New Roman;Times New Roman PSMT" w:ascii="Times New Roman;Times New Roman PSMT" w:hAnsi="Times New Roman;Times New Roman PSMT"/>
          <w:color w:val="000000"/>
          <w:sz w:val="28"/>
          <w:szCs w:val="28"/>
        </w:rPr>
        <w:t>Только 0 и 1.</w:t>
      </w:r>
      <w:r>
        <w:br w:type="page"/>
      </w:r>
    </w:p>
    <w:p>
      <w:pPr>
        <w:pStyle w:val="Heading1"/>
        <w:numPr>
          <w:ilvl w:val="0"/>
          <w:numId w:val="2"/>
        </w:numPr>
        <w:ind w:left="0" w:right="0" w:hanging="0"/>
        <w:jc w:val="center"/>
        <w:rPr/>
      </w:pPr>
      <w:bookmarkStart w:id="5" w:name="__RefHeading___Toc647_3045786699"/>
      <w:bookmarkEnd w:id="5"/>
      <w:r>
        <w:rPr/>
        <w:t>ЗАКЛЮЧЕНИЕ</w:t>
      </w:r>
    </w:p>
    <w:p>
      <w:pPr>
        <w:pStyle w:val="TextBody"/>
        <w:spacing w:lineRule="auto" w:line="360" w:before="0" w:after="0"/>
        <w:ind w:left="0" w:right="0" w:firstLine="709"/>
        <w:jc w:val="both"/>
        <w:rPr/>
      </w:pPr>
      <w:r>
        <w:rPr>
          <w:rFonts w:eastAsia="TimesNewRomanPSMT" w:cs="TimesNewRomanPSMT"/>
          <w:b w:val="false"/>
          <w:bCs w:val="false"/>
          <w:sz w:val="28"/>
          <w:szCs w:val="28"/>
        </w:rPr>
        <w:t xml:space="preserve">В ходе работы были изучены </w:t>
      </w:r>
      <w:r>
        <w:rPr>
          <w:rFonts w:eastAsia="TimesNewRomanPSMT" w:cs="TimesNewRomanPSMT"/>
          <w:b w:val="false"/>
          <w:bCs w:val="false"/>
          <w:color w:val="00000A"/>
          <w:sz w:val="28"/>
          <w:szCs w:val="28"/>
          <w:lang w:val="ru-RU" w:eastAsia="en-US" w:bidi="ar-SA"/>
        </w:rPr>
        <w:t>правила записи функции в совершенной дизъюнктивной нормальной форме, в совершенной конъюнктивной нормальной форме, в базисе «и-или-не», а также мимизация функции в этом базисе</w:t>
      </w:r>
      <w:r>
        <w:rPr>
          <w:rFonts w:eastAsia="TimesNewRomanPSMT" w:cs="TimesNewRomanPSMT"/>
          <w:b w:val="false"/>
          <w:bCs w:val="false"/>
          <w:sz w:val="28"/>
          <w:szCs w:val="28"/>
        </w:rPr>
        <w:t>.</w:t>
      </w:r>
    </w:p>
    <w:sectPr>
      <w:footerReference w:type="default" r:id="rId2"/>
      <w:type w:val="nextPage"/>
      <w:pgSz w:w="11906" w:h="16838"/>
      <w:pgMar w:left="1701" w:right="850" w:header="0" w:top="1134" w:footer="1134" w:bottom="1739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altName w:val="Times New Roman PSMT"/>
    <w:charset w:val="01"/>
    <w:family w:val="roman"/>
    <w:pitch w:val="variable"/>
  </w:font>
  <w:font w:name="TimesNew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Times New Roman" w:hAnsi="Times New Roman" w:eastAsia="Calibri" w:cs="Tahoma"/>
      <w:color w:val="00000A"/>
      <w:kern w:val="0"/>
      <w:sz w:val="28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lineRule="auto" w:line="360" w:before="0" w:after="0"/>
      <w:ind w:left="0" w:right="0" w:firstLine="709"/>
      <w:outlineLvl w:val="0"/>
    </w:pPr>
    <w:rPr>
      <w:rFonts w:ascii="Times New Roman" w:hAnsi="Times New Roman"/>
      <w:b/>
      <w:bCs/>
      <w:sz w:val="28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character" w:styleId="WW8Num24z0">
    <w:name w:val="WW8Num24z0"/>
    <w:qFormat/>
    <w:rPr>
      <w:rFonts w:ascii="Symbol" w:hAnsi="Symbol" w:cs="Symbol"/>
      <w:sz w:val="20"/>
    </w:rPr>
  </w:style>
  <w:style w:type="character" w:styleId="WW8Num24z1">
    <w:name w:val="WW8Num24z1"/>
    <w:qFormat/>
    <w:rPr>
      <w:rFonts w:ascii="Courier New" w:hAnsi="Courier New" w:cs="Courier New"/>
      <w:sz w:val="20"/>
    </w:rPr>
  </w:style>
  <w:style w:type="character" w:styleId="WW8Num24z2">
    <w:name w:val="WW8Num24z2"/>
    <w:qFormat/>
    <w:rPr>
      <w:rFonts w:ascii="Wingdings" w:hAnsi="Wingdings" w:cs="Wingdings"/>
      <w:sz w:val="20"/>
    </w:rPr>
  </w:style>
  <w:style w:type="character" w:styleId="WW8Num21z0">
    <w:name w:val="WW8Num21z0"/>
    <w:qFormat/>
    <w:rPr>
      <w:b w:val="false"/>
      <w:i w:val="false"/>
      <w:sz w:val="28"/>
      <w:szCs w:val="28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ind w:left="0" w:right="0" w:hanging="0"/>
    </w:pPr>
    <w:rPr/>
  </w:style>
  <w:style w:type="paragraph" w:styleId="List">
    <w:name w:val="List"/>
    <w:basedOn w:val="TextBody"/>
    <w:pPr>
      <w:ind w:left="0" w:right="0" w:hanging="0"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Heading"/>
    <w:qFormat/>
    <w:pPr>
      <w:suppressLineNumbers/>
      <w:ind w:left="0" w:right="0" w:hanging="0"/>
      <w:jc w:val="center"/>
    </w:pPr>
    <w:rPr>
      <w:rFonts w:ascii="Times New Roman" w:hAnsi="Times New Roman"/>
      <w:b/>
      <w:bCs/>
      <w:sz w:val="28"/>
      <w:szCs w:val="32"/>
    </w:rPr>
  </w:style>
  <w:style w:type="paragraph" w:styleId="Footer">
    <w:name w:val="Footer"/>
    <w:basedOn w:val="Normal"/>
    <w:pPr>
      <w:suppressLineNumbers/>
      <w:tabs>
        <w:tab w:val="clear" w:pos="708"/>
        <w:tab w:val="center" w:pos="5102" w:leader="none"/>
        <w:tab w:val="right" w:pos="10205" w:leader="none"/>
      </w:tabs>
    </w:pPr>
    <w:rPr/>
  </w:style>
  <w:style w:type="paragraph" w:styleId="Illustration">
    <w:name w:val="Illustration"/>
    <w:basedOn w:val="Caption"/>
    <w:qFormat/>
    <w:pPr/>
    <w:rPr/>
  </w:style>
  <w:style w:type="paragraph" w:styleId="TableofFigures">
    <w:name w:val="Table of Figures"/>
    <w:basedOn w:val="Caption"/>
    <w:qFormat/>
    <w:pPr/>
    <w:rPr/>
  </w:style>
  <w:style w:type="paragraph" w:styleId="FrameContents">
    <w:name w:val="Frame Contents"/>
    <w:basedOn w:val="TextBody"/>
    <w:qFormat/>
    <w:pPr/>
    <w:rPr/>
  </w:style>
  <w:style w:type="paragraph" w:styleId="Contents1">
    <w:name w:val="TOC 1"/>
    <w:basedOn w:val="Index"/>
    <w:pPr>
      <w:tabs>
        <w:tab w:val="clear" w:pos="708"/>
        <w:tab w:val="right" w:pos="10205" w:leader="dot"/>
      </w:tabs>
      <w:ind w:left="0" w:right="0" w:hanging="0"/>
    </w:pPr>
    <w:rPr/>
  </w:style>
  <w:style w:type="paragraph" w:styleId="TableContents">
    <w:name w:val="Table Contents"/>
    <w:basedOn w:val="Normal"/>
    <w:qFormat/>
    <w:pPr>
      <w:suppressLineNumbers/>
      <w:spacing w:lineRule="auto" w:line="240" w:before="0" w:after="0"/>
      <w:ind w:left="0" w:right="0" w:hanging="0"/>
    </w:pPr>
    <w:rPr/>
  </w:style>
  <w:style w:type="paragraph" w:styleId="TextBodyIndent">
    <w:name w:val="Body Text Indent"/>
    <w:basedOn w:val="TextBody"/>
    <w:pPr>
      <w:spacing w:lineRule="auto" w:line="360"/>
      <w:ind w:left="0" w:right="0" w:firstLine="709"/>
      <w:jc w:val="both"/>
    </w:pPr>
    <w:rPr/>
  </w:style>
  <w:style w:type="paragraph" w:styleId="Default">
    <w:name w:val="Default"/>
    <w:basedOn w:val="Normal"/>
    <w:qFormat/>
    <w:pPr>
      <w:bidi w:val="0"/>
      <w:spacing w:lineRule="auto" w:line="240" w:before="0" w:after="0"/>
    </w:pPr>
    <w:rPr>
      <w:rFonts w:ascii="Times New Roman;Times New Roman PSMT" w:hAnsi="Times New Roman;Times New Roman PSMT" w:eastAsia="Times New Roman;Times New Roman PSMT" w:cs="Times New Roman;Times New Roman PSMT"/>
      <w:color w:val="000000"/>
      <w:sz w:val="24"/>
      <w:szCs w:val="24"/>
      <w:lang w:val="ru-RU" w:eastAsia="en-US" w:bidi="ar-SA"/>
    </w:rPr>
  </w:style>
  <w:style w:type="paragraph" w:styleId="Table">
    <w:name w:val="Table"/>
    <w:basedOn w:val="Caption"/>
    <w:qFormat/>
    <w:pPr/>
    <w:rPr/>
  </w:style>
  <w:style w:type="paragraph" w:styleId="Style12">
    <w:name w:val="Таблица"/>
    <w:basedOn w:val="Caption"/>
    <w:qFormat/>
    <w:pPr/>
    <w:rPr/>
  </w:style>
  <w:style w:type="paragraph" w:styleId="ContentsHeading">
    <w:name w:val="TOA Heading"/>
    <w:basedOn w:val="IndexHeading"/>
    <w:pPr>
      <w:suppressLineNumbers/>
      <w:spacing w:lineRule="auto" w:line="240" w:before="0" w:after="0"/>
      <w:ind w:left="0" w:hanging="0"/>
      <w:jc w:val="center"/>
    </w:pPr>
    <w:rPr>
      <w:rFonts w:ascii="TimesNewRoman" w:hAnsi="TimesNewRoman"/>
      <w:b/>
      <w:bCs w:val="false"/>
      <w:sz w:val="28"/>
      <w:szCs w:val="32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umbering123">
    <w:name w:val="Numbering 123"/>
    <w:qFormat/>
  </w:style>
  <w:style w:type="numbering" w:styleId="Bullet">
    <w:name w:val="Bullet •"/>
    <w:qFormat/>
  </w:style>
  <w:style w:type="numbering" w:styleId="WW8Num24">
    <w:name w:val="WW8Num24"/>
    <w:qFormat/>
  </w:style>
  <w:style w:type="numbering" w:styleId="WW8Num21">
    <w:name w:val="WW8Num21"/>
    <w:qFormat/>
  </w:style>
  <w:style w:type="numbering" w:styleId="RTFNum2">
    <w:name w:val="RTF_Num 2"/>
    <w:qFormat/>
  </w:style>
  <w:style w:type="numbering" w:styleId="RTFNum3">
    <w:name w:val="RTF_Num 3"/>
    <w:qFormat/>
  </w:style>
  <w:style w:type="numbering" w:styleId="RTFNum4">
    <w:name w:val="RTF_Num 4"/>
    <w:qFormat/>
  </w:style>
  <w:style w:type="numbering" w:styleId="RTFNum5">
    <w:name w:val="RTF_Num 5"/>
    <w:qFormat/>
  </w:style>
  <w:style w:type="numbering" w:styleId="RTFNum6">
    <w:name w:val="RTF_Num 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Application>LibreOffice/6.4.7.2$Linux_X86_64 LibreOffice_project/40$Build-2</Application>
  <Pages>8</Pages>
  <Words>540</Words>
  <Characters>2899</Characters>
  <CharactersWithSpaces>3340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2021-09-03T09:15:00Z</dcterms:created>
  <dc:creator>User</dc:creator>
  <dc:description/>
  <dc:language>en-US</dc:language>
  <cp:lastModifiedBy/>
  <dcterms:modified xsi:type="dcterms:W3CDTF">2021-11-05T13:03:28Z</dcterms:modified>
  <cp:revision>342</cp:revision>
  <dc:subject/>
  <dc:title/>
</cp:coreProperties>
</file>