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before="0" w:after="120"/>
        <w:ind w:firstLine="0"/>
        <w:jc w:val="left"/>
      </w:pPr>
      <w:r>
        <w:rPr>
          <w:b w:val="0"/>
          <w:i w:val="0"/>
        </w:rPr>
        <w:t xml:space="preserve">УДК </w:t>
      </w:r>
      <w:r>
        <w:rPr>
          <w:b w:val="0"/>
          <w:i w:val="0"/>
          <w:highlight w:val="yellow"/>
        </w:rPr>
        <w:t>534.1:62-592</w:t>
      </w:r>
    </w:p>
    <w:p w14:paraId="0489CEE8" w14:textId="77777777" w:rsidR="00D70B36" w:rsidRDefault="00D70B36" w:rsidP="00D70B36">
      <w:pPr>
        <w:spacing w:after="120" w:line="240" w:lineRule="auto"/>
        <w:jc w:val="center"/>
        <w:rPr>
          <w:b/>
          <w:sz w:val="26"/>
        </w:rPr>
      </w:pPr>
      <w:r>
        <w:rPr>
          <w:b/>
          <w:sz w:val="26"/>
        </w:rPr>
        <w:t>ВЛИЯНИЕ РЕГУЛИРУЕМЫХ ФРИКЦИОННЫХ ТОРМОЗОВ НА КИНЕМАТИКУ ЛЕГКОГАЗОВОЙ ПУШКИ</w:t>
      </w:r>
    </w:p>
    <w:p>
      <w:pPr>
        <w:spacing w:before="120" w:after="80" w:line="240" w:lineRule="auto"/>
        <w:ind w:firstLine="0"/>
        <w:jc w:val="center"/>
      </w:pPr>
      <w:r>
        <w:rPr>
          <w:b/>
          <w:i w:val="0"/>
        </w:rPr>
        <w:t>А.И. Балябин</w:t>
      </w:r>
      <w:r>
        <w:rPr>
          <w:b/>
          <w:i w:val="0"/>
          <w:vertAlign w:val="superscript"/>
        </w:rPr>
        <w:t>1</w:t>
      </w:r>
      <w:r>
        <w:rPr>
          <w:b/>
          <w:i w:val="0"/>
        </w:rPr>
        <w:t>, С.А. Воронов</w:t>
      </w:r>
      <w:r>
        <w:rPr>
          <w:b/>
          <w:i w:val="0"/>
          <w:vertAlign w:val="superscript"/>
        </w:rPr>
        <w:t>2</w:t>
      </w:r>
      <w:r>
        <w:rPr>
          <w:b/>
          <w:i w:val="0"/>
        </w:rPr>
        <w:t>, С.И. Герасимов</w:t>
      </w:r>
      <w:r>
        <w:rPr>
          <w:b/>
          <w:i w:val="0"/>
          <w:vertAlign w:val="superscript"/>
        </w:rPr>
        <w:t>1, 3</w:t>
      </w:r>
      <w:r>
        <w:rPr>
          <w:b/>
          <w:i w:val="0"/>
        </w:rPr>
        <w:t>, М.В. Заузолков</w:t>
      </w:r>
      <w:r>
        <w:rPr>
          <w:b/>
          <w:i w:val="0"/>
          <w:vertAlign w:val="superscript"/>
        </w:rPr>
        <w:t>1</w:t>
      </w:r>
      <w:r>
        <w:rPr>
          <w:b/>
          <w:i w:val="0"/>
        </w:rPr>
        <w:t>, Е.Е. Ломтева</w:t>
      </w:r>
      <w:r>
        <w:rPr>
          <w:b/>
          <w:i w:val="0"/>
          <w:vertAlign w:val="superscript"/>
        </w:rPr>
        <w:t>1</w:t>
      </w:r>
    </w:p>
    <w:p>
      <w:pPr>
        <w:spacing w:before="0" w:after="40" w:line="240" w:lineRule="auto"/>
        <w:ind w:firstLine="0"/>
        <w:jc w:val="center"/>
      </w:pPr>
      <w:r>
        <w:rPr>
          <w:b w:val="0"/>
          <w:i/>
          <w:sz w:val="24"/>
          <w:vertAlign w:val="superscript"/>
        </w:rPr>
        <w:t>1</w:t>
      </w:r>
      <w:r>
        <w:rPr>
          <w:b w:val="0"/>
          <w:i/>
          <w:sz w:val="24"/>
        </w:rPr>
        <w:t xml:space="preserve"> Саровский физико-технический институт — филиал федерального государственного автономного образовательного учреждения высшего образования «Национальный исследовательский ядерный университет «МИФИ», 607186, Саров, Российская Федерация, ул. Духова, д. 6</w:t>
      </w:r>
    </w:p>
    <w:p>
      <w:pPr>
        <w:spacing w:before="0" w:after="40" w:line="240" w:lineRule="auto"/>
        <w:ind w:firstLine="0"/>
        <w:jc w:val="center"/>
      </w:pPr>
      <w:r>
        <w:rPr>
          <w:b w:val="0"/>
          <w:i/>
          <w:sz w:val="24"/>
          <w:vertAlign w:val="superscript"/>
        </w:rPr>
        <w:t>2</w:t>
      </w:r>
      <w:r>
        <w:rPr>
          <w:b w:val="0"/>
          <w:i/>
          <w:sz w:val="24"/>
        </w:rPr>
        <w:t xml:space="preserve"> Национальный исследовательский ядерный университет «МИФИ», 115409, Москва, Российская Федерация, Каширское ш., д. 31</w:t>
      </w:r>
    </w:p>
    <w:p>
      <w:pPr>
        <w:spacing w:before="0" w:after="40" w:line="240" w:lineRule="auto"/>
        <w:ind w:firstLine="0"/>
        <w:jc w:val="center"/>
      </w:pPr>
      <w:r>
        <w:rPr>
          <w:b w:val="0"/>
          <w:i/>
          <w:sz w:val="24"/>
          <w:vertAlign w:val="superscript"/>
        </w:rPr>
        <w:t>3</w:t>
      </w:r>
      <w:r>
        <w:rPr>
          <w:b w:val="0"/>
          <w:i/>
          <w:sz w:val="24"/>
        </w:rPr>
        <w:t xml:space="preserve"> Федеральный исследовательский центр Институт прикладной физики им. А.В. Гапонова-Грехова Российской академии наук, 603950, Нижний Новгород, Российская Федерация, ул. Ульянова, д. 46</w:t>
      </w:r>
    </w:p>
    <w:p>
      <w:pPr>
        <w:spacing w:before="200" w:after="80" w:line="276" w:lineRule="auto"/>
        <w:ind w:firstLine="567"/>
        <w:jc w:val="both"/>
      </w:pPr>
      <w:r>
        <w:rPr>
          <w:b/>
          <w:i w:val="0"/>
          <w:sz w:val="24"/>
        </w:rPr>
        <w:t>Аннотация.</w:t>
      </w:r>
      <w:r>
        <w:rPr>
          <w:b w:val="0"/>
          <w:i w:val="0"/>
          <w:sz w:val="24"/>
        </w:rPr>
        <w:t xml:space="preserve"> Многосекционные легкогазовые пушки при выстреле совершают откат, на который накладываются продольные упругие колебания, поэтому действие регулируемых фрикционных тормозов определяется не только суммарным тормозным усилием, но и местами его приложения. Цель работы — по экспериментальным данным и проверяемой численной модели обосновать размещение и относительные уровни затяжки тормозов такой установки. По данным скоростной видеорегистрации трех выстрелов исследовано влияние регулируемых фрикционных тормозов на откат и продольные колебания легкогазовой пушки 50-мм калибра. По распределениям массы и осевой жесткости построена одномерная конечно-элементная модель установки, которая при жестких стыках независимо от эксперимента дает первую продольную частоту 69,0 Гц, а измеренная частота 64,18 ± 0,04 Гц воспроизводится при жесткости фланцевых стыков 12–28 ГН/м. Показано, что асимметрия полупериодов колебаний вызвана наложением колебаний на незавершенный откат и что 23 мм в опыте без распределенного торможения представляют собой перемещение к концу записи, тогда как расчетный полный откат составляет 35–50 мм. Восстановлены эквивалентные газодинамические импульсы 12,5 и 10,5 кН·с. Тормозная способность тормоза с пакетами тарельчатых пружин определена по формулам Альмена – Ласло. Эффективное усилие торможения в опытах с тормозами (при одинаковом нагружении) составило 30–37 кН, что на два порядка меньше усилия в стыке поршневой трубы и форкамеры (≈ 3,1 МН), поэтому рост раскрытия стыка тормозами вызван быть не может. Получены коэффициенты эффективности сухого трения при наложении колебаний на откат, согласно которым станции вблизи узла первой формы эффективны для остановки отката, а станции в пучностях для гашения колебаний. Прямым моделированием с контролем энергобаланса обоснована затяжка S1 : S2 : S3 ≈ 0,48 : 0,18 : 0,32, которая уменьшает откат на 6–12 % при том же гашении колебаний. Полученные коэффициенты эффективности могут служить критерием выбора мест установки тормозов на протяженных многосекционных установках.</w:t>
      </w:r>
    </w:p>
    <w:p w14:paraId="32D2E919" w14:textId="77777777" w:rsidR="00D70B36" w:rsidRDefault="00D70B36" w:rsidP="00D70B36">
      <w:pPr>
        <w:spacing w:after="120" w:line="276" w:lineRule="auto"/>
        <w:jc w:val="both"/>
      </w:pPr>
      <w:r>
        <w:rPr>
          <w:b/>
          <w:sz w:val="24"/>
        </w:rPr>
        <w:t>Ключевые слова:</w:t>
      </w:r>
      <w:r>
        <w:rPr>
          <w:sz w:val="24"/>
        </w:rPr>
        <w:t xml:space="preserve"> легкогазовая пушка, фрикционный тормоз, тарельчатая пружина, скоростная видеорегистрация, продольные колебания, конечно-элементная модель, идентификация нагрузки, сухое трение, размещение тормозов.</w:t>
      </w:r>
    </w:p>
    <w:p w14:paraId="6045420A" w14:textId="77777777" w:rsidR="00D70B36" w:rsidRDefault="00D70B36" w:rsidP="00D70B36">
      <w:pPr>
        <w:keepNext/>
        <w:spacing w:before="200" w:after="80"/>
      </w:pPr>
      <w:r>
        <w:rPr>
          <w:b/>
        </w:rPr>
        <w:t>Введение</w:t>
      </w:r>
    </w:p>
    <w:p w14:paraId="5C03714B" w14:textId="77777777" w:rsidR="00D70B36" w:rsidRDefault="00D70B36" w:rsidP="00D70B36">
      <w:pPr>
        <w:ind w:firstLine="567"/>
        <w:jc w:val="both"/>
      </w:pPr>
      <w:r>
        <w:t>При выстреле двухступенчатой легкогазовой пушки газодинамическая нагрузка прикладывается к секциям установки последовательно. Давление пороховых газов действует на казенную часть и разгоняет поршень, затем торможение поршня в сжатом легком газе нагружает конический переход форкамеры, после чего метаемое тело разгоняется в баллистическом стволе, а истекающий газ создает реактивную силу [1–3]. В связи с этим протяженную многосекционную установку нельзя считать абсолютно жестким телом, и на ее откат накладываются продольные колебания секций и относительные перемещения во фланцевых соединениях [4, 5, 13].</w:t>
      </w:r>
    </w:p>
    <w:p w14:paraId="0B1E2729" w14:textId="77777777" w:rsidR="00D70B36" w:rsidRDefault="00D70B36" w:rsidP="00D70B36">
      <w:pPr>
        <w:ind w:firstLine="567"/>
        <w:jc w:val="both"/>
      </w:pPr>
      <w:r>
        <w:t>Регулируемые фрикционные тормоза ограничивают откат за счет сухого трения о рельсовую направляющую [6–8]. Для многосекционной установки важна как суммарная тормозная сила, так и места ее приложения, и при выборе размещения тормозов приходится учитывать несколько обстоятельств. Тормоза скользят по неподвижному рельсу и поэтому реагируют на абсолютную скорость точки крепления, относительная скорость соседних секций на них не влияет. Жесткость редуцированной модели, определенная по измеренному периоду, независимой проверкой служить не может, для такой проверки нужна модель, построенная по конструктивным данным установки. Наконец, при конечной длительности записи откат может оказаться незавершенным, и тогда максимальное зарегистрированное перемещение не совпадает с полным откатом.</w:t>
      </w:r>
    </w:p>
    <w:p w14:paraId="1ED10C5D" w14:textId="77777777" w:rsidR="00D70B36" w:rsidRDefault="00D70B36" w:rsidP="00D70B36">
      <w:pPr>
        <w:ind w:firstLine="567"/>
        <w:jc w:val="both"/>
      </w:pPr>
      <w:r>
        <w:t xml:space="preserve">Цель работы состоит в том, чтобы последовательно построить конечно-элементную модель установки по распределениям массы и жесткости, независимо проверить ее по эксперименту, идентифицировать нагрузку, рассчитать механику тормоза и сравнить схемы </w:t>
      </w:r>
      <w:r>
        <w:lastRenderedPageBreak/>
        <w:t>размещения, проверяя каждый из этих этапов отдельно, и на этой основе обосновать схему размещения и относительные уровни затяжки тормозов.</w:t>
      </w:r>
    </w:p>
    <w:p w14:paraId="54D415AA" w14:textId="77777777" w:rsidR="00D70B36" w:rsidRDefault="00D70B36" w:rsidP="00D70B36">
      <w:pPr>
        <w:keepNext/>
        <w:spacing w:before="200" w:after="80"/>
      </w:pPr>
      <w:r>
        <w:rPr>
          <w:b/>
        </w:rPr>
        <w:t>1. Объект исследования и исходные данные</w:t>
      </w:r>
    </w:p>
    <w:p w14:paraId="674FF857" w14:textId="77777777" w:rsidR="00D70B36" w:rsidRDefault="00D70B36" w:rsidP="00D70B36">
      <w:pPr>
        <w:ind w:firstLine="567"/>
        <w:jc w:val="both"/>
      </w:pPr>
      <w:r>
        <w:rPr>
          <w:b/>
        </w:rPr>
        <w:t>1.1. Установка.</w:t>
      </w:r>
      <w:r>
        <w:t xml:space="preserve"> Установка (рисунок 1, а) включает затвор, зарядную камеру (ЗК), поршневую трубу из трех секций (ПС1–ПС3) с межсекционными муфтами, форкамеру (ФК) и баллистический ствол из двух секций (БТ1, БТ2). Ствольная линия установлена на тележках, которые перемещаются по рельсовой направляющей. Масса подвижной части </w:t>
      </w:r>
      <m:oMath>
        <m:r>
          <w:rPr>
            <w:rFonts w:ascii="Cambria Math" w:hAnsi="Cambria Math"/>
          </w:rPr>
          <m:t>M</m:t>
        </m:r>
      </m:oMath>
      <w:r>
        <w:t xml:space="preserve"> ≈ 17,9 т, а при разделении по стыку ПС3–ФК масса задней группы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 10,9 т и передней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 7,0 т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m:t>
        </m:r>
      </m:oMath>
      <w:r>
        <w:t xml:space="preserve"> = 0,394).</w:t>
      </w:r>
    </w:p>
    <w:p>
      <w:pPr>
        <w:keepNext/>
        <w:spacing w:before="80" w:line="240" w:lineRule="auto"/>
        <w:jc w:val="center"/>
      </w:pPr>
      <w:r>
        <w:drawing>
          <wp:inline xmlns:a="http://schemas.openxmlformats.org/drawingml/2006/main" xmlns:pic="http://schemas.openxmlformats.org/drawingml/2006/picture">
            <wp:extent cx="5040000" cy="5248717"/>
            <wp:docPr id="12" name="Picture 12"/>
            <wp:cNvGraphicFramePr>
              <a:graphicFrameLocks noChangeAspect="1"/>
            </wp:cNvGraphicFramePr>
            <a:graphic>
              <a:graphicData uri="http://schemas.openxmlformats.org/drawingml/2006/picture">
                <pic:pic>
                  <pic:nvPicPr>
                    <pic:cNvPr id="0" name="fig1_object.png"/>
                    <pic:cNvPicPr/>
                  </pic:nvPicPr>
                  <pic:blipFill>
                    <a:blip r:embed="rId19"/>
                    <a:stretch>
                      <a:fillRect/>
                    </a:stretch>
                  </pic:blipFill>
                  <pic:spPr>
                    <a:xfrm>
                      <a:off x="0" y="0"/>
                      <a:ext cx="5040000" cy="5248717"/>
                    </a:xfrm>
                    <a:prstGeom prst="rect"/>
                  </pic:spPr>
                </pic:pic>
              </a:graphicData>
            </a:graphic>
          </wp:inline>
        </w:drawing>
      </w:r>
    </w:p>
    <w:p>
      <w:pPr>
        <w:spacing w:before="0" w:after="120" w:line="240" w:lineRule="auto"/>
        <w:ind w:firstLine="0"/>
        <w:jc w:val="center"/>
      </w:pPr>
      <w:r>
        <w:rPr>
          <w:b w:val="0"/>
          <w:i w:val="0"/>
          <w:sz w:val="24"/>
        </w:rPr>
        <w:t>Рисунок 1 – Экспериментальная установка: а — общий вид легкогазовой пушки 50-мм калибра; б — кадр скоростной съемки с марками на фланце ПС3, форкамере и рельсовой направляющей (37 458 кадр/с, экспозиция 10 мкс); в — тормозная станция на муфте поршневой трубы: муфта с хомутами, тяга и тормоз на рельсе; г — схема поперечного сечения тормоза по пакету пружин</w:t>
      </w:r>
    </w:p>
    <w:p w14:paraId="7A6B14F8" w14:textId="77777777" w:rsidR="00D70B36" w:rsidRDefault="00D70B36" w:rsidP="00D70B36">
      <w:pPr>
        <w:ind w:firstLine="567"/>
        <w:jc w:val="both"/>
      </w:pPr>
      <w:r>
        <w:t xml:space="preserve">Установка оснащена пятью тормозными станциями S1–S5, на каждой из которых установлена пара тормозов (левый и правый). Станция S1 расположена у зарядной камеры, S2 и S3 на муфтах ПС1–ПС2 и ПС2–ПС3, S4 на форкамере, S5 на муфте БТ1–БТ2. Каждый тормоз соединен тягой с хомутом соответствующего узла (рисунок 1, в). Фрикционная пластина тормоза прижимается к головке рельса упругими элементами, а реакция замыкается через захваты, охватывающие головку снизу (рисунок 1, г), так что трение действует на двух </w:t>
      </w:r>
      <w:r>
        <w:lastRenderedPageBreak/>
        <w:t xml:space="preserve">поверхностях. Каждый из трех упругих элементов содержит пакет из шести последовательно установленных тарельчатых пружин по ГОСТ 3057-90 [10] с наружным диаметром </w:t>
      </w:r>
      <m:oMath>
        <m:r>
          <w:rPr>
            <w:rFonts w:ascii="Cambria Math" w:hAnsi="Cambria Math"/>
          </w:rPr>
          <m:t>D</m:t>
        </m:r>
      </m:oMath>
      <w:r>
        <w:t xml:space="preserve"> = 32 мм, внутренним </w:t>
      </w:r>
      <m:oMath>
        <m:r>
          <w:rPr>
            <w:rFonts w:ascii="Cambria Math" w:hAnsi="Cambria Math"/>
          </w:rPr>
          <m:t>d</m:t>
        </m:r>
      </m:oMath>
      <w:r>
        <w:t xml:space="preserve"> = 14 мм, толщиной с учетом опорных плоскостей </w:t>
      </w:r>
      <m:oMath>
        <m:r>
          <w:rPr>
            <w:rFonts w:ascii="Cambria Math" w:hAnsi="Cambria Math"/>
          </w:rPr>
          <m:t>t'</m:t>
        </m:r>
      </m:oMath>
      <w:r>
        <w:t xml:space="preserve"> = 2,94 мм и высотой конуса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oMath>
      <w:r>
        <w:t xml:space="preserve"> = 0,70 мм, а усилие затяжки задается гайкой на штоке.</w:t>
      </w:r>
    </w:p>
    <w:p w14:paraId="79105EC8" w14:textId="77777777" w:rsidR="00D70B36" w:rsidRDefault="00D70B36" w:rsidP="00D70B36">
      <w:pPr>
        <w:ind w:firstLine="567"/>
        <w:jc w:val="both"/>
      </w:pPr>
      <w:r>
        <w:rPr>
          <w:b/>
        </w:rPr>
        <w:t>1.2. Эксперимент.</w:t>
      </w:r>
      <w:r>
        <w:t xml:space="preserve"> Рассмотрены три выстрела (таблица 1). В опыте 1 распределенные тормозные пары не применялись, и откат компенсировался со стороны зарядной камеры, а в опытах 2 и 3 штатные тормозные пары работали на узлах установки. Скоростная съемка (37 458 кадр/с, экспозиция 10 мкс) велась в интервале 0–200 мс после импульса поджига. Регистрировались перемещение марки форкамеры </w:t>
      </w:r>
      <m:oMath>
        <m:sSub>
          <m:sSubPr>
            <m:ctrlPr>
              <w:rPr>
                <w:rFonts w:ascii="Cambria Math" w:hAnsi="Cambria Math"/>
              </w:rPr>
            </m:ctrlPr>
          </m:sSubPr>
          <m:e>
            <m:r>
              <w:rPr>
                <w:rFonts w:ascii="Cambria Math" w:hAnsi="Cambria Math"/>
              </w:rPr>
              <m:t>X</m:t>
            </m:r>
          </m:e>
          <m:sub>
            <m:r>
              <m:rPr>
                <m:sty m:val="p"/>
              </m:rPr>
              <w:rPr>
                <w:rFonts w:ascii="Cambria Math" w:hAnsi="Cambria Math"/>
              </w:rPr>
              <m:t>ФК</m:t>
            </m:r>
          </m:sub>
        </m:sSub>
      </m:oMath>
      <w:r>
        <w:t xml:space="preserve"> относительно неподвижной марки на рельсе и изменение базы между марками на фланце ПС3 и форкамере (</w:t>
      </w:r>
      <m:oMath>
        <m:sSub>
          <m:sSubPr>
            <m:ctrlPr>
              <w:rPr>
                <w:rFonts w:ascii="Cambria Math" w:hAnsi="Cambria Math"/>
              </w:rPr>
            </m:ctrlPr>
          </m:sSubPr>
          <m:e>
            <m:r>
              <w:rPr>
                <w:rFonts w:ascii="Cambria Math" w:hAnsi="Cambria Math"/>
              </w:rPr>
              <m:t>d</m:t>
            </m:r>
          </m:e>
          <m:sub>
            <m:r>
              <w:rPr>
                <w:rFonts w:ascii="Cambria Math" w:hAnsi="Cambria Math"/>
              </w:rPr>
              <m:t>X</m:t>
            </m:r>
          </m:sub>
        </m:sSub>
      </m:oMath>
      <w:r>
        <w:t xml:space="preserve"> вдоль оси и </w:t>
      </w:r>
      <m:oMath>
        <m:sSub>
          <m:sSubPr>
            <m:ctrlPr>
              <w:rPr>
                <w:rFonts w:ascii="Cambria Math" w:hAnsi="Cambria Math"/>
              </w:rPr>
            </m:ctrlPr>
          </m:sSubPr>
          <m:e>
            <m:r>
              <w:rPr>
                <w:rFonts w:ascii="Cambria Math" w:hAnsi="Cambria Math"/>
              </w:rPr>
              <m:t>d</m:t>
            </m:r>
          </m:e>
          <m:sub>
            <m:r>
              <w:rPr>
                <w:rFonts w:ascii="Cambria Math" w:hAnsi="Cambria Math"/>
              </w:rPr>
              <m:t>Y</m:t>
            </m:r>
          </m:sub>
        </m:sSub>
      </m:oMath>
      <w:r>
        <w:t xml:space="preserve"> поперек оси), исходная база составляла 109,44 мм [15].</w:t>
      </w:r>
    </w:p>
    <w:p w14:paraId="0411260E" w14:textId="77777777" w:rsidR="00D70B36" w:rsidRDefault="00D70B36" w:rsidP="00D70B36">
      <w:pPr>
        <w:keepNext/>
        <w:spacing w:before="80" w:after="40" w:line="240" w:lineRule="auto"/>
      </w:pPr>
      <w:r>
        <w:rPr>
          <w:sz w:val="22"/>
        </w:rPr>
        <w:t>Таблица 1 – Условия опытов и максимальные значения, полученные по видеорегистрации</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794"/>
        <w:gridCol w:w="4649"/>
        <w:gridCol w:w="1361"/>
        <w:gridCol w:w="1361"/>
        <w:gridCol w:w="1361"/>
      </w:tblGrid>
      <w:tr w:rsidR="00D70B36" w14:paraId="430C1D77" w14:textId="77777777" w:rsidTr="00A816A4">
        <w:trPr>
          <w:cantSplit/>
          <w:tblHeader/>
          <w:jc w:val="center"/>
        </w:trPr>
        <w:tc>
          <w:tcPr>
            <w:tcW w:w="794" w:type="dxa"/>
            <w:vAlign w:val="center"/>
          </w:tcPr>
          <w:p w14:paraId="20EDA341" w14:textId="77777777" w:rsidR="00D70B36" w:rsidRDefault="00D70B36" w:rsidP="00A816A4">
            <w:pPr>
              <w:keepNext/>
              <w:spacing w:line="240" w:lineRule="auto"/>
              <w:jc w:val="center"/>
            </w:pPr>
            <w:r>
              <w:rPr>
                <w:b/>
                <w:sz w:val="19"/>
              </w:rPr>
              <w:t>Опыт</w:t>
            </w:r>
          </w:p>
        </w:tc>
        <w:tc>
          <w:tcPr>
            <w:tcW w:w="4649" w:type="dxa"/>
            <w:vAlign w:val="center"/>
          </w:tcPr>
          <w:p w14:paraId="579CC8FB" w14:textId="77777777" w:rsidR="00D70B36" w:rsidRDefault="00D70B36" w:rsidP="00A816A4">
            <w:pPr>
              <w:keepNext/>
              <w:spacing w:line="240" w:lineRule="auto"/>
              <w:jc w:val="center"/>
            </w:pPr>
            <w:r>
              <w:rPr>
                <w:b/>
                <w:sz w:val="19"/>
              </w:rPr>
              <w:t>Условия торможения</w:t>
            </w:r>
          </w:p>
        </w:tc>
        <w:tc>
          <w:tcPr>
            <w:tcW w:w="1361" w:type="dxa"/>
            <w:vAlign w:val="center"/>
          </w:tcPr>
          <w:p w14:paraId="34D73341"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X</m:t>
                  </m:r>
                </m:e>
                <m:sub>
                  <m:r>
                    <m:rPr>
                      <m:sty m:val="p"/>
                    </m:rPr>
                    <w:rPr>
                      <w:rFonts w:ascii="Cambria Math" w:hAnsi="Cambria Math"/>
                    </w:rPr>
                    <m:t>ФК</m:t>
                  </m:r>
                  <m:r>
                    <w:rPr>
                      <w:rFonts w:ascii="Cambria Math" w:hAnsi="Cambria Math"/>
                    </w:rPr>
                    <m:t>,max</m:t>
                  </m:r>
                </m:sub>
              </m:sSub>
            </m:oMath>
            <w:r>
              <w:rPr>
                <w:b/>
                <w:sz w:val="19"/>
              </w:rPr>
              <w:t>, мм</w:t>
            </w:r>
          </w:p>
        </w:tc>
        <w:tc>
          <w:tcPr>
            <w:tcW w:w="1361" w:type="dxa"/>
            <w:vAlign w:val="center"/>
          </w:tcPr>
          <w:p w14:paraId="3ED617EF"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d</m:t>
                  </m:r>
                </m:e>
                <m:sub>
                  <m:r>
                    <w:rPr>
                      <w:rFonts w:ascii="Cambria Math" w:hAnsi="Cambria Math"/>
                    </w:rPr>
                    <m:t>X,max</m:t>
                  </m:r>
                </m:sub>
              </m:sSub>
            </m:oMath>
            <w:r>
              <w:rPr>
                <w:b/>
                <w:sz w:val="19"/>
              </w:rPr>
              <w:t>, мм</w:t>
            </w:r>
          </w:p>
        </w:tc>
        <w:tc>
          <w:tcPr>
            <w:tcW w:w="1361" w:type="dxa"/>
            <w:vAlign w:val="center"/>
          </w:tcPr>
          <w:p w14:paraId="36610511"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d</m:t>
                  </m:r>
                </m:e>
                <m:sub>
                  <m:r>
                    <w:rPr>
                      <w:rFonts w:ascii="Cambria Math" w:hAnsi="Cambria Math"/>
                    </w:rPr>
                    <m:t>Y,max</m:t>
                  </m:r>
                </m:sub>
              </m:sSub>
            </m:oMath>
            <w:r>
              <w:rPr>
                <w:b/>
                <w:sz w:val="19"/>
              </w:rPr>
              <w:t>, мм</w:t>
            </w:r>
          </w:p>
        </w:tc>
      </w:tr>
      <w:tr w:rsidR="00D70B36" w14:paraId="7727B2F7" w14:textId="77777777" w:rsidTr="00A816A4">
        <w:trPr>
          <w:cantSplit/>
          <w:jc w:val="center"/>
        </w:trPr>
        <w:tc>
          <w:tcPr>
            <w:tcW w:w="794" w:type="dxa"/>
            <w:vAlign w:val="center"/>
          </w:tcPr>
          <w:p w14:paraId="42D3323A" w14:textId="77777777" w:rsidR="00D70B36" w:rsidRDefault="00D70B36" w:rsidP="00A816A4">
            <w:pPr>
              <w:spacing w:line="240" w:lineRule="auto"/>
            </w:pPr>
            <w:r>
              <w:rPr>
                <w:sz w:val="19"/>
              </w:rPr>
              <w:t>1</w:t>
            </w:r>
          </w:p>
        </w:tc>
        <w:tc>
          <w:tcPr>
            <w:tcW w:w="4649" w:type="dxa"/>
            <w:vAlign w:val="center"/>
          </w:tcPr>
          <w:p w14:paraId="3B3AA64D" w14:textId="77777777" w:rsidR="00D70B36" w:rsidRPr="00011C95" w:rsidRDefault="00D70B36" w:rsidP="00A816A4">
            <w:pPr>
              <w:spacing w:line="240" w:lineRule="auto"/>
              <w:jc w:val="center"/>
              <w:rPr>
                <w:lang w:val="ru-RU"/>
              </w:rPr>
            </w:pPr>
            <w:r w:rsidRPr="00011C95">
              <w:rPr>
                <w:sz w:val="19"/>
                <w:lang w:val="ru-RU"/>
              </w:rPr>
              <w:t>распределенные пары не применялись; компенсация отката со стороны ЗК</w:t>
            </w:r>
          </w:p>
        </w:tc>
        <w:tc>
          <w:tcPr>
            <w:tcW w:w="1361" w:type="dxa"/>
            <w:vAlign w:val="center"/>
          </w:tcPr>
          <w:p w14:paraId="540A9989" w14:textId="77777777" w:rsidR="00D70B36" w:rsidRDefault="00D70B36" w:rsidP="00A816A4">
            <w:pPr>
              <w:spacing w:line="240" w:lineRule="auto"/>
              <w:jc w:val="center"/>
            </w:pPr>
            <w:r>
              <w:rPr>
                <w:sz w:val="19"/>
              </w:rPr>
              <w:t>23</w:t>
            </w:r>
          </w:p>
        </w:tc>
        <w:tc>
          <w:tcPr>
            <w:tcW w:w="1361" w:type="dxa"/>
            <w:vAlign w:val="center"/>
          </w:tcPr>
          <w:p w14:paraId="35B0F423" w14:textId="77777777" w:rsidR="00D70B36" w:rsidRDefault="00D70B36" w:rsidP="00A816A4">
            <w:pPr>
              <w:spacing w:line="240" w:lineRule="auto"/>
              <w:jc w:val="center"/>
            </w:pPr>
            <w:r>
              <w:rPr>
                <w:sz w:val="19"/>
              </w:rPr>
              <w:t>0,81</w:t>
            </w:r>
          </w:p>
        </w:tc>
        <w:tc>
          <w:tcPr>
            <w:tcW w:w="1361" w:type="dxa"/>
            <w:vAlign w:val="center"/>
          </w:tcPr>
          <w:p w14:paraId="6092B49C" w14:textId="77777777" w:rsidR="00D70B36" w:rsidRDefault="00D70B36" w:rsidP="00A816A4">
            <w:pPr>
              <w:spacing w:line="240" w:lineRule="auto"/>
              <w:jc w:val="center"/>
            </w:pPr>
            <w:r>
              <w:rPr>
                <w:sz w:val="19"/>
              </w:rPr>
              <w:t>0,40</w:t>
            </w:r>
          </w:p>
        </w:tc>
      </w:tr>
      <w:tr w:rsidR="00D70B36" w14:paraId="054F9473" w14:textId="77777777" w:rsidTr="00A816A4">
        <w:trPr>
          <w:cantSplit/>
          <w:jc w:val="center"/>
        </w:trPr>
        <w:tc>
          <w:tcPr>
            <w:tcW w:w="794" w:type="dxa"/>
            <w:vAlign w:val="center"/>
          </w:tcPr>
          <w:p w14:paraId="490995F5" w14:textId="77777777" w:rsidR="00D70B36" w:rsidRDefault="00D70B36" w:rsidP="00A816A4">
            <w:pPr>
              <w:spacing w:line="240" w:lineRule="auto"/>
            </w:pPr>
            <w:r>
              <w:rPr>
                <w:sz w:val="19"/>
              </w:rPr>
              <w:t>2</w:t>
            </w:r>
          </w:p>
        </w:tc>
        <w:tc>
          <w:tcPr>
            <w:tcW w:w="4649" w:type="dxa"/>
            <w:vAlign w:val="center"/>
          </w:tcPr>
          <w:p w14:paraId="0FCAA4F5" w14:textId="77777777" w:rsidR="00D70B36" w:rsidRPr="00011C95" w:rsidRDefault="00D70B36" w:rsidP="00A816A4">
            <w:pPr>
              <w:spacing w:line="240" w:lineRule="auto"/>
              <w:jc w:val="center"/>
              <w:rPr>
                <w:lang w:val="ru-RU"/>
              </w:rPr>
            </w:pPr>
            <w:r w:rsidRPr="00011C95">
              <w:rPr>
                <w:sz w:val="19"/>
                <w:lang w:val="ru-RU"/>
              </w:rPr>
              <w:t>штатные тормозные пары на узлах установки</w:t>
            </w:r>
          </w:p>
        </w:tc>
        <w:tc>
          <w:tcPr>
            <w:tcW w:w="1361" w:type="dxa"/>
            <w:vAlign w:val="center"/>
          </w:tcPr>
          <w:p w14:paraId="6C271362" w14:textId="77777777" w:rsidR="00D70B36" w:rsidRDefault="00D70B36" w:rsidP="00A816A4">
            <w:pPr>
              <w:spacing w:line="240" w:lineRule="auto"/>
              <w:jc w:val="center"/>
            </w:pPr>
            <w:r>
              <w:rPr>
                <w:sz w:val="19"/>
              </w:rPr>
              <w:t>18</w:t>
            </w:r>
          </w:p>
        </w:tc>
        <w:tc>
          <w:tcPr>
            <w:tcW w:w="1361" w:type="dxa"/>
            <w:vAlign w:val="center"/>
          </w:tcPr>
          <w:p w14:paraId="321F8246" w14:textId="77777777" w:rsidR="00D70B36" w:rsidRDefault="00D70B36" w:rsidP="00A816A4">
            <w:pPr>
              <w:spacing w:line="240" w:lineRule="auto"/>
              <w:jc w:val="center"/>
            </w:pPr>
            <w:r>
              <w:rPr>
                <w:sz w:val="19"/>
              </w:rPr>
              <w:t>1,10</w:t>
            </w:r>
          </w:p>
        </w:tc>
        <w:tc>
          <w:tcPr>
            <w:tcW w:w="1361" w:type="dxa"/>
            <w:vAlign w:val="center"/>
          </w:tcPr>
          <w:p w14:paraId="7DD59204" w14:textId="77777777" w:rsidR="00D70B36" w:rsidRDefault="00D70B36" w:rsidP="00A816A4">
            <w:pPr>
              <w:spacing w:line="240" w:lineRule="auto"/>
              <w:jc w:val="center"/>
            </w:pPr>
            <w:r>
              <w:rPr>
                <w:sz w:val="19"/>
              </w:rPr>
              <w:t>0,22</w:t>
            </w:r>
          </w:p>
        </w:tc>
      </w:tr>
      <w:tr w:rsidR="00D70B36" w14:paraId="3266244C" w14:textId="77777777" w:rsidTr="00A816A4">
        <w:trPr>
          <w:cantSplit/>
          <w:jc w:val="center"/>
        </w:trPr>
        <w:tc>
          <w:tcPr>
            <w:tcW w:w="794" w:type="dxa"/>
            <w:vAlign w:val="center"/>
          </w:tcPr>
          <w:p w14:paraId="58FEAFF4" w14:textId="77777777" w:rsidR="00D70B36" w:rsidRDefault="00D70B36" w:rsidP="00A816A4">
            <w:pPr>
              <w:spacing w:line="240" w:lineRule="auto"/>
            </w:pPr>
            <w:r>
              <w:rPr>
                <w:sz w:val="19"/>
              </w:rPr>
              <w:t>3</w:t>
            </w:r>
          </w:p>
        </w:tc>
        <w:tc>
          <w:tcPr>
            <w:tcW w:w="4649" w:type="dxa"/>
            <w:vAlign w:val="center"/>
          </w:tcPr>
          <w:p w14:paraId="3DB11BFA" w14:textId="77777777" w:rsidR="00D70B36" w:rsidRPr="00011C95" w:rsidRDefault="00D70B36" w:rsidP="00A816A4">
            <w:pPr>
              <w:spacing w:line="240" w:lineRule="auto"/>
              <w:jc w:val="center"/>
              <w:rPr>
                <w:lang w:val="ru-RU"/>
              </w:rPr>
            </w:pPr>
            <w:r w:rsidRPr="00011C95">
              <w:rPr>
                <w:sz w:val="19"/>
                <w:lang w:val="ru-RU"/>
              </w:rPr>
              <w:t>штатные тормозные пары на узлах установки</w:t>
            </w:r>
          </w:p>
        </w:tc>
        <w:tc>
          <w:tcPr>
            <w:tcW w:w="1361" w:type="dxa"/>
            <w:vAlign w:val="center"/>
          </w:tcPr>
          <w:p w14:paraId="4E8B14B8" w14:textId="77777777" w:rsidR="00D70B36" w:rsidRDefault="00D70B36" w:rsidP="00A816A4">
            <w:pPr>
              <w:spacing w:line="240" w:lineRule="auto"/>
              <w:jc w:val="center"/>
            </w:pPr>
            <w:r>
              <w:rPr>
                <w:sz w:val="19"/>
              </w:rPr>
              <w:t>17</w:t>
            </w:r>
          </w:p>
        </w:tc>
        <w:tc>
          <w:tcPr>
            <w:tcW w:w="1361" w:type="dxa"/>
            <w:vAlign w:val="center"/>
          </w:tcPr>
          <w:p w14:paraId="48A6BAF3" w14:textId="77777777" w:rsidR="00D70B36" w:rsidRDefault="00D70B36" w:rsidP="00A816A4">
            <w:pPr>
              <w:spacing w:line="240" w:lineRule="auto"/>
              <w:jc w:val="center"/>
            </w:pPr>
            <w:r>
              <w:rPr>
                <w:sz w:val="19"/>
              </w:rPr>
              <w:t>1,20</w:t>
            </w:r>
          </w:p>
        </w:tc>
        <w:tc>
          <w:tcPr>
            <w:tcW w:w="1361" w:type="dxa"/>
            <w:vAlign w:val="center"/>
          </w:tcPr>
          <w:p w14:paraId="3F5EC987" w14:textId="77777777" w:rsidR="00D70B36" w:rsidRDefault="00D70B36" w:rsidP="00A816A4">
            <w:pPr>
              <w:spacing w:line="240" w:lineRule="auto"/>
              <w:jc w:val="center"/>
            </w:pPr>
            <w:r>
              <w:rPr>
                <w:sz w:val="19"/>
              </w:rPr>
              <w:t>1,40</w:t>
            </w:r>
          </w:p>
        </w:tc>
      </w:tr>
    </w:tbl>
    <w:p w14:paraId="138B52CD" w14:textId="77777777" w:rsidR="00D70B36" w:rsidRDefault="00D70B36" w:rsidP="00D70B36">
      <w:pPr>
        <w:spacing w:after="40" w:line="192" w:lineRule="auto"/>
      </w:pPr>
    </w:p>
    <w:p w14:paraId="62F4381F" w14:textId="77777777" w:rsidR="00D70B36" w:rsidRDefault="00D70B36" w:rsidP="00D70B36">
      <w:pPr>
        <w:ind w:firstLine="567"/>
        <w:jc w:val="both"/>
      </w:pPr>
      <w:r>
        <w:t>Временная зависимость приведена только для опыта 1 (рисунок 2, а), а для опытов 2 и 3 известны лишь максимальные значения.</w:t>
      </w:r>
    </w:p>
    <w:p w14:paraId="4E19D933" w14:textId="77777777" w:rsidR="00D70B36" w:rsidRDefault="00D70B36" w:rsidP="00D70B36">
      <w:pPr>
        <w:keepNext/>
        <w:spacing w:before="200" w:after="80"/>
      </w:pPr>
      <w:r>
        <w:rPr>
          <w:b/>
        </w:rPr>
        <w:t>2. Обработка экспериментальной записи опыта 1</w:t>
      </w:r>
    </w:p>
    <w:p w14:paraId="50AE4E7F" w14:textId="77777777" w:rsidR="00D70B36" w:rsidRDefault="00D70B36" w:rsidP="00D70B36">
      <w:pPr>
        <w:ind w:firstLine="567"/>
        <w:jc w:val="both"/>
      </w:pPr>
      <w:r>
        <w:rPr>
          <w:b/>
        </w:rPr>
        <w:t>2.1. Исходные данные.</w:t>
      </w:r>
      <w:r>
        <w:t xml:space="preserve"> Обрабатывались зависимости </w:t>
      </w:r>
      <m:oMath>
        <m:sSub>
          <m:sSubPr>
            <m:ctrlPr>
              <w:rPr>
                <w:rFonts w:ascii="Cambria Math" w:hAnsi="Cambria Math"/>
              </w:rPr>
            </m:ctrlPr>
          </m:sSubPr>
          <m:e>
            <m:r>
              <w:rPr>
                <w:rFonts w:ascii="Cambria Math" w:hAnsi="Cambria Math"/>
              </w:rPr>
              <m:t>X</m:t>
            </m:r>
          </m:e>
          <m:sub>
            <m:r>
              <m:rPr>
                <m:sty m:val="p"/>
              </m:rPr>
              <w:rPr>
                <w:rFonts w:ascii="Cambria Math" w:hAnsi="Cambria Math"/>
              </w:rPr>
              <m:t>ФК</m:t>
            </m:r>
          </m:sub>
        </m:sSub>
        <m:r>
          <w:rPr>
            <w:rFonts w:ascii="Cambria Math" w:hAnsi="Cambria Math"/>
          </w:rPr>
          <m:t>(t)</m:t>
        </m:r>
      </m:oMath>
      <w:r>
        <w:t xml:space="preserve"> и </w:t>
      </w:r>
      <m:oMath>
        <m:r>
          <w:rPr>
            <w:rFonts w:ascii="Cambria Math" w:hAnsi="Cambria Math"/>
          </w:rPr>
          <m:t>dL(t)</m:t>
        </m:r>
      </m:oMath>
      <w:r>
        <w:t xml:space="preserve"> опыта 1 (рисунок 2, а), полученные при съемке с частотой 37 458 кадр/с. Для анализа полупериодов использованы времена 18 последовательных экстремумов </w:t>
      </w:r>
      <m:oMath>
        <m:sSub>
          <m:sSubPr>
            <m:ctrlPr>
              <w:rPr>
                <w:rFonts w:ascii="Cambria Math" w:hAnsi="Cambria Math"/>
              </w:rPr>
            </m:ctrlPr>
          </m:sSubPr>
          <m:e>
            <m:r>
              <w:rPr>
                <w:rFonts w:ascii="Cambria Math" w:hAnsi="Cambria Math"/>
              </w:rPr>
              <m:t>X</m:t>
            </m:r>
          </m:e>
          <m:sub>
            <m:r>
              <m:rPr>
                <m:sty m:val="p"/>
              </m:rPr>
              <w:rPr>
                <w:rFonts w:ascii="Cambria Math" w:hAnsi="Cambria Math"/>
              </w:rPr>
              <m:t>ФК</m:t>
            </m:r>
          </m:sub>
        </m:sSub>
      </m:oMath>
      <w:r>
        <w:t xml:space="preserve"> (67,13–196,71 мс), а для идентификации моделей вся зависимость на интервале 45–198 мс (разделы 2.2 и 4).</w:t>
      </w:r>
    </w:p>
    <w:p>
      <w:pPr>
        <w:keepNext/>
        <w:spacing w:before="80" w:line="240" w:lineRule="auto"/>
        <w:jc w:val="center"/>
      </w:pPr>
      <w:r>
        <w:drawing>
          <wp:inline xmlns:a="http://schemas.openxmlformats.org/drawingml/2006/main" xmlns:pic="http://schemas.openxmlformats.org/drawingml/2006/picture">
            <wp:extent cx="5400000" cy="4520179"/>
            <wp:docPr id="13" name="Picture 13"/>
            <wp:cNvGraphicFramePr>
              <a:graphicFrameLocks noChangeAspect="1"/>
            </wp:cNvGraphicFramePr>
            <a:graphic>
              <a:graphicData uri="http://schemas.openxmlformats.org/drawingml/2006/picture">
                <pic:pic>
                  <pic:nvPicPr>
                    <pic:cNvPr id="0" name="fig2_test1.png"/>
                    <pic:cNvPicPr/>
                  </pic:nvPicPr>
                  <pic:blipFill>
                    <a:blip r:embed="rId20"/>
                    <a:stretch>
                      <a:fillRect/>
                    </a:stretch>
                  </pic:blipFill>
                  <pic:spPr>
                    <a:xfrm>
                      <a:off x="0" y="0"/>
                      <a:ext cx="5400000" cy="4520179"/>
                    </a:xfrm>
                    <a:prstGeom prst="rect"/>
                  </pic:spPr>
                </pic:pic>
              </a:graphicData>
            </a:graphic>
          </wp:inline>
        </w:drawing>
      </w:r>
    </w:p>
    <w:p>
      <w:pPr>
        <w:spacing w:before="0" w:after="120" w:line="240" w:lineRule="auto"/>
        <w:ind w:firstLine="0"/>
        <w:jc w:val="center"/>
      </w:pPr>
      <w:r>
        <w:rPr>
          <w:b w:val="0"/>
          <w:i w:val="0"/>
          <w:sz w:val="24"/>
        </w:rPr>
        <w:t xml:space="preserve">Рисунок 2 – Опыт 1: а — перемещение форкамеры </w:t>
      </w:r>
      <m:oMath>
        <m:sSubSup>
          <m:e>
            <m:r>
              <w:rPr>
                <w:rFonts w:ascii="Cambria Math" w:hAnsi="Cambria Math"/>
                <w:sz w:val="24"/>
              </w:rPr>
              <m:t xml:space="preserve">X</m:t>
            </m:r>
          </m:e>
          <m:sub>
            <m:r>
              <m:rPr>
                <m:sty m:val="p"/>
              </m:rPr>
              <w:rPr>
                <w:rFonts w:ascii="Cambria Math" w:hAnsi="Cambria Math"/>
                <w:sz w:val="24"/>
              </w:rPr>
              <m:t xml:space="preserve">ФК</m:t>
            </m:r>
          </m:sub>
          <m:sup>
            <m:r>
              <w:rPr>
                <w:rFonts w:ascii="Cambria Math" w:hAnsi="Cambria Math"/>
                <w:sz w:val="24"/>
              </w:rPr>
              <m:t xml:space="preserve">∗</m:t>
            </m:r>
          </m:sup>
        </m:sSubSup>
        <m:r>
          <w:rPr>
            <w:rFonts w:ascii="Cambria Math" w:hAnsi="Cambria Math"/>
            <w:sz w:val="24"/>
          </w:rPr>
          <m:t xml:space="preserve">(</m:t>
        </m:r>
        <m:r>
          <w:rPr>
            <w:rFonts w:ascii="Cambria Math" w:hAnsi="Cambria Math"/>
            <w:sz w:val="24"/>
          </w:rPr>
          <m:t xml:space="preserve">t</m:t>
        </m:r>
        <m:r>
          <w:rPr>
            <w:rFonts w:ascii="Cambria Math" w:hAnsi="Cambria Math"/>
            <w:sz w:val="24"/>
          </w:rPr>
          <m:t xml:space="preserve">)</m:t>
        </m:r>
      </m:oMath>
      <w:r>
        <w:rPr>
          <w:b w:val="0"/>
          <w:i w:val="0"/>
          <w:sz w:val="24"/>
        </w:rPr>
        <w:t xml:space="preserve"> и десятикратно увеличенное изменение базы </w:t>
      </w:r>
      <m:oMath>
        <m:r>
          <w:rPr>
            <w:rFonts w:ascii="Cambria Math" w:hAnsi="Cambria Math"/>
            <w:sz w:val="24"/>
          </w:rPr>
          <m:t xml:space="preserve">d</m:t>
        </m:r>
        <m:r>
          <w:rPr>
            <w:rFonts w:ascii="Cambria Math" w:hAnsi="Cambria Math"/>
            <w:sz w:val="24"/>
          </w:rPr>
          <m:t xml:space="preserve">L</m:t>
        </m:r>
      </m:oMath>
      <w:r>
        <w:rPr>
          <w:b w:val="0"/>
          <w:i w:val="0"/>
          <w:sz w:val="24"/>
        </w:rPr>
        <w:t xml:space="preserve"> между марками ПС3–ФК (отмечены времена экстремумов </w:t>
      </w:r>
      <m:oMath>
        <m:sSub>
          <m:e>
            <m:r>
              <w:rPr>
                <w:rFonts w:ascii="Cambria Math" w:hAnsi="Cambria Math"/>
                <w:sz w:val="24"/>
              </w:rPr>
              <m:t xml:space="preserve">t</m:t>
            </m:r>
          </m:e>
          <m:sub>
            <m:r>
              <w:rPr>
                <w:rFonts w:ascii="Cambria Math" w:hAnsi="Cambria Math"/>
                <w:sz w:val="24"/>
              </w:rPr>
              <m:t xml:space="preserve">1</m:t>
            </m:r>
          </m:sub>
        </m:sSub>
      </m:oMath>
      <w:r>
        <w:rPr>
          <w:b w:val="0"/>
          <w:i w:val="0"/>
          <w:sz w:val="24"/>
        </w:rPr>
        <w:t>–</w:t>
      </w:r>
      <m:oMath>
        <m:sSub>
          <m:e>
            <m:r>
              <w:rPr>
                <w:rFonts w:ascii="Cambria Math" w:hAnsi="Cambria Math"/>
                <w:sz w:val="24"/>
              </w:rPr>
              <m:t xml:space="preserve">t</m:t>
            </m:r>
          </m:e>
          <m:sub>
            <m:r>
              <w:rPr>
                <w:rFonts w:ascii="Cambria Math" w:hAnsi="Cambria Math"/>
                <w:sz w:val="24"/>
              </w:rPr>
              <m:t xml:space="preserve">19</m:t>
            </m:r>
          </m:sub>
        </m:sSub>
      </m:oMath>
      <w:r>
        <w:rPr>
          <w:b w:val="0"/>
          <w:i w:val="0"/>
          <w:sz w:val="24"/>
        </w:rPr>
        <w:t>, отметка D1 и момент вылета); б — эксперимент, модель (1)–(2) и дрейф; в — длительности полупериодов и прогноз по формуле (5)</w:t>
      </w:r>
    </w:p>
    <w:p w14:paraId="62CFEF41" w14:textId="77777777" w:rsidR="00D70B36" w:rsidRDefault="00D70B36" w:rsidP="00D70B36">
      <w:pPr>
        <w:ind w:firstLine="567"/>
        <w:jc w:val="both"/>
      </w:pPr>
      <w:r>
        <w:rPr>
          <w:b/>
        </w:rPr>
        <w:t>2.2. Модель «дрейф + собственная форма».</w:t>
      </w:r>
      <w:r>
        <w:t xml:space="preserve"> После вылета метаемого тела (</w:t>
      </w:r>
      <m:oMath>
        <m:r>
          <w:rPr>
            <w:rFonts w:ascii="Cambria Math" w:hAnsi="Cambria Math"/>
          </w:rPr>
          <m:t>t</m:t>
        </m:r>
      </m:oMath>
      <w:r>
        <w:t xml:space="preserve"> &gt; 72 мс) запись описывается суммой медленного дрейфа, т.е. продолжающегося отката, и затухающей гармоники</w:t>
      </w:r>
    </w:p>
    <w:p w14:paraId="5E1A8187" w14:textId="77777777" w:rsidR="00D70B36" w:rsidRDefault="00D70B36" w:rsidP="00D70B36">
      <w:pPr>
        <w:tabs>
          <w:tab w:val="center" w:pos="4819"/>
          <w:tab w:val="right" w:pos="9638"/>
        </w:tabs>
        <w:spacing w:before="80" w:after="80" w:line="240" w:lineRule="auto"/>
      </w:pPr>
      <w:r>
        <w:tab/>
      </w:r>
      <m:oMath>
        <m:r>
          <w:rPr>
            <w:rFonts w:ascii="Cambria Math" w:hAnsi="Cambria Math"/>
          </w:rPr>
          <m:t>X(t)=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-α(t-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up>
        </m:sSup>
        <m:r>
          <m:rPr>
            <m:sty m:val="p"/>
          </m:rPr>
          <w:rPr>
            <w:rFonts w:ascii="Cambria Math" w:hAnsi="Cambria Math"/>
          </w:rPr>
          <m:t>cos</m:t>
        </m:r>
        <m:d>
          <m:dPr>
            <m:ctrlPr>
              <w:rPr>
                <w:rFonts w:ascii="Cambria Math" w:hAnsi="Cambria Math"/>
              </w:rPr>
            </m:ctrlPr>
          </m:dPr>
          <m:e>
            <m:r>
              <w:rPr>
                <w:rFonts w:ascii="Cambria Math" w:hAnsi="Cambria Math"/>
              </w:rPr>
              <m:t>ω(t-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)+φ</m:t>
            </m:r>
          </m:e>
        </m:d>
        <m:r>
          <w:rPr>
            <w:rFonts w:ascii="Cambria Math" w:hAnsi="Cambria Math"/>
          </w:rPr>
          <m:t>,</m:t>
        </m:r>
      </m:oMath>
      <w:r>
        <w:tab/>
        <w:t>(1)</w:t>
      </w:r>
    </w:p>
    <w:p w14:paraId="39E80DFB" w14:textId="77777777" w:rsidR="00D70B36" w:rsidRDefault="00D70B36" w:rsidP="00D70B36">
      <w:pPr>
        <w:tabs>
          <w:tab w:val="center" w:pos="4819"/>
          <w:tab w:val="right" w:pos="9638"/>
        </w:tabs>
        <w:spacing w:before="80" w:after="80" w:line="240" w:lineRule="auto"/>
      </w:pPr>
      <w:r>
        <w:lastRenderedPageBreak/>
        <w:tab/>
      </w:r>
      <m:oMath>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a(t-</m:t>
            </m:r>
            <m:sSub>
              <m:sSubPr>
                <m:ctrlPr>
                  <w:rPr>
                    <w:rFonts w:ascii="Cambria Math" w:hAnsi="Cambria Math"/>
                  </w:rPr>
                </m:ctrlPr>
              </m:sSubPr>
              <m:e>
                <m:r>
                  <w:rPr>
                    <w:rFonts w:ascii="Cambria Math" w:hAnsi="Cambria Math"/>
                  </w:rPr>
                  <m:t>t</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r>
          <w:rPr>
            <w:rFonts w:ascii="Cambria Math" w:hAnsi="Cambria Math"/>
          </w:rPr>
          <m:t>,</m:t>
        </m:r>
      </m:oMath>
      <w:r>
        <w:tab/>
        <w:t>(2)</w:t>
      </w:r>
    </w:p>
    <w:p w14:paraId="166D2C47" w14:textId="77777777" w:rsidR="00D70B36" w:rsidRDefault="00D70B36" w:rsidP="00D70B36">
      <w:pPr>
        <w:tabs>
          <w:tab w:val="center" w:pos="4819"/>
          <w:tab w:val="right" w:pos="9638"/>
        </w:tabs>
        <w:spacing w:before="80" w:after="80" w:line="240" w:lineRule="auto"/>
      </w:pPr>
      <w:r>
        <w:tab/>
      </w:r>
      <m:oMath>
        <m:r>
          <w:rPr>
            <w:rFonts w:ascii="Cambria Math" w:hAnsi="Cambria Math"/>
          </w:rPr>
          <m:t>ζ=</m:t>
        </m:r>
        <m:f>
          <m:fPr>
            <m:ctrlPr>
              <w:rPr>
                <w:rFonts w:ascii="Cambria Math" w:hAnsi="Cambria Math"/>
              </w:rPr>
            </m:ctrlPr>
          </m:fPr>
          <m:num>
            <m:r>
              <w:rPr>
                <w:rFonts w:ascii="Cambria Math" w:hAnsi="Cambria Math"/>
              </w:rPr>
              <m:t>α</m:t>
            </m:r>
          </m:num>
          <m:den>
            <m:r>
              <w:rPr>
                <w:rFonts w:ascii="Cambria Math" w:hAnsi="Cambria Math"/>
              </w:rPr>
              <m:t>ω</m:t>
            </m:r>
          </m:den>
        </m:f>
        <m:r>
          <w:rPr>
            <w:rFonts w:ascii="Cambria Math" w:hAnsi="Cambria Math"/>
          </w:rPr>
          <m:t>,</m:t>
        </m:r>
        <m:r>
          <m:rPr>
            <m:sty m:val="p"/>
          </m:rPr>
          <w:rPr>
            <w:rFonts w:ascii="Cambria Math" w:hAnsi="Cambria Math"/>
          </w:rPr>
          <m:t>  </m:t>
        </m:r>
        <m:r>
          <w:rPr>
            <w:rFonts w:ascii="Cambria Math" w:hAnsi="Cambria Math"/>
          </w:rPr>
          <m:t>f=</m:t>
        </m:r>
        <m:f>
          <m:fPr>
            <m:ctrlPr>
              <w:rPr>
                <w:rFonts w:ascii="Cambria Math" w:hAnsi="Cambria Math"/>
              </w:rPr>
            </m:ctrlPr>
          </m:fPr>
          <m:num>
            <m:r>
              <w:rPr>
                <w:rFonts w:ascii="Cambria Math" w:hAnsi="Cambria Math"/>
              </w:rPr>
              <m:t>ω</m:t>
            </m:r>
          </m:num>
          <m:den>
            <m:r>
              <w:rPr>
                <w:rFonts w:ascii="Cambria Math" w:hAnsi="Cambria Math"/>
              </w:rPr>
              <m:t>2π</m:t>
            </m:r>
          </m:den>
        </m:f>
        <m:r>
          <w:rPr>
            <w:rFonts w:ascii="Cambria Math" w:hAnsi="Cambria Math"/>
          </w:rPr>
          <m:t>,</m:t>
        </m:r>
      </m:oMath>
      <w:r>
        <w:tab/>
        <w:t>(3)</w:t>
      </w:r>
    </w:p>
    <w:p w14:paraId="75486E51" w14:textId="77777777" w:rsidR="00D70B36" w:rsidRDefault="00D70B36" w:rsidP="00D70B36">
      <w:pPr>
        <w:ind w:firstLine="567"/>
        <w:jc w:val="both"/>
      </w:pPr>
      <w:r>
        <w:t xml:space="preserve">где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 72 мс;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m:oMath>
        <m:r>
          <w:rPr>
            <w:rFonts w:ascii="Cambria Math" w:hAnsi="Cambria Math"/>
          </w:rPr>
          <m:t>a</m:t>
        </m:r>
      </m:oMath>
      <w:r>
        <w:t xml:space="preserve"> — положение, скорость и ускорение дрейфа;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w:t>
      </w:r>
      <m:oMath>
        <m:r>
          <w:rPr>
            <w:rFonts w:ascii="Cambria Math" w:hAnsi="Cambria Math"/>
          </w:rPr>
          <m:t>α</m:t>
        </m:r>
      </m:oMath>
      <w:r>
        <w:t xml:space="preserve">, </w:t>
      </w:r>
      <m:oMath>
        <m:r>
          <w:rPr>
            <w:rFonts w:ascii="Cambria Math" w:hAnsi="Cambria Math"/>
          </w:rPr>
          <m:t>ω</m:t>
        </m:r>
      </m:oMath>
      <w:r>
        <w:t xml:space="preserve">, </w:t>
      </w:r>
      <m:oMath>
        <m:r>
          <w:rPr>
            <w:rFonts w:ascii="Cambria Math" w:hAnsi="Cambria Math"/>
          </w:rPr>
          <m:t>φ</m:t>
        </m:r>
      </m:oMath>
      <w:r>
        <w:t xml:space="preserve"> — амплитуда, показатель затухания, круговая частота и фаза. Параметры найдены методом наименьших квадратов [14] на интервале 72–198 мс (таблица 2, рисунок 2, б). В остатке выделяется низкочастотная составляющая около 18 Гц с амплитудой 0,8 мм, учет которой вторым слагаемым снижает СКО невязки с 0,33 до 0,14 мм и меняет </w:t>
      </w:r>
      <m:oMath>
        <m:r>
          <w:rPr>
            <w:rFonts w:ascii="Cambria Math" w:hAnsi="Cambria Math"/>
          </w:rPr>
          <m:t>f</m:t>
        </m:r>
      </m:oMath>
      <w:r>
        <w:t xml:space="preserve"> на 0,1 %, а </w:t>
      </w:r>
      <m:oMath>
        <m:r>
          <w:rPr>
            <w:rFonts w:ascii="Cambria Math" w:hAnsi="Cambria Math"/>
          </w:rPr>
          <m:t>α</m:t>
        </m:r>
      </m:oMath>
      <w:r>
        <w:t xml:space="preserve"> на 5 %. Физическую природу этой составляющей по одной марке установить нельзя.</w:t>
      </w:r>
    </w:p>
    <w:p w14:paraId="76BD010C" w14:textId="77777777" w:rsidR="00D70B36" w:rsidRDefault="00D70B36" w:rsidP="00D70B36">
      <w:pPr>
        <w:keepNext/>
        <w:spacing w:before="80" w:after="40" w:line="240" w:lineRule="auto"/>
      </w:pPr>
      <w:r>
        <w:rPr>
          <w:sz w:val="22"/>
        </w:rPr>
        <w:t>Таблица 2 – Параметры колебательного процесса опыта 1</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4195"/>
        <w:gridCol w:w="2721"/>
        <w:gridCol w:w="2721"/>
      </w:tblGrid>
      <w:tr w:rsidR="00D70B36" w14:paraId="3624CB34" w14:textId="77777777" w:rsidTr="00A816A4">
        <w:trPr>
          <w:cantSplit/>
          <w:tblHeader/>
          <w:jc w:val="center"/>
        </w:trPr>
        <w:tc>
          <w:tcPr>
            <w:tcW w:w="4195" w:type="dxa"/>
            <w:vAlign w:val="center"/>
          </w:tcPr>
          <w:p w14:paraId="4BDE31A7" w14:textId="77777777" w:rsidR="00D70B36" w:rsidRDefault="00D70B36" w:rsidP="00A816A4">
            <w:pPr>
              <w:keepNext/>
              <w:spacing w:line="240" w:lineRule="auto"/>
              <w:jc w:val="center"/>
            </w:pPr>
            <w:r>
              <w:rPr>
                <w:b/>
                <w:sz w:val="19"/>
              </w:rPr>
              <w:t>Параметр</w:t>
            </w:r>
          </w:p>
        </w:tc>
        <w:tc>
          <w:tcPr>
            <w:tcW w:w="2721" w:type="dxa"/>
            <w:vAlign w:val="center"/>
          </w:tcPr>
          <w:p w14:paraId="2623BD18" w14:textId="77777777" w:rsidR="00D70B36" w:rsidRDefault="00D70B36" w:rsidP="00A816A4">
            <w:pPr>
              <w:keepNext/>
              <w:spacing w:line="240" w:lineRule="auto"/>
              <w:jc w:val="center"/>
            </w:pPr>
            <w:r>
              <w:rPr>
                <w:b/>
                <w:sz w:val="19"/>
              </w:rPr>
              <w:t>Модель (1)–(2)</w:t>
            </w:r>
          </w:p>
        </w:tc>
        <w:tc>
          <w:tcPr>
            <w:tcW w:w="2721" w:type="dxa"/>
            <w:vAlign w:val="center"/>
          </w:tcPr>
          <w:p w14:paraId="441A0B00" w14:textId="77777777" w:rsidR="00D70B36" w:rsidRDefault="00D70B36" w:rsidP="00A816A4">
            <w:pPr>
              <w:keepNext/>
              <w:spacing w:line="240" w:lineRule="auto"/>
              <w:jc w:val="center"/>
            </w:pPr>
            <w:r>
              <w:rPr>
                <w:b/>
                <w:sz w:val="19"/>
              </w:rPr>
              <w:t>Двухкомпонентная модель</w:t>
            </w:r>
          </w:p>
        </w:tc>
      </w:tr>
      <w:tr w:rsidR="00D70B36" w14:paraId="1FAEBA12" w14:textId="77777777" w:rsidTr="00A816A4">
        <w:trPr>
          <w:cantSplit/>
          <w:jc w:val="center"/>
        </w:trPr>
        <w:tc>
          <w:tcPr>
            <w:tcW w:w="4195" w:type="dxa"/>
            <w:vAlign w:val="center"/>
          </w:tcPr>
          <w:p w14:paraId="3C945951" w14:textId="77777777" w:rsidR="00D70B36" w:rsidRDefault="00D70B36" w:rsidP="00A816A4">
            <w:pPr>
              <w:spacing w:line="240" w:lineRule="auto"/>
            </w:pPr>
            <w:r>
              <w:rPr>
                <w:sz w:val="19"/>
              </w:rPr>
              <w:t xml:space="preserve">Частота </w:t>
            </w:r>
            <m:oMath>
              <m:r>
                <w:rPr>
                  <w:rFonts w:ascii="Cambria Math" w:hAnsi="Cambria Math"/>
                </w:rPr>
                <m:t>f</m:t>
              </m:r>
            </m:oMath>
            <w:r>
              <w:rPr>
                <w:sz w:val="19"/>
              </w:rPr>
              <w:t>, Гц</w:t>
            </w:r>
          </w:p>
        </w:tc>
        <w:tc>
          <w:tcPr>
            <w:tcW w:w="2721" w:type="dxa"/>
            <w:vAlign w:val="center"/>
          </w:tcPr>
          <w:p w14:paraId="22334095" w14:textId="77777777" w:rsidR="00D70B36" w:rsidRDefault="00D70B36" w:rsidP="00A816A4">
            <w:pPr>
              <w:spacing w:line="240" w:lineRule="auto"/>
              <w:jc w:val="center"/>
            </w:pPr>
            <w:r>
              <w:rPr>
                <w:sz w:val="19"/>
              </w:rPr>
              <w:t>64,18 ± 0,04</w:t>
            </w:r>
          </w:p>
        </w:tc>
        <w:tc>
          <w:tcPr>
            <w:tcW w:w="2721" w:type="dxa"/>
            <w:vAlign w:val="center"/>
          </w:tcPr>
          <w:p w14:paraId="23416AE6" w14:textId="77777777" w:rsidR="00D70B36" w:rsidRDefault="00D70B36" w:rsidP="00A816A4">
            <w:pPr>
              <w:spacing w:line="240" w:lineRule="auto"/>
              <w:jc w:val="center"/>
            </w:pPr>
            <w:r>
              <w:rPr>
                <w:sz w:val="19"/>
              </w:rPr>
              <w:t>64,24</w:t>
            </w:r>
          </w:p>
        </w:tc>
      </w:tr>
      <w:tr w:rsidR="00D70B36" w14:paraId="2BE02C70" w14:textId="77777777" w:rsidTr="00A816A4">
        <w:trPr>
          <w:cantSplit/>
          <w:jc w:val="center"/>
        </w:trPr>
        <w:tc>
          <w:tcPr>
            <w:tcW w:w="4195" w:type="dxa"/>
            <w:vAlign w:val="center"/>
          </w:tcPr>
          <w:p w14:paraId="0D250714" w14:textId="77777777" w:rsidR="00D70B36" w:rsidRDefault="00D70B36" w:rsidP="00A816A4">
            <w:pPr>
              <w:spacing w:line="240" w:lineRule="auto"/>
            </w:pPr>
            <w:r>
              <w:rPr>
                <w:sz w:val="19"/>
              </w:rPr>
              <w:t xml:space="preserve">Период </w:t>
            </w:r>
            <m:oMath>
              <m:r>
                <w:rPr>
                  <w:rFonts w:ascii="Cambria Math" w:hAnsi="Cambria Math"/>
                </w:rPr>
                <m:t>T</m:t>
              </m:r>
            </m:oMath>
            <w:r>
              <w:rPr>
                <w:sz w:val="19"/>
              </w:rPr>
              <w:t>, мс</w:t>
            </w:r>
          </w:p>
        </w:tc>
        <w:tc>
          <w:tcPr>
            <w:tcW w:w="2721" w:type="dxa"/>
            <w:vAlign w:val="center"/>
          </w:tcPr>
          <w:p w14:paraId="608D4921" w14:textId="77777777" w:rsidR="00D70B36" w:rsidRDefault="00D70B36" w:rsidP="00A816A4">
            <w:pPr>
              <w:spacing w:line="240" w:lineRule="auto"/>
              <w:jc w:val="center"/>
            </w:pPr>
            <w:r>
              <w:rPr>
                <w:sz w:val="19"/>
              </w:rPr>
              <w:t>15,58</w:t>
            </w:r>
          </w:p>
        </w:tc>
        <w:tc>
          <w:tcPr>
            <w:tcW w:w="2721" w:type="dxa"/>
            <w:vAlign w:val="center"/>
          </w:tcPr>
          <w:p w14:paraId="273B600A" w14:textId="77777777" w:rsidR="00D70B36" w:rsidRDefault="00D70B36" w:rsidP="00A816A4">
            <w:pPr>
              <w:spacing w:line="240" w:lineRule="auto"/>
              <w:jc w:val="center"/>
            </w:pPr>
            <w:r>
              <w:rPr>
                <w:sz w:val="19"/>
              </w:rPr>
              <w:t>15,57</w:t>
            </w:r>
          </w:p>
        </w:tc>
      </w:tr>
      <w:tr w:rsidR="00D70B36" w14:paraId="6BD08746" w14:textId="77777777" w:rsidTr="00A816A4">
        <w:trPr>
          <w:cantSplit/>
          <w:jc w:val="center"/>
        </w:trPr>
        <w:tc>
          <w:tcPr>
            <w:tcW w:w="4195" w:type="dxa"/>
            <w:vAlign w:val="center"/>
          </w:tcPr>
          <w:p w14:paraId="52157F21" w14:textId="77777777" w:rsidR="00D70B36" w:rsidRDefault="00D70B36" w:rsidP="00A816A4">
            <w:pPr>
              <w:spacing w:line="240" w:lineRule="auto"/>
            </w:pPr>
            <w:r>
              <w:rPr>
                <w:sz w:val="19"/>
              </w:rPr>
              <w:t xml:space="preserve">Показатель затухания </w:t>
            </w:r>
            <m:oMath>
              <m:r>
                <w:rPr>
                  <w:rFonts w:ascii="Cambria Math" w:hAnsi="Cambria Math"/>
                </w:rPr>
                <m:t>α</m:t>
              </m:r>
            </m:oMath>
            <w:r>
              <w:rPr>
                <w:sz w:val="19"/>
              </w:rPr>
              <w:t>, с⁻¹</w:t>
            </w:r>
          </w:p>
        </w:tc>
        <w:tc>
          <w:tcPr>
            <w:tcW w:w="2721" w:type="dxa"/>
            <w:vAlign w:val="center"/>
          </w:tcPr>
          <w:p w14:paraId="1DBB08E8" w14:textId="77777777" w:rsidR="00D70B36" w:rsidRDefault="00D70B36" w:rsidP="00A816A4">
            <w:pPr>
              <w:spacing w:line="240" w:lineRule="auto"/>
              <w:jc w:val="center"/>
            </w:pPr>
            <w:r>
              <w:rPr>
                <w:sz w:val="19"/>
              </w:rPr>
              <w:t>5,98 ± 0,24</w:t>
            </w:r>
          </w:p>
        </w:tc>
        <w:tc>
          <w:tcPr>
            <w:tcW w:w="2721" w:type="dxa"/>
            <w:vAlign w:val="center"/>
          </w:tcPr>
          <w:p w14:paraId="2B515FAF" w14:textId="77777777" w:rsidR="00D70B36" w:rsidRDefault="00D70B36" w:rsidP="00A816A4">
            <w:pPr>
              <w:spacing w:line="240" w:lineRule="auto"/>
              <w:jc w:val="center"/>
            </w:pPr>
            <w:r>
              <w:rPr>
                <w:sz w:val="19"/>
              </w:rPr>
              <w:t>6,29</w:t>
            </w:r>
          </w:p>
        </w:tc>
      </w:tr>
      <w:tr w:rsidR="00D70B36" w14:paraId="4979D0B3" w14:textId="77777777" w:rsidTr="00A816A4">
        <w:trPr>
          <w:cantSplit/>
          <w:jc w:val="center"/>
        </w:trPr>
        <w:tc>
          <w:tcPr>
            <w:tcW w:w="4195" w:type="dxa"/>
            <w:vAlign w:val="center"/>
          </w:tcPr>
          <w:p w14:paraId="39E28C4E" w14:textId="77777777" w:rsidR="00D70B36" w:rsidRDefault="00D70B36" w:rsidP="00A816A4">
            <w:pPr>
              <w:spacing w:line="240" w:lineRule="auto"/>
            </w:pPr>
            <w:r>
              <w:rPr>
                <w:sz w:val="19"/>
              </w:rPr>
              <w:t xml:space="preserve">Коэффициент демпфирования </w:t>
            </w:r>
            <m:oMath>
              <m:r>
                <w:rPr>
                  <w:rFonts w:ascii="Cambria Math" w:hAnsi="Cambria Math"/>
                </w:rPr>
                <m:t>ζ</m:t>
              </m:r>
            </m:oMath>
          </w:p>
        </w:tc>
        <w:tc>
          <w:tcPr>
            <w:tcW w:w="2721" w:type="dxa"/>
            <w:vAlign w:val="center"/>
          </w:tcPr>
          <w:p w14:paraId="432D5A30" w14:textId="77777777" w:rsidR="00D70B36" w:rsidRDefault="00D70B36" w:rsidP="00A816A4">
            <w:pPr>
              <w:spacing w:line="240" w:lineRule="auto"/>
              <w:jc w:val="center"/>
            </w:pPr>
            <w:r>
              <w:rPr>
                <w:sz w:val="19"/>
              </w:rPr>
              <w:t>0,0148 ± 0,0006</w:t>
            </w:r>
          </w:p>
        </w:tc>
        <w:tc>
          <w:tcPr>
            <w:tcW w:w="2721" w:type="dxa"/>
            <w:vAlign w:val="center"/>
          </w:tcPr>
          <w:p w14:paraId="3DE9B2B6" w14:textId="77777777" w:rsidR="00D70B36" w:rsidRDefault="00D70B36" w:rsidP="00A816A4">
            <w:pPr>
              <w:spacing w:line="240" w:lineRule="auto"/>
              <w:jc w:val="center"/>
            </w:pPr>
            <w:r>
              <w:rPr>
                <w:sz w:val="19"/>
              </w:rPr>
              <w:t>0,0156</w:t>
            </w:r>
          </w:p>
        </w:tc>
      </w:tr>
      <w:tr w:rsidR="00D70B36" w14:paraId="22AF79EE" w14:textId="77777777" w:rsidTr="00A816A4">
        <w:trPr>
          <w:cantSplit/>
          <w:jc w:val="center"/>
        </w:trPr>
        <w:tc>
          <w:tcPr>
            <w:tcW w:w="4195" w:type="dxa"/>
            <w:vAlign w:val="center"/>
          </w:tcPr>
          <w:p w14:paraId="61484209" w14:textId="77777777" w:rsidR="00D70B36" w:rsidRPr="00011C95" w:rsidRDefault="00D70B36" w:rsidP="00A816A4">
            <w:pPr>
              <w:spacing w:line="240" w:lineRule="auto"/>
              <w:rPr>
                <w:lang w:val="ru-RU"/>
              </w:rPr>
            </w:pPr>
            <w:r w:rsidRPr="00011C95">
              <w:rPr>
                <w:sz w:val="19"/>
                <w:lang w:val="ru-RU"/>
              </w:rPr>
              <w:t xml:space="preserve">Скорость дрейфа </w:t>
            </w:r>
            <m:oMath>
              <m:sSub>
                <m:sSubPr>
                  <m:ctrlPr>
                    <w:rPr>
                      <w:rFonts w:ascii="Cambria Math" w:hAnsi="Cambria Math"/>
                    </w:rPr>
                  </m:ctrlPr>
                </m:sSubPr>
                <m:e>
                  <m:r>
                    <w:rPr>
                      <w:rFonts w:ascii="Cambria Math" w:hAnsi="Cambria Math"/>
                    </w:rPr>
                    <m:t>V</m:t>
                  </m:r>
                </m:e>
                <m:sub>
                  <m:r>
                    <w:rPr>
                      <w:rFonts w:ascii="Cambria Math" w:hAnsi="Cambria Math"/>
                      <w:lang w:val="ru-RU"/>
                    </w:rPr>
                    <m:t>0</m:t>
                  </m:r>
                </m:sub>
              </m:sSub>
            </m:oMath>
            <w:r w:rsidRPr="00011C95">
              <w:rPr>
                <w:sz w:val="19"/>
                <w:lang w:val="ru-RU"/>
              </w:rPr>
              <w:t xml:space="preserve"> при 72 мс, м/с</w:t>
            </w:r>
          </w:p>
        </w:tc>
        <w:tc>
          <w:tcPr>
            <w:tcW w:w="2721" w:type="dxa"/>
            <w:vAlign w:val="center"/>
          </w:tcPr>
          <w:p w14:paraId="2C1A3966" w14:textId="77777777" w:rsidR="00D70B36" w:rsidRDefault="00D70B36" w:rsidP="00A816A4">
            <w:pPr>
              <w:spacing w:line="240" w:lineRule="auto"/>
              <w:jc w:val="center"/>
            </w:pPr>
            <w:r>
              <w:rPr>
                <w:sz w:val="19"/>
              </w:rPr>
              <w:t>−0,102 ± 0,001</w:t>
            </w:r>
          </w:p>
        </w:tc>
        <w:tc>
          <w:tcPr>
            <w:tcW w:w="2721" w:type="dxa"/>
            <w:vAlign w:val="center"/>
          </w:tcPr>
          <w:p w14:paraId="0518C7A3" w14:textId="77777777" w:rsidR="00D70B36" w:rsidRDefault="00D70B36" w:rsidP="00A816A4">
            <w:pPr>
              <w:spacing w:line="240" w:lineRule="auto"/>
              <w:jc w:val="center"/>
            </w:pPr>
            <w:r>
              <w:rPr>
                <w:sz w:val="19"/>
              </w:rPr>
              <w:t>−0,115</w:t>
            </w:r>
          </w:p>
        </w:tc>
      </w:tr>
      <w:tr w:rsidR="00D70B36" w14:paraId="57DF494F" w14:textId="77777777" w:rsidTr="00A816A4">
        <w:trPr>
          <w:cantSplit/>
          <w:jc w:val="center"/>
        </w:trPr>
        <w:tc>
          <w:tcPr>
            <w:tcW w:w="4195" w:type="dxa"/>
            <w:vAlign w:val="center"/>
          </w:tcPr>
          <w:p w14:paraId="40E55E67" w14:textId="77777777" w:rsidR="00D70B36" w:rsidRPr="00011C95" w:rsidRDefault="00D70B36" w:rsidP="00A816A4">
            <w:pPr>
              <w:spacing w:line="240" w:lineRule="auto"/>
              <w:rPr>
                <w:lang w:val="ru-RU"/>
              </w:rPr>
            </w:pPr>
            <w:r w:rsidRPr="00011C95">
              <w:rPr>
                <w:sz w:val="19"/>
                <w:lang w:val="ru-RU"/>
              </w:rPr>
              <w:t xml:space="preserve">Замедление дрейфа </w:t>
            </w:r>
            <m:oMath>
              <m:r>
                <w:rPr>
                  <w:rFonts w:ascii="Cambria Math" w:hAnsi="Cambria Math"/>
                </w:rPr>
                <m:t>a</m:t>
              </m:r>
            </m:oMath>
            <w:r w:rsidRPr="00011C95">
              <w:rPr>
                <w:sz w:val="19"/>
                <w:lang w:val="ru-RU"/>
              </w:rPr>
              <w:t>, м/с²</w:t>
            </w:r>
          </w:p>
        </w:tc>
        <w:tc>
          <w:tcPr>
            <w:tcW w:w="2721" w:type="dxa"/>
            <w:vAlign w:val="center"/>
          </w:tcPr>
          <w:p w14:paraId="3A635F13" w14:textId="77777777" w:rsidR="00D70B36" w:rsidRDefault="00D70B36" w:rsidP="00A816A4">
            <w:pPr>
              <w:spacing w:line="240" w:lineRule="auto"/>
              <w:jc w:val="center"/>
            </w:pPr>
            <w:r>
              <w:rPr>
                <w:sz w:val="19"/>
              </w:rPr>
              <w:t>0,13 ± 0,02</w:t>
            </w:r>
          </w:p>
        </w:tc>
        <w:tc>
          <w:tcPr>
            <w:tcW w:w="2721" w:type="dxa"/>
            <w:vAlign w:val="center"/>
          </w:tcPr>
          <w:p w14:paraId="11432496" w14:textId="77777777" w:rsidR="00D70B36" w:rsidRDefault="00D70B36" w:rsidP="00A816A4">
            <w:pPr>
              <w:spacing w:line="240" w:lineRule="auto"/>
              <w:jc w:val="center"/>
            </w:pPr>
            <w:r>
              <w:rPr>
                <w:sz w:val="19"/>
              </w:rPr>
              <w:t>0,33</w:t>
            </w:r>
          </w:p>
        </w:tc>
      </w:tr>
      <w:tr w:rsidR="00D70B36" w14:paraId="35B6647B" w14:textId="77777777" w:rsidTr="00A816A4">
        <w:trPr>
          <w:cantSplit/>
          <w:jc w:val="center"/>
        </w:trPr>
        <w:tc>
          <w:tcPr>
            <w:tcW w:w="4195" w:type="dxa"/>
            <w:vAlign w:val="center"/>
          </w:tcPr>
          <w:p w14:paraId="2C0C4C18" w14:textId="77777777" w:rsidR="00D70B36" w:rsidRDefault="00D70B36" w:rsidP="00A816A4">
            <w:pPr>
              <w:spacing w:line="240" w:lineRule="auto"/>
            </w:pPr>
            <w:r>
              <w:rPr>
                <w:sz w:val="19"/>
              </w:rPr>
              <w:t xml:space="preserve">Амплитуда </w:t>
            </w:r>
            <m:oMath>
              <m:sSub>
                <m:sSubPr>
                  <m:ctrlPr>
                    <w:rPr>
                      <w:rFonts w:ascii="Cambria Math" w:hAnsi="Cambria Math"/>
                    </w:rPr>
                  </m:ctrlPr>
                </m:sSubPr>
                <m:e>
                  <m:r>
                    <w:rPr>
                      <w:rFonts w:ascii="Cambria Math" w:hAnsi="Cambria Math"/>
                    </w:rPr>
                    <m:t>A</m:t>
                  </m:r>
                </m:e>
                <m:sub>
                  <m:r>
                    <w:rPr>
                      <w:rFonts w:ascii="Cambria Math" w:hAnsi="Cambria Math"/>
                    </w:rPr>
                    <m:t>0</m:t>
                  </m:r>
                </m:sub>
              </m:sSub>
            </m:oMath>
            <w:r>
              <w:rPr>
                <w:sz w:val="19"/>
              </w:rPr>
              <w:t>, мм</w:t>
            </w:r>
          </w:p>
        </w:tc>
        <w:tc>
          <w:tcPr>
            <w:tcW w:w="2721" w:type="dxa"/>
            <w:vAlign w:val="center"/>
          </w:tcPr>
          <w:p w14:paraId="6ECFF9E0" w14:textId="77777777" w:rsidR="00D70B36" w:rsidRDefault="00D70B36" w:rsidP="00A816A4">
            <w:pPr>
              <w:spacing w:line="240" w:lineRule="auto"/>
              <w:jc w:val="center"/>
            </w:pPr>
            <w:r>
              <w:rPr>
                <w:sz w:val="19"/>
              </w:rPr>
              <w:t>2,21 ± 0,03</w:t>
            </w:r>
          </w:p>
        </w:tc>
        <w:tc>
          <w:tcPr>
            <w:tcW w:w="2721" w:type="dxa"/>
            <w:vAlign w:val="center"/>
          </w:tcPr>
          <w:p w14:paraId="3BB1F951" w14:textId="77777777" w:rsidR="00D70B36" w:rsidRDefault="00D70B36" w:rsidP="00A816A4">
            <w:pPr>
              <w:spacing w:line="240" w:lineRule="auto"/>
              <w:jc w:val="center"/>
            </w:pPr>
            <w:r>
              <w:rPr>
                <w:sz w:val="19"/>
              </w:rPr>
              <w:t>2,25</w:t>
            </w:r>
          </w:p>
        </w:tc>
      </w:tr>
      <w:tr w:rsidR="00D70B36" w14:paraId="69262851" w14:textId="77777777" w:rsidTr="00A816A4">
        <w:trPr>
          <w:cantSplit/>
          <w:jc w:val="center"/>
        </w:trPr>
        <w:tc>
          <w:tcPr>
            <w:tcW w:w="4195" w:type="dxa"/>
            <w:vAlign w:val="center"/>
          </w:tcPr>
          <w:p w14:paraId="3139842C" w14:textId="77777777" w:rsidR="00D70B36" w:rsidRDefault="00D70B36" w:rsidP="00A816A4">
            <w:pPr>
              <w:spacing w:line="240" w:lineRule="auto"/>
            </w:pPr>
            <w:r>
              <w:rPr>
                <w:sz w:val="19"/>
              </w:rPr>
              <w:t>СКО невязки, мм</w:t>
            </w:r>
          </w:p>
        </w:tc>
        <w:tc>
          <w:tcPr>
            <w:tcW w:w="2721" w:type="dxa"/>
            <w:vAlign w:val="center"/>
          </w:tcPr>
          <w:p w14:paraId="06905C63" w14:textId="77777777" w:rsidR="00D70B36" w:rsidRDefault="00D70B36" w:rsidP="00A816A4">
            <w:pPr>
              <w:spacing w:line="240" w:lineRule="auto"/>
              <w:jc w:val="center"/>
            </w:pPr>
            <w:r>
              <w:rPr>
                <w:sz w:val="19"/>
              </w:rPr>
              <w:t>0,33</w:t>
            </w:r>
          </w:p>
        </w:tc>
        <w:tc>
          <w:tcPr>
            <w:tcW w:w="2721" w:type="dxa"/>
            <w:vAlign w:val="center"/>
          </w:tcPr>
          <w:p w14:paraId="6B34F19E" w14:textId="77777777" w:rsidR="00D70B36" w:rsidRDefault="00D70B36" w:rsidP="00A816A4">
            <w:pPr>
              <w:spacing w:line="240" w:lineRule="auto"/>
              <w:jc w:val="center"/>
            </w:pPr>
            <w:r>
              <w:rPr>
                <w:sz w:val="19"/>
              </w:rPr>
              <w:t>0,14</w:t>
            </w:r>
          </w:p>
        </w:tc>
      </w:tr>
    </w:tbl>
    <w:p w14:paraId="77E5973F" w14:textId="77777777" w:rsidR="00D70B36" w:rsidRDefault="00D70B36" w:rsidP="00D70B36">
      <w:pPr>
        <w:spacing w:after="40" w:line="192" w:lineRule="auto"/>
      </w:pPr>
    </w:p>
    <w:p w14:paraId="3DE83456" w14:textId="77777777" w:rsidR="00D70B36" w:rsidRDefault="00D70B36" w:rsidP="00D70B36">
      <w:pPr>
        <w:ind w:firstLine="567"/>
        <w:jc w:val="both"/>
      </w:pPr>
      <w:r>
        <w:t xml:space="preserve">Средний период по экстремумам равен 15,48 мс (64,6 Гц) и в пределах разброса отдельных периодов (СКО 0,77 мс) согласуется с модельным значением 15,58 мс. Оценка затухания по полуразмахам соседних экстремумов дает </w:t>
      </w:r>
      <m:oMath>
        <m:r>
          <w:rPr>
            <w:rFonts w:ascii="Cambria Math" w:hAnsi="Cambria Math"/>
          </w:rPr>
          <m:t>α</m:t>
        </m:r>
      </m:oMath>
      <w:r>
        <w:t xml:space="preserve"> ≈ 6,9 с⁻¹, т.е. на 10–15 % больше, однако при наличии дрейфа полуразмахи смещены, поэтому далее используется оценка по модели (1)–(2).</w:t>
      </w:r>
    </w:p>
    <w:p w14:paraId="102CA92D" w14:textId="77777777" w:rsidR="00D70B36" w:rsidRDefault="00D70B36" w:rsidP="00D70B36">
      <w:pPr>
        <w:ind w:firstLine="567"/>
        <w:jc w:val="both"/>
      </w:pPr>
      <w:r>
        <w:rPr>
          <w:b/>
        </w:rPr>
        <w:t>2.3. Природа асимметрии полупериодов.</w:t>
      </w:r>
      <w:r>
        <w:t xml:space="preserve"> Средние длительности полупериодов спада и роста различаются и составляют 8,57 и 6,92 мс. Такое различие можно было бы принять за признак несимметричности восстанавливающей силы, однако оно следует из самой кинематики. Для </w:t>
      </w:r>
      <m:oMath>
        <m:r>
          <w:rPr>
            <w:rFonts w:ascii="Cambria Math" w:hAnsi="Cambria Math"/>
          </w:rPr>
          <m:t>X=-</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t+A</m:t>
        </m:r>
        <m:r>
          <m:rPr>
            <m:sty m:val="p"/>
          </m:rPr>
          <w:rPr>
            <w:rFonts w:ascii="Cambria Math" w:hAnsi="Cambria Math"/>
          </w:rPr>
          <m:t>cos</m:t>
        </m:r>
        <m:r>
          <w:rPr>
            <w:rFonts w:ascii="Cambria Math" w:hAnsi="Cambria Math"/>
          </w:rPr>
          <m:t>ωt</m:t>
        </m:r>
      </m:oMath>
      <w:r>
        <w:t xml:space="preserve"> условие экстремума дает</w:t>
      </w:r>
    </w:p>
    <w:p w14:paraId="1C62E656" w14:textId="77777777" w:rsidR="00D70B36" w:rsidRDefault="00D70B36" w:rsidP="00D70B36">
      <w:pPr>
        <w:tabs>
          <w:tab w:val="center" w:pos="4819"/>
          <w:tab w:val="right" w:pos="9638"/>
        </w:tabs>
        <w:spacing w:before="80" w:after="80" w:line="240" w:lineRule="auto"/>
      </w:pPr>
      <w:r>
        <w:tab/>
      </w:r>
      <m:oMath>
        <m:acc>
          <m:accPr>
            <m:chr m:val="̇"/>
            <m:ctrlPr>
              <w:rPr>
                <w:rFonts w:ascii="Cambria Math" w:hAnsi="Cambria Math"/>
              </w:rPr>
            </m:ctrlPr>
          </m:accPr>
          <m:e>
            <m:r>
              <w:rPr>
                <w:rFonts w:ascii="Cambria Math" w:hAnsi="Cambria Math"/>
              </w:rPr>
              <m:t>X</m:t>
            </m:r>
          </m:e>
        </m:acc>
        <m:r>
          <w:rPr>
            <w:rFonts w:ascii="Cambria Math" w:hAnsi="Cambria Math"/>
          </w:rPr>
          <m:t>=0</m:t>
        </m:r>
        <m:r>
          <m:rPr>
            <m:sty m:val="p"/>
          </m:rPr>
          <w:rPr>
            <w:rFonts w:ascii="Cambria Math" w:hAnsi="Cambria Math"/>
          </w:rPr>
          <m:t> </m:t>
        </m:r>
        <m:r>
          <w:rPr>
            <w:rFonts w:ascii="Cambria Math" w:hAnsi="Cambria Math"/>
          </w:rPr>
          <m:t>⇒</m:t>
        </m:r>
        <m:r>
          <m:rPr>
            <m:sty m:val="p"/>
          </m:rPr>
          <w:rPr>
            <w:rFonts w:ascii="Cambria Math" w:hAnsi="Cambria Math"/>
          </w:rPr>
          <m:t> sin</m:t>
        </m:r>
        <m:r>
          <w:rPr>
            <w:rFonts w:ascii="Cambria Math" w:hAnsi="Cambria Math"/>
          </w:rPr>
          <m:t>ωt=-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m:t>
                </m:r>
              </m:sub>
            </m:sSub>
          </m:num>
          <m:den>
            <m:r>
              <w:rPr>
                <w:rFonts w:ascii="Cambria Math" w:hAnsi="Cambria Math"/>
              </w:rPr>
              <m:t>Aω</m:t>
            </m:r>
          </m:den>
        </m:f>
        <m:r>
          <w:rPr>
            <w:rFonts w:ascii="Cambria Math" w:hAnsi="Cambria Math"/>
          </w:rPr>
          <m:t>,</m:t>
        </m:r>
      </m:oMath>
      <w:r>
        <w:tab/>
        <w:t>(4)</w:t>
      </w:r>
    </w:p>
    <w:p w14:paraId="192B338E" w14:textId="77777777" w:rsidR="00D70B36" w:rsidRDefault="00D70B36" w:rsidP="00D70B36">
      <w:pPr>
        <w:ind w:firstLine="567"/>
        <w:jc w:val="both"/>
      </w:pPr>
      <w:r>
        <w:t xml:space="preserve">т.е. минимумы смещаются на </w:t>
      </w:r>
      <m:oMath>
        <m:r>
          <w:rPr>
            <w:rFonts w:ascii="Cambria Math" w:hAnsi="Cambria Math"/>
          </w:rPr>
          <m:t>β/ω</m:t>
        </m:r>
      </m:oMath>
      <w:r>
        <w:t xml:space="preserve"> позже, а максимумы на </w:t>
      </w:r>
      <m:oMath>
        <m:r>
          <w:rPr>
            <w:rFonts w:ascii="Cambria Math" w:hAnsi="Cambria Math"/>
          </w:rPr>
          <m:t>β/ω</m:t>
        </m:r>
      </m:oMath>
      <w:r>
        <w:t xml:space="preserve"> раньше положений </w:t>
      </w:r>
      <m:oMath>
        <m:r>
          <w:rPr>
            <w:rFonts w:ascii="Cambria Math" w:hAnsi="Cambria Math"/>
          </w:rPr>
          <m:t>ωt=π</m:t>
        </m:r>
      </m:oMath>
      <w:r>
        <w:t xml:space="preserve"> и </w:t>
      </w:r>
      <m:oMath>
        <m:r>
          <w:rPr>
            <w:rFonts w:ascii="Cambria Math" w:hAnsi="Cambria Math"/>
          </w:rPr>
          <m:t>2π</m:t>
        </m:r>
      </m:oMath>
      <w:r>
        <w:t>. Отсюда</w:t>
      </w:r>
    </w:p>
    <w:p w14:paraId="29659EE9" w14:textId="77777777" w:rsidR="00D70B36" w:rsidRDefault="00D70B36" w:rsidP="00D70B36">
      <w:pPr>
        <w:tabs>
          <w:tab w:val="center" w:pos="4819"/>
          <w:tab w:val="right" w:pos="9638"/>
        </w:tabs>
        <w:spacing w:before="80" w:after="80" w:line="240" w:lineRule="auto"/>
      </w:pPr>
      <w:r>
        <w:tab/>
      </w:r>
      <m:oMath>
        <m:sSub>
          <m:sSubPr>
            <m:ctrlPr>
              <w:rPr>
                <w:rFonts w:ascii="Cambria Math" w:hAnsi="Cambria Math"/>
              </w:rPr>
            </m:ctrlPr>
          </m:sSubPr>
          <m:e>
            <m:r>
              <w:rPr>
                <w:rFonts w:ascii="Cambria Math" w:hAnsi="Cambria Math"/>
              </w:rPr>
              <m:t>T</m:t>
            </m:r>
          </m:e>
          <m:sub>
            <m:r>
              <m:rPr>
                <m:sty m:val="p"/>
              </m:rPr>
              <w:rPr>
                <w:rFonts w:ascii="Cambria Math" w:hAnsi="Cambria Math"/>
              </w:rPr>
              <m:t>сп</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р</m:t>
            </m:r>
          </m:sub>
        </m:sSub>
        <m:r>
          <w:rPr>
            <w:rFonts w:ascii="Cambria Math" w:hAnsi="Cambria Math"/>
          </w:rPr>
          <m:t>=</m:t>
        </m:r>
        <m:f>
          <m:fPr>
            <m:ctrlPr>
              <w:rPr>
                <w:rFonts w:ascii="Cambria Math" w:hAnsi="Cambria Math"/>
              </w:rPr>
            </m:ctrlPr>
          </m:fPr>
          <m:num>
            <m:r>
              <w:rPr>
                <w:rFonts w:ascii="Cambria Math" w:hAnsi="Cambria Math"/>
              </w:rPr>
              <m:t>4β</m:t>
            </m:r>
          </m:num>
          <m:den>
            <m:r>
              <w:rPr>
                <w:rFonts w:ascii="Cambria Math" w:hAnsi="Cambria Math"/>
              </w:rPr>
              <m:t>ω</m:t>
            </m:r>
          </m:den>
        </m:f>
        <m:r>
          <w:rPr>
            <w:rFonts w:ascii="Cambria Math" w:hAnsi="Cambria Math"/>
          </w:rPr>
          <m:t>,</m:t>
        </m:r>
        <m:r>
          <m:rPr>
            <m:sty m:val="p"/>
          </m:rPr>
          <w:rPr>
            <w:rFonts w:ascii="Cambria Math" w:hAnsi="Cambria Math"/>
          </w:rPr>
          <m:t>  </m:t>
        </m:r>
        <m:r>
          <w:rPr>
            <w:rFonts w:ascii="Cambria Math" w:hAnsi="Cambria Math"/>
          </w:rPr>
          <m:t>β=</m:t>
        </m:r>
        <m:r>
          <m:rPr>
            <m:sty m:val="p"/>
          </m:rPr>
          <w:rPr>
            <w:rFonts w:ascii="Cambria Math" w:hAnsi="Cambria Math"/>
          </w:rPr>
          <m:t>arcsin</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m:t>
                </m:r>
              </m:sub>
            </m:sSub>
          </m:num>
          <m:den>
            <m:r>
              <w:rPr>
                <w:rFonts w:ascii="Cambria Math" w:hAnsi="Cambria Math"/>
              </w:rPr>
              <m:t>Aω</m:t>
            </m:r>
          </m:den>
        </m:f>
        <m:r>
          <w:rPr>
            <w:rFonts w:ascii="Cambria Math" w:hAnsi="Cambria Math"/>
          </w:rPr>
          <m:t>.</m:t>
        </m:r>
      </m:oMath>
      <w:r>
        <w:tab/>
        <w:t>(5)</w:t>
      </w:r>
    </w:p>
    <w:p w14:paraId="3A8E1FB2" w14:textId="77777777" w:rsidR="00D70B36" w:rsidRDefault="00D70B36" w:rsidP="00D70B36">
      <w:pPr>
        <w:ind w:firstLine="567"/>
        <w:jc w:val="both"/>
      </w:pPr>
      <w:r>
        <w:t xml:space="preserve">При средних за окно значениях </w:t>
      </w:r>
      <m:oMath>
        <m:sSub>
          <m:sSubPr>
            <m:ctrlPr>
              <w:rPr>
                <w:rFonts w:ascii="Cambria Math" w:hAnsi="Cambria Math"/>
              </w:rPr>
            </m:ctrlPr>
          </m:sSubPr>
          <m:e>
            <m:r>
              <w:rPr>
                <w:rFonts w:ascii="Cambria Math" w:hAnsi="Cambria Math"/>
              </w:rPr>
              <m:t>V</m:t>
            </m:r>
          </m:e>
          <m:sub>
            <m:r>
              <w:rPr>
                <w:rFonts w:ascii="Cambria Math" w:hAnsi="Cambria Math"/>
              </w:rPr>
              <m:t>d</m:t>
            </m:r>
          </m:sub>
        </m:sSub>
      </m:oMath>
      <w:r>
        <w:t xml:space="preserve"> = 0,094 м/с, </w:t>
      </w:r>
      <m:oMath>
        <m:r>
          <w:rPr>
            <w:rFonts w:ascii="Cambria Math" w:hAnsi="Cambria Math"/>
          </w:rPr>
          <m:t>A</m:t>
        </m:r>
      </m:oMath>
      <w:r>
        <w:t xml:space="preserve"> = 1,54 мм и </w:t>
      </w:r>
      <m:oMath>
        <m:r>
          <w:rPr>
            <w:rFonts w:ascii="Cambria Math" w:hAnsi="Cambria Math"/>
          </w:rPr>
          <m:t>ω</m:t>
        </m:r>
      </m:oMath>
      <w:r>
        <w:t xml:space="preserve"> = 403,3 рад/с получаем </w:t>
      </w:r>
      <m:oMath>
        <m:r>
          <w:rPr>
            <w:rFonts w:ascii="Cambria Math" w:hAnsi="Cambria Math"/>
          </w:rPr>
          <m:t>β</m:t>
        </m:r>
      </m:oMath>
      <w:r>
        <w:t xml:space="preserve"> = 0,152 рад и </w:t>
      </w:r>
      <m:oMath>
        <m:sSub>
          <m:sSubPr>
            <m:ctrlPr>
              <w:rPr>
                <w:rFonts w:ascii="Cambria Math" w:hAnsi="Cambria Math"/>
              </w:rPr>
            </m:ctrlPr>
          </m:sSubPr>
          <m:e>
            <m:r>
              <w:rPr>
                <w:rFonts w:ascii="Cambria Math" w:hAnsi="Cambria Math"/>
              </w:rPr>
              <m:t>T</m:t>
            </m:r>
          </m:e>
          <m:sub>
            <m:r>
              <m:rPr>
                <m:sty m:val="p"/>
              </m:rPr>
              <w:rPr>
                <w:rFonts w:ascii="Cambria Math" w:hAnsi="Cambria Math"/>
              </w:rPr>
              <m:t>сп</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р</m:t>
            </m:r>
          </m:sub>
        </m:sSub>
      </m:oMath>
      <w:r>
        <w:t xml:space="preserve"> = 1,50 мс, тогда как измеренная разность составляет 1,65 мс (рисунок 2, в). Следовательно, асимметрия примерно на 90 % объясняется дрейфом и о нелинейности восстанавливающей силы не свидетельствует.</w:t>
      </w:r>
    </w:p>
    <w:p w14:paraId="056BD2E7" w14:textId="77777777" w:rsidR="00D70B36" w:rsidRDefault="00D70B36" w:rsidP="00D70B36">
      <w:pPr>
        <w:ind w:firstLine="567"/>
        <w:jc w:val="both"/>
      </w:pPr>
      <w:r>
        <w:rPr>
          <w:b/>
        </w:rPr>
        <w:t>2.4. Незавершенность отката.</w:t>
      </w:r>
      <w:r>
        <w:t xml:space="preserve"> К концу записи скорость дрейфа все еще составляет 0,085 м/с (рисунок 2, б), так что 23 мм соответствуют перемещению к моменту 200 мс и полным откатом не являются. Оценка по модели раздела 4 дает полный откат 40 мм (35–50 мм в пределах погрешности сопротивления опор) с остановкой через 0,50–0,68 с. Поэтому опыты корректнее сопоставлять по перемещению в фиксированный момент и по скорости дрейфа.</w:t>
      </w:r>
    </w:p>
    <w:p w14:paraId="14869CAC" w14:textId="77777777" w:rsidR="00D70B36" w:rsidRDefault="00D70B36" w:rsidP="00D70B36">
      <w:pPr>
        <w:ind w:firstLine="567"/>
        <w:jc w:val="both"/>
      </w:pPr>
      <w:r>
        <w:rPr>
          <w:b/>
        </w:rPr>
        <w:t>2.5. Сигнал стыка.</w:t>
      </w:r>
      <w:r>
        <w:t xml:space="preserve"> Размах </w:t>
      </w:r>
      <m:oMath>
        <m:sSub>
          <m:sSubPr>
            <m:ctrlPr>
              <w:rPr>
                <w:rFonts w:ascii="Cambria Math" w:hAnsi="Cambria Math"/>
              </w:rPr>
            </m:ctrlPr>
          </m:sSubPr>
          <m:e>
            <m:r>
              <w:rPr>
                <w:rFonts w:ascii="Cambria Math" w:hAnsi="Cambria Math"/>
              </w:rPr>
              <m:t>d</m:t>
            </m:r>
          </m:e>
          <m:sub>
            <m:r>
              <w:rPr>
                <w:rFonts w:ascii="Cambria Math" w:hAnsi="Cambria Math"/>
              </w:rPr>
              <m:t>X</m:t>
            </m:r>
          </m:sub>
        </m:sSub>
      </m:oMath>
      <w:r>
        <w:t xml:space="preserve"> = 0,81 мм (таблица 1) складывается из трех разнородных составляющих. Это колебательная составляющая, синфазная с </w:t>
      </w:r>
      <m:oMath>
        <m:sSub>
          <m:sSubPr>
            <m:ctrlPr>
              <w:rPr>
                <w:rFonts w:ascii="Cambria Math" w:hAnsi="Cambria Math"/>
              </w:rPr>
            </m:ctrlPr>
          </m:sSubPr>
          <m:e>
            <m:r>
              <w:rPr>
                <w:rFonts w:ascii="Cambria Math" w:hAnsi="Cambria Math"/>
              </w:rPr>
              <m:t>X</m:t>
            </m:r>
          </m:e>
          <m:sub>
            <m:r>
              <m:rPr>
                <m:sty m:val="p"/>
              </m:rPr>
              <w:rPr>
                <w:rFonts w:ascii="Cambria Math" w:hAnsi="Cambria Math"/>
              </w:rPr>
              <m:t>ФК</m:t>
            </m:r>
          </m:sub>
        </m:sSub>
      </m:oMath>
      <w:r>
        <w:t xml:space="preserve"> (коэффициент корреляции 0,83, коэффициент передачи </w:t>
      </w:r>
      <m:oMath>
        <m:r>
          <w:rPr>
            <w:rFonts w:ascii="Cambria Math" w:hAnsi="Cambria Math"/>
          </w:rPr>
          <m:t>dL/</m:t>
        </m:r>
        <m:sSub>
          <m:sSubPr>
            <m:ctrlPr>
              <w:rPr>
                <w:rFonts w:ascii="Cambria Math" w:hAnsi="Cambria Math"/>
              </w:rPr>
            </m:ctrlPr>
          </m:sSubPr>
          <m:e>
            <m:r>
              <w:rPr>
                <w:rFonts w:ascii="Cambria Math" w:hAnsi="Cambria Math"/>
              </w:rPr>
              <m:t>X</m:t>
            </m:r>
          </m:e>
          <m:sub>
            <m:r>
              <m:rPr>
                <m:sty m:val="p"/>
              </m:rPr>
              <w:rPr>
                <w:rFonts w:ascii="Cambria Math" w:hAnsi="Cambria Math"/>
              </w:rPr>
              <m:t>осц</m:t>
            </m:r>
          </m:sub>
        </m:sSub>
      </m:oMath>
      <w:r>
        <w:t xml:space="preserve"> = 0,056), которая дает около 0,25 мм размаха, остаточное смещение около +0,1 мм после выстрела и одиночное событие сжатия около −0,4 мм при 105–118 мс. Таким образом, величина </w:t>
      </w:r>
      <m:oMath>
        <m:sSub>
          <m:sSubPr>
            <m:ctrlPr>
              <w:rPr>
                <w:rFonts w:ascii="Cambria Math" w:hAnsi="Cambria Math"/>
              </w:rPr>
            </m:ctrlPr>
          </m:sSubPr>
          <m:e>
            <m:r>
              <w:rPr>
                <w:rFonts w:ascii="Cambria Math" w:hAnsi="Cambria Math"/>
              </w:rPr>
              <m:t>d</m:t>
            </m:r>
          </m:e>
          <m:sub>
            <m:r>
              <w:rPr>
                <w:rFonts w:ascii="Cambria Math" w:hAnsi="Cambria Math"/>
              </w:rPr>
              <m:t>X,max</m:t>
            </m:r>
          </m:sub>
        </m:sSub>
      </m:oMath>
      <w:r>
        <w:t xml:space="preserve"> объединяет упругий отклик и нерегулярные (вероятно, контактные) явления, и интерпретировать ее изменение между опытами без разложения на составляющие нельзя.</w:t>
      </w:r>
    </w:p>
    <w:p w14:paraId="0B35212B" w14:textId="77777777" w:rsidR="00D70B36" w:rsidRDefault="00D70B36" w:rsidP="00D70B36">
      <w:pPr>
        <w:keepNext/>
        <w:spacing w:before="200" w:after="80"/>
      </w:pPr>
      <w:r>
        <w:rPr>
          <w:b/>
        </w:rPr>
        <w:t>3. Динамическая модель установки и модальный анализ</w:t>
      </w:r>
    </w:p>
    <w:p w14:paraId="10462852" w14:textId="77777777" w:rsidR="00D70B36" w:rsidRDefault="00D70B36" w:rsidP="00D70B36">
      <w:pPr>
        <w:ind w:firstLine="567"/>
        <w:jc w:val="both"/>
      </w:pPr>
      <w:r>
        <w:rPr>
          <w:b/>
        </w:rPr>
        <w:t>3.1. Конечно-элементная модель.</w:t>
      </w:r>
      <w:r>
        <w:t xml:space="preserve"> Установка представлена стержнем из двухузловых элементов длиной </w:t>
      </w:r>
      <m:oMath>
        <m:sSub>
          <m:sSubPr>
            <m:ctrlPr>
              <w:rPr>
                <w:rFonts w:ascii="Cambria Math" w:hAnsi="Cambria Math"/>
              </w:rPr>
            </m:ctrlPr>
          </m:sSubPr>
          <m:e>
            <m:r>
              <m:rPr>
                <m:scr m:val="script"/>
              </m:rPr>
              <w:rPr>
                <w:rFonts w:ascii="Cambria Math" w:hAnsi="Cambria Math"/>
              </w:rPr>
              <m:t>l</m:t>
            </m:r>
          </m:e>
          <m:sub>
            <m:r>
              <w:rPr>
                <w:rFonts w:ascii="Cambria Math" w:hAnsi="Cambria Math"/>
              </w:rPr>
              <m:t>e</m:t>
            </m:r>
          </m:sub>
        </m:sSub>
      </m:oMath>
      <w:r>
        <w:t xml:space="preserve"> [12], погонная масса </w:t>
      </w:r>
      <m:oMath>
        <m:r>
          <w:rPr>
            <w:rFonts w:ascii="Cambria Math" w:hAnsi="Cambria Math"/>
          </w:rPr>
          <m:t>m'(z)</m:t>
        </m:r>
      </m:oMath>
      <w:r>
        <w:t xml:space="preserve"> и осевая жесткость </w:t>
      </w:r>
      <m:oMath>
        <m:r>
          <w:rPr>
            <w:rFonts w:ascii="Cambria Math" w:hAnsi="Cambria Math"/>
          </w:rPr>
          <m:t>EA(z)</m:t>
        </m:r>
      </m:oMath>
      <w:r>
        <w:t xml:space="preserve"> заданы по конструкторским данным с учетом всех соосных деталей секций, муфт и фланцев. Матрица жесткости элемента и податливость фланцевого стыка, если он попадает в элемент, имеют вид</w:t>
      </w:r>
    </w:p>
    <w:p w14:paraId="6E858004" w14:textId="77777777" w:rsidR="00D70B36" w:rsidRDefault="00D70B36" w:rsidP="00D70B36">
      <w:pPr>
        <w:tabs>
          <w:tab w:val="center" w:pos="4819"/>
          <w:tab w:val="right" w:pos="9638"/>
        </w:tabs>
        <w:spacing w:before="80" w:after="80" w:line="240" w:lineRule="auto"/>
      </w:pPr>
      <w:r>
        <w:tab/>
      </w:r>
      <m:oMath>
        <m:sSub>
          <m:sSubPr>
            <m:ctrlPr>
              <w:rPr>
                <w:rFonts w:ascii="Cambria Math" w:hAnsi="Cambria Math"/>
              </w:rPr>
            </m:ctrlPr>
          </m:sSubPr>
          <m:e>
            <m:r>
              <m:rPr>
                <m:sty m:val="b"/>
              </m:rP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e>
        </m:d>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e</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m:rPr>
                    <m:scr m:val="script"/>
                  </m:rPr>
                  <w:rPr>
                    <w:rFonts w:ascii="Cambria Math" w:hAnsi="Cambria Math"/>
                  </w:rPr>
                  <m:t>l</m:t>
                </m:r>
              </m:e>
              <m:sub>
                <m:r>
                  <w:rPr>
                    <w:rFonts w:ascii="Cambria Math" w:hAnsi="Cambria Math"/>
                  </w:rPr>
                  <m:t>e</m:t>
                </m:r>
              </m:sub>
            </m:sSub>
          </m:num>
          <m:den>
            <m:r>
              <w:rPr>
                <w:rFonts w:ascii="Cambria Math" w:hAnsi="Cambria Math"/>
              </w:rPr>
              <m:t>E</m:t>
            </m:r>
            <m:sSub>
              <m:sSubPr>
                <m:ctrlPr>
                  <w:rPr>
                    <w:rFonts w:ascii="Cambria Math" w:hAnsi="Cambria Math"/>
                  </w:rPr>
                </m:ctrlPr>
              </m:sSubPr>
              <m:e>
                <m:r>
                  <w:rPr>
                    <w:rFonts w:ascii="Cambria Math" w:hAnsi="Cambria Math"/>
                  </w:rPr>
                  <m:t>A</m:t>
                </m:r>
              </m:e>
              <m:sub>
                <m:r>
                  <w:rPr>
                    <w:rFonts w:ascii="Cambria Math" w:hAnsi="Cambria Math"/>
                  </w:rPr>
                  <m:t>e</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J</m:t>
                </m:r>
              </m:sub>
            </m:sSub>
          </m:den>
        </m:f>
        <m:r>
          <w:rPr>
            <w:rFonts w:ascii="Cambria Math" w:hAnsi="Cambria Math"/>
          </w:rPr>
          <m:t>,</m:t>
        </m:r>
      </m:oMath>
      <w:r>
        <w:tab/>
        <w:t>(6)</w:t>
      </w:r>
    </w:p>
    <w:p w14:paraId="128D1C6E" w14:textId="77777777" w:rsidR="00D70B36" w:rsidRDefault="00D70B36" w:rsidP="00D70B36">
      <w:pPr>
        <w:ind w:firstLine="567"/>
        <w:jc w:val="both"/>
      </w:pPr>
      <w:r>
        <w:t xml:space="preserve">где </w:t>
      </w:r>
      <m:oMath>
        <m:r>
          <w:rPr>
            <w:rFonts w:ascii="Cambria Math" w:hAnsi="Cambria Math"/>
          </w:rPr>
          <m:t>E</m:t>
        </m:r>
      </m:oMath>
      <w:r>
        <w:t xml:space="preserve"> = 206 ГПа,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 жесткость стыка. Собственные частоты и формы свободного стержня находятся из задачи</w:t>
      </w:r>
    </w:p>
    <w:p w14:paraId="4A886EEB" w14:textId="77777777" w:rsidR="00D70B36" w:rsidRDefault="00D70B36" w:rsidP="00D70B36">
      <w:pPr>
        <w:tabs>
          <w:tab w:val="center" w:pos="4819"/>
          <w:tab w:val="right" w:pos="9638"/>
        </w:tabs>
        <w:spacing w:before="80" w:after="80" w:line="240" w:lineRule="auto"/>
      </w:pPr>
      <w:r>
        <w:tab/>
      </w:r>
      <m:oMath>
        <m:d>
          <m:dPr>
            <m:ctrlPr>
              <w:rPr>
                <w:rFonts w:ascii="Cambria Math" w:hAnsi="Cambria Math"/>
              </w:rPr>
            </m:ctrlPr>
          </m:dPr>
          <m:e>
            <m:r>
              <m:rPr>
                <m:sty m:val="b"/>
              </m:rPr>
              <w:rPr>
                <w:rFonts w:ascii="Cambria Math" w:hAnsi="Cambria Math"/>
              </w:rPr>
              <m:t>K</m:t>
            </m:r>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m:rPr>
                <m:sty m:val="b"/>
              </m:rPr>
              <w:rPr>
                <w:rFonts w:ascii="Cambria Math" w:hAnsi="Cambria Math"/>
              </w:rPr>
              <m:t>M</m:t>
            </m:r>
          </m:e>
        </m:d>
        <m:r>
          <m:rPr>
            <m:sty m:val="b"/>
          </m:rPr>
          <w:rPr>
            <w:rFonts w:ascii="Cambria Math" w:hAnsi="Cambria Math"/>
          </w:rPr>
          <m:t>φ</m:t>
        </m:r>
        <m:r>
          <w:rPr>
            <w:rFonts w:ascii="Cambria Math" w:hAnsi="Cambria Math"/>
          </w:rPr>
          <m:t>=0.</m:t>
        </m:r>
      </m:oMath>
      <w:r>
        <w:tab/>
        <w:t>(7)</w:t>
      </w:r>
    </w:p>
    <w:p w14:paraId="6F1407BB" w14:textId="77777777" w:rsidR="00D70B36" w:rsidRDefault="00D70B36" w:rsidP="00D70B36">
      <w:pPr>
        <w:ind w:firstLine="567"/>
        <w:jc w:val="both"/>
      </w:pPr>
      <w:r>
        <w:rPr>
          <w:b/>
        </w:rPr>
        <w:t>3.2. Независимая проверка частоты.</w:t>
      </w:r>
      <w:r>
        <w:t xml:space="preserve"> При жестких стыках модель дает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 68,99 Гц,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 142,65 Гц и </w:t>
      </w: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 171,57 Гц, причем узел первой формы расположен вблизи центра масс, у муфты ПС2–ПС3 (рисунок 3). Первая частота превышает измеренную на 7,5 %, что ожидаемо, поскольку жесткие стыки дают верхнюю оценку. Следовательно, наблюдаемые колебания с частотой 64,2 Гц представляют собой первую продольную упругую форму всей установки, а локальной формой одного соединения не являются. Жесткость стыков калибровалась по двум независимым условиям, т.е. по частоте 64,18 Гц и по коэффициенту передачи на базе марок </w:t>
      </w:r>
      <m:oMath>
        <m:r>
          <w:rPr>
            <w:rFonts w:ascii="Cambria Math" w:hAnsi="Cambria Math"/>
          </w:rPr>
          <m:t>dL/</m:t>
        </m:r>
        <m:sSub>
          <m:sSubPr>
            <m:ctrlPr>
              <w:rPr>
                <w:rFonts w:ascii="Cambria Math" w:hAnsi="Cambria Math"/>
              </w:rPr>
            </m:ctrlPr>
          </m:sSubPr>
          <m:e>
            <m:r>
              <w:rPr>
                <w:rFonts w:ascii="Cambria Math" w:hAnsi="Cambria Math"/>
              </w:rPr>
              <m:t>X</m:t>
            </m:r>
          </m:e>
          <m:sub>
            <m:r>
              <m:rPr>
                <m:sty m:val="p"/>
              </m:rPr>
              <w:rPr>
                <w:rFonts w:ascii="Cambria Math" w:hAnsi="Cambria Math"/>
              </w:rPr>
              <m:t>ФК</m:t>
            </m:r>
          </m:sub>
        </m:sSub>
      </m:oMath>
      <w:r>
        <w:t xml:space="preserve"> = 0,056–0,070 (таблица 3). При жестких стыках этот коэффициент равен всего 0,0088, так что измеренное перемещение на базе марок в 6–8 раз больше, чем дала бы сплошная конструкция, и деформация на этой базе сосредоточена в соединении ПС3–ФК.</w:t>
      </w:r>
    </w:p>
    <w:p w14:paraId="6E799362" w14:textId="77777777" w:rsidR="00D70B36" w:rsidRDefault="00D70B36" w:rsidP="00D70B36">
      <w:pPr>
        <w:keepNext/>
        <w:spacing w:before="80" w:after="40" w:line="240" w:lineRule="auto"/>
      </w:pPr>
      <w:r>
        <w:rPr>
          <w:sz w:val="22"/>
        </w:rPr>
        <w:lastRenderedPageBreak/>
        <w:t>Таблица 3 – Модальный анализ и калибровка жесткости стыков</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4195"/>
        <w:gridCol w:w="1361"/>
        <w:gridCol w:w="1361"/>
        <w:gridCol w:w="1361"/>
        <w:gridCol w:w="1361"/>
      </w:tblGrid>
      <w:tr w:rsidR="00D70B36" w14:paraId="424343B9" w14:textId="77777777" w:rsidTr="00A816A4">
        <w:trPr>
          <w:cantSplit/>
          <w:tblHeader/>
          <w:jc w:val="center"/>
        </w:trPr>
        <w:tc>
          <w:tcPr>
            <w:tcW w:w="4195" w:type="dxa"/>
            <w:vAlign w:val="center"/>
          </w:tcPr>
          <w:p w14:paraId="4917F995" w14:textId="77777777" w:rsidR="00D70B36" w:rsidRDefault="00D70B36" w:rsidP="00A816A4">
            <w:pPr>
              <w:keepNext/>
              <w:spacing w:line="240" w:lineRule="auto"/>
              <w:jc w:val="center"/>
            </w:pPr>
            <w:r>
              <w:rPr>
                <w:b/>
                <w:sz w:val="19"/>
              </w:rPr>
              <w:t>Вариант модели</w:t>
            </w:r>
          </w:p>
        </w:tc>
        <w:tc>
          <w:tcPr>
            <w:tcW w:w="1361" w:type="dxa"/>
            <w:vAlign w:val="center"/>
          </w:tcPr>
          <w:p w14:paraId="37CEA105"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f</m:t>
                  </m:r>
                </m:e>
                <m:sub>
                  <m:r>
                    <w:rPr>
                      <w:rFonts w:ascii="Cambria Math" w:hAnsi="Cambria Math"/>
                    </w:rPr>
                    <m:t>1</m:t>
                  </m:r>
                </m:sub>
              </m:sSub>
            </m:oMath>
            <w:r>
              <w:rPr>
                <w:b/>
                <w:sz w:val="19"/>
              </w:rPr>
              <w:t>, Гц</w:t>
            </w:r>
          </w:p>
        </w:tc>
        <w:tc>
          <w:tcPr>
            <w:tcW w:w="1361" w:type="dxa"/>
            <w:vAlign w:val="center"/>
          </w:tcPr>
          <w:p w14:paraId="0D041922"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f</m:t>
                  </m:r>
                </m:e>
                <m:sub>
                  <m:r>
                    <w:rPr>
                      <w:rFonts w:ascii="Cambria Math" w:hAnsi="Cambria Math"/>
                    </w:rPr>
                    <m:t>2</m:t>
                  </m:r>
                </m:sub>
              </m:sSub>
            </m:oMath>
            <w:r>
              <w:rPr>
                <w:b/>
                <w:sz w:val="19"/>
              </w:rPr>
              <w:t>, Гц</w:t>
            </w:r>
          </w:p>
        </w:tc>
        <w:tc>
          <w:tcPr>
            <w:tcW w:w="1361" w:type="dxa"/>
            <w:vAlign w:val="center"/>
          </w:tcPr>
          <w:p w14:paraId="7144D86F"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f</m:t>
                  </m:r>
                </m:e>
                <m:sub>
                  <m:r>
                    <w:rPr>
                      <w:rFonts w:ascii="Cambria Math" w:hAnsi="Cambria Math"/>
                    </w:rPr>
                    <m:t>3</m:t>
                  </m:r>
                </m:sub>
              </m:sSub>
            </m:oMath>
            <w:r>
              <w:rPr>
                <w:b/>
                <w:sz w:val="19"/>
              </w:rPr>
              <w:t>, Гц</w:t>
            </w:r>
          </w:p>
        </w:tc>
        <w:tc>
          <w:tcPr>
            <w:tcW w:w="1361" w:type="dxa"/>
            <w:vAlign w:val="center"/>
          </w:tcPr>
          <w:p w14:paraId="7930052B" w14:textId="77777777" w:rsidR="00D70B36" w:rsidRDefault="00D70B36" w:rsidP="00A816A4">
            <w:pPr>
              <w:keepNext/>
              <w:spacing w:line="240" w:lineRule="auto"/>
              <w:jc w:val="center"/>
            </w:pPr>
            <m:oMathPara>
              <m:oMath>
                <m:r>
                  <w:rPr>
                    <w:rFonts w:ascii="Cambria Math" w:hAnsi="Cambria Math"/>
                  </w:rPr>
                  <m:t>dL/</m:t>
                </m:r>
                <m:sSub>
                  <m:sSubPr>
                    <m:ctrlPr>
                      <w:rPr>
                        <w:rFonts w:ascii="Cambria Math" w:hAnsi="Cambria Math"/>
                      </w:rPr>
                    </m:ctrlPr>
                  </m:sSubPr>
                  <m:e>
                    <m:r>
                      <w:rPr>
                        <w:rFonts w:ascii="Cambria Math" w:hAnsi="Cambria Math"/>
                      </w:rPr>
                      <m:t>X</m:t>
                    </m:r>
                  </m:e>
                  <m:sub>
                    <m:r>
                      <m:rPr>
                        <m:sty m:val="p"/>
                      </m:rPr>
                      <w:rPr>
                        <w:rFonts w:ascii="Cambria Math" w:hAnsi="Cambria Math"/>
                      </w:rPr>
                      <m:t>ФК</m:t>
                    </m:r>
                  </m:sub>
                </m:sSub>
              </m:oMath>
            </m:oMathPara>
          </w:p>
        </w:tc>
      </w:tr>
      <w:tr w:rsidR="00D70B36" w14:paraId="33AE439D" w14:textId="77777777" w:rsidTr="00A816A4">
        <w:trPr>
          <w:cantSplit/>
          <w:jc w:val="center"/>
        </w:trPr>
        <w:tc>
          <w:tcPr>
            <w:tcW w:w="4195" w:type="dxa"/>
            <w:vAlign w:val="center"/>
          </w:tcPr>
          <w:p w14:paraId="2989E8D9" w14:textId="77777777" w:rsidR="00D70B36" w:rsidRDefault="00D70B36" w:rsidP="00A816A4">
            <w:pPr>
              <w:spacing w:line="240" w:lineRule="auto"/>
            </w:pPr>
            <w:r>
              <w:rPr>
                <w:sz w:val="19"/>
              </w:rPr>
              <w:t>Жесткие стыки</w:t>
            </w:r>
          </w:p>
        </w:tc>
        <w:tc>
          <w:tcPr>
            <w:tcW w:w="1361" w:type="dxa"/>
            <w:vAlign w:val="center"/>
          </w:tcPr>
          <w:p w14:paraId="2AB6A21A" w14:textId="77777777" w:rsidR="00D70B36" w:rsidRDefault="00D70B36" w:rsidP="00A816A4">
            <w:pPr>
              <w:spacing w:line="240" w:lineRule="auto"/>
              <w:jc w:val="center"/>
            </w:pPr>
            <w:r>
              <w:rPr>
                <w:sz w:val="19"/>
              </w:rPr>
              <w:t>68,99</w:t>
            </w:r>
          </w:p>
        </w:tc>
        <w:tc>
          <w:tcPr>
            <w:tcW w:w="1361" w:type="dxa"/>
            <w:vAlign w:val="center"/>
          </w:tcPr>
          <w:p w14:paraId="3B758E0C" w14:textId="77777777" w:rsidR="00D70B36" w:rsidRDefault="00D70B36" w:rsidP="00A816A4">
            <w:pPr>
              <w:spacing w:line="240" w:lineRule="auto"/>
              <w:jc w:val="center"/>
            </w:pPr>
            <w:r>
              <w:rPr>
                <w:sz w:val="19"/>
              </w:rPr>
              <w:t>142,65</w:t>
            </w:r>
          </w:p>
        </w:tc>
        <w:tc>
          <w:tcPr>
            <w:tcW w:w="1361" w:type="dxa"/>
            <w:vAlign w:val="center"/>
          </w:tcPr>
          <w:p w14:paraId="27D72A98" w14:textId="77777777" w:rsidR="00D70B36" w:rsidRDefault="00D70B36" w:rsidP="00A816A4">
            <w:pPr>
              <w:spacing w:line="240" w:lineRule="auto"/>
              <w:jc w:val="center"/>
            </w:pPr>
            <w:r>
              <w:rPr>
                <w:sz w:val="19"/>
              </w:rPr>
              <w:t>171,57</w:t>
            </w:r>
          </w:p>
        </w:tc>
        <w:tc>
          <w:tcPr>
            <w:tcW w:w="1361" w:type="dxa"/>
            <w:vAlign w:val="center"/>
          </w:tcPr>
          <w:p w14:paraId="0489C098" w14:textId="77777777" w:rsidR="00D70B36" w:rsidRDefault="00D70B36" w:rsidP="00A816A4">
            <w:pPr>
              <w:spacing w:line="240" w:lineRule="auto"/>
              <w:jc w:val="center"/>
            </w:pPr>
            <w:r>
              <w:rPr>
                <w:sz w:val="19"/>
              </w:rPr>
              <w:t>0,0088</w:t>
            </w:r>
          </w:p>
        </w:tc>
      </w:tr>
      <w:tr w:rsidR="00D70B36" w14:paraId="54A6B602" w14:textId="77777777" w:rsidTr="00A816A4">
        <w:trPr>
          <w:cantSplit/>
          <w:jc w:val="center"/>
        </w:trPr>
        <w:tc>
          <w:tcPr>
            <w:tcW w:w="4195" w:type="dxa"/>
            <w:vAlign w:val="center"/>
          </w:tcPr>
          <w:p w14:paraId="3F64A0F2" w14:textId="77777777" w:rsidR="00D70B36" w:rsidRPr="00011C95" w:rsidRDefault="00D70B36" w:rsidP="00A816A4">
            <w:pPr>
              <w:spacing w:line="240" w:lineRule="auto"/>
              <w:rPr>
                <w:lang w:val="ru-RU"/>
              </w:rPr>
            </w:pPr>
            <w:r w:rsidRPr="00011C95">
              <w:rPr>
                <w:sz w:val="19"/>
                <w:lang w:val="ru-RU"/>
              </w:rPr>
              <w:t xml:space="preserve">Все стыки </w:t>
            </w: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011C95">
              <w:rPr>
                <w:sz w:val="19"/>
                <w:lang w:val="ru-RU"/>
              </w:rPr>
              <w:t xml:space="preserve"> = 13,7 ГН/м</w:t>
            </w:r>
          </w:p>
        </w:tc>
        <w:tc>
          <w:tcPr>
            <w:tcW w:w="1361" w:type="dxa"/>
            <w:vAlign w:val="center"/>
          </w:tcPr>
          <w:p w14:paraId="127F45A0" w14:textId="77777777" w:rsidR="00D70B36" w:rsidRDefault="00D70B36" w:rsidP="00A816A4">
            <w:pPr>
              <w:spacing w:line="240" w:lineRule="auto"/>
              <w:jc w:val="center"/>
            </w:pPr>
            <w:r>
              <w:rPr>
                <w:sz w:val="19"/>
              </w:rPr>
              <w:t>64,18</w:t>
            </w:r>
          </w:p>
        </w:tc>
        <w:tc>
          <w:tcPr>
            <w:tcW w:w="1361" w:type="dxa"/>
            <w:vAlign w:val="center"/>
          </w:tcPr>
          <w:p w14:paraId="379EB935" w14:textId="77777777" w:rsidR="00D70B36" w:rsidRDefault="00D70B36" w:rsidP="00A816A4">
            <w:pPr>
              <w:spacing w:line="240" w:lineRule="auto"/>
              <w:jc w:val="center"/>
            </w:pPr>
            <w:r>
              <w:rPr>
                <w:sz w:val="19"/>
              </w:rPr>
              <w:t>133,3</w:t>
            </w:r>
          </w:p>
        </w:tc>
        <w:tc>
          <w:tcPr>
            <w:tcW w:w="1361" w:type="dxa"/>
            <w:vAlign w:val="center"/>
          </w:tcPr>
          <w:p w14:paraId="5F33F4ED" w14:textId="77777777" w:rsidR="00D70B36" w:rsidRDefault="00D70B36" w:rsidP="00A816A4">
            <w:pPr>
              <w:spacing w:line="240" w:lineRule="auto"/>
              <w:jc w:val="center"/>
            </w:pPr>
            <w:r>
              <w:rPr>
                <w:sz w:val="19"/>
              </w:rPr>
              <w:t>—</w:t>
            </w:r>
          </w:p>
        </w:tc>
        <w:tc>
          <w:tcPr>
            <w:tcW w:w="1361" w:type="dxa"/>
            <w:vAlign w:val="center"/>
          </w:tcPr>
          <w:p w14:paraId="67481DA8" w14:textId="77777777" w:rsidR="00D70B36" w:rsidRDefault="00D70B36" w:rsidP="00A816A4">
            <w:pPr>
              <w:spacing w:line="240" w:lineRule="auto"/>
              <w:jc w:val="center"/>
            </w:pPr>
            <w:r>
              <w:rPr>
                <w:sz w:val="19"/>
              </w:rPr>
              <w:t>0,105</w:t>
            </w:r>
          </w:p>
        </w:tc>
      </w:tr>
      <w:tr w:rsidR="00D70B36" w14:paraId="701953A4" w14:textId="77777777" w:rsidTr="00A816A4">
        <w:trPr>
          <w:cantSplit/>
          <w:jc w:val="center"/>
        </w:trPr>
        <w:tc>
          <w:tcPr>
            <w:tcW w:w="4195" w:type="dxa"/>
            <w:vAlign w:val="center"/>
          </w:tcPr>
          <w:p w14:paraId="1AA14DDC" w14:textId="77777777" w:rsidR="00D70B36" w:rsidRPr="00011C95" w:rsidRDefault="00D70B36" w:rsidP="00A816A4">
            <w:pPr>
              <w:spacing w:line="240" w:lineRule="auto"/>
              <w:rPr>
                <w:lang w:val="ru-RU"/>
              </w:rPr>
            </w:pP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011C95">
              <w:rPr>
                <w:sz w:val="19"/>
                <w:lang w:val="ru-RU"/>
              </w:rPr>
              <w:t>(ПС3–ФК) = 27,7 ГН/м, прочие 11,7 ГН/м</w:t>
            </w:r>
          </w:p>
        </w:tc>
        <w:tc>
          <w:tcPr>
            <w:tcW w:w="1361" w:type="dxa"/>
            <w:vAlign w:val="center"/>
          </w:tcPr>
          <w:p w14:paraId="3934B050" w14:textId="77777777" w:rsidR="00D70B36" w:rsidRDefault="00D70B36" w:rsidP="00A816A4">
            <w:pPr>
              <w:spacing w:line="240" w:lineRule="auto"/>
              <w:jc w:val="center"/>
            </w:pPr>
            <w:r>
              <w:rPr>
                <w:sz w:val="19"/>
              </w:rPr>
              <w:t>64,15</w:t>
            </w:r>
          </w:p>
        </w:tc>
        <w:tc>
          <w:tcPr>
            <w:tcW w:w="1361" w:type="dxa"/>
            <w:vAlign w:val="center"/>
          </w:tcPr>
          <w:p w14:paraId="355CBA2A" w14:textId="77777777" w:rsidR="00D70B36" w:rsidRDefault="00D70B36" w:rsidP="00A816A4">
            <w:pPr>
              <w:spacing w:line="240" w:lineRule="auto"/>
              <w:jc w:val="center"/>
            </w:pPr>
            <w:r>
              <w:rPr>
                <w:sz w:val="19"/>
              </w:rPr>
              <w:t>132,9</w:t>
            </w:r>
          </w:p>
        </w:tc>
        <w:tc>
          <w:tcPr>
            <w:tcW w:w="1361" w:type="dxa"/>
            <w:vAlign w:val="center"/>
          </w:tcPr>
          <w:p w14:paraId="415EB393" w14:textId="77777777" w:rsidR="00D70B36" w:rsidRDefault="00D70B36" w:rsidP="00A816A4">
            <w:pPr>
              <w:spacing w:line="240" w:lineRule="auto"/>
              <w:jc w:val="center"/>
            </w:pPr>
            <w:r>
              <w:rPr>
                <w:sz w:val="19"/>
              </w:rPr>
              <w:t>163,1</w:t>
            </w:r>
          </w:p>
        </w:tc>
        <w:tc>
          <w:tcPr>
            <w:tcW w:w="1361" w:type="dxa"/>
            <w:vAlign w:val="center"/>
          </w:tcPr>
          <w:p w14:paraId="691BF1D4" w14:textId="77777777" w:rsidR="00D70B36" w:rsidRDefault="00D70B36" w:rsidP="00A816A4">
            <w:pPr>
              <w:spacing w:line="240" w:lineRule="auto"/>
              <w:jc w:val="center"/>
            </w:pPr>
            <w:r>
              <w:rPr>
                <w:sz w:val="19"/>
              </w:rPr>
              <w:t>0,056</w:t>
            </w:r>
          </w:p>
        </w:tc>
      </w:tr>
      <w:tr w:rsidR="00D70B36" w14:paraId="315F89E4" w14:textId="77777777" w:rsidTr="00A816A4">
        <w:trPr>
          <w:cantSplit/>
          <w:jc w:val="center"/>
        </w:trPr>
        <w:tc>
          <w:tcPr>
            <w:tcW w:w="4195" w:type="dxa"/>
            <w:vAlign w:val="center"/>
          </w:tcPr>
          <w:p w14:paraId="16AA9D90" w14:textId="77777777" w:rsidR="00D70B36" w:rsidRPr="00011C95" w:rsidRDefault="00D70B36" w:rsidP="00A816A4">
            <w:pPr>
              <w:spacing w:line="240" w:lineRule="auto"/>
              <w:rPr>
                <w:lang w:val="ru-RU"/>
              </w:rPr>
            </w:pP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011C95">
              <w:rPr>
                <w:sz w:val="19"/>
                <w:lang w:val="ru-RU"/>
              </w:rPr>
              <w:t>(ПС3–ФК) = 21,4 ГН/м, прочие 12,2 ГН/м</w:t>
            </w:r>
          </w:p>
        </w:tc>
        <w:tc>
          <w:tcPr>
            <w:tcW w:w="1361" w:type="dxa"/>
            <w:vAlign w:val="center"/>
          </w:tcPr>
          <w:p w14:paraId="2A6B4ED7" w14:textId="77777777" w:rsidR="00D70B36" w:rsidRDefault="00D70B36" w:rsidP="00A816A4">
            <w:pPr>
              <w:spacing w:line="240" w:lineRule="auto"/>
              <w:jc w:val="center"/>
            </w:pPr>
            <w:r>
              <w:rPr>
                <w:sz w:val="19"/>
              </w:rPr>
              <w:t>64,18</w:t>
            </w:r>
          </w:p>
        </w:tc>
        <w:tc>
          <w:tcPr>
            <w:tcW w:w="1361" w:type="dxa"/>
            <w:vAlign w:val="center"/>
          </w:tcPr>
          <w:p w14:paraId="71BC6A6A" w14:textId="77777777" w:rsidR="00D70B36" w:rsidRDefault="00D70B36" w:rsidP="00A816A4">
            <w:pPr>
              <w:spacing w:line="240" w:lineRule="auto"/>
              <w:jc w:val="center"/>
            </w:pPr>
            <w:r>
              <w:rPr>
                <w:sz w:val="19"/>
              </w:rPr>
              <w:t>—</w:t>
            </w:r>
          </w:p>
        </w:tc>
        <w:tc>
          <w:tcPr>
            <w:tcW w:w="1361" w:type="dxa"/>
            <w:vAlign w:val="center"/>
          </w:tcPr>
          <w:p w14:paraId="644B5C51" w14:textId="77777777" w:rsidR="00D70B36" w:rsidRDefault="00D70B36" w:rsidP="00A816A4">
            <w:pPr>
              <w:spacing w:line="240" w:lineRule="auto"/>
              <w:jc w:val="center"/>
            </w:pPr>
            <w:r>
              <w:rPr>
                <w:sz w:val="19"/>
              </w:rPr>
              <w:t>—</w:t>
            </w:r>
          </w:p>
        </w:tc>
        <w:tc>
          <w:tcPr>
            <w:tcW w:w="1361" w:type="dxa"/>
            <w:vAlign w:val="center"/>
          </w:tcPr>
          <w:p w14:paraId="3A217A59" w14:textId="77777777" w:rsidR="00D70B36" w:rsidRDefault="00D70B36" w:rsidP="00A816A4">
            <w:pPr>
              <w:spacing w:line="240" w:lineRule="auto"/>
              <w:jc w:val="center"/>
            </w:pPr>
            <w:r>
              <w:rPr>
                <w:sz w:val="19"/>
              </w:rPr>
              <w:t>0,070</w:t>
            </w:r>
          </w:p>
        </w:tc>
      </w:tr>
      <w:tr w:rsidR="00D70B36" w14:paraId="3C663858" w14:textId="77777777" w:rsidTr="00A816A4">
        <w:trPr>
          <w:cantSplit/>
          <w:jc w:val="center"/>
        </w:trPr>
        <w:tc>
          <w:tcPr>
            <w:tcW w:w="4195" w:type="dxa"/>
            <w:vAlign w:val="center"/>
          </w:tcPr>
          <w:p w14:paraId="3939B656" w14:textId="77777777" w:rsidR="00D70B36" w:rsidRDefault="00D70B36" w:rsidP="00A816A4">
            <w:pPr>
              <w:spacing w:line="240" w:lineRule="auto"/>
            </w:pPr>
            <w:r>
              <w:rPr>
                <w:sz w:val="19"/>
              </w:rPr>
              <w:t>Эксперимент</w:t>
            </w:r>
          </w:p>
        </w:tc>
        <w:tc>
          <w:tcPr>
            <w:tcW w:w="1361" w:type="dxa"/>
            <w:vAlign w:val="center"/>
          </w:tcPr>
          <w:p w14:paraId="7614D828" w14:textId="77777777" w:rsidR="00D70B36" w:rsidRDefault="00D70B36" w:rsidP="00A816A4">
            <w:pPr>
              <w:spacing w:line="240" w:lineRule="auto"/>
              <w:jc w:val="center"/>
            </w:pPr>
            <w:r>
              <w:rPr>
                <w:sz w:val="19"/>
              </w:rPr>
              <w:t>64,18 ± 0,04</w:t>
            </w:r>
          </w:p>
        </w:tc>
        <w:tc>
          <w:tcPr>
            <w:tcW w:w="1361" w:type="dxa"/>
            <w:vAlign w:val="center"/>
          </w:tcPr>
          <w:p w14:paraId="18B56B59" w14:textId="77777777" w:rsidR="00D70B36" w:rsidRDefault="00D70B36" w:rsidP="00A816A4">
            <w:pPr>
              <w:spacing w:line="240" w:lineRule="auto"/>
              <w:jc w:val="center"/>
            </w:pPr>
            <w:r>
              <w:rPr>
                <w:sz w:val="19"/>
              </w:rPr>
              <w:t>—</w:t>
            </w:r>
          </w:p>
        </w:tc>
        <w:tc>
          <w:tcPr>
            <w:tcW w:w="1361" w:type="dxa"/>
            <w:vAlign w:val="center"/>
          </w:tcPr>
          <w:p w14:paraId="02E3EFB5" w14:textId="77777777" w:rsidR="00D70B36" w:rsidRDefault="00D70B36" w:rsidP="00A816A4">
            <w:pPr>
              <w:spacing w:line="240" w:lineRule="auto"/>
              <w:jc w:val="center"/>
            </w:pPr>
            <w:r>
              <w:rPr>
                <w:sz w:val="19"/>
              </w:rPr>
              <w:t>—</w:t>
            </w:r>
          </w:p>
        </w:tc>
        <w:tc>
          <w:tcPr>
            <w:tcW w:w="1361" w:type="dxa"/>
            <w:vAlign w:val="center"/>
          </w:tcPr>
          <w:p w14:paraId="7D6F92F8" w14:textId="77777777" w:rsidR="00D70B36" w:rsidRDefault="00D70B36" w:rsidP="00A816A4">
            <w:pPr>
              <w:spacing w:line="240" w:lineRule="auto"/>
              <w:jc w:val="center"/>
            </w:pPr>
            <w:r>
              <w:rPr>
                <w:sz w:val="19"/>
              </w:rPr>
              <w:t>0,056–0,070</w:t>
            </w:r>
          </w:p>
        </w:tc>
      </w:tr>
    </w:tbl>
    <w:p w14:paraId="388C694D" w14:textId="77777777" w:rsidR="00D70B36" w:rsidRDefault="00D70B36" w:rsidP="00D70B36">
      <w:pPr>
        <w:spacing w:after="40" w:line="192" w:lineRule="auto"/>
      </w:pPr>
    </w:p>
    <w:p>
      <w:pPr>
        <w:keepNext/>
        <w:spacing w:before="80" w:line="240" w:lineRule="auto"/>
        <w:jc w:val="center"/>
      </w:pPr>
      <w:r>
        <w:drawing>
          <wp:inline xmlns:a="http://schemas.openxmlformats.org/drawingml/2006/main" xmlns:pic="http://schemas.openxmlformats.org/drawingml/2006/picture">
            <wp:extent cx="5220000" cy="2574888"/>
            <wp:docPr id="14" name="Picture 14"/>
            <wp:cNvGraphicFramePr>
              <a:graphicFrameLocks noChangeAspect="1"/>
            </wp:cNvGraphicFramePr>
            <a:graphic>
              <a:graphicData uri="http://schemas.openxmlformats.org/drawingml/2006/picture">
                <pic:pic>
                  <pic:nvPicPr>
                    <pic:cNvPr id="0" name="fig3_modes.png"/>
                    <pic:cNvPicPr/>
                  </pic:nvPicPr>
                  <pic:blipFill>
                    <a:blip r:embed="rId21"/>
                    <a:stretch>
                      <a:fillRect/>
                    </a:stretch>
                  </pic:blipFill>
                  <pic:spPr>
                    <a:xfrm>
                      <a:off x="0" y="0"/>
                      <a:ext cx="5220000" cy="2574888"/>
                    </a:xfrm>
                    <a:prstGeom prst="rect"/>
                  </pic:spPr>
                </pic:pic>
              </a:graphicData>
            </a:graphic>
          </wp:inline>
        </w:drawing>
      </w:r>
    </w:p>
    <w:p w14:paraId="78358877" w14:textId="77777777" w:rsidR="00D70B36" w:rsidRDefault="00D70B36" w:rsidP="00D70B36">
      <w:pPr>
        <w:spacing w:after="120" w:line="240" w:lineRule="auto"/>
        <w:jc w:val="center"/>
      </w:pPr>
      <w:r>
        <w:rPr>
          <w:sz w:val="22"/>
        </w:rPr>
        <w:t>Рисунок 3 – Первые две продольные формы установки (</w:t>
      </w:r>
      <m:oMath>
        <m:r>
          <w:rPr>
            <w:rFonts w:ascii="Cambria Math" w:hAnsi="Cambria Math"/>
          </w:rPr>
          <m:t>ξ=z/L</m:t>
        </m:r>
      </m:oMath>
      <w:r>
        <w:rPr>
          <w:sz w:val="22"/>
        </w:rPr>
        <w:t xml:space="preserve"> — относительная координата вдоль ствольной линии; вверху — схема расположения секций, штриховые линии — фланцевые стыки, точки — тормозные станции)</w:t>
      </w:r>
    </w:p>
    <w:p w14:paraId="38C130FF" w14:textId="77777777" w:rsidR="00D70B36" w:rsidRDefault="00D70B36" w:rsidP="00D70B36">
      <w:pPr>
        <w:ind w:firstLine="567"/>
        <w:jc w:val="both"/>
      </w:pPr>
      <w:r>
        <w:t>Эквивалентная жесткость двухмассовой модели равна</w:t>
      </w:r>
    </w:p>
    <w:p w14:paraId="66817289" w14:textId="77777777" w:rsidR="00D70B36" w:rsidRDefault="00D70B36" w:rsidP="00D70B36">
      <w:pPr>
        <w:tabs>
          <w:tab w:val="center" w:pos="4819"/>
          <w:tab w:val="right" w:pos="9638"/>
        </w:tabs>
        <w:spacing w:before="80" w:after="80" w:line="240" w:lineRule="auto"/>
      </w:pPr>
      <w:r>
        <w:tab/>
      </w:r>
      <m:oMath>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пр</m:t>
            </m:r>
          </m:sub>
        </m:sSub>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m</m:t>
            </m:r>
          </m:e>
          <m:sub>
            <m:r>
              <m:rPr>
                <m:sty m:val="p"/>
              </m:rPr>
              <w:rPr>
                <w:rFonts w:ascii="Cambria Math" w:hAnsi="Cambria Math"/>
              </w:rPr>
              <m:t>пр</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en>
        </m:f>
        <m:r>
          <w:rPr>
            <w:rFonts w:ascii="Cambria Math" w:hAnsi="Cambria Math"/>
          </w:rPr>
          <m:t>,</m:t>
        </m:r>
      </m:oMath>
      <w:r>
        <w:tab/>
        <w:t>(8)</w:t>
      </w:r>
    </w:p>
    <w:p w14:paraId="0F13F20D" w14:textId="77777777" w:rsidR="00D70B36" w:rsidRDefault="00D70B36" w:rsidP="00D70B36">
      <w:pPr>
        <w:ind w:firstLine="567"/>
        <w:jc w:val="both"/>
      </w:pPr>
      <w:r>
        <w:t xml:space="preserve">что дает </w:t>
      </w:r>
      <m:oMath>
        <m:sSub>
          <m:sSubPr>
            <m:ctrlPr>
              <w:rPr>
                <w:rFonts w:ascii="Cambria Math" w:hAnsi="Cambria Math"/>
              </w:rPr>
            </m:ctrlPr>
          </m:sSubPr>
          <m:e>
            <m:r>
              <w:rPr>
                <w:rFonts w:ascii="Cambria Math" w:hAnsi="Cambria Math"/>
              </w:rPr>
              <m:t>k</m:t>
            </m:r>
          </m:e>
          <m:sub>
            <m:r>
              <w:rPr>
                <w:rFonts w:ascii="Cambria Math" w:hAnsi="Cambria Math"/>
              </w:rPr>
              <m:t>s</m:t>
            </m:r>
          </m:sub>
        </m:sSub>
      </m:oMath>
      <w:r>
        <w:t xml:space="preserve"> ≈ 694 МН/м при </w:t>
      </w:r>
      <m:oMath>
        <m:sSub>
          <m:sSubPr>
            <m:ctrlPr>
              <w:rPr>
                <w:rFonts w:ascii="Cambria Math" w:hAnsi="Cambria Math"/>
              </w:rPr>
            </m:ctrlPr>
          </m:sSubPr>
          <m:e>
            <m:r>
              <w:rPr>
                <w:rFonts w:ascii="Cambria Math" w:hAnsi="Cambria Math"/>
              </w:rPr>
              <m:t>m</m:t>
            </m:r>
          </m:e>
          <m:sub>
            <m:r>
              <m:rPr>
                <m:sty m:val="p"/>
              </m:rPr>
              <w:rPr>
                <w:rFonts w:ascii="Cambria Math" w:hAnsi="Cambria Math"/>
              </w:rPr>
              <m:t>пр</m:t>
            </m:r>
          </m:sub>
        </m:sSub>
      </m:oMath>
      <w:r>
        <w:t xml:space="preserve"> ≈ 4,27 т. Однако, как видно из форм на рисунке 3, относительное движение распределено по длине поршневой трубы, и марки на стыке фиксируют лишь 5,6–7 % перемещения форкамеры. Поэтому модель «две массы и пружина в стыке» пригодна только для оценки частоты, а для анализа раскрытия стыка ее использовать нельзя.</w:t>
      </w:r>
    </w:p>
    <w:p w14:paraId="0B398F01" w14:textId="77777777" w:rsidR="00D70B36" w:rsidRDefault="00D70B36" w:rsidP="00D70B36">
      <w:pPr>
        <w:ind w:firstLine="567"/>
        <w:jc w:val="both"/>
      </w:pPr>
      <w:r>
        <w:t xml:space="preserve">Модальные амплитуды в точках крепления тормозов, нормированные на максимум, для станций S1–S5 равны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e>
        </m:d>
      </m:oMath>
      <w:r>
        <w:t xml:space="preserve"> = 0,99; 0,47; 0,05; 0,63; 0,84. Станция S3 находится практически в узле первой формы, а S1 и S5 вблизи пучностей.</w:t>
      </w:r>
    </w:p>
    <w:p w14:paraId="3A2FC845" w14:textId="77777777" w:rsidR="00D70B36" w:rsidRDefault="00D70B36" w:rsidP="00D70B36">
      <w:pPr>
        <w:keepNext/>
        <w:spacing w:before="200" w:after="80"/>
      </w:pPr>
      <w:r>
        <w:rPr>
          <w:b/>
        </w:rPr>
        <w:t>4. Идентификация эквивалентной газодинамической нагрузки</w:t>
      </w:r>
    </w:p>
    <w:p w14:paraId="5622CDAA" w14:textId="77777777" w:rsidR="00D70B36" w:rsidRDefault="00D70B36" w:rsidP="00D70B36">
      <w:pPr>
        <w:ind w:firstLine="567"/>
        <w:jc w:val="both"/>
      </w:pPr>
      <w:r>
        <w:t>Движение установки описывается уравнением</w:t>
      </w:r>
    </w:p>
    <w:p w14:paraId="1038E15B" w14:textId="77777777" w:rsidR="00D70B36" w:rsidRDefault="00D70B36" w:rsidP="00D70B36">
      <w:pPr>
        <w:tabs>
          <w:tab w:val="center" w:pos="4819"/>
          <w:tab w:val="right" w:pos="9638"/>
        </w:tabs>
        <w:spacing w:before="80" w:after="80" w:line="240" w:lineRule="auto"/>
      </w:pPr>
      <w:r>
        <w:tab/>
      </w:r>
      <m:oMath>
        <m:r>
          <m:rPr>
            <m:sty m:val="b"/>
          </m:rPr>
          <w:rPr>
            <w:rFonts w:ascii="Cambria Math" w:hAnsi="Cambria Math"/>
          </w:rPr>
          <m:t>M</m:t>
        </m:r>
        <m:acc>
          <m:accPr>
            <m:chr m:val="̈"/>
            <m:ctrlPr>
              <w:rPr>
                <w:rFonts w:ascii="Cambria Math" w:hAnsi="Cambria Math"/>
              </w:rPr>
            </m:ctrlPr>
          </m:accPr>
          <m:e>
            <m:r>
              <m:rPr>
                <m:sty m:val="b"/>
              </m:rPr>
              <w:rPr>
                <w:rFonts w:ascii="Cambria Math" w:hAnsi="Cambria Math"/>
              </w:rPr>
              <m:t>u</m:t>
            </m:r>
          </m:e>
        </m:acc>
        <m:r>
          <w:rPr>
            <w:rFonts w:ascii="Cambria Math" w:hAnsi="Cambria Math"/>
          </w:rPr>
          <m:t>+</m:t>
        </m:r>
        <m:r>
          <m:rPr>
            <m:sty m:val="b"/>
          </m:rPr>
          <w:rPr>
            <w:rFonts w:ascii="Cambria Math" w:hAnsi="Cambria Math"/>
          </w:rPr>
          <m:t>C</m:t>
        </m:r>
        <m:acc>
          <m:accPr>
            <m:chr m:val="̇"/>
            <m:ctrlPr>
              <w:rPr>
                <w:rFonts w:ascii="Cambria Math" w:hAnsi="Cambria Math"/>
              </w:rPr>
            </m:ctrlPr>
          </m:accPr>
          <m:e>
            <m:r>
              <m:rPr>
                <m:sty m:val="b"/>
              </m:rPr>
              <w:rPr>
                <w:rFonts w:ascii="Cambria Math" w:hAnsi="Cambria Math"/>
              </w:rPr>
              <m:t>u</m:t>
            </m:r>
          </m:e>
        </m:acc>
        <m:r>
          <w:rPr>
            <w:rFonts w:ascii="Cambria Math" w:hAnsi="Cambria Math"/>
          </w:rPr>
          <m:t>+</m:t>
        </m:r>
        <m:r>
          <m:rPr>
            <m:sty m:val="b"/>
          </m:rPr>
          <w:rPr>
            <w:rFonts w:ascii="Cambria Math" w:hAnsi="Cambria Math"/>
          </w:rPr>
          <m:t>Ku</m:t>
        </m:r>
        <m:r>
          <w:rPr>
            <w:rFonts w:ascii="Cambria Math" w:hAnsi="Cambria Math"/>
          </w:rPr>
          <m:t>=-P(t)</m:t>
        </m:r>
        <m:r>
          <m:rPr>
            <m:sty m:val="p"/>
          </m:rPr>
          <w:rPr>
            <w:rFonts w:ascii="Cambria Math" w:hAnsi="Cambria Math"/>
          </w:rPr>
          <m:t> </m:t>
        </m:r>
        <m:sSub>
          <m:sSubPr>
            <m:ctrlPr>
              <w:rPr>
                <w:rFonts w:ascii="Cambria Math" w:hAnsi="Cambria Math"/>
              </w:rPr>
            </m:ctrlPr>
          </m:sSubPr>
          <m:e>
            <m:r>
              <m:rPr>
                <m:sty m:val="b"/>
              </m:rPr>
              <w:rPr>
                <w:rFonts w:ascii="Cambria Math" w:hAnsi="Cambria Math"/>
              </w:rPr>
              <m:t>e</m:t>
            </m:r>
          </m:e>
          <m:sub>
            <m:r>
              <w:rPr>
                <w:rFonts w:ascii="Cambria Math" w:hAnsi="Cambria Math"/>
              </w:rPr>
              <m:t>P</m:t>
            </m:r>
          </m:sub>
        </m:sSub>
        <m:r>
          <w:rPr>
            <w:rFonts w:ascii="Cambria Math" w:hAnsi="Cambria Math"/>
          </w:rPr>
          <m:t>+Q(t)</m:t>
        </m:r>
        <m:r>
          <m:rPr>
            <m:sty m:val="p"/>
          </m:rPr>
          <w:rPr>
            <w:rFonts w:ascii="Cambria Math" w:hAnsi="Cambria Math"/>
          </w:rPr>
          <m:t> </m:t>
        </m:r>
        <m:sSub>
          <m:sSubPr>
            <m:ctrlPr>
              <w:rPr>
                <w:rFonts w:ascii="Cambria Math" w:hAnsi="Cambria Math"/>
              </w:rPr>
            </m:ctrlPr>
          </m:sSubPr>
          <m:e>
            <m:r>
              <m:rPr>
                <m:sty m:val="b"/>
              </m:rPr>
              <w:rPr>
                <w:rFonts w:ascii="Cambria Math" w:hAnsi="Cambria Math"/>
              </w:rPr>
              <m:t>e</m:t>
            </m:r>
          </m:e>
          <m:sub>
            <m:r>
              <w:rPr>
                <w:rFonts w:ascii="Cambria Math" w:hAnsi="Cambria Math"/>
              </w:rPr>
              <m:t>Q</m:t>
            </m:r>
          </m:sub>
        </m:sSub>
        <m: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r</m:t>
            </m:r>
          </m:sub>
        </m:sSub>
        <m:r>
          <w:rPr>
            <w:rFonts w:ascii="Cambria Math" w:hAnsi="Cambria Math"/>
          </w:rPr>
          <m:t>(</m:t>
        </m:r>
        <m:acc>
          <m:accPr>
            <m:chr m:val="̇"/>
            <m:ctrlPr>
              <w:rPr>
                <w:rFonts w:ascii="Cambria Math" w:hAnsi="Cambria Math"/>
              </w:rPr>
            </m:ctrlPr>
          </m:accPr>
          <m:e>
            <m:r>
              <m:rPr>
                <m:sty m:val="b"/>
              </m:rPr>
              <w:rPr>
                <w:rFonts w:ascii="Cambria Math" w:hAnsi="Cambria Math"/>
              </w:rPr>
              <m:t>u</m:t>
            </m:r>
          </m:e>
        </m:acc>
        <m: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T</m:t>
            </m:r>
          </m:sub>
        </m:sSub>
        <m:r>
          <w:rPr>
            <w:rFonts w:ascii="Cambria Math" w:hAnsi="Cambria Math"/>
          </w:rPr>
          <m:t>,</m:t>
        </m:r>
      </m:oMath>
      <w:r>
        <w:tab/>
        <w:t>(9)</w:t>
      </w:r>
    </w:p>
    <w:p w14:paraId="712A176E" w14:textId="77777777" w:rsidR="00D70B36" w:rsidRDefault="00D70B36" w:rsidP="00D70B36">
      <w:pPr>
        <w:ind w:firstLine="567"/>
        <w:jc w:val="both"/>
      </w:pPr>
      <w:r>
        <w:t xml:space="preserve">где </w:t>
      </w:r>
      <m:oMath>
        <m:sSub>
          <m:sSubPr>
            <m:ctrlPr>
              <w:rPr>
                <w:rFonts w:ascii="Cambria Math" w:hAnsi="Cambria Math"/>
              </w:rPr>
            </m:ctrlPr>
          </m:sSubPr>
          <m:e>
            <m:r>
              <m:rPr>
                <m:sty m:val="b"/>
              </m:rPr>
              <w:rPr>
                <w:rFonts w:ascii="Cambria Math" w:hAnsi="Cambria Math"/>
              </w:rPr>
              <m:t>e</m:t>
            </m:r>
          </m:e>
          <m:sub>
            <m:r>
              <w:rPr>
                <w:rFonts w:ascii="Cambria Math" w:hAnsi="Cambria Math"/>
              </w:rPr>
              <m:t>P</m:t>
            </m:r>
          </m:sub>
        </m:sSub>
      </m:oMath>
      <w:r>
        <w:t xml:space="preserve">, </w:t>
      </w:r>
      <m:oMath>
        <m:sSub>
          <m:sSubPr>
            <m:ctrlPr>
              <w:rPr>
                <w:rFonts w:ascii="Cambria Math" w:hAnsi="Cambria Math"/>
              </w:rPr>
            </m:ctrlPr>
          </m:sSubPr>
          <m:e>
            <m:r>
              <m:rPr>
                <m:sty m:val="b"/>
              </m:rPr>
              <w:rPr>
                <w:rFonts w:ascii="Cambria Math" w:hAnsi="Cambria Math"/>
              </w:rPr>
              <m:t>e</m:t>
            </m:r>
          </m:e>
          <m:sub>
            <m:r>
              <w:rPr>
                <w:rFonts w:ascii="Cambria Math" w:hAnsi="Cambria Math"/>
              </w:rPr>
              <m:t>Q</m:t>
            </m:r>
          </m:sub>
        </m:sSub>
      </m:oMath>
      <w:r>
        <w:t xml:space="preserve"> — единичные векторы узлов казенной части и конического перехода форкамеры; </w:t>
      </w:r>
      <m:oMath>
        <m:sSub>
          <m:sSubPr>
            <m:ctrlPr>
              <w:rPr>
                <w:rFonts w:ascii="Cambria Math" w:hAnsi="Cambria Math"/>
              </w:rPr>
            </m:ctrlPr>
          </m:sSubPr>
          <m:e>
            <m:r>
              <m:rPr>
                <m:sty m:val="b"/>
              </m:rPr>
              <w:rPr>
                <w:rFonts w:ascii="Cambria Math" w:hAnsi="Cambria Math"/>
              </w:rPr>
              <m:t>f</m:t>
            </m:r>
          </m:e>
          <m:sub>
            <m:r>
              <w:rPr>
                <w:rFonts w:ascii="Cambria Math" w:hAnsi="Cambria Math"/>
              </w:rPr>
              <m:t>r</m:t>
            </m:r>
          </m:sub>
        </m:sSub>
      </m:oMath>
      <w:r>
        <w:t xml:space="preserve"> — сопротивление опор, распределенное пропорционально массе и подчиняющееся закону Кулона; </w:t>
      </w:r>
      <m:oMath>
        <m:sSub>
          <m:sSubPr>
            <m:ctrlPr>
              <w:rPr>
                <w:rFonts w:ascii="Cambria Math" w:hAnsi="Cambria Math"/>
              </w:rPr>
            </m:ctrlPr>
          </m:sSubPr>
          <m:e>
            <m:r>
              <m:rPr>
                <m:sty m:val="b"/>
              </m:rPr>
              <w:rPr>
                <w:rFonts w:ascii="Cambria Math" w:hAnsi="Cambria Math"/>
              </w:rPr>
              <m:t>f</m:t>
            </m:r>
          </m:e>
          <m:sub>
            <m:r>
              <w:rPr>
                <w:rFonts w:ascii="Cambria Math" w:hAnsi="Cambria Math"/>
              </w:rPr>
              <m:t>T</m:t>
            </m:r>
          </m:sub>
        </m:sSub>
      </m:oMath>
      <w:r>
        <w:t xml:space="preserve"> — силы тормозов (раздел 7). Демпфирование задано модально, </w:t>
      </w:r>
      <m:oMath>
        <m:sSub>
          <m:sSubPr>
            <m:ctrlPr>
              <w:rPr>
                <w:rFonts w:ascii="Cambria Math" w:hAnsi="Cambria Math"/>
              </w:rPr>
            </m:ctrlPr>
          </m:sSubPr>
          <m:e>
            <m:r>
              <w:rPr>
                <w:rFonts w:ascii="Cambria Math" w:hAnsi="Cambria Math"/>
              </w:rPr>
              <m:t>ζ</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1</m:t>
            </m:r>
          </m:sub>
        </m:sSub>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ζ</m:t>
            </m:r>
          </m:e>
          <m:sub>
            <m:r>
              <w:rPr>
                <w:rFonts w:ascii="Cambria Math" w:hAnsi="Cambria Math"/>
              </w:rPr>
              <m:t>1</m:t>
            </m:r>
          </m:sub>
        </m:sSub>
      </m:oMath>
      <w:r>
        <w:t xml:space="preserve"> = 0,0148. Нагрузки аппроксимированы гладкими импульсами</w:t>
      </w:r>
    </w:p>
    <w:p w14:paraId="76D1B9B7" w14:textId="77777777" w:rsidR="00D70B36" w:rsidRDefault="00D70B36" w:rsidP="00D70B36">
      <w:pPr>
        <w:tabs>
          <w:tab w:val="center" w:pos="4819"/>
          <w:tab w:val="right" w:pos="9638"/>
        </w:tabs>
        <w:spacing w:before="80" w:after="80" w:line="240" w:lineRule="auto"/>
      </w:pPr>
      <w:r>
        <w:tab/>
      </w:r>
      <m:oMath>
        <m:r>
          <w:rPr>
            <w:rFonts w:ascii="Cambria Math" w:hAnsi="Cambria Math"/>
          </w:rPr>
          <m:t>F(t)=</m:t>
        </m:r>
        <m:sSub>
          <m:sSubPr>
            <m:ctrlPr>
              <w:rPr>
                <w:rFonts w:ascii="Cambria Math" w:hAnsi="Cambria Math"/>
              </w:rPr>
            </m:ctrlPr>
          </m:sSubPr>
          <m:e>
            <m:r>
              <w:rPr>
                <w:rFonts w:ascii="Cambria Math" w:hAnsi="Cambria Math"/>
              </w:rPr>
              <m:t>F</m:t>
            </m:r>
          </m:e>
          <m:sub>
            <m:r>
              <w:rPr>
                <w:rFonts w:ascii="Cambria Math" w:hAnsi="Cambria Math"/>
              </w:rPr>
              <m:t>0</m:t>
            </m:r>
          </m:sub>
        </m:sSub>
        <m:sSup>
          <m:sSupPr>
            <m:ctrlPr>
              <w:rPr>
                <w:rFonts w:ascii="Cambria Math" w:hAnsi="Cambria Math"/>
              </w:rPr>
            </m:ctrlPr>
          </m:sSupPr>
          <m:e>
            <m:r>
              <m:rPr>
                <m:sty m:val="p"/>
              </m:rPr>
              <w:rPr>
                <w:rFonts w:ascii="Cambria Math" w:hAnsi="Cambria Math"/>
              </w:rPr>
              <m:t>sin</m:t>
            </m:r>
          </m:e>
          <m:sup>
            <m:r>
              <w:rPr>
                <w:rFonts w:ascii="Cambria Math" w:hAnsi="Cambria Math"/>
              </w:rPr>
              <m:t>2</m:t>
            </m:r>
          </m:sup>
        </m:sSup>
        <m:f>
          <m:fPr>
            <m:ctrlPr>
              <w:rPr>
                <w:rFonts w:ascii="Cambria Math" w:hAnsi="Cambria Math"/>
              </w:rPr>
            </m:ctrlPr>
          </m:fPr>
          <m:num>
            <m:r>
              <w:rPr>
                <w:rFonts w:ascii="Cambria Math" w:hAnsi="Cambria Math"/>
              </w:rPr>
              <m:t>π(t-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num>
          <m:den>
            <m:sSub>
              <m:sSubPr>
                <m:ctrlPr>
                  <w:rPr>
                    <w:rFonts w:ascii="Cambria Math" w:hAnsi="Cambria Math"/>
                  </w:rPr>
                </m:ctrlPr>
              </m:sSubPr>
              <m:e>
                <m:r>
                  <w:rPr>
                    <w:rFonts w:ascii="Cambria Math" w:hAnsi="Cambria Math"/>
                  </w:rPr>
                  <m:t>τ</m:t>
                </m:r>
              </m:e>
              <m:sub>
                <m:r>
                  <w:rPr>
                    <w:rFonts w:ascii="Cambria Math" w:hAnsi="Cambria Math"/>
                  </w:rPr>
                  <m:t>F</m:t>
                </m:r>
              </m:sub>
            </m:sSub>
          </m:den>
        </m:f>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F</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sSub>
              <m:sSubPr>
                <m:ctrlPr>
                  <w:rPr>
                    <w:rFonts w:ascii="Cambria Math" w:hAnsi="Cambria Math"/>
                  </w:rPr>
                </m:ctrlPr>
              </m:sSubPr>
              <m:e>
                <m:r>
                  <w:rPr>
                    <w:rFonts w:ascii="Cambria Math" w:hAnsi="Cambria Math"/>
                  </w:rPr>
                  <m:t>τ</m:t>
                </m:r>
              </m:e>
              <m:sub>
                <m:r>
                  <w:rPr>
                    <w:rFonts w:ascii="Cambria Math" w:hAnsi="Cambria Math"/>
                  </w:rPr>
                  <m:t>F</m:t>
                </m:r>
              </m:sub>
            </m:sSub>
          </m:num>
          <m:den>
            <m:r>
              <w:rPr>
                <w:rFonts w:ascii="Cambria Math" w:hAnsi="Cambria Math"/>
              </w:rPr>
              <m:t>2</m:t>
            </m:r>
          </m:den>
        </m:f>
        <m:r>
          <w:rPr>
            <w:rFonts w:ascii="Cambria Math" w:hAnsi="Cambria Math"/>
          </w:rPr>
          <m:t>.</m:t>
        </m:r>
      </m:oMath>
      <w:r>
        <w:tab/>
        <w:t>(10)</w:t>
      </w:r>
    </w:p>
    <w:p w14:paraId="66CE8AE7" w14:textId="77777777" w:rsidR="00D70B36" w:rsidRDefault="00D70B36" w:rsidP="00D70B36">
      <w:pPr>
        <w:ind w:firstLine="567"/>
        <w:jc w:val="both"/>
      </w:pPr>
      <w:r>
        <w:t xml:space="preserve">Вектор параметров </w:t>
      </w:r>
      <m:oMath>
        <m:r>
          <w:rPr>
            <w:rFonts w:ascii="Cambria Math" w:hAnsi="Cambria Math"/>
          </w:rPr>
          <m:t>θ=(</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oMath>
      <w:r>
        <w:t xml:space="preserve"> находится из условия</w:t>
      </w:r>
    </w:p>
    <w:p w14:paraId="1CB3AFA3" w14:textId="77777777" w:rsidR="00D70B36" w:rsidRDefault="00D70B36" w:rsidP="00D70B36">
      <w:pPr>
        <w:tabs>
          <w:tab w:val="center" w:pos="4819"/>
          <w:tab w:val="right" w:pos="9638"/>
        </w:tabs>
        <w:spacing w:before="80" w:after="80" w:line="240" w:lineRule="auto"/>
      </w:pPr>
      <w:r>
        <w:lastRenderedPageBreak/>
        <w:tab/>
      </w:r>
      <m:oMath>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r>
              <w:rPr>
                <w:rFonts w:ascii="Cambria Math" w:hAnsi="Cambria Math"/>
              </w:rPr>
              <m:t>θ</m:t>
            </m:r>
          </m:sub>
        </m:sSub>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мод</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;θ)-</m:t>
                    </m:r>
                    <m:sSub>
                      <m:sSubPr>
                        <m:ctrlPr>
                          <w:rPr>
                            <w:rFonts w:ascii="Cambria Math" w:hAnsi="Cambria Math"/>
                          </w:rPr>
                        </m:ctrlPr>
                      </m:sSubPr>
                      <m:e>
                        <m:r>
                          <w:rPr>
                            <w:rFonts w:ascii="Cambria Math" w:hAnsi="Cambria Math"/>
                          </w:rPr>
                          <m:t>X</m:t>
                        </m:r>
                      </m:e>
                      <m:sub>
                        <m:r>
                          <m:rPr>
                            <m:sty m:val="p"/>
                          </m:rPr>
                          <w:rPr>
                            <w:rFonts w:ascii="Cambria Math" w:hAnsi="Cambria Math"/>
                          </w:rPr>
                          <m:t>эксп</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e>
                </m:d>
              </m:e>
              <m:sup>
                <m:r>
                  <w:rPr>
                    <w:rFonts w:ascii="Cambria Math" w:hAnsi="Cambria Math"/>
                  </w:rPr>
                  <m:t>2</m:t>
                </m:r>
              </m:sup>
            </m:sSup>
          </m:e>
        </m:nary>
        <m:r>
          <w:rPr>
            <w:rFonts w:ascii="Cambria Math" w:hAnsi="Cambria Math"/>
          </w:rPr>
          <m:t>,</m:t>
        </m:r>
        <m:r>
          <m:rPr>
            <m:sty m:val="p"/>
          </m:rPr>
          <w:rPr>
            <w:rFonts w:ascii="Cambria Math" w:hAnsi="Cambria Math"/>
          </w:rPr>
          <m:t>  </m:t>
        </m:r>
        <m:r>
          <w:rPr>
            <w:rFonts w:ascii="Cambria Math" w:hAnsi="Cambria Math"/>
          </w:rPr>
          <m:t>45≤</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≤198</m:t>
        </m:r>
        <m:r>
          <m:rPr>
            <m:sty m:val="p"/>
          </m:rPr>
          <w:rPr>
            <w:rFonts w:ascii="Cambria Math" w:hAnsi="Cambria Math"/>
          </w:rPr>
          <m:t> мс</m:t>
        </m:r>
        <m:r>
          <w:rPr>
            <w:rFonts w:ascii="Cambria Math" w:hAnsi="Cambria Math"/>
          </w:rPr>
          <m:t>.</m:t>
        </m:r>
      </m:oMath>
      <w:r>
        <w:tab/>
        <w:t>(11)</w:t>
      </w:r>
    </w:p>
    <w:p w14:paraId="3465D363" w14:textId="77777777" w:rsidR="00D70B36" w:rsidRDefault="00D70B36" w:rsidP="00D70B36">
      <w:pPr>
        <w:ind w:firstLine="567"/>
        <w:jc w:val="both"/>
      </w:pPr>
      <w:r>
        <w:t>Результаты приведены в таблице 4 и на рисунке 4.</w:t>
      </w:r>
    </w:p>
    <w:p>
      <w:pPr>
        <w:keepNext/>
        <w:spacing w:before="80" w:line="240" w:lineRule="auto"/>
        <w:jc w:val="center"/>
      </w:pPr>
      <w:r>
        <w:drawing>
          <wp:inline xmlns:a="http://schemas.openxmlformats.org/drawingml/2006/main" xmlns:pic="http://schemas.openxmlformats.org/drawingml/2006/picture">
            <wp:extent cx="4860000" cy="3414350"/>
            <wp:docPr id="15" name="Picture 15"/>
            <wp:cNvGraphicFramePr>
              <a:graphicFrameLocks noChangeAspect="1"/>
            </wp:cNvGraphicFramePr>
            <a:graphic>
              <a:graphicData uri="http://schemas.openxmlformats.org/drawingml/2006/picture">
                <pic:pic>
                  <pic:nvPicPr>
                    <pic:cNvPr id="0" name="fig4_ident.png"/>
                    <pic:cNvPicPr/>
                  </pic:nvPicPr>
                  <pic:blipFill>
                    <a:blip r:embed="rId22"/>
                    <a:stretch>
                      <a:fillRect/>
                    </a:stretch>
                  </pic:blipFill>
                  <pic:spPr>
                    <a:xfrm>
                      <a:off x="0" y="0"/>
                      <a:ext cx="4860000" cy="3414350"/>
                    </a:xfrm>
                    <a:prstGeom prst="rect"/>
                  </pic:spPr>
                </pic:pic>
              </a:graphicData>
            </a:graphic>
          </wp:inline>
        </w:drawing>
      </w:r>
    </w:p>
    <w:p w14:paraId="4BC04799" w14:textId="77777777" w:rsidR="00D70B36" w:rsidRDefault="00D70B36" w:rsidP="00D70B36">
      <w:pPr>
        <w:spacing w:after="120" w:line="240" w:lineRule="auto"/>
        <w:jc w:val="center"/>
      </w:pPr>
      <w:r>
        <w:rPr>
          <w:sz w:val="22"/>
        </w:rPr>
        <w:t xml:space="preserve">Рисунок 4 – Идентификация нагрузки: а — перемещение форкамеры (эксперимент и модель) и центра масс; б — восстановленные импульсы </w:t>
      </w:r>
      <m:oMath>
        <m:r>
          <w:rPr>
            <w:rFonts w:ascii="Cambria Math" w:hAnsi="Cambria Math"/>
          </w:rPr>
          <m:t>P(t)</m:t>
        </m:r>
      </m:oMath>
      <w:r>
        <w:rPr>
          <w:sz w:val="22"/>
        </w:rPr>
        <w:t xml:space="preserve"> и </w:t>
      </w:r>
      <m:oMath>
        <m:r>
          <w:rPr>
            <w:rFonts w:ascii="Cambria Math" w:hAnsi="Cambria Math"/>
          </w:rPr>
          <m:t>Q(t)</m:t>
        </m:r>
      </m:oMath>
      <w:r>
        <w:rPr>
          <w:sz w:val="22"/>
        </w:rPr>
        <w:t>; в — скорость центра масс</w:t>
      </w:r>
    </w:p>
    <w:p w14:paraId="2A878BD4" w14:textId="77777777" w:rsidR="00D70B36" w:rsidRDefault="00D70B36" w:rsidP="00D70B36">
      <w:pPr>
        <w:keepNext/>
        <w:spacing w:before="80" w:after="40" w:line="240" w:lineRule="auto"/>
      </w:pPr>
      <w:r>
        <w:rPr>
          <w:sz w:val="22"/>
        </w:rPr>
        <w:t>Таблица 4 – Идентифицированные параметры эквивалентной нагрузки (опыт 1)</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3402"/>
        <w:gridCol w:w="2835"/>
        <w:gridCol w:w="3402"/>
      </w:tblGrid>
      <w:tr w:rsidR="00D70B36" w14:paraId="41224466" w14:textId="77777777" w:rsidTr="00A816A4">
        <w:trPr>
          <w:cantSplit/>
          <w:tblHeader/>
          <w:jc w:val="center"/>
        </w:trPr>
        <w:tc>
          <w:tcPr>
            <w:tcW w:w="3402" w:type="dxa"/>
            <w:vAlign w:val="center"/>
          </w:tcPr>
          <w:p w14:paraId="2D0C164A" w14:textId="77777777" w:rsidR="00D70B36" w:rsidRDefault="00D70B36" w:rsidP="00A816A4">
            <w:pPr>
              <w:keepNext/>
              <w:spacing w:line="240" w:lineRule="auto"/>
              <w:jc w:val="center"/>
            </w:pPr>
            <w:r>
              <w:rPr>
                <w:b/>
                <w:sz w:val="19"/>
              </w:rPr>
              <w:t>Параметр</w:t>
            </w:r>
          </w:p>
        </w:tc>
        <w:tc>
          <w:tcPr>
            <w:tcW w:w="2835" w:type="dxa"/>
            <w:vAlign w:val="center"/>
          </w:tcPr>
          <w:p w14:paraId="43BFD94B" w14:textId="77777777" w:rsidR="00D70B36" w:rsidRDefault="00D70B36" w:rsidP="00A816A4">
            <w:pPr>
              <w:keepNext/>
              <w:spacing w:line="240" w:lineRule="auto"/>
              <w:jc w:val="center"/>
            </w:pPr>
            <w:r>
              <w:rPr>
                <w:b/>
                <w:sz w:val="19"/>
              </w:rPr>
              <w:t>Значение</w:t>
            </w:r>
          </w:p>
        </w:tc>
        <w:tc>
          <w:tcPr>
            <w:tcW w:w="3402" w:type="dxa"/>
            <w:vAlign w:val="center"/>
          </w:tcPr>
          <w:p w14:paraId="31FFE5DE" w14:textId="77777777" w:rsidR="00D70B36" w:rsidRDefault="00D70B36" w:rsidP="00A816A4">
            <w:pPr>
              <w:keepNext/>
              <w:spacing w:line="240" w:lineRule="auto"/>
              <w:jc w:val="center"/>
            </w:pPr>
            <w:r>
              <w:rPr>
                <w:b/>
                <w:sz w:val="19"/>
              </w:rPr>
              <w:t>Независимый контроль</w:t>
            </w:r>
          </w:p>
        </w:tc>
      </w:tr>
      <w:tr w:rsidR="00D70B36" w14:paraId="2C75FC24" w14:textId="77777777" w:rsidTr="00A816A4">
        <w:trPr>
          <w:cantSplit/>
          <w:jc w:val="center"/>
        </w:trPr>
        <w:tc>
          <w:tcPr>
            <w:tcW w:w="3402" w:type="dxa"/>
            <w:vAlign w:val="center"/>
          </w:tcPr>
          <w:p w14:paraId="5AA6D339" w14:textId="77777777" w:rsidR="00D70B36" w:rsidRDefault="00D70B36" w:rsidP="00A816A4">
            <w:pPr>
              <w:spacing w:line="240" w:lineRule="auto"/>
            </w:pPr>
            <w:r>
              <w:rPr>
                <w:sz w:val="19"/>
              </w:rPr>
              <w:t xml:space="preserve">Амплитуда </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sz w:val="19"/>
              </w:rPr>
              <w:t xml:space="preserve"> (казенная часть)</w:t>
            </w:r>
          </w:p>
        </w:tc>
        <w:tc>
          <w:tcPr>
            <w:tcW w:w="2835" w:type="dxa"/>
            <w:vAlign w:val="center"/>
          </w:tcPr>
          <w:p w14:paraId="4D020733" w14:textId="77777777" w:rsidR="00D70B36" w:rsidRDefault="00D70B36" w:rsidP="00A816A4">
            <w:pPr>
              <w:spacing w:line="240" w:lineRule="auto"/>
              <w:jc w:val="center"/>
            </w:pPr>
            <w:r>
              <w:rPr>
                <w:sz w:val="19"/>
              </w:rPr>
              <w:t>2,30 ± 0,24 МН</w:t>
            </w:r>
          </w:p>
        </w:tc>
        <w:tc>
          <w:tcPr>
            <w:tcW w:w="3402" w:type="dxa"/>
            <w:vAlign w:val="center"/>
          </w:tcPr>
          <w:p w14:paraId="61DB1308" w14:textId="77777777" w:rsidR="00D70B36" w:rsidRDefault="00D70B36" w:rsidP="00A816A4">
            <w:pPr>
              <w:spacing w:line="240" w:lineRule="auto"/>
              <w:jc w:val="center"/>
            </w:pPr>
            <w:r>
              <w:rPr>
                <w:sz w:val="19"/>
              </w:rPr>
              <w:t>эквивалентное давление — сотни МПа</w:t>
            </w:r>
          </w:p>
        </w:tc>
      </w:tr>
      <w:tr w:rsidR="00D70B36" w14:paraId="07705FF6" w14:textId="77777777" w:rsidTr="00A816A4">
        <w:trPr>
          <w:cantSplit/>
          <w:jc w:val="center"/>
        </w:trPr>
        <w:tc>
          <w:tcPr>
            <w:tcW w:w="3402" w:type="dxa"/>
            <w:vAlign w:val="center"/>
          </w:tcPr>
          <w:p w14:paraId="4556A993" w14:textId="77777777" w:rsidR="00D70B36" w:rsidRPr="00011C95" w:rsidRDefault="00D70B36" w:rsidP="00A816A4">
            <w:pPr>
              <w:spacing w:line="240" w:lineRule="auto"/>
              <w:rPr>
                <w:lang w:val="ru-RU"/>
              </w:rPr>
            </w:pPr>
            <w:r w:rsidRPr="00011C95">
              <w:rPr>
                <w:sz w:val="19"/>
                <w:lang w:val="ru-RU"/>
              </w:rPr>
              <w:t xml:space="preserve">Начало </w:t>
            </w:r>
            <m:oMath>
              <m:sSub>
                <m:sSubPr>
                  <m:ctrlPr>
                    <w:rPr>
                      <w:rFonts w:ascii="Cambria Math" w:hAnsi="Cambria Math"/>
                    </w:rPr>
                  </m:ctrlPr>
                </m:sSubPr>
                <m:e>
                  <m:r>
                    <w:rPr>
                      <w:rFonts w:ascii="Cambria Math" w:hAnsi="Cambria Math"/>
                    </w:rPr>
                    <m:t>t</m:t>
                  </m:r>
                </m:e>
                <m:sub>
                  <m:r>
                    <w:rPr>
                      <w:rFonts w:ascii="Cambria Math" w:hAnsi="Cambria Math"/>
                    </w:rPr>
                    <m:t>P</m:t>
                  </m:r>
                </m:sub>
              </m:sSub>
            </m:oMath>
            <w:r w:rsidRPr="00011C95">
              <w:rPr>
                <w:sz w:val="19"/>
                <w:lang w:val="ru-RU"/>
              </w:rPr>
              <w:t xml:space="preserve"> / длительность </w:t>
            </w:r>
            <m:oMath>
              <m:sSub>
                <m:sSubPr>
                  <m:ctrlPr>
                    <w:rPr>
                      <w:rFonts w:ascii="Cambria Math" w:hAnsi="Cambria Math"/>
                    </w:rPr>
                  </m:ctrlPr>
                </m:sSubPr>
                <m:e>
                  <m:r>
                    <w:rPr>
                      <w:rFonts w:ascii="Cambria Math" w:hAnsi="Cambria Math"/>
                    </w:rPr>
                    <m:t>τ</m:t>
                  </m:r>
                </m:e>
                <m:sub>
                  <m:r>
                    <w:rPr>
                      <w:rFonts w:ascii="Cambria Math" w:hAnsi="Cambria Math"/>
                    </w:rPr>
                    <m:t>P</m:t>
                  </m:r>
                </m:sub>
              </m:sSub>
            </m:oMath>
          </w:p>
        </w:tc>
        <w:tc>
          <w:tcPr>
            <w:tcW w:w="2835" w:type="dxa"/>
            <w:vAlign w:val="center"/>
          </w:tcPr>
          <w:p w14:paraId="28B44498" w14:textId="77777777" w:rsidR="00D70B36" w:rsidRDefault="00D70B36" w:rsidP="00A816A4">
            <w:pPr>
              <w:spacing w:line="240" w:lineRule="auto"/>
              <w:jc w:val="center"/>
            </w:pPr>
            <w:r>
              <w:rPr>
                <w:sz w:val="19"/>
              </w:rPr>
              <w:t>47,9 ± 0,6 мс / 10,9 ± 1,3 мс</w:t>
            </w:r>
          </w:p>
        </w:tc>
        <w:tc>
          <w:tcPr>
            <w:tcW w:w="3402" w:type="dxa"/>
            <w:vAlign w:val="center"/>
          </w:tcPr>
          <w:p w14:paraId="26B84D0B" w14:textId="77777777" w:rsidR="00D70B36" w:rsidRDefault="00D70B36" w:rsidP="00A816A4">
            <w:pPr>
              <w:spacing w:line="240" w:lineRule="auto"/>
              <w:jc w:val="center"/>
            </w:pPr>
            <w:r>
              <w:rPr>
                <w:sz w:val="19"/>
              </w:rPr>
              <w:t>отметка D1 = 48,9 мс</w:t>
            </w:r>
          </w:p>
        </w:tc>
      </w:tr>
      <w:tr w:rsidR="00D70B36" w14:paraId="70F0A0C5" w14:textId="77777777" w:rsidTr="00A816A4">
        <w:trPr>
          <w:cantSplit/>
          <w:jc w:val="center"/>
        </w:trPr>
        <w:tc>
          <w:tcPr>
            <w:tcW w:w="3402" w:type="dxa"/>
            <w:vAlign w:val="center"/>
          </w:tcPr>
          <w:p w14:paraId="7D1E2659" w14:textId="77777777" w:rsidR="00D70B36" w:rsidRDefault="00D70B36" w:rsidP="00A816A4">
            <w:pPr>
              <w:spacing w:line="240" w:lineRule="auto"/>
            </w:pPr>
            <w:r>
              <w:rPr>
                <w:sz w:val="19"/>
              </w:rPr>
              <w:t xml:space="preserve">Импульс </w:t>
            </w:r>
            <m:oMath>
              <m:sSub>
                <m:sSubPr>
                  <m:ctrlPr>
                    <w:rPr>
                      <w:rFonts w:ascii="Cambria Math" w:hAnsi="Cambria Math"/>
                    </w:rPr>
                  </m:ctrlPr>
                </m:sSubPr>
                <m:e>
                  <m:r>
                    <w:rPr>
                      <w:rFonts w:ascii="Cambria Math" w:hAnsi="Cambria Math"/>
                    </w:rPr>
                    <m:t>I</m:t>
                  </m:r>
                </m:e>
                <m:sub>
                  <m:r>
                    <w:rPr>
                      <w:rFonts w:ascii="Cambria Math" w:hAnsi="Cambria Math"/>
                    </w:rPr>
                    <m:t>P</m:t>
                  </m:r>
                </m:sub>
              </m:sSub>
            </m:oMath>
          </w:p>
        </w:tc>
        <w:tc>
          <w:tcPr>
            <w:tcW w:w="2835" w:type="dxa"/>
            <w:vAlign w:val="center"/>
          </w:tcPr>
          <w:p w14:paraId="08B21733" w14:textId="77777777" w:rsidR="00D70B36" w:rsidRDefault="00D70B36" w:rsidP="00A816A4">
            <w:pPr>
              <w:spacing w:line="240" w:lineRule="auto"/>
              <w:jc w:val="center"/>
            </w:pPr>
            <w:r>
              <w:rPr>
                <w:sz w:val="19"/>
              </w:rPr>
              <w:t>12,5 кН·с</w:t>
            </w:r>
          </w:p>
        </w:tc>
        <w:tc>
          <w:tcPr>
            <w:tcW w:w="3402" w:type="dxa"/>
            <w:vAlign w:val="center"/>
          </w:tcPr>
          <w:p w14:paraId="3330C48A" w14:textId="77777777" w:rsidR="00D70B36" w:rsidRPr="00011C95" w:rsidRDefault="00D70B36" w:rsidP="00A816A4">
            <w:pPr>
              <w:spacing w:line="240" w:lineRule="auto"/>
              <w:jc w:val="center"/>
              <w:rPr>
                <w:lang w:val="ru-RU"/>
              </w:rPr>
            </w:pPr>
            <m:oMath>
              <m:r>
                <w:rPr>
                  <w:rFonts w:ascii="Cambria Math" w:hAnsi="Cambria Math"/>
                </w:rPr>
                <m:t>M</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lang w:val="ru-RU"/>
                        </w:rPr>
                        <m:t>цм</m:t>
                      </m:r>
                      <m:r>
                        <w:rPr>
                          <w:rFonts w:ascii="Cambria Math" w:hAnsi="Cambria Math"/>
                          <w:lang w:val="ru-RU"/>
                        </w:rPr>
                        <m:t>,</m:t>
                      </m:r>
                      <m:r>
                        <w:rPr>
                          <w:rFonts w:ascii="Cambria Math" w:hAnsi="Cambria Math"/>
                        </w:rPr>
                        <m:t>max</m:t>
                      </m:r>
                    </m:sub>
                  </m:sSub>
                </m:e>
              </m:d>
            </m:oMath>
            <w:r w:rsidRPr="00011C95">
              <w:rPr>
                <w:sz w:val="19"/>
                <w:lang w:val="ru-RU"/>
              </w:rPr>
              <w:t xml:space="preserve"> = 12,4 кН·с</w:t>
            </w:r>
          </w:p>
        </w:tc>
      </w:tr>
      <w:tr w:rsidR="00D70B36" w14:paraId="0C53FB15" w14:textId="77777777" w:rsidTr="00A816A4">
        <w:trPr>
          <w:cantSplit/>
          <w:jc w:val="center"/>
        </w:trPr>
        <w:tc>
          <w:tcPr>
            <w:tcW w:w="3402" w:type="dxa"/>
            <w:vAlign w:val="center"/>
          </w:tcPr>
          <w:p w14:paraId="5A54A013" w14:textId="77777777" w:rsidR="00D70B36" w:rsidRDefault="00D70B36" w:rsidP="00A816A4">
            <w:pPr>
              <w:spacing w:line="240" w:lineRule="auto"/>
            </w:pPr>
            <w:r>
              <w:rPr>
                <w:sz w:val="19"/>
              </w:rPr>
              <w:t xml:space="preserve">Амплитуда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sz w:val="19"/>
              </w:rPr>
              <w:t xml:space="preserve"> (форкамера)</w:t>
            </w:r>
          </w:p>
        </w:tc>
        <w:tc>
          <w:tcPr>
            <w:tcW w:w="2835" w:type="dxa"/>
            <w:vAlign w:val="center"/>
          </w:tcPr>
          <w:p w14:paraId="7B8DD223" w14:textId="77777777" w:rsidR="00D70B36" w:rsidRDefault="00D70B36" w:rsidP="00A816A4">
            <w:pPr>
              <w:spacing w:line="240" w:lineRule="auto"/>
              <w:jc w:val="center"/>
            </w:pPr>
            <w:r>
              <w:rPr>
                <w:sz w:val="19"/>
              </w:rPr>
              <w:t>2,08 ± 0,42 МН</w:t>
            </w:r>
          </w:p>
        </w:tc>
        <w:tc>
          <w:tcPr>
            <w:tcW w:w="3402" w:type="dxa"/>
            <w:vAlign w:val="center"/>
          </w:tcPr>
          <w:p w14:paraId="0AC395BC" w14:textId="77777777" w:rsidR="00D70B36" w:rsidRDefault="00D70B36" w:rsidP="00A816A4">
            <w:pPr>
              <w:spacing w:line="240" w:lineRule="auto"/>
              <w:jc w:val="center"/>
            </w:pPr>
            <w:r>
              <w:rPr>
                <w:sz w:val="19"/>
              </w:rPr>
              <w:t>эквивалентное давление — сотни МПа</w:t>
            </w:r>
          </w:p>
        </w:tc>
      </w:tr>
      <w:tr w:rsidR="00D70B36" w14:paraId="1138AA4E" w14:textId="77777777" w:rsidTr="00A816A4">
        <w:trPr>
          <w:cantSplit/>
          <w:jc w:val="center"/>
        </w:trPr>
        <w:tc>
          <w:tcPr>
            <w:tcW w:w="3402" w:type="dxa"/>
            <w:vAlign w:val="center"/>
          </w:tcPr>
          <w:p w14:paraId="0CD4076F" w14:textId="77777777" w:rsidR="00D70B36" w:rsidRPr="00011C95" w:rsidRDefault="00D70B36" w:rsidP="00A816A4">
            <w:pPr>
              <w:spacing w:line="240" w:lineRule="auto"/>
              <w:rPr>
                <w:lang w:val="ru-RU"/>
              </w:rPr>
            </w:pPr>
            <w:r w:rsidRPr="00011C95">
              <w:rPr>
                <w:sz w:val="19"/>
                <w:lang w:val="ru-RU"/>
              </w:rPr>
              <w:t xml:space="preserve">Начало </w:t>
            </w:r>
            <m:oMath>
              <m:sSub>
                <m:sSubPr>
                  <m:ctrlPr>
                    <w:rPr>
                      <w:rFonts w:ascii="Cambria Math" w:hAnsi="Cambria Math"/>
                    </w:rPr>
                  </m:ctrlPr>
                </m:sSubPr>
                <m:e>
                  <m:r>
                    <w:rPr>
                      <w:rFonts w:ascii="Cambria Math" w:hAnsi="Cambria Math"/>
                    </w:rPr>
                    <m:t>t</m:t>
                  </m:r>
                </m:e>
                <m:sub>
                  <m:r>
                    <w:rPr>
                      <w:rFonts w:ascii="Cambria Math" w:hAnsi="Cambria Math"/>
                    </w:rPr>
                    <m:t>Q</m:t>
                  </m:r>
                </m:sub>
              </m:sSub>
            </m:oMath>
            <w:r w:rsidRPr="00011C95">
              <w:rPr>
                <w:sz w:val="19"/>
                <w:lang w:val="ru-RU"/>
              </w:rPr>
              <w:t xml:space="preserve"> / длительность </w:t>
            </w:r>
            <m:oMath>
              <m:sSub>
                <m:sSubPr>
                  <m:ctrlPr>
                    <w:rPr>
                      <w:rFonts w:ascii="Cambria Math" w:hAnsi="Cambria Math"/>
                    </w:rPr>
                  </m:ctrlPr>
                </m:sSubPr>
                <m:e>
                  <m:r>
                    <w:rPr>
                      <w:rFonts w:ascii="Cambria Math" w:hAnsi="Cambria Math"/>
                    </w:rPr>
                    <m:t>τ</m:t>
                  </m:r>
                </m:e>
                <m:sub>
                  <m:r>
                    <w:rPr>
                      <w:rFonts w:ascii="Cambria Math" w:hAnsi="Cambria Math"/>
                    </w:rPr>
                    <m:t>Q</m:t>
                  </m:r>
                </m:sub>
              </m:sSub>
            </m:oMath>
          </w:p>
        </w:tc>
        <w:tc>
          <w:tcPr>
            <w:tcW w:w="2835" w:type="dxa"/>
            <w:vAlign w:val="center"/>
          </w:tcPr>
          <w:p w14:paraId="3D2DE6A5" w14:textId="77777777" w:rsidR="00D70B36" w:rsidRDefault="00D70B36" w:rsidP="00A816A4">
            <w:pPr>
              <w:spacing w:line="240" w:lineRule="auto"/>
              <w:jc w:val="center"/>
            </w:pPr>
            <w:r>
              <w:rPr>
                <w:sz w:val="19"/>
              </w:rPr>
              <w:t>64,5 ± 1,2 мс / 10,1 ± 2,1 мс</w:t>
            </w:r>
          </w:p>
        </w:tc>
        <w:tc>
          <w:tcPr>
            <w:tcW w:w="3402" w:type="dxa"/>
            <w:vAlign w:val="center"/>
          </w:tcPr>
          <w:p w14:paraId="24F6200F" w14:textId="77777777" w:rsidR="00D70B36" w:rsidRDefault="00D70B36" w:rsidP="00A816A4">
            <w:pPr>
              <w:spacing w:line="240" w:lineRule="auto"/>
              <w:jc w:val="center"/>
            </w:pPr>
            <w:r>
              <w:rPr>
                <w:sz w:val="19"/>
              </w:rPr>
              <w:t>максимум 69,5 мс; вылет 70,07 мс</w:t>
            </w:r>
          </w:p>
        </w:tc>
      </w:tr>
      <w:tr w:rsidR="00D70B36" w14:paraId="12C81851" w14:textId="77777777" w:rsidTr="00A816A4">
        <w:trPr>
          <w:cantSplit/>
          <w:jc w:val="center"/>
        </w:trPr>
        <w:tc>
          <w:tcPr>
            <w:tcW w:w="3402" w:type="dxa"/>
            <w:vAlign w:val="center"/>
          </w:tcPr>
          <w:p w14:paraId="45EA376B" w14:textId="77777777" w:rsidR="00D70B36" w:rsidRDefault="00D70B36" w:rsidP="00A816A4">
            <w:pPr>
              <w:spacing w:line="240" w:lineRule="auto"/>
            </w:pPr>
            <w:r>
              <w:rPr>
                <w:sz w:val="19"/>
              </w:rPr>
              <w:t xml:space="preserve">Импульс </w:t>
            </w:r>
            <m:oMath>
              <m:sSub>
                <m:sSubPr>
                  <m:ctrlPr>
                    <w:rPr>
                      <w:rFonts w:ascii="Cambria Math" w:hAnsi="Cambria Math"/>
                    </w:rPr>
                  </m:ctrlPr>
                </m:sSubPr>
                <m:e>
                  <m:r>
                    <w:rPr>
                      <w:rFonts w:ascii="Cambria Math" w:hAnsi="Cambria Math"/>
                    </w:rPr>
                    <m:t>I</m:t>
                  </m:r>
                </m:e>
                <m:sub>
                  <m:r>
                    <w:rPr>
                      <w:rFonts w:ascii="Cambria Math" w:hAnsi="Cambria Math"/>
                    </w:rPr>
                    <m:t>Q</m:t>
                  </m:r>
                </m:sub>
              </m:sSub>
            </m:oMath>
          </w:p>
        </w:tc>
        <w:tc>
          <w:tcPr>
            <w:tcW w:w="2835" w:type="dxa"/>
            <w:vAlign w:val="center"/>
          </w:tcPr>
          <w:p w14:paraId="455CEFD8" w14:textId="77777777" w:rsidR="00D70B36" w:rsidRDefault="00D70B36" w:rsidP="00A816A4">
            <w:pPr>
              <w:spacing w:line="240" w:lineRule="auto"/>
              <w:jc w:val="center"/>
            </w:pPr>
            <w:r>
              <w:rPr>
                <w:sz w:val="19"/>
              </w:rPr>
              <w:t>10,5 кН·с</w:t>
            </w:r>
          </w:p>
        </w:tc>
        <w:tc>
          <w:tcPr>
            <w:tcW w:w="3402" w:type="dxa"/>
            <w:vAlign w:val="center"/>
          </w:tcPr>
          <w:p w14:paraId="196A017F" w14:textId="77777777" w:rsidR="00D70B36" w:rsidRDefault="00D70B36" w:rsidP="00A816A4">
            <w:pPr>
              <w:spacing w:line="240" w:lineRule="auto"/>
              <w:jc w:val="center"/>
            </w:pPr>
            <w:r>
              <w:rPr>
                <w:sz w:val="19"/>
              </w:rPr>
              <w:t>—</w:t>
            </w:r>
          </w:p>
        </w:tc>
      </w:tr>
      <w:tr w:rsidR="00D70B36" w14:paraId="77343465" w14:textId="77777777" w:rsidTr="00A816A4">
        <w:trPr>
          <w:cantSplit/>
          <w:jc w:val="center"/>
        </w:trPr>
        <w:tc>
          <w:tcPr>
            <w:tcW w:w="3402" w:type="dxa"/>
            <w:vAlign w:val="center"/>
          </w:tcPr>
          <w:p w14:paraId="2159913A" w14:textId="77777777" w:rsidR="00D70B36" w:rsidRDefault="00D70B36" w:rsidP="00A816A4">
            <w:pPr>
              <w:spacing w:line="240" w:lineRule="auto"/>
            </w:pPr>
            <w:r>
              <w:rPr>
                <w:sz w:val="19"/>
              </w:rPr>
              <w:t xml:space="preserve">Сопротивление опор </w:t>
            </w:r>
            <m:oMath>
              <m:sSub>
                <m:sSubPr>
                  <m:ctrlPr>
                    <w:rPr>
                      <w:rFonts w:ascii="Cambria Math" w:hAnsi="Cambria Math"/>
                    </w:rPr>
                  </m:ctrlPr>
                </m:sSubPr>
                <m:e>
                  <m:r>
                    <w:rPr>
                      <w:rFonts w:ascii="Cambria Math" w:hAnsi="Cambria Math"/>
                    </w:rPr>
                    <m:t>F</m:t>
                  </m:r>
                </m:e>
                <m:sub>
                  <m:r>
                    <w:rPr>
                      <w:rFonts w:ascii="Cambria Math" w:hAnsi="Cambria Math"/>
                    </w:rPr>
                    <m:t>r</m:t>
                  </m:r>
                </m:sub>
              </m:sSub>
            </m:oMath>
          </w:p>
        </w:tc>
        <w:tc>
          <w:tcPr>
            <w:tcW w:w="2835" w:type="dxa"/>
            <w:vAlign w:val="center"/>
          </w:tcPr>
          <w:p w14:paraId="04252196" w14:textId="77777777" w:rsidR="00D70B36" w:rsidRDefault="00D70B36" w:rsidP="00A816A4">
            <w:pPr>
              <w:spacing w:line="240" w:lineRule="auto"/>
              <w:jc w:val="center"/>
            </w:pPr>
            <w:r>
              <w:rPr>
                <w:sz w:val="19"/>
              </w:rPr>
              <w:t>11,1 ± 4,3 кН</w:t>
            </w:r>
          </w:p>
        </w:tc>
        <w:tc>
          <w:tcPr>
            <w:tcW w:w="3402" w:type="dxa"/>
            <w:vAlign w:val="center"/>
          </w:tcPr>
          <w:p w14:paraId="1F861DDC" w14:textId="77777777" w:rsidR="00D70B36" w:rsidRDefault="00D70B36" w:rsidP="00A816A4">
            <w:pPr>
              <w:spacing w:line="240" w:lineRule="auto"/>
              <w:jc w:val="center"/>
            </w:pPr>
            <w:r>
              <w:rPr>
                <w:sz w:val="19"/>
              </w:rPr>
              <w:t>замедление дрейфа</w:t>
            </w:r>
          </w:p>
        </w:tc>
      </w:tr>
      <w:tr w:rsidR="00D70B36" w14:paraId="1F54F3C1" w14:textId="77777777" w:rsidTr="00A816A4">
        <w:trPr>
          <w:cantSplit/>
          <w:jc w:val="center"/>
        </w:trPr>
        <w:tc>
          <w:tcPr>
            <w:tcW w:w="3402" w:type="dxa"/>
            <w:vAlign w:val="center"/>
          </w:tcPr>
          <w:p w14:paraId="28CAFEBA" w14:textId="77777777" w:rsidR="00D70B36" w:rsidRDefault="00D70B36" w:rsidP="00A816A4">
            <w:pPr>
              <w:spacing w:line="240" w:lineRule="auto"/>
            </w:pPr>
            <w:r>
              <w:rPr>
                <w:sz w:val="19"/>
              </w:rPr>
              <w:t>СКО / максимум невязки</w:t>
            </w:r>
          </w:p>
        </w:tc>
        <w:tc>
          <w:tcPr>
            <w:tcW w:w="2835" w:type="dxa"/>
            <w:vAlign w:val="center"/>
          </w:tcPr>
          <w:p w14:paraId="0E9AFF1D" w14:textId="77777777" w:rsidR="00D70B36" w:rsidRDefault="00D70B36" w:rsidP="00A816A4">
            <w:pPr>
              <w:spacing w:line="240" w:lineRule="auto"/>
              <w:jc w:val="center"/>
            </w:pPr>
            <w:r>
              <w:rPr>
                <w:sz w:val="19"/>
              </w:rPr>
              <w:t>0,31 / 0,76 мм</w:t>
            </w:r>
          </w:p>
        </w:tc>
        <w:tc>
          <w:tcPr>
            <w:tcW w:w="3402" w:type="dxa"/>
            <w:vAlign w:val="center"/>
          </w:tcPr>
          <w:p w14:paraId="6B39B155" w14:textId="77777777" w:rsidR="00D70B36" w:rsidRDefault="00D70B36" w:rsidP="00A816A4">
            <w:pPr>
              <w:spacing w:line="240" w:lineRule="auto"/>
              <w:jc w:val="center"/>
            </w:pPr>
            <w:r>
              <w:rPr>
                <w:sz w:val="19"/>
              </w:rPr>
              <w:t>—</w:t>
            </w:r>
          </w:p>
        </w:tc>
      </w:tr>
    </w:tbl>
    <w:p w14:paraId="1917FFEB" w14:textId="77777777" w:rsidR="00D70B36" w:rsidRDefault="00D70B36" w:rsidP="00D70B36">
      <w:pPr>
        <w:spacing w:after="40" w:line="192" w:lineRule="auto"/>
      </w:pPr>
    </w:p>
    <w:p w14:paraId="48C194D1" w14:textId="77777777" w:rsidR="00D70B36" w:rsidRDefault="00D70B36" w:rsidP="00D70B36">
      <w:pPr>
        <w:ind w:firstLine="567"/>
        <w:jc w:val="both"/>
      </w:pPr>
      <w:r>
        <w:t xml:space="preserve">Результат согласуется с тремя независимыми признаками. Начало импульса </w:t>
      </w:r>
      <m:oMath>
        <m:r>
          <w:rPr>
            <w:rFonts w:ascii="Cambria Math" w:hAnsi="Cambria Math"/>
          </w:rPr>
          <m:t>P</m:t>
        </m:r>
      </m:oMath>
      <w:r>
        <w:t xml:space="preserve"> (47,9 ± 0,6 мс) близко к отметке D1 (48,9 мс), которая при подгонке не использовалась, а максимум </w:t>
      </w:r>
      <m:oMath>
        <m:r>
          <w:rPr>
            <w:rFonts w:ascii="Cambria Math" w:hAnsi="Cambria Math"/>
          </w:rPr>
          <m:t>Q</m:t>
        </m:r>
      </m:oMath>
      <w:r>
        <w:t xml:space="preserve"> (69,5 мс) практически совпадает с моментом вылета (70,07 мс). Кроме того, эквивалентные давления, отнесенные к площадям канала, составляют сотни мегапаскалей, что правдоподобно для двухступенчатых установок [2, 3]. Пиковая скорость центра масс равна −0,69 м/с при 58,6 мс, а количество движения установки 12,4 кН·с близко к </w:t>
      </w:r>
      <m:oMath>
        <m:sSub>
          <m:sSubPr>
            <m:ctrlPr>
              <w:rPr>
                <w:rFonts w:ascii="Cambria Math" w:hAnsi="Cambria Math"/>
              </w:rPr>
            </m:ctrlPr>
          </m:sSubPr>
          <m:e>
            <m:r>
              <w:rPr>
                <w:rFonts w:ascii="Cambria Math" w:hAnsi="Cambria Math"/>
              </w:rPr>
              <m:t>I</m:t>
            </m:r>
          </m:e>
          <m:sub>
            <m:r>
              <w:rPr>
                <w:rFonts w:ascii="Cambria Math" w:hAnsi="Cambria Math"/>
              </w:rPr>
              <m:t>P</m:t>
            </m:r>
          </m:sub>
        </m:sSub>
      </m:oMath>
      <w:r>
        <w:t xml:space="preserve">. Это отражает баланс импульса, так как при торможении поршня в форкамере его количество движения возвращается установке, и после выстрела остается лишь разность </w:t>
      </w:r>
      <m:oMath>
        <m:sSub>
          <m:sSubPr>
            <m:ctrlPr>
              <w:rPr>
                <w:rFonts w:ascii="Cambria Math" w:hAnsi="Cambria Math"/>
              </w:rPr>
            </m:ctrlPr>
          </m:sSubPr>
          <m:e>
            <m:r>
              <w:rPr>
                <w:rFonts w:ascii="Cambria Math" w:hAnsi="Cambria Math"/>
              </w:rPr>
              <m:t>I</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P</m:t>
            </m:r>
          </m:sub>
        </m:sSub>
      </m:oMath>
      <w:r>
        <w:t xml:space="preserve"> ≈ −2 кН·с. Надежно определяются импульсы и моменты времени, тогда как пиковые значения зависят от принятой формы (10), и коэффициент корреляции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и </w:t>
      </w:r>
      <m:oMath>
        <m:sSub>
          <m:sSubPr>
            <m:ctrlPr>
              <w:rPr>
                <w:rFonts w:ascii="Cambria Math" w:hAnsi="Cambria Math"/>
              </w:rPr>
            </m:ctrlPr>
          </m:sSubPr>
          <m:e>
            <m:r>
              <w:rPr>
                <w:rFonts w:ascii="Cambria Math" w:hAnsi="Cambria Math"/>
              </w:rPr>
              <m:t>τ</m:t>
            </m:r>
          </m:e>
          <m:sub>
            <m:r>
              <w:rPr>
                <w:rFonts w:ascii="Cambria Math" w:hAnsi="Cambria Math"/>
              </w:rPr>
              <m:t>P</m:t>
            </m:r>
          </m:sub>
        </m:sSub>
      </m:oMath>
      <w:r>
        <w:t xml:space="preserve"> равен −0,97.</w:t>
      </w:r>
    </w:p>
    <w:p w14:paraId="4576E37A" w14:textId="77777777" w:rsidR="00D70B36" w:rsidRDefault="00D70B36" w:rsidP="00D70B36">
      <w:pPr>
        <w:ind w:firstLine="567"/>
        <w:jc w:val="both"/>
      </w:pPr>
      <w:r>
        <w:t xml:space="preserve">Энергетический баланс оказывается резко несимметричным. Работа нагрузок равна 11,4 кДж, из них 9,2 кДж после выстрела запасено в первой форме, тогда как кинетическая энергия </w:t>
      </w:r>
      <w:r>
        <w:lastRenderedPageBreak/>
        <w:t xml:space="preserve">остаточного отката составляет лишь </w:t>
      </w:r>
      <m:oMath>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/2</m:t>
        </m:r>
      </m:oMath>
      <w:r>
        <w:t xml:space="preserve"> ≈ 87 Дж. Следовательно, остановка отката и гашение колебаний представляют собой две задачи, энергии которых различаются на два порядка.</w:t>
      </w:r>
    </w:p>
    <w:p w14:paraId="7D019915" w14:textId="77777777" w:rsidR="00D70B36" w:rsidRDefault="00D70B36" w:rsidP="00D70B36">
      <w:pPr>
        <w:ind w:firstLine="567"/>
        <w:jc w:val="both"/>
      </w:pPr>
      <w:r>
        <w:t xml:space="preserve">Анализ чувствительности модели выявляет принципиальное ограничение имеющейся серии опытов. Изменение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на ±10 % меняет перемещение к 200 мс на ±40 %, поскольку остаточный импульс представляет собой малую разность двух больших величин. Уменьшение </w:t>
      </w:r>
      <m:oMath>
        <m:sSub>
          <m:sSubPr>
            <m:ctrlPr>
              <w:rPr>
                <w:rFonts w:ascii="Cambria Math" w:hAnsi="Cambria Math"/>
              </w:rPr>
            </m:ctrlPr>
          </m:sSubPr>
          <m:e>
            <m:r>
              <w:rPr>
                <w:rFonts w:ascii="Cambria Math" w:hAnsi="Cambria Math"/>
              </w:rPr>
              <m:t>I</m:t>
            </m:r>
          </m:e>
          <m:sub>
            <m:r>
              <w:rPr>
                <w:rFonts w:ascii="Cambria Math" w:hAnsi="Cambria Math"/>
              </w:rPr>
              <m:t>P</m:t>
            </m:r>
          </m:sub>
        </m:sSub>
      </m:oMath>
      <w:r>
        <w:t xml:space="preserve"> всего на 6,0 и 7,1 % без всяких тормозов дает 18 и 17 мм, т.е. значения опытов 2 и 3. Раскрытие стыка значительно менее чувствительно к нагрузке и меняется на ±6–8 % при вариации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на ±10 % и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на ±20 %.</w:t>
      </w:r>
    </w:p>
    <w:p w14:paraId="415AABB2" w14:textId="77777777" w:rsidR="00D70B36" w:rsidRDefault="00D70B36" w:rsidP="00D70B36">
      <w:pPr>
        <w:keepNext/>
        <w:spacing w:before="200" w:after="80"/>
      </w:pPr>
      <w:r>
        <w:rPr>
          <w:b/>
        </w:rPr>
        <w:t>5. Механика тормоза и тормозная способность</w:t>
      </w:r>
    </w:p>
    <w:p w14:paraId="4E79A940" w14:textId="77777777" w:rsidR="00D70B36" w:rsidRDefault="00D70B36" w:rsidP="00D70B36">
      <w:pPr>
        <w:ind w:firstLine="567"/>
        <w:jc w:val="both"/>
      </w:pPr>
      <w:r>
        <w:t>Характеристика тарельчатой пружины с опорными плоскостями рассчитывается по формуле Альмена – Ласло с поправками EN 16984 [9, 11]</w:t>
      </w:r>
    </w:p>
    <w:p w14:paraId="2C5ED112" w14:textId="77777777" w:rsidR="00D70B36" w:rsidRDefault="00D70B36" w:rsidP="00D70B36">
      <w:pPr>
        <w:tabs>
          <w:tab w:val="center" w:pos="4819"/>
          <w:tab w:val="right" w:pos="9638"/>
        </w:tabs>
        <w:spacing w:before="80" w:after="80" w:line="240" w:lineRule="auto"/>
      </w:pPr>
      <w:r>
        <w:tab/>
      </w:r>
      <m:oMath>
        <m:r>
          <w:rPr>
            <w:rFonts w:ascii="Cambria Math" w:hAnsi="Cambria Math"/>
          </w:rPr>
          <m:t>F(s)=</m:t>
        </m:r>
        <m:f>
          <m:fPr>
            <m:ctrlPr>
              <w:rPr>
                <w:rFonts w:ascii="Cambria Math" w:hAnsi="Cambria Math"/>
              </w:rPr>
            </m:ctrlPr>
          </m:fPr>
          <m:num>
            <m:r>
              <w:rPr>
                <w:rFonts w:ascii="Cambria Math" w:hAnsi="Cambria Math"/>
              </w:rPr>
              <m:t>4E</m:t>
            </m:r>
          </m:num>
          <m:den>
            <m:r>
              <w:rPr>
                <w:rFonts w:ascii="Cambria Math" w:hAnsi="Cambria Math"/>
              </w:rPr>
              <m:t>1-</m:t>
            </m:r>
            <m:sSup>
              <m:sSupPr>
                <m:ctrlPr>
                  <w:rPr>
                    <w:rFonts w:ascii="Cambria Math" w:hAnsi="Cambria Math"/>
                  </w:rPr>
                </m:ctrlPr>
              </m:sSupPr>
              <m:e>
                <m:r>
                  <w:rPr>
                    <w:rFonts w:ascii="Cambria Math" w:hAnsi="Cambria Math"/>
                  </w:rPr>
                  <m:t>ν</m:t>
                </m:r>
              </m:e>
              <m:sup>
                <m:r>
                  <w:rPr>
                    <w:rFonts w:ascii="Cambria Math" w:hAnsi="Cambria Math"/>
                  </w:rPr>
                  <m:t>2</m:t>
                </m:r>
              </m:sup>
            </m:sSup>
          </m:den>
        </m:f>
        <m:r>
          <m:rPr>
            <m:sty m:val="p"/>
          </m:rP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4</m:t>
                </m:r>
              </m:sub>
              <m:sup>
                <m:r>
                  <w:rPr>
                    <w:rFonts w:ascii="Cambria Math" w:hAnsi="Cambria Math"/>
                  </w:rPr>
                  <m:t>2</m:t>
                </m:r>
              </m:sup>
            </m:sSubSup>
            <m:r>
              <m:rPr>
                <m:sty m:val="p"/>
              </m:rPr>
              <w:rPr>
                <w:rFonts w:ascii="Cambria Math" w:hAnsi="Cambria Math"/>
              </w:rPr>
              <m:t> </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 </m:t>
                </m:r>
                <m:r>
                  <w:rPr>
                    <w:rFonts w:ascii="Cambria Math" w:hAnsi="Cambria Math"/>
                  </w:rPr>
                  <m:t>4</m:t>
                </m:r>
              </m:sup>
            </m:sSup>
          </m:num>
          <m:den>
            <m:sSub>
              <m:sSubPr>
                <m:ctrlPr>
                  <w:rPr>
                    <w:rFonts w:ascii="Cambria Math" w:hAnsi="Cambria Math"/>
                  </w:rPr>
                </m:ctrlPr>
              </m:sSubPr>
              <m:e>
                <m:r>
                  <w:rPr>
                    <w:rFonts w:ascii="Cambria Math" w:hAnsi="Cambria Math"/>
                  </w:rPr>
                  <m:t>K</m:t>
                </m:r>
              </m:e>
              <m:sub>
                <m:r>
                  <w:rPr>
                    <w:rFonts w:ascii="Cambria Math" w:hAnsi="Cambria Math"/>
                  </w:rPr>
                  <m:t>1</m:t>
                </m:r>
              </m:sub>
            </m:sSub>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 </m:t>
        </m:r>
        <m:f>
          <m:fPr>
            <m:ctrlPr>
              <w:rPr>
                <w:rFonts w:ascii="Cambria Math" w:hAnsi="Cambria Math"/>
              </w:rPr>
            </m:ctrlPr>
          </m:fPr>
          <m:num>
            <m:r>
              <w:rPr>
                <w:rFonts w:ascii="Cambria Math" w:hAnsi="Cambria Math"/>
              </w:rPr>
              <m:t>s</m:t>
            </m:r>
          </m:num>
          <m:den>
            <m:r>
              <w:rPr>
                <w:rFonts w:ascii="Cambria Math" w:hAnsi="Cambria Math"/>
              </w:rPr>
              <m:t>t</m:t>
            </m:r>
            <m:r>
              <m:rPr>
                <m:sty m:val="p"/>
              </m:rPr>
              <w:rPr>
                <w:rFonts w:ascii="Cambria Math" w:hAnsi="Cambria Math"/>
              </w:rPr>
              <m:t>'</m:t>
            </m:r>
          </m:den>
        </m:f>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4</m:t>
                </m:r>
              </m:sub>
              <m:sup>
                <m:r>
                  <w:rPr>
                    <w:rFonts w:ascii="Cambria Math" w:hAnsi="Cambria Math"/>
                  </w:rPr>
                  <m:t>2</m:t>
                </m:r>
              </m:sup>
            </m:sSub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num>
                  <m:den>
                    <m:r>
                      <w:rPr>
                        <w:rFonts w:ascii="Cambria Math" w:hAnsi="Cambria Math"/>
                      </w:rPr>
                      <m:t>t</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t</m:t>
                    </m:r>
                    <m:r>
                      <m:rPr>
                        <m:sty m:val="p"/>
                      </m:rPr>
                      <w:rPr>
                        <w:rFonts w:ascii="Cambria Math" w:hAnsi="Cambria Math"/>
                      </w:rPr>
                      <m:t>'</m:t>
                    </m:r>
                  </m:den>
                </m:f>
              </m:e>
            </m:d>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num>
                  <m:den>
                    <m:r>
                      <w:rPr>
                        <w:rFonts w:ascii="Cambria Math" w:hAnsi="Cambria Math"/>
                      </w:rPr>
                      <m:t>t</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2t</m:t>
                    </m:r>
                    <m:r>
                      <m:rPr>
                        <m:sty m:val="p"/>
                      </m:rPr>
                      <w:rPr>
                        <w:rFonts w:ascii="Cambria Math" w:hAnsi="Cambria Math"/>
                      </w:rPr>
                      <m:t>'</m:t>
                    </m:r>
                  </m:den>
                </m:f>
              </m:e>
            </m:d>
            <m:r>
              <w:rPr>
                <w:rFonts w:ascii="Cambria Math" w:hAnsi="Cambria Math"/>
              </w:rPr>
              <m:t>+1</m:t>
            </m:r>
          </m:e>
        </m:d>
        <m:r>
          <w:rPr>
            <w:rFonts w:ascii="Cambria Math" w:hAnsi="Cambria Math"/>
          </w:rPr>
          <m:t>,</m:t>
        </m:r>
      </m:oMath>
      <w:r>
        <w:tab/>
        <w:t>(12)</w:t>
      </w:r>
    </w:p>
    <w:p w14:paraId="4C876AB1" w14:textId="77777777" w:rsidR="00D70B36" w:rsidRDefault="00D70B36" w:rsidP="00D70B36">
      <w:pPr>
        <w:tabs>
          <w:tab w:val="center" w:pos="4819"/>
          <w:tab w:val="right" w:pos="9638"/>
        </w:tabs>
        <w:spacing w:before="80" w:after="80" w:line="240" w:lineRule="auto"/>
      </w:pPr>
      <w:r>
        <w:tab/>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π</m:t>
            </m:r>
          </m:den>
        </m:f>
        <m:r>
          <m:rPr>
            <m:sty m:val="p"/>
          </m:rPr>
          <w:rPr>
            <w:rFonts w:ascii="Cambria Math" w:hAnsi="Cambria Math"/>
          </w:rPr>
          <m:t>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δ-1</m:t>
                        </m:r>
                      </m:num>
                      <m:den>
                        <m:r>
                          <w:rPr>
                            <w:rFonts w:ascii="Cambria Math" w:hAnsi="Cambria Math"/>
                          </w:rPr>
                          <m:t>δ</m:t>
                        </m:r>
                      </m:den>
                    </m:f>
                  </m:e>
                </m:d>
              </m:e>
              <m:sup>
                <m:r>
                  <w:rPr>
                    <w:rFonts w:ascii="Cambria Math" w:hAnsi="Cambria Math"/>
                  </w:rPr>
                  <m:t>2</m:t>
                </m:r>
              </m:sup>
            </m:sSup>
          </m:num>
          <m:den>
            <m:f>
              <m:fPr>
                <m:ctrlPr>
                  <w:rPr>
                    <w:rFonts w:ascii="Cambria Math" w:hAnsi="Cambria Math"/>
                  </w:rPr>
                </m:ctrlPr>
              </m:fPr>
              <m:num>
                <m:r>
                  <w:rPr>
                    <w:rFonts w:ascii="Cambria Math" w:hAnsi="Cambria Math"/>
                  </w:rPr>
                  <m:t>δ+1</m:t>
                </m:r>
              </m:num>
              <m:den>
                <m:r>
                  <w:rPr>
                    <w:rFonts w:ascii="Cambria Math" w:hAnsi="Cambria Math"/>
                  </w:rPr>
                  <m:t>δ-1</m:t>
                </m:r>
              </m:den>
            </m:f>
            <m:r>
              <w:rPr>
                <w:rFonts w:ascii="Cambria Math" w:hAnsi="Cambria Math"/>
              </w:rPr>
              <m:t>-</m:t>
            </m:r>
            <m:f>
              <m:fPr>
                <m:ctrlPr>
                  <w:rPr>
                    <w:rFonts w:ascii="Cambria Math" w:hAnsi="Cambria Math"/>
                  </w:rPr>
                </m:ctrlPr>
              </m:fPr>
              <m:num>
                <m:r>
                  <w:rPr>
                    <w:rFonts w:ascii="Cambria Math" w:hAnsi="Cambria Math"/>
                  </w:rPr>
                  <m:t>2</m:t>
                </m:r>
              </m:num>
              <m:den>
                <m:r>
                  <m:rPr>
                    <m:sty m:val="p"/>
                  </m:rPr>
                  <w:rPr>
                    <w:rFonts w:ascii="Cambria Math" w:hAnsi="Cambria Math"/>
                  </w:rPr>
                  <m:t>ln</m:t>
                </m:r>
                <m:r>
                  <w:rPr>
                    <w:rFonts w:ascii="Cambria Math" w:hAnsi="Cambria Math"/>
                  </w:rPr>
                  <m:t>δ</m:t>
                </m:r>
              </m:den>
            </m:f>
          </m:den>
        </m:f>
        <m:r>
          <w:rPr>
            <w:rFonts w:ascii="Cambria Math" w:hAnsi="Cambria Math"/>
          </w:rPr>
          <m:t>,</m:t>
        </m:r>
        <m:r>
          <m:rPr>
            <m:sty m:val="p"/>
          </m:rPr>
          <w:rPr>
            <w:rFonts w:ascii="Cambria Math" w:hAnsi="Cambria Math"/>
          </w:rPr>
          <m:t>  </m:t>
        </m:r>
        <m:r>
          <w:rPr>
            <w:rFonts w:ascii="Cambria Math" w:hAnsi="Cambria Math"/>
          </w:rPr>
          <m:t>δ=</m:t>
        </m:r>
        <m:f>
          <m:fPr>
            <m:ctrlPr>
              <w:rPr>
                <w:rFonts w:ascii="Cambria Math" w:hAnsi="Cambria Math"/>
              </w:rPr>
            </m:ctrlPr>
          </m:fPr>
          <m:num>
            <m:r>
              <w:rPr>
                <w:rFonts w:ascii="Cambria Math" w:hAnsi="Cambria Math"/>
              </w:rPr>
              <m:t>D</m:t>
            </m:r>
          </m:num>
          <m:den>
            <m:r>
              <w:rPr>
                <w:rFonts w:ascii="Cambria Math" w:hAnsi="Cambria Math"/>
              </w:rPr>
              <m:t>d</m:t>
            </m:r>
          </m:den>
        </m:f>
        <m:r>
          <w:rPr>
            <w:rFonts w:ascii="Cambria Math" w:hAnsi="Cambria Math"/>
          </w:rPr>
          <m:t>,</m:t>
        </m:r>
      </m:oMath>
      <w:r>
        <w:tab/>
        <w:t>(13)</w:t>
      </w:r>
    </w:p>
    <w:p w14:paraId="0214E943" w14:textId="77777777" w:rsidR="00D70B36" w:rsidRDefault="00D70B36" w:rsidP="00D70B36">
      <w:pPr>
        <w:ind w:firstLine="567"/>
        <w:jc w:val="both"/>
      </w:pPr>
      <w:r>
        <w:t xml:space="preserve">где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 поправочный коэффициент для пружин с опорными плоскостями. При </w:t>
      </w:r>
      <m:oMath>
        <m:r>
          <w:rPr>
            <w:rFonts w:ascii="Cambria Math" w:hAnsi="Cambria Math"/>
          </w:rPr>
          <m:t>δ</m:t>
        </m:r>
      </m:oMath>
      <w:r>
        <w:t xml:space="preserve"> = 2,286 получено </w:t>
      </w:r>
      <m:oMath>
        <m:sSub>
          <m:sSubPr>
            <m:ctrlPr>
              <w:rPr>
                <w:rFonts w:ascii="Cambria Math" w:hAnsi="Cambria Math"/>
              </w:rPr>
            </m:ctrlPr>
          </m:sSubPr>
          <m:e>
            <m:r>
              <w:rPr>
                <w:rFonts w:ascii="Cambria Math" w:hAnsi="Cambria Math"/>
              </w:rPr>
              <m:t>K</m:t>
            </m:r>
          </m:e>
          <m:sub>
            <m:r>
              <w:rPr>
                <w:rFonts w:ascii="Cambria Math" w:hAnsi="Cambria Math"/>
              </w:rPr>
              <m:t>1</m:t>
            </m:r>
          </m:sub>
        </m:sSub>
      </m:oMath>
      <w:r>
        <w:t xml:space="preserve"> = 0,7393 и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 1,028 (</w:t>
      </w:r>
      <m:oMath>
        <m:r>
          <w:rPr>
            <w:rFonts w:ascii="Cambria Math" w:hAnsi="Cambria Math"/>
          </w:rPr>
          <m:t>E</m:t>
        </m:r>
      </m:oMath>
      <w:r>
        <w:t xml:space="preserve"> = 206 ГПа, </w:t>
      </w:r>
      <m:oMath>
        <m:r>
          <w:rPr>
            <w:rFonts w:ascii="Cambria Math" w:hAnsi="Cambria Math"/>
          </w:rPr>
          <m:t>ν</m:t>
        </m:r>
      </m:oMath>
      <w:r>
        <w:t xml:space="preserve"> = 0,3). Поскольку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'/t'</m:t>
        </m:r>
      </m:oMath>
      <w:r>
        <w:t xml:space="preserve"> = 0,238, характеристика практически линейна, и ее жесткость </w:t>
      </w:r>
      <m:oMath>
        <m:r>
          <w:rPr>
            <w:rFonts w:ascii="Cambria Math" w:hAnsi="Cambria Math"/>
          </w:rPr>
          <m:t>c</m:t>
        </m:r>
      </m:oMath>
      <w:r>
        <w:t xml:space="preserve"> ≈ 34,0 кН/мм (рисунок 5, а). Для пакета из </w:t>
      </w:r>
      <m:oMath>
        <m:sSub>
          <m:sSubPr>
            <m:ctrlPr>
              <w:rPr>
                <w:rFonts w:ascii="Cambria Math" w:hAnsi="Cambria Math"/>
              </w:rPr>
            </m:ctrlPr>
          </m:sSubPr>
          <m:e>
            <m:r>
              <w:rPr>
                <w:rFonts w:ascii="Cambria Math" w:hAnsi="Cambria Math"/>
              </w:rPr>
              <m:t>n</m:t>
            </m:r>
          </m:e>
          <m:sub>
            <m:r>
              <m:rPr>
                <m:sty m:val="p"/>
              </m:rPr>
              <w:rPr>
                <w:rFonts w:ascii="Cambria Math" w:hAnsi="Cambria Math"/>
              </w:rPr>
              <m:t>т</m:t>
            </m:r>
          </m:sub>
        </m:sSub>
      </m:oMath>
      <w:r>
        <w:t xml:space="preserve"> = 6 последовательно установленных пружин и </w:t>
      </w:r>
      <m:oMath>
        <m:sSub>
          <m:sSubPr>
            <m:ctrlPr>
              <w:rPr>
                <w:rFonts w:ascii="Cambria Math" w:hAnsi="Cambria Math"/>
              </w:rPr>
            </m:ctrlPr>
          </m:sSubPr>
          <m:e>
            <m:r>
              <w:rPr>
                <w:rFonts w:ascii="Cambria Math" w:hAnsi="Cambria Math"/>
              </w:rPr>
              <m:t>n</m:t>
            </m:r>
          </m:e>
          <m:sub>
            <m:r>
              <m:rPr>
                <m:sty m:val="p"/>
              </m:rPr>
              <w:rPr>
                <w:rFonts w:ascii="Cambria Math" w:hAnsi="Cambria Math"/>
              </w:rPr>
              <m:t>п</m:t>
            </m:r>
          </m:sub>
        </m:sSub>
      </m:oMath>
      <w:r>
        <w:t xml:space="preserve"> = 3 пакетов нормальная сила и сила трения тормоза равны</w:t>
      </w:r>
    </w:p>
    <w:p w14:paraId="77456476" w14:textId="77777777" w:rsidR="00D70B36" w:rsidRDefault="00D70B36" w:rsidP="00D70B36">
      <w:pPr>
        <w:tabs>
          <w:tab w:val="center" w:pos="4819"/>
          <w:tab w:val="right" w:pos="9638"/>
        </w:tabs>
        <w:spacing w:before="80" w:after="80" w:line="240" w:lineRule="auto"/>
      </w:pPr>
      <w:r>
        <w:tab/>
      </w:r>
      <m:oMath>
        <m:r>
          <w:rPr>
            <w:rFonts w:ascii="Cambria Math" w:hAnsi="Cambria Math"/>
          </w:rPr>
          <m:t>N=</m:t>
        </m:r>
        <m:sSub>
          <m:sSubPr>
            <m:ctrlPr>
              <w:rPr>
                <w:rFonts w:ascii="Cambria Math" w:hAnsi="Cambria Math"/>
              </w:rPr>
            </m:ctrlPr>
          </m:sSubPr>
          <m:e>
            <m:r>
              <w:rPr>
                <w:rFonts w:ascii="Cambria Math" w:hAnsi="Cambria Math"/>
              </w:rPr>
              <m:t>n</m:t>
            </m:r>
          </m:e>
          <m:sub>
            <m:r>
              <m:rPr>
                <m:sty m:val="p"/>
              </m:rPr>
              <w:rPr>
                <w:rFonts w:ascii="Cambria Math" w:hAnsi="Cambria Math"/>
              </w:rPr>
              <m:t>п</m:t>
            </m:r>
          </m:sub>
        </m:sSub>
        <m:r>
          <w:rPr>
            <w:rFonts w:ascii="Cambria Math" w:hAnsi="Cambria Math"/>
          </w:rPr>
          <m:t>F(s),</m:t>
        </m:r>
        <m:r>
          <m:rPr>
            <m:sty m:val="p"/>
          </m:rPr>
          <w:rPr>
            <w:rFonts w:ascii="Cambria Math" w:hAnsi="Cambria Math"/>
          </w:rPr>
          <m:t>  </m:t>
        </m:r>
        <m:r>
          <w:rPr>
            <w:rFonts w:ascii="Cambria Math" w:hAnsi="Cambria Math"/>
          </w:rPr>
          <m:t>Δ=</m:t>
        </m:r>
        <m:sSub>
          <m:sSubPr>
            <m:ctrlPr>
              <w:rPr>
                <w:rFonts w:ascii="Cambria Math" w:hAnsi="Cambria Math"/>
              </w:rPr>
            </m:ctrlPr>
          </m:sSubPr>
          <m:e>
            <m:r>
              <w:rPr>
                <w:rFonts w:ascii="Cambria Math" w:hAnsi="Cambria Math"/>
              </w:rPr>
              <m:t>n</m:t>
            </m:r>
          </m:e>
          <m:sub>
            <m:r>
              <m:rPr>
                <m:sty m:val="p"/>
              </m:rPr>
              <w:rPr>
                <w:rFonts w:ascii="Cambria Math" w:hAnsi="Cambria Math"/>
              </w:rPr>
              <m:t>т</m:t>
            </m:r>
          </m:sub>
        </m:sSub>
        <m:r>
          <w:rPr>
            <w:rFonts w:ascii="Cambria Math" w:hAnsi="Cambria Math"/>
          </w:rPr>
          <m:t>s,</m:t>
        </m:r>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)N=</m:t>
        </m:r>
        <m:sSub>
          <m:sSubPr>
            <m:ctrlPr>
              <w:rPr>
                <w:rFonts w:ascii="Cambria Math" w:hAnsi="Cambria Math"/>
              </w:rPr>
            </m:ctrlPr>
          </m:sSubPr>
          <m:e>
            <m:r>
              <w:rPr>
                <w:rFonts w:ascii="Cambria Math" w:hAnsi="Cambria Math"/>
              </w:rPr>
              <m:t>μ</m:t>
            </m:r>
          </m:e>
          <m:sub>
            <m:r>
              <w:rPr>
                <w:rFonts w:ascii="Cambria Math" w:hAnsi="Cambria Math"/>
              </w:rPr>
              <m:t>Σ</m:t>
            </m:r>
          </m:sub>
        </m:sSub>
        <m:r>
          <w:rPr>
            <w:rFonts w:ascii="Cambria Math" w:hAnsi="Cambria Math"/>
          </w:rPr>
          <m:t>N,</m:t>
        </m:r>
      </m:oMath>
      <w:r>
        <w:tab/>
        <w:t>(14)</w:t>
      </w:r>
    </w:p>
    <w:p w14:paraId="3C2BFAC1" w14:textId="77777777" w:rsidR="00D70B36" w:rsidRDefault="00D70B36" w:rsidP="00D70B36">
      <w:pPr>
        <w:ind w:firstLine="567"/>
        <w:jc w:val="both"/>
      </w:pPr>
      <w:r>
        <w:t xml:space="preserve">поскольку нормальная сила действует на двух поверхностях трения, т.е. между пластиной и головкой рельса и между захватами и нижними гранями головки. Коэффициенты трения этих пар не определялись, поэтому в расчетах принят диапазон </w:t>
      </w:r>
      <m:oMath>
        <m:sSub>
          <m:sSubPr>
            <m:ctrlPr>
              <w:rPr>
                <w:rFonts w:ascii="Cambria Math" w:hAnsi="Cambria Math"/>
              </w:rPr>
            </m:ctrlPr>
          </m:sSubPr>
          <m:e>
            <m:r>
              <w:rPr>
                <w:rFonts w:ascii="Cambria Math" w:hAnsi="Cambria Math"/>
              </w:rPr>
              <m:t>μ</m:t>
            </m:r>
          </m:e>
          <m:sub>
            <m:r>
              <w:rPr>
                <w:rFonts w:ascii="Cambria Math" w:hAnsi="Cambria Math"/>
              </w:rPr>
              <m:t>Σ</m:t>
            </m:r>
          </m:sub>
        </m:sSub>
      </m:oMath>
      <w:r>
        <w:t xml:space="preserve"> = 0,3–0,8. Чувствительность регулировки составляет </w:t>
      </w:r>
      <m:oMath>
        <m:r>
          <w:rPr>
            <w:rFonts w:ascii="Cambria Math" w:hAnsi="Cambria Math"/>
          </w:rPr>
          <m:t>dN/dΔ=</m:t>
        </m:r>
        <m:sSub>
          <m:sSubPr>
            <m:ctrlPr>
              <w:rPr>
                <w:rFonts w:ascii="Cambria Math" w:hAnsi="Cambria Math"/>
              </w:rPr>
            </m:ctrlPr>
          </m:sSubPr>
          <m:e>
            <m:r>
              <w:rPr>
                <w:rFonts w:ascii="Cambria Math" w:hAnsi="Cambria Math"/>
              </w:rPr>
              <m:t>n</m:t>
            </m:r>
          </m:e>
          <m:sub>
            <m:r>
              <m:rPr>
                <m:sty m:val="p"/>
              </m:rPr>
              <w:rPr>
                <w:rFonts w:ascii="Cambria Math" w:hAnsi="Cambria Math"/>
              </w:rPr>
              <m:t>п</m:t>
            </m:r>
          </m:sub>
        </m:sSub>
        <m:r>
          <w:rPr>
            <w:rFonts w:ascii="Cambria Math" w:hAnsi="Cambria Math"/>
          </w:rPr>
          <m:t>c/</m:t>
        </m:r>
        <m:sSub>
          <m:sSubPr>
            <m:ctrlPr>
              <w:rPr>
                <w:rFonts w:ascii="Cambria Math" w:hAnsi="Cambria Math"/>
              </w:rPr>
            </m:ctrlPr>
          </m:sSubPr>
          <m:e>
            <m:r>
              <w:rPr>
                <w:rFonts w:ascii="Cambria Math" w:hAnsi="Cambria Math"/>
              </w:rPr>
              <m:t>n</m:t>
            </m:r>
          </m:e>
          <m:sub>
            <m:r>
              <m:rPr>
                <m:sty m:val="p"/>
              </m:rPr>
              <w:rPr>
                <w:rFonts w:ascii="Cambria Math" w:hAnsi="Cambria Math"/>
              </w:rPr>
              <m:t>т</m:t>
            </m:r>
          </m:sub>
        </m:sSub>
      </m:oMath>
      <w:r>
        <w:t xml:space="preserve"> = 17,0 кН/мм на тормоз (рисунок 5, б), и при шаге резьбы гайки </w:t>
      </w:r>
      <m:oMath>
        <m:r>
          <w:rPr>
            <w:rFonts w:ascii="Cambria Math" w:hAnsi="Cambria Math"/>
          </w:rPr>
          <m:t>p</m:t>
        </m:r>
      </m:oMath>
      <w:r>
        <w:t xml:space="preserve"> один оборот меняет </w:t>
      </w:r>
      <m:oMath>
        <m:r>
          <w:rPr>
            <w:rFonts w:ascii="Cambria Math" w:hAnsi="Cambria Math"/>
          </w:rPr>
          <m:t>N</m:t>
        </m:r>
      </m:oMath>
      <w:r>
        <w:t xml:space="preserve"> на </w:t>
      </w:r>
      <m:oMath>
        <m:r>
          <w:rPr>
            <w:rFonts w:ascii="Cambria Math" w:hAnsi="Cambria Math"/>
          </w:rPr>
          <m:t>17p</m:t>
        </m:r>
      </m:oMath>
      <w:r>
        <w:t xml:space="preserve"> кН (</w:t>
      </w:r>
      <m:oMath>
        <m:r>
          <w:rPr>
            <w:rFonts w:ascii="Cambria Math" w:hAnsi="Cambria Math"/>
          </w:rPr>
          <m:t>p</m:t>
        </m:r>
      </m:oMath>
      <w:r>
        <w:t xml:space="preserve"> в мм). Из этого следует, что необходима прямая калибровка «деление шкалы – сила».</w:t>
      </w:r>
    </w:p>
    <w:p w14:paraId="7E3FA0A4" w14:textId="77777777" w:rsidR="00D70B36" w:rsidRDefault="00D70B36" w:rsidP="00D70B36">
      <w:pPr>
        <w:keepNext/>
        <w:spacing w:before="80" w:after="40" w:line="240" w:lineRule="auto"/>
      </w:pPr>
      <w:r>
        <w:rPr>
          <w:sz w:val="22"/>
        </w:rPr>
        <w:t>Таблица 5 – Характеристика тарельчатой пружины и тормозная способность</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1134"/>
        <w:gridCol w:w="1020"/>
        <w:gridCol w:w="907"/>
        <w:gridCol w:w="1077"/>
        <w:gridCol w:w="1247"/>
        <w:gridCol w:w="1020"/>
        <w:gridCol w:w="1417"/>
        <w:gridCol w:w="1814"/>
      </w:tblGrid>
      <w:tr w:rsidR="00D70B36" w14:paraId="410AE01C" w14:textId="77777777" w:rsidTr="00A816A4">
        <w:trPr>
          <w:cantSplit/>
          <w:tblHeader/>
          <w:jc w:val="center"/>
        </w:trPr>
        <w:tc>
          <w:tcPr>
            <w:tcW w:w="1134" w:type="dxa"/>
            <w:vAlign w:val="center"/>
          </w:tcPr>
          <w:p w14:paraId="6A02AE4F" w14:textId="77777777" w:rsidR="00D70B36" w:rsidRDefault="00D70B36" w:rsidP="00A816A4">
            <w:pPr>
              <w:keepNext/>
              <w:spacing w:line="240" w:lineRule="auto"/>
              <w:jc w:val="center"/>
            </w:pPr>
            <m:oMathPara>
              <m:oMath>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oMath>
            </m:oMathPara>
          </w:p>
        </w:tc>
        <w:tc>
          <w:tcPr>
            <w:tcW w:w="1020" w:type="dxa"/>
            <w:vAlign w:val="center"/>
          </w:tcPr>
          <w:p w14:paraId="03E5FAEC" w14:textId="77777777" w:rsidR="00D70B36" w:rsidRDefault="00D70B36" w:rsidP="00A816A4">
            <w:pPr>
              <w:keepNext/>
              <w:spacing w:line="240" w:lineRule="auto"/>
              <w:jc w:val="center"/>
            </w:pPr>
            <m:oMath>
              <m:r>
                <w:rPr>
                  <w:rFonts w:ascii="Cambria Math" w:hAnsi="Cambria Math"/>
                </w:rPr>
                <m:t>s</m:t>
              </m:r>
            </m:oMath>
            <w:r>
              <w:rPr>
                <w:b/>
                <w:sz w:val="18"/>
              </w:rPr>
              <w:t>, мм</w:t>
            </w:r>
          </w:p>
        </w:tc>
        <w:tc>
          <w:tcPr>
            <w:tcW w:w="907" w:type="dxa"/>
            <w:vAlign w:val="center"/>
          </w:tcPr>
          <w:p w14:paraId="28D7EAA1" w14:textId="77777777" w:rsidR="00D70B36" w:rsidRDefault="00D70B36" w:rsidP="00A816A4">
            <w:pPr>
              <w:keepNext/>
              <w:spacing w:line="240" w:lineRule="auto"/>
              <w:jc w:val="center"/>
            </w:pPr>
            <m:oMath>
              <m:r>
                <w:rPr>
                  <w:rFonts w:ascii="Cambria Math" w:hAnsi="Cambria Math"/>
                </w:rPr>
                <m:t>F</m:t>
              </m:r>
            </m:oMath>
            <w:r>
              <w:rPr>
                <w:b/>
                <w:sz w:val="18"/>
              </w:rPr>
              <w:t>, кН</w:t>
            </w:r>
          </w:p>
        </w:tc>
        <w:tc>
          <w:tcPr>
            <w:tcW w:w="1077" w:type="dxa"/>
            <w:vAlign w:val="center"/>
          </w:tcPr>
          <w:p w14:paraId="7E50F37B"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σ</m:t>
                  </m:r>
                </m:e>
                <m:sub>
                  <m:r>
                    <w:rPr>
                      <w:rFonts w:ascii="Cambria Math" w:hAnsi="Cambria Math"/>
                    </w:rPr>
                    <m:t>OM</m:t>
                  </m:r>
                </m:sub>
              </m:sSub>
            </m:oMath>
            <w:r>
              <w:rPr>
                <w:b/>
                <w:sz w:val="18"/>
              </w:rPr>
              <w:t>, МПа</w:t>
            </w:r>
          </w:p>
        </w:tc>
        <w:tc>
          <w:tcPr>
            <w:tcW w:w="1247" w:type="dxa"/>
            <w:vAlign w:val="center"/>
          </w:tcPr>
          <w:p w14:paraId="0299C374" w14:textId="77777777" w:rsidR="00D70B36" w:rsidRDefault="00D70B36" w:rsidP="00A816A4">
            <w:pPr>
              <w:keepNext/>
              <w:spacing w:line="240" w:lineRule="auto"/>
              <w:jc w:val="center"/>
            </w:pPr>
            <m:oMath>
              <m:r>
                <w:rPr>
                  <w:rFonts w:ascii="Cambria Math" w:hAnsi="Cambria Math"/>
                </w:rPr>
                <m:t>N</m:t>
              </m:r>
            </m:oMath>
            <w:r>
              <w:rPr>
                <w:b/>
                <w:sz w:val="18"/>
              </w:rPr>
              <w:t xml:space="preserve"> на тормоз, кН</w:t>
            </w:r>
          </w:p>
        </w:tc>
        <w:tc>
          <w:tcPr>
            <w:tcW w:w="1020" w:type="dxa"/>
            <w:vAlign w:val="center"/>
          </w:tcPr>
          <w:p w14:paraId="5FEBDFBA" w14:textId="77777777" w:rsidR="00D70B36" w:rsidRDefault="00D70B36" w:rsidP="00A816A4">
            <w:pPr>
              <w:keepNext/>
              <w:spacing w:line="240" w:lineRule="auto"/>
              <w:jc w:val="center"/>
            </w:pPr>
            <m:oMath>
              <m:r>
                <w:rPr>
                  <w:rFonts w:ascii="Cambria Math" w:hAnsi="Cambria Math"/>
                </w:rPr>
                <m:t>Δ</m:t>
              </m:r>
            </m:oMath>
            <w:r>
              <w:rPr>
                <w:b/>
                <w:sz w:val="18"/>
              </w:rPr>
              <w:t>, мм</w:t>
            </w:r>
          </w:p>
        </w:tc>
        <w:tc>
          <w:tcPr>
            <w:tcW w:w="1417" w:type="dxa"/>
            <w:vAlign w:val="center"/>
          </w:tcPr>
          <w:p w14:paraId="76F2D150" w14:textId="77777777" w:rsidR="00D70B36" w:rsidRPr="00011C95" w:rsidRDefault="00D70B36" w:rsidP="00A816A4">
            <w:pPr>
              <w:keepNext/>
              <w:spacing w:line="240" w:lineRule="auto"/>
              <w:jc w:val="center"/>
              <w:rPr>
                <w:lang w:val="ru-RU"/>
              </w:rPr>
            </w:pP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011C95">
              <w:rPr>
                <w:b/>
                <w:sz w:val="18"/>
                <w:lang w:val="ru-RU"/>
              </w:rPr>
              <w:t xml:space="preserve"> на тормоз, кН</w:t>
            </w:r>
          </w:p>
        </w:tc>
        <w:tc>
          <w:tcPr>
            <w:tcW w:w="1814" w:type="dxa"/>
            <w:vAlign w:val="center"/>
          </w:tcPr>
          <w:p w14:paraId="5C54ECBC"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F</m:t>
                  </m:r>
                </m:e>
                <m:sub>
                  <m:r>
                    <w:rPr>
                      <w:rFonts w:ascii="Cambria Math" w:hAnsi="Cambria Math"/>
                    </w:rPr>
                    <m:t>Σ</m:t>
                  </m:r>
                </m:sub>
              </m:sSub>
            </m:oMath>
            <w:r>
              <w:rPr>
                <w:b/>
                <w:sz w:val="18"/>
              </w:rPr>
              <w:t xml:space="preserve"> (10 тормозов), кН</w:t>
            </w:r>
          </w:p>
        </w:tc>
      </w:tr>
      <w:tr w:rsidR="00D70B36" w14:paraId="061ACFD3" w14:textId="77777777" w:rsidTr="00A816A4">
        <w:trPr>
          <w:cantSplit/>
          <w:jc w:val="center"/>
        </w:trPr>
        <w:tc>
          <w:tcPr>
            <w:tcW w:w="1134" w:type="dxa"/>
            <w:vAlign w:val="center"/>
          </w:tcPr>
          <w:p w14:paraId="594456A8" w14:textId="77777777" w:rsidR="00D70B36" w:rsidRDefault="00D70B36" w:rsidP="00A816A4">
            <w:pPr>
              <w:spacing w:line="240" w:lineRule="auto"/>
            </w:pPr>
            <w:r>
              <w:rPr>
                <w:sz w:val="18"/>
              </w:rPr>
              <w:t>0,25</w:t>
            </w:r>
          </w:p>
        </w:tc>
        <w:tc>
          <w:tcPr>
            <w:tcW w:w="1020" w:type="dxa"/>
            <w:vAlign w:val="center"/>
          </w:tcPr>
          <w:p w14:paraId="2DBD459F" w14:textId="77777777" w:rsidR="00D70B36" w:rsidRDefault="00D70B36" w:rsidP="00A816A4">
            <w:pPr>
              <w:spacing w:line="240" w:lineRule="auto"/>
              <w:jc w:val="center"/>
            </w:pPr>
            <w:r>
              <w:rPr>
                <w:sz w:val="18"/>
              </w:rPr>
              <w:t>0,175</w:t>
            </w:r>
          </w:p>
        </w:tc>
        <w:tc>
          <w:tcPr>
            <w:tcW w:w="907" w:type="dxa"/>
            <w:vAlign w:val="center"/>
          </w:tcPr>
          <w:p w14:paraId="5124AF64" w14:textId="77777777" w:rsidR="00D70B36" w:rsidRDefault="00D70B36" w:rsidP="00A816A4">
            <w:pPr>
              <w:spacing w:line="240" w:lineRule="auto"/>
              <w:jc w:val="center"/>
            </w:pPr>
            <w:r>
              <w:rPr>
                <w:sz w:val="18"/>
              </w:rPr>
              <w:t>5,84</w:t>
            </w:r>
          </w:p>
        </w:tc>
        <w:tc>
          <w:tcPr>
            <w:tcW w:w="1077" w:type="dxa"/>
            <w:vAlign w:val="center"/>
          </w:tcPr>
          <w:p w14:paraId="076965E0" w14:textId="77777777" w:rsidR="00D70B36" w:rsidRDefault="00D70B36" w:rsidP="00A816A4">
            <w:pPr>
              <w:spacing w:line="240" w:lineRule="auto"/>
              <w:jc w:val="center"/>
            </w:pPr>
            <w:r>
              <w:rPr>
                <w:sz w:val="18"/>
              </w:rPr>
              <w:t>−604</w:t>
            </w:r>
          </w:p>
        </w:tc>
        <w:tc>
          <w:tcPr>
            <w:tcW w:w="1247" w:type="dxa"/>
            <w:vAlign w:val="center"/>
          </w:tcPr>
          <w:p w14:paraId="7175EDFB" w14:textId="77777777" w:rsidR="00D70B36" w:rsidRDefault="00D70B36" w:rsidP="00A816A4">
            <w:pPr>
              <w:spacing w:line="240" w:lineRule="auto"/>
              <w:jc w:val="center"/>
            </w:pPr>
            <w:r>
              <w:rPr>
                <w:sz w:val="18"/>
              </w:rPr>
              <w:t>17,5</w:t>
            </w:r>
          </w:p>
        </w:tc>
        <w:tc>
          <w:tcPr>
            <w:tcW w:w="1020" w:type="dxa"/>
            <w:vAlign w:val="center"/>
          </w:tcPr>
          <w:p w14:paraId="5437AB72" w14:textId="77777777" w:rsidR="00D70B36" w:rsidRDefault="00D70B36" w:rsidP="00A816A4">
            <w:pPr>
              <w:spacing w:line="240" w:lineRule="auto"/>
              <w:jc w:val="center"/>
            </w:pPr>
            <w:r>
              <w:rPr>
                <w:sz w:val="18"/>
              </w:rPr>
              <w:t>1,05</w:t>
            </w:r>
          </w:p>
        </w:tc>
        <w:tc>
          <w:tcPr>
            <w:tcW w:w="1417" w:type="dxa"/>
            <w:vAlign w:val="center"/>
          </w:tcPr>
          <w:p w14:paraId="76B91897" w14:textId="77777777" w:rsidR="00D70B36" w:rsidRDefault="00D70B36" w:rsidP="00A816A4">
            <w:pPr>
              <w:spacing w:line="240" w:lineRule="auto"/>
              <w:jc w:val="center"/>
            </w:pPr>
            <w:r>
              <w:rPr>
                <w:sz w:val="18"/>
              </w:rPr>
              <w:t>5,3…14,0</w:t>
            </w:r>
          </w:p>
        </w:tc>
        <w:tc>
          <w:tcPr>
            <w:tcW w:w="1814" w:type="dxa"/>
            <w:vAlign w:val="center"/>
          </w:tcPr>
          <w:p w14:paraId="35F15370" w14:textId="77777777" w:rsidR="00D70B36" w:rsidRDefault="00D70B36" w:rsidP="00A816A4">
            <w:pPr>
              <w:spacing w:line="240" w:lineRule="auto"/>
              <w:jc w:val="center"/>
            </w:pPr>
            <w:r>
              <w:rPr>
                <w:sz w:val="18"/>
              </w:rPr>
              <w:t>53…140</w:t>
            </w:r>
          </w:p>
        </w:tc>
      </w:tr>
      <w:tr w:rsidR="00D70B36" w14:paraId="3206FB88" w14:textId="77777777" w:rsidTr="00A816A4">
        <w:trPr>
          <w:cantSplit/>
          <w:jc w:val="center"/>
        </w:trPr>
        <w:tc>
          <w:tcPr>
            <w:tcW w:w="1134" w:type="dxa"/>
            <w:vAlign w:val="center"/>
          </w:tcPr>
          <w:p w14:paraId="4DA386DA" w14:textId="77777777" w:rsidR="00D70B36" w:rsidRDefault="00D70B36" w:rsidP="00A816A4">
            <w:pPr>
              <w:spacing w:line="240" w:lineRule="auto"/>
            </w:pPr>
            <w:r>
              <w:rPr>
                <w:sz w:val="18"/>
              </w:rPr>
              <w:t>0,50</w:t>
            </w:r>
          </w:p>
        </w:tc>
        <w:tc>
          <w:tcPr>
            <w:tcW w:w="1020" w:type="dxa"/>
            <w:vAlign w:val="center"/>
          </w:tcPr>
          <w:p w14:paraId="157931B0" w14:textId="77777777" w:rsidR="00D70B36" w:rsidRDefault="00D70B36" w:rsidP="00A816A4">
            <w:pPr>
              <w:spacing w:line="240" w:lineRule="auto"/>
              <w:jc w:val="center"/>
            </w:pPr>
            <w:r>
              <w:rPr>
                <w:sz w:val="18"/>
              </w:rPr>
              <w:t>0,350</w:t>
            </w:r>
          </w:p>
        </w:tc>
        <w:tc>
          <w:tcPr>
            <w:tcW w:w="907" w:type="dxa"/>
            <w:vAlign w:val="center"/>
          </w:tcPr>
          <w:p w14:paraId="6573F444" w14:textId="77777777" w:rsidR="00D70B36" w:rsidRDefault="00D70B36" w:rsidP="00A816A4">
            <w:pPr>
              <w:spacing w:line="240" w:lineRule="auto"/>
              <w:jc w:val="center"/>
            </w:pPr>
            <w:r>
              <w:rPr>
                <w:sz w:val="18"/>
              </w:rPr>
              <w:t>11,50</w:t>
            </w:r>
          </w:p>
        </w:tc>
        <w:tc>
          <w:tcPr>
            <w:tcW w:w="1077" w:type="dxa"/>
            <w:vAlign w:val="center"/>
          </w:tcPr>
          <w:p w14:paraId="2C6ED1E9" w14:textId="77777777" w:rsidR="00D70B36" w:rsidRDefault="00D70B36" w:rsidP="00A816A4">
            <w:pPr>
              <w:spacing w:line="240" w:lineRule="auto"/>
              <w:jc w:val="center"/>
            </w:pPr>
            <w:r>
              <w:rPr>
                <w:sz w:val="18"/>
              </w:rPr>
              <w:t>−1208</w:t>
            </w:r>
          </w:p>
        </w:tc>
        <w:tc>
          <w:tcPr>
            <w:tcW w:w="1247" w:type="dxa"/>
            <w:vAlign w:val="center"/>
          </w:tcPr>
          <w:p w14:paraId="32779F21" w14:textId="77777777" w:rsidR="00D70B36" w:rsidRDefault="00D70B36" w:rsidP="00A816A4">
            <w:pPr>
              <w:spacing w:line="240" w:lineRule="auto"/>
              <w:jc w:val="center"/>
            </w:pPr>
            <w:r>
              <w:rPr>
                <w:sz w:val="18"/>
              </w:rPr>
              <w:t>34,5</w:t>
            </w:r>
          </w:p>
        </w:tc>
        <w:tc>
          <w:tcPr>
            <w:tcW w:w="1020" w:type="dxa"/>
            <w:vAlign w:val="center"/>
          </w:tcPr>
          <w:p w14:paraId="32207368" w14:textId="77777777" w:rsidR="00D70B36" w:rsidRDefault="00D70B36" w:rsidP="00A816A4">
            <w:pPr>
              <w:spacing w:line="240" w:lineRule="auto"/>
              <w:jc w:val="center"/>
            </w:pPr>
            <w:r>
              <w:rPr>
                <w:sz w:val="18"/>
              </w:rPr>
              <w:t>2,10</w:t>
            </w:r>
          </w:p>
        </w:tc>
        <w:tc>
          <w:tcPr>
            <w:tcW w:w="1417" w:type="dxa"/>
            <w:vAlign w:val="center"/>
          </w:tcPr>
          <w:p w14:paraId="21F81C06" w14:textId="77777777" w:rsidR="00D70B36" w:rsidRDefault="00D70B36" w:rsidP="00A816A4">
            <w:pPr>
              <w:spacing w:line="240" w:lineRule="auto"/>
              <w:jc w:val="center"/>
            </w:pPr>
            <w:r>
              <w:rPr>
                <w:sz w:val="18"/>
              </w:rPr>
              <w:t>10,3…27,6</w:t>
            </w:r>
          </w:p>
        </w:tc>
        <w:tc>
          <w:tcPr>
            <w:tcW w:w="1814" w:type="dxa"/>
            <w:vAlign w:val="center"/>
          </w:tcPr>
          <w:p w14:paraId="4657D158" w14:textId="77777777" w:rsidR="00D70B36" w:rsidRDefault="00D70B36" w:rsidP="00A816A4">
            <w:pPr>
              <w:spacing w:line="240" w:lineRule="auto"/>
              <w:jc w:val="center"/>
            </w:pPr>
            <w:r>
              <w:rPr>
                <w:sz w:val="18"/>
              </w:rPr>
              <w:t>103…276</w:t>
            </w:r>
          </w:p>
        </w:tc>
      </w:tr>
      <w:tr w:rsidR="00D70B36" w14:paraId="5E4C11B3" w14:textId="77777777" w:rsidTr="00A816A4">
        <w:trPr>
          <w:cantSplit/>
          <w:jc w:val="center"/>
        </w:trPr>
        <w:tc>
          <w:tcPr>
            <w:tcW w:w="1134" w:type="dxa"/>
            <w:vAlign w:val="center"/>
          </w:tcPr>
          <w:p w14:paraId="50EC4CB9" w14:textId="77777777" w:rsidR="00D70B36" w:rsidRDefault="00D70B36" w:rsidP="00A816A4">
            <w:pPr>
              <w:spacing w:line="240" w:lineRule="auto"/>
            </w:pPr>
            <w:r>
              <w:rPr>
                <w:sz w:val="18"/>
              </w:rPr>
              <w:t>0,75</w:t>
            </w:r>
          </w:p>
        </w:tc>
        <w:tc>
          <w:tcPr>
            <w:tcW w:w="1020" w:type="dxa"/>
            <w:vAlign w:val="center"/>
          </w:tcPr>
          <w:p w14:paraId="14483784" w14:textId="77777777" w:rsidR="00D70B36" w:rsidRDefault="00D70B36" w:rsidP="00A816A4">
            <w:pPr>
              <w:spacing w:line="240" w:lineRule="auto"/>
              <w:jc w:val="center"/>
            </w:pPr>
            <w:r>
              <w:rPr>
                <w:sz w:val="18"/>
              </w:rPr>
              <w:t>0,525</w:t>
            </w:r>
          </w:p>
        </w:tc>
        <w:tc>
          <w:tcPr>
            <w:tcW w:w="907" w:type="dxa"/>
            <w:vAlign w:val="center"/>
          </w:tcPr>
          <w:p w14:paraId="3186826B" w14:textId="77777777" w:rsidR="00D70B36" w:rsidRDefault="00D70B36" w:rsidP="00A816A4">
            <w:pPr>
              <w:spacing w:line="240" w:lineRule="auto"/>
              <w:jc w:val="center"/>
            </w:pPr>
            <w:r>
              <w:rPr>
                <w:sz w:val="18"/>
              </w:rPr>
              <w:t>17,03</w:t>
            </w:r>
          </w:p>
        </w:tc>
        <w:tc>
          <w:tcPr>
            <w:tcW w:w="1077" w:type="dxa"/>
            <w:vAlign w:val="center"/>
          </w:tcPr>
          <w:p w14:paraId="104616F2" w14:textId="77777777" w:rsidR="00D70B36" w:rsidRDefault="00D70B36" w:rsidP="00A816A4">
            <w:pPr>
              <w:spacing w:line="240" w:lineRule="auto"/>
              <w:jc w:val="center"/>
            </w:pPr>
            <w:r>
              <w:rPr>
                <w:sz w:val="18"/>
              </w:rPr>
              <w:t>−1813</w:t>
            </w:r>
          </w:p>
        </w:tc>
        <w:tc>
          <w:tcPr>
            <w:tcW w:w="1247" w:type="dxa"/>
            <w:vAlign w:val="center"/>
          </w:tcPr>
          <w:p w14:paraId="6BEAEDBF" w14:textId="77777777" w:rsidR="00D70B36" w:rsidRDefault="00D70B36" w:rsidP="00A816A4">
            <w:pPr>
              <w:spacing w:line="240" w:lineRule="auto"/>
              <w:jc w:val="center"/>
            </w:pPr>
            <w:r>
              <w:rPr>
                <w:sz w:val="18"/>
              </w:rPr>
              <w:t>51,1</w:t>
            </w:r>
          </w:p>
        </w:tc>
        <w:tc>
          <w:tcPr>
            <w:tcW w:w="1020" w:type="dxa"/>
            <w:vAlign w:val="center"/>
          </w:tcPr>
          <w:p w14:paraId="2EAF9C31" w14:textId="77777777" w:rsidR="00D70B36" w:rsidRDefault="00D70B36" w:rsidP="00A816A4">
            <w:pPr>
              <w:spacing w:line="240" w:lineRule="auto"/>
              <w:jc w:val="center"/>
            </w:pPr>
            <w:r>
              <w:rPr>
                <w:sz w:val="18"/>
              </w:rPr>
              <w:t>3,15</w:t>
            </w:r>
          </w:p>
        </w:tc>
        <w:tc>
          <w:tcPr>
            <w:tcW w:w="1417" w:type="dxa"/>
            <w:vAlign w:val="center"/>
          </w:tcPr>
          <w:p w14:paraId="2207DB8B" w14:textId="77777777" w:rsidR="00D70B36" w:rsidRDefault="00D70B36" w:rsidP="00A816A4">
            <w:pPr>
              <w:spacing w:line="240" w:lineRule="auto"/>
              <w:jc w:val="center"/>
            </w:pPr>
            <w:r>
              <w:rPr>
                <w:sz w:val="18"/>
              </w:rPr>
              <w:t>15,3…40,9</w:t>
            </w:r>
          </w:p>
        </w:tc>
        <w:tc>
          <w:tcPr>
            <w:tcW w:w="1814" w:type="dxa"/>
            <w:vAlign w:val="center"/>
          </w:tcPr>
          <w:p w14:paraId="227E31E0" w14:textId="77777777" w:rsidR="00D70B36" w:rsidRDefault="00D70B36" w:rsidP="00A816A4">
            <w:pPr>
              <w:spacing w:line="240" w:lineRule="auto"/>
              <w:jc w:val="center"/>
            </w:pPr>
            <w:r>
              <w:rPr>
                <w:sz w:val="18"/>
              </w:rPr>
              <w:t>153…409</w:t>
            </w:r>
          </w:p>
        </w:tc>
      </w:tr>
      <w:tr w:rsidR="00D70B36" w14:paraId="3C494D10" w14:textId="77777777" w:rsidTr="00A816A4">
        <w:trPr>
          <w:cantSplit/>
          <w:jc w:val="center"/>
        </w:trPr>
        <w:tc>
          <w:tcPr>
            <w:tcW w:w="1134" w:type="dxa"/>
            <w:vAlign w:val="center"/>
          </w:tcPr>
          <w:p w14:paraId="274FEA21" w14:textId="77777777" w:rsidR="00D70B36" w:rsidRDefault="00D70B36" w:rsidP="00A816A4">
            <w:pPr>
              <w:spacing w:line="240" w:lineRule="auto"/>
            </w:pPr>
            <w:r>
              <w:rPr>
                <w:sz w:val="18"/>
              </w:rPr>
              <w:t>0,05…0,17</w:t>
            </w:r>
          </w:p>
        </w:tc>
        <w:tc>
          <w:tcPr>
            <w:tcW w:w="1020" w:type="dxa"/>
            <w:vAlign w:val="center"/>
          </w:tcPr>
          <w:p w14:paraId="3FD5AF42" w14:textId="77777777" w:rsidR="00D70B36" w:rsidRDefault="00D70B36" w:rsidP="00A816A4">
            <w:pPr>
              <w:spacing w:line="240" w:lineRule="auto"/>
              <w:jc w:val="center"/>
            </w:pPr>
            <w:r>
              <w:rPr>
                <w:sz w:val="18"/>
              </w:rPr>
              <w:t>0,04…0,12</w:t>
            </w:r>
          </w:p>
        </w:tc>
        <w:tc>
          <w:tcPr>
            <w:tcW w:w="907" w:type="dxa"/>
            <w:vAlign w:val="center"/>
          </w:tcPr>
          <w:p w14:paraId="03B14475" w14:textId="77777777" w:rsidR="00D70B36" w:rsidRDefault="00D70B36" w:rsidP="00A816A4">
            <w:pPr>
              <w:spacing w:line="240" w:lineRule="auto"/>
              <w:jc w:val="center"/>
            </w:pPr>
            <w:r>
              <w:rPr>
                <w:sz w:val="18"/>
              </w:rPr>
              <w:t>—</w:t>
            </w:r>
          </w:p>
        </w:tc>
        <w:tc>
          <w:tcPr>
            <w:tcW w:w="1077" w:type="dxa"/>
            <w:vAlign w:val="center"/>
          </w:tcPr>
          <w:p w14:paraId="429BE8F0" w14:textId="77777777" w:rsidR="00D70B36" w:rsidRDefault="00D70B36" w:rsidP="00A816A4">
            <w:pPr>
              <w:spacing w:line="240" w:lineRule="auto"/>
              <w:jc w:val="center"/>
            </w:pPr>
            <w:r>
              <w:rPr>
                <w:sz w:val="18"/>
              </w:rPr>
              <w:t>—</w:t>
            </w:r>
          </w:p>
        </w:tc>
        <w:tc>
          <w:tcPr>
            <w:tcW w:w="1247" w:type="dxa"/>
            <w:vAlign w:val="center"/>
          </w:tcPr>
          <w:p w14:paraId="72440E02" w14:textId="77777777" w:rsidR="00D70B36" w:rsidRDefault="00D70B36" w:rsidP="00A816A4">
            <w:pPr>
              <w:spacing w:line="240" w:lineRule="auto"/>
              <w:jc w:val="center"/>
            </w:pPr>
            <w:r>
              <w:rPr>
                <w:sz w:val="18"/>
              </w:rPr>
              <w:t>3,8…12,3</w:t>
            </w:r>
          </w:p>
        </w:tc>
        <w:tc>
          <w:tcPr>
            <w:tcW w:w="1020" w:type="dxa"/>
            <w:vAlign w:val="center"/>
          </w:tcPr>
          <w:p w14:paraId="37DA663A" w14:textId="77777777" w:rsidR="00D70B36" w:rsidRDefault="00D70B36" w:rsidP="00A816A4">
            <w:pPr>
              <w:spacing w:line="240" w:lineRule="auto"/>
              <w:jc w:val="center"/>
            </w:pPr>
            <w:r>
              <w:rPr>
                <w:sz w:val="18"/>
              </w:rPr>
              <w:t>0,22…0,73</w:t>
            </w:r>
          </w:p>
        </w:tc>
        <w:tc>
          <w:tcPr>
            <w:tcW w:w="1417" w:type="dxa"/>
            <w:vAlign w:val="center"/>
          </w:tcPr>
          <w:p w14:paraId="50909084" w14:textId="77777777" w:rsidR="00D70B36" w:rsidRDefault="00D70B36" w:rsidP="00A816A4">
            <w:pPr>
              <w:spacing w:line="240" w:lineRule="auto"/>
              <w:jc w:val="center"/>
            </w:pPr>
            <w:r>
              <w:rPr>
                <w:sz w:val="18"/>
              </w:rPr>
              <w:t>3,0…3,7</w:t>
            </w:r>
          </w:p>
        </w:tc>
        <w:tc>
          <w:tcPr>
            <w:tcW w:w="1814" w:type="dxa"/>
            <w:vAlign w:val="center"/>
          </w:tcPr>
          <w:p w14:paraId="550502CD" w14:textId="77777777" w:rsidR="00D70B36" w:rsidRDefault="00D70B36" w:rsidP="00A816A4">
            <w:pPr>
              <w:spacing w:line="240" w:lineRule="auto"/>
              <w:jc w:val="center"/>
            </w:pPr>
            <w:r>
              <w:rPr>
                <w:sz w:val="18"/>
              </w:rPr>
              <w:t>30…37</w:t>
            </w:r>
          </w:p>
        </w:tc>
      </w:tr>
    </w:tbl>
    <w:p w14:paraId="631E2970" w14:textId="77777777" w:rsidR="00D70B36" w:rsidRDefault="00D70B36" w:rsidP="00D70B36">
      <w:pPr>
        <w:spacing w:after="40" w:line="192" w:lineRule="auto"/>
      </w:pPr>
    </w:p>
    <w:p w14:paraId="1728AA99" w14:textId="77777777" w:rsidR="00D70B36" w:rsidRDefault="00D70B36" w:rsidP="00D70B36">
      <w:pPr>
        <w:spacing w:after="80" w:line="240" w:lineRule="auto"/>
        <w:jc w:val="both"/>
      </w:pPr>
      <w:r>
        <w:rPr>
          <w:sz w:val="20"/>
        </w:rPr>
        <w:t xml:space="preserve">Примечание: </w:t>
      </w:r>
      <m:oMath>
        <m:sSub>
          <m:sSubPr>
            <m:ctrlPr>
              <w:rPr>
                <w:rFonts w:ascii="Cambria Math" w:hAnsi="Cambria Math"/>
              </w:rPr>
            </m:ctrlPr>
          </m:sSubPr>
          <m:e>
            <m:r>
              <w:rPr>
                <w:rFonts w:ascii="Cambria Math" w:hAnsi="Cambria Math"/>
              </w:rPr>
              <m:t>σ</m:t>
            </m:r>
          </m:e>
          <m:sub>
            <m:r>
              <w:rPr>
                <w:rFonts w:ascii="Cambria Math" w:hAnsi="Cambria Math"/>
              </w:rPr>
              <m:t>OM</m:t>
            </m:r>
          </m:sub>
        </m:sSub>
      </m:oMath>
      <w:r>
        <w:rPr>
          <w:sz w:val="20"/>
        </w:rPr>
        <w:t xml:space="preserve"> — напряжение на верхней кромке у внутреннего диаметра; последняя строка — уровень опытов 2–3 (раздел 7.1). Допустимый рабочий прогиб должен быть проверен по марке стали пружин [10, 11].</w:t>
      </w:r>
    </w:p>
    <w:p>
      <w:pPr>
        <w:keepNext/>
        <w:spacing w:before="80" w:line="240" w:lineRule="auto"/>
        <w:jc w:val="center"/>
      </w:pPr>
      <w:r>
        <w:drawing>
          <wp:inline xmlns:a="http://schemas.openxmlformats.org/drawingml/2006/main" xmlns:pic="http://schemas.openxmlformats.org/drawingml/2006/picture">
            <wp:extent cx="6120000" cy="2332735"/>
            <wp:docPr id="16" name="Picture 16"/>
            <wp:cNvGraphicFramePr>
              <a:graphicFrameLocks noChangeAspect="1"/>
            </wp:cNvGraphicFramePr>
            <a:graphic>
              <a:graphicData uri="http://schemas.openxmlformats.org/drawingml/2006/picture">
                <pic:pic>
                  <pic:nvPicPr>
                    <pic:cNvPr id="0" name="fig5_brake_eff.png"/>
                    <pic:cNvPicPr/>
                  </pic:nvPicPr>
                  <pic:blipFill>
                    <a:blip r:embed="rId23"/>
                    <a:stretch>
                      <a:fillRect/>
                    </a:stretch>
                  </pic:blipFill>
                  <pic:spPr>
                    <a:xfrm>
                      <a:off x="0" y="0"/>
                      <a:ext cx="6120000" cy="2332735"/>
                    </a:xfrm>
                    <a:prstGeom prst="rect"/>
                  </pic:spPr>
                </pic:pic>
              </a:graphicData>
            </a:graphic>
          </wp:inline>
        </w:drawing>
      </w:r>
    </w:p>
    <w:p>
      <w:pPr>
        <w:spacing w:before="0" w:after="120" w:line="240" w:lineRule="auto"/>
        <w:ind w:firstLine="0"/>
        <w:jc w:val="center"/>
      </w:pPr>
      <w:r>
        <w:rPr>
          <w:b w:val="0"/>
          <w:i w:val="0"/>
          <w:sz w:val="24"/>
        </w:rPr>
        <w:t xml:space="preserve">Рисунок 5 – Характеристики тормоза и эффективность сухого трения: а — тарельчатая пружина; б — нормальная сила и сила трения одного тормоза в зависимости от сжатия пакета; в — доли силы трения, идущие на торможение отката </w:t>
      </w:r>
      <m:oMath>
        <m:r>
          <w:rPr>
            <w:rFonts w:ascii="Cambria Math" w:hAnsi="Cambria Math"/>
            <w:sz w:val="24"/>
          </w:rPr>
          <m:t xml:space="preserve">η</m:t>
        </m:r>
        <m:r>
          <w:rPr>
            <w:rFonts w:ascii="Cambria Math" w:hAnsi="Cambria Math"/>
            <w:sz w:val="24"/>
          </w:rPr>
          <m:t xml:space="preserve">(</m:t>
        </m:r>
        <m:r>
          <w:rPr>
            <w:rFonts w:ascii="Cambria Math" w:hAnsi="Cambria Math"/>
            <w:sz w:val="24"/>
          </w:rPr>
          <m:t xml:space="preserve">r</m:t>
        </m:r>
        <m:r>
          <w:rPr>
            <w:rFonts w:ascii="Cambria Math" w:hAnsi="Cambria Math"/>
            <w:sz w:val="24"/>
          </w:rPr>
          <m:t xml:space="preserve">)</m:t>
        </m:r>
      </m:oMath>
      <w:r>
        <w:rPr>
          <w:b w:val="0"/>
          <w:i w:val="0"/>
          <w:sz w:val="24"/>
        </w:rPr>
        <w:t xml:space="preserve"> и на гашение колебаний </w:t>
      </w:r>
      <m:oMath>
        <m:r>
          <w:rPr>
            <w:rFonts w:ascii="Cambria Math" w:hAnsi="Cambria Math"/>
            <w:sz w:val="24"/>
          </w:rPr>
          <m:t xml:space="preserve">κ</m:t>
        </m:r>
        <m:r>
          <w:rPr>
            <w:rFonts w:ascii="Cambria Math" w:hAnsi="Cambria Math"/>
            <w:sz w:val="24"/>
          </w:rPr>
          <m:t xml:space="preserve">(</m:t>
        </m:r>
        <m:r>
          <w:rPr>
            <w:rFonts w:ascii="Cambria Math" w:hAnsi="Cambria Math"/>
            <w:sz w:val="24"/>
          </w:rPr>
          <m:t xml:space="preserve">r</m:t>
        </m:r>
        <m:r>
          <w:rPr>
            <w:rFonts w:ascii="Cambria Math" w:hAnsi="Cambria Math"/>
            <w:sz w:val="24"/>
          </w:rPr>
          <m:t xml:space="preserve">)</m:t>
        </m:r>
      </m:oMath>
      <w:r>
        <w:rPr>
          <w:b w:val="0"/>
          <w:i w:val="0"/>
          <w:sz w:val="24"/>
        </w:rPr>
        <w:t xml:space="preserve"> (раздел 6)</w:t>
      </w:r>
    </w:p>
    <w:p w14:paraId="03A0F823" w14:textId="77777777" w:rsidR="00D70B36" w:rsidRDefault="00D70B36" w:rsidP="00D70B36">
      <w:pPr>
        <w:keepNext/>
        <w:spacing w:before="200" w:after="80"/>
      </w:pPr>
      <w:r>
        <w:rPr>
          <w:b/>
        </w:rPr>
        <w:t>6. Сухое трение при наложении колебаний на откат</w:t>
      </w:r>
    </w:p>
    <w:p w14:paraId="515BFD9A" w14:textId="77777777" w:rsidR="00D70B36" w:rsidRDefault="00D70B36" w:rsidP="00D70B36">
      <w:pPr>
        <w:ind w:firstLine="567"/>
        <w:jc w:val="both"/>
      </w:pPr>
      <w:r>
        <w:t xml:space="preserve">После выстрела скорость точки крепления </w:t>
      </w:r>
      <m:oMath>
        <m:r>
          <w:rPr>
            <w:rFonts w:ascii="Cambria Math" w:hAnsi="Cambria Math"/>
          </w:rPr>
          <m:t>j</m:t>
        </m:r>
      </m:oMath>
      <w:r>
        <w:t>-й станции равна</w:t>
      </w:r>
    </w:p>
    <w:p w14:paraId="511CE133" w14:textId="77777777" w:rsidR="00D70B36" w:rsidRDefault="00D70B36" w:rsidP="00D70B36">
      <w:pPr>
        <w:tabs>
          <w:tab w:val="center" w:pos="4819"/>
          <w:tab w:val="right" w:pos="9638"/>
        </w:tabs>
        <w:spacing w:before="80" w:after="80" w:line="240" w:lineRule="auto"/>
      </w:pPr>
      <w:r>
        <w:tab/>
      </w:r>
      <m:oMath>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+ω</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cos</m:t>
        </m:r>
        <m:r>
          <w:rPr>
            <w:rFonts w:ascii="Cambria Math" w:hAnsi="Cambria Math"/>
          </w:rPr>
          <m:t>ωt,</m:t>
        </m:r>
        <m:r>
          <m:rPr>
            <m:sty m:val="p"/>
          </m:rP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e>
        </m:d>
        <m:r>
          <w:rPr>
            <w:rFonts w:ascii="Cambria Math" w:hAnsi="Cambria Math"/>
          </w:rPr>
          <m:t>q,</m:t>
        </m:r>
      </m:oMath>
      <w:r>
        <w:tab/>
        <w:t>(15)</w:t>
      </w:r>
    </w:p>
    <w:p w14:paraId="5BF83CB7" w14:textId="77777777" w:rsidR="00D70B36" w:rsidRDefault="00D70B36" w:rsidP="00D70B36">
      <w:pPr>
        <w:ind w:firstLine="567"/>
        <w:jc w:val="both"/>
      </w:pPr>
      <w:r>
        <w:t xml:space="preserve">где </w:t>
      </w:r>
      <m:oMath>
        <m:r>
          <w:rPr>
            <w:rFonts w:ascii="Cambria Math" w:hAnsi="Cambria Math"/>
          </w:rPr>
          <m:t>q</m:t>
        </m:r>
      </m:oMath>
      <w:r>
        <w:t xml:space="preserve"> — модальная амплитуда, нормированная на максимум формы. Сила Кулона </w:t>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 sign </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при </w:t>
      </w: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/(ω</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)&lt;1</m:t>
        </m:r>
      </m:oMath>
      <w:r>
        <w:t xml:space="preserve"> меняет знак дважды за период. Обозначив </w:t>
      </w:r>
      <m:oMath>
        <m:r>
          <w:rPr>
            <w:rFonts w:ascii="Cambria Math" w:hAnsi="Cambria Math"/>
          </w:rPr>
          <m:t>θ=ωt</m:t>
        </m:r>
      </m:oMath>
      <w:r>
        <w:t>, найдем ее среднее за период значение и работу, совершаемую над колебательной составляющей скорости</w:t>
      </w:r>
    </w:p>
    <w:p w14:paraId="5D3E147E" w14:textId="77777777" w:rsidR="00D70B36" w:rsidRDefault="00D70B36" w:rsidP="00D70B36">
      <w:pPr>
        <w:tabs>
          <w:tab w:val="center" w:pos="4819"/>
          <w:tab w:val="right" w:pos="9638"/>
        </w:tabs>
        <w:spacing w:before="80" w:after="80" w:line="240" w:lineRule="auto"/>
      </w:pPr>
      <w:r>
        <w:tab/>
      </w:r>
      <m:oMath>
        <m:d>
          <m:dPr>
            <m:begChr m:val="⟨"/>
            <m:endChr m:val="⟩"/>
            <m:ctrlPr>
              <w:rPr>
                <w:rFonts w:ascii="Cambria Math" w:hAnsi="Cambria Math"/>
              </w:rPr>
            </m:ctrlPr>
          </m:dPr>
          <m:e>
            <m:r>
              <m:rPr>
                <m:sty m:val="p"/>
              </m:rPr>
              <w:rPr>
                <w:rFonts w:ascii="Cambria Math" w:hAnsi="Cambria Math"/>
              </w:rPr>
              <m:t>sign </m:t>
            </m:r>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den>
        </m:f>
        <m:nary>
          <m:naryPr>
            <m:limLoc m:val="subSup"/>
            <m:ctrlPr>
              <w:rPr>
                <w:rFonts w:ascii="Cambria Math" w:hAnsi="Cambria Math"/>
              </w:rPr>
            </m:ctrlPr>
          </m:naryPr>
          <m:sub>
            <m:r>
              <w:rPr>
                <w:rFonts w:ascii="Cambria Math" w:hAnsi="Cambria Math"/>
              </w:rPr>
              <m:t>0</m:t>
            </m:r>
          </m:sub>
          <m:sup>
            <m:r>
              <w:rPr>
                <w:rFonts w:ascii="Cambria Math" w:hAnsi="Cambria Math"/>
              </w:rPr>
              <m:t>2π</m:t>
            </m:r>
          </m:sup>
          <m:e>
            <m:r>
              <m:rPr>
                <m:sty m:val="p"/>
              </m:rPr>
              <w:rPr>
                <w:rFonts w:ascii="Cambria Math" w:hAnsi="Cambria Math"/>
              </w:rPr>
              <m:t>sign</m:t>
            </m:r>
            <m:d>
              <m:dPr>
                <m:ctrlPr>
                  <w:rPr>
                    <w:rFonts w:ascii="Cambria Math" w:hAnsi="Cambria Math"/>
                  </w:rPr>
                </m:ctrlPr>
              </m:dPr>
              <m:e>
                <m:r>
                  <m:rPr>
                    <m:sty m:val="p"/>
                  </m:rPr>
                  <w:rPr>
                    <w:rFonts w:ascii="Cambria Math" w:hAnsi="Cambria Math"/>
                  </w:rPr>
                  <m:t>cos</m:t>
                </m:r>
                <m:r>
                  <w:rPr>
                    <w:rFonts w:ascii="Cambria Math" w:hAnsi="Cambria Math"/>
                  </w:rPr>
                  <m:t>θ-</m:t>
                </m:r>
                <m:sSub>
                  <m:sSubPr>
                    <m:ctrlPr>
                      <w:rPr>
                        <w:rFonts w:ascii="Cambria Math" w:hAnsi="Cambria Math"/>
                      </w:rPr>
                    </m:ctrlPr>
                  </m:sSubPr>
                  <m:e>
                    <m:r>
                      <w:rPr>
                        <w:rFonts w:ascii="Cambria Math" w:hAnsi="Cambria Math"/>
                      </w:rPr>
                      <m:t>r</m:t>
                    </m:r>
                  </m:e>
                  <m:sub>
                    <m:r>
                      <w:rPr>
                        <w:rFonts w:ascii="Cambria Math" w:hAnsi="Cambria Math"/>
                      </w:rPr>
                      <m:t>j</m:t>
                    </m:r>
                  </m:sub>
                </m:sSub>
              </m:e>
            </m:d>
            <m:r>
              <w:rPr>
                <w:rFonts w:ascii="Cambria Math" w:hAnsi="Cambria Math"/>
              </w:rPr>
              <m:t>dθ</m:t>
            </m:r>
          </m:e>
        </m:nary>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π</m:t>
            </m:r>
          </m:den>
        </m:f>
        <m:r>
          <m:rPr>
            <m:sty m:val="p"/>
          </m:rPr>
          <w:rPr>
            <w:rFonts w:ascii="Cambria Math" w:hAnsi="Cambria Math"/>
          </w:rPr>
          <m:t>arcsin</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oMath>
      <w:r>
        <w:tab/>
        <w:t>(16)</w:t>
      </w:r>
    </w:p>
    <w:p w14:paraId="31A501B6" w14:textId="77777777" w:rsidR="00D70B36" w:rsidRDefault="00D70B36" w:rsidP="00D70B36">
      <w:pPr>
        <w:tabs>
          <w:tab w:val="center" w:pos="4819"/>
          <w:tab w:val="right" w:pos="9638"/>
        </w:tabs>
        <w:spacing w:before="80" w:after="80" w:line="240" w:lineRule="auto"/>
      </w:pPr>
      <w:r>
        <w:tab/>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j</m:t>
            </m:r>
          </m:sub>
        </m:sSub>
        <m:nary>
          <m:naryPr>
            <m:limLoc m:val="subSup"/>
            <m:ctrlPr>
              <w:rPr>
                <w:rFonts w:ascii="Cambria Math" w:hAnsi="Cambria Math"/>
              </w:rPr>
            </m:ctrlPr>
          </m:naryPr>
          <m:sub>
            <m:r>
              <w:rPr>
                <w:rFonts w:ascii="Cambria Math" w:hAnsi="Cambria Math"/>
              </w:rPr>
              <m:t>0</m:t>
            </m:r>
          </m:sub>
          <m:sup>
            <m:r>
              <w:rPr>
                <w:rFonts w:ascii="Cambria Math" w:hAnsi="Cambria Math"/>
              </w:rPr>
              <m:t>2π</m:t>
            </m:r>
          </m:sup>
          <m:e>
            <m:r>
              <m:rPr>
                <m:sty m:val="p"/>
              </m:rPr>
              <w:rPr>
                <w:rFonts w:ascii="Cambria Math" w:hAnsi="Cambria Math"/>
              </w:rPr>
              <m:t>sign</m:t>
            </m:r>
            <m:d>
              <m:dPr>
                <m:ctrlPr>
                  <w:rPr>
                    <w:rFonts w:ascii="Cambria Math" w:hAnsi="Cambria Math"/>
                  </w:rPr>
                </m:ctrlPr>
              </m:dPr>
              <m:e>
                <m:r>
                  <m:rPr>
                    <m:sty m:val="p"/>
                  </m:rPr>
                  <w:rPr>
                    <w:rFonts w:ascii="Cambria Math" w:hAnsi="Cambria Math"/>
                  </w:rPr>
                  <m:t>cos</m:t>
                </m:r>
                <m:r>
                  <w:rPr>
                    <w:rFonts w:ascii="Cambria Math" w:hAnsi="Cambria Math"/>
                  </w:rPr>
                  <m:t>θ-</m:t>
                </m:r>
                <m:sSub>
                  <m:sSubPr>
                    <m:ctrlPr>
                      <w:rPr>
                        <w:rFonts w:ascii="Cambria Math" w:hAnsi="Cambria Math"/>
                      </w:rPr>
                    </m:ctrlPr>
                  </m:sSubPr>
                  <m:e>
                    <m:r>
                      <w:rPr>
                        <w:rFonts w:ascii="Cambria Math" w:hAnsi="Cambria Math"/>
                      </w:rPr>
                      <m:t>r</m:t>
                    </m:r>
                  </m:e>
                  <m:sub>
                    <m:r>
                      <w:rPr>
                        <w:rFonts w:ascii="Cambria Math" w:hAnsi="Cambria Math"/>
                      </w:rPr>
                      <m:t>j</m:t>
                    </m:r>
                  </m:sub>
                </m:sSub>
              </m:e>
            </m:d>
            <m:r>
              <m:rPr>
                <m:sty m:val="p"/>
              </m:rPr>
              <w:rPr>
                <w:rFonts w:ascii="Cambria Math" w:hAnsi="Cambria Math"/>
              </w:rPr>
              <m:t>cos</m:t>
            </m:r>
            <m:r>
              <w:rPr>
                <w:rFonts w:ascii="Cambria Math" w:hAnsi="Cambria Math"/>
              </w:rPr>
              <m:t>θ</m:t>
            </m:r>
            <m:r>
              <m:rPr>
                <m:sty m:val="p"/>
              </m:rPr>
              <w:rPr>
                <w:rFonts w:ascii="Cambria Math" w:hAnsi="Cambria Math"/>
              </w:rPr>
              <m:t> </m:t>
            </m:r>
            <m:r>
              <w:rPr>
                <w:rFonts w:ascii="Cambria Math" w:hAnsi="Cambria Math"/>
              </w:rPr>
              <m:t>dθ</m:t>
            </m:r>
          </m:e>
        </m:nary>
        <m:r>
          <w:rPr>
            <w:rFonts w:ascii="Cambria Math" w:hAnsi="Cambria Math"/>
          </w:rPr>
          <m:t>=4</m:t>
        </m:r>
        <m:sSub>
          <m:sSubPr>
            <m:ctrlPr>
              <w:rPr>
                <w:rFonts w:ascii="Cambria Math" w:hAnsi="Cambria Math"/>
              </w:rPr>
            </m:ctrlPr>
          </m:sSubPr>
          <m:e>
            <m:r>
              <w:rPr>
                <w:rFonts w:ascii="Cambria Math" w:hAnsi="Cambria Math"/>
              </w:rPr>
              <m:t>F</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j</m:t>
            </m:r>
          </m:sub>
        </m:sSub>
        <m:rad>
          <m:radPr>
            <m:degHide m:val="1"/>
            <m:ctrlPr>
              <w:rPr>
                <w:rFonts w:ascii="Cambria Math" w:hAnsi="Cambria Math"/>
              </w:rPr>
            </m:ctrlPr>
          </m:radPr>
          <m:deg/>
          <m:e>
            <m:r>
              <w:rPr>
                <w:rFonts w:ascii="Cambria Math" w:hAnsi="Cambria Math"/>
              </w:rPr>
              <m:t>1-</m:t>
            </m:r>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e>
        </m:rad>
        <m:r>
          <w:rPr>
            <w:rFonts w:ascii="Cambria Math" w:hAnsi="Cambria Math"/>
          </w:rPr>
          <m:t>.</m:t>
        </m:r>
      </m:oMath>
      <w:r>
        <w:tab/>
        <w:t>(17)</w:t>
      </w:r>
    </w:p>
    <w:p w14:paraId="223F7817" w14:textId="77777777" w:rsidR="00D70B36" w:rsidRDefault="00D70B36" w:rsidP="00D70B36">
      <w:pPr>
        <w:ind w:firstLine="567"/>
        <w:jc w:val="both"/>
      </w:pPr>
      <w:r>
        <w:t xml:space="preserve">Скорость положительна при </w:t>
      </w:r>
      <m:oMath>
        <m:d>
          <m:dPr>
            <m:begChr m:val="|"/>
            <m:endChr m:val="|"/>
            <m:ctrlPr>
              <w:rPr>
                <w:rFonts w:ascii="Cambria Math" w:hAnsi="Cambria Math"/>
              </w:rPr>
            </m:ctrlPr>
          </m:dPr>
          <m:e>
            <m:r>
              <w:rPr>
                <w:rFonts w:ascii="Cambria Math" w:hAnsi="Cambria Math"/>
              </w:rPr>
              <m:t>θ</m:t>
            </m:r>
          </m:e>
        </m:d>
        <m: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r>
          <m:rPr>
            <m:sty m:val="p"/>
          </m:rPr>
          <w:rPr>
            <w:rFonts w:ascii="Cambria Math" w:hAnsi="Cambria Math"/>
          </w:rPr>
          <m:t>arccos</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и отсюда следуют результаты интегрирования. При </w:t>
      </w: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≥1</m:t>
        </m:r>
      </m:oMath>
      <w:r>
        <w:t xml:space="preserve"> скорость знака не меняет, так что </w:t>
      </w:r>
      <m:oMath>
        <m:d>
          <m:dPr>
            <m:begChr m:val="⟨"/>
            <m:endChr m:val="⟩"/>
            <m:ctrlPr>
              <w:rPr>
                <w:rFonts w:ascii="Cambria Math" w:hAnsi="Cambria Math"/>
              </w:rPr>
            </m:ctrlPr>
          </m:dPr>
          <m:e>
            <m:r>
              <m:rPr>
                <m:sty m:val="p"/>
              </m:rPr>
              <w:rPr>
                <w:rFonts w:ascii="Cambria Math" w:hAnsi="Cambria Math"/>
              </w:rPr>
              <m:t>sign </m:t>
            </m:r>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=-1</m:t>
        </m:r>
      </m:oMath>
      <w:r>
        <w:t xml:space="preserve"> и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=0</m:t>
        </m:r>
      </m:oMath>
      <w:r>
        <w:t>. Таким образом, среднее усилие, тормозящее откат, и энергия, отбираемая у колебаний за цикл, выражаются через коэффициенты эффективности</w:t>
      </w:r>
    </w:p>
    <w:p w14:paraId="77EEBD14" w14:textId="77777777" w:rsidR="00D70B36" w:rsidRDefault="00D70B36" w:rsidP="00D70B36">
      <w:pPr>
        <w:tabs>
          <w:tab w:val="center" w:pos="4819"/>
          <w:tab w:val="right" w:pos="9638"/>
        </w:tabs>
        <w:spacing w:before="80" w:after="80" w:line="240" w:lineRule="auto"/>
      </w:pPr>
      <w: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 </m:t>
        </m:r>
        <m:r>
          <w:rPr>
            <w:rFonts w:ascii="Cambria Math" w:hAnsi="Cambria Math"/>
          </w:rPr>
          <m:t>η(</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r>
          <m:rPr>
            <m:sty m:val="p"/>
          </m:rPr>
          <w:rPr>
            <w:rFonts w:ascii="Cambria Math" w:hAnsi="Cambria Math"/>
          </w:rPr>
          <m:t>  </m:t>
        </m:r>
        <m:r>
          <w:rPr>
            <w:rFonts w:ascii="Cambria Math" w:hAnsi="Cambria Math"/>
          </w:rPr>
          <m:t>η(r)=</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2</m:t>
                    </m:r>
                  </m:num>
                  <m:den>
                    <m:r>
                      <w:rPr>
                        <w:rFonts w:ascii="Cambria Math" w:hAnsi="Cambria Math"/>
                      </w:rPr>
                      <m:t>π</m:t>
                    </m:r>
                  </m:den>
                </m:f>
                <m:r>
                  <m:rPr>
                    <m:sty m:val="p"/>
                  </m:rPr>
                  <w:rPr>
                    <w:rFonts w:ascii="Cambria Math" w:hAnsi="Cambria Math"/>
                  </w:rPr>
                  <m:t>arcsin</m:t>
                </m:r>
                <m:r>
                  <w:rPr>
                    <w:rFonts w:ascii="Cambria Math" w:hAnsi="Cambria Math"/>
                  </w:rPr>
                  <m:t>r,</m:t>
                </m:r>
                <m:r>
                  <m:rPr>
                    <m:sty m:val="p"/>
                  </m:rPr>
                  <w:rPr>
                    <w:rFonts w:ascii="Cambria Math" w:hAnsi="Cambria Math"/>
                  </w:rPr>
                  <m:t> </m:t>
                </m:r>
                <m:r>
                  <w:rPr>
                    <w:rFonts w:ascii="Cambria Math" w:hAnsi="Cambria Math"/>
                  </w:rPr>
                  <m:t>r&lt;1,</m:t>
                </m:r>
              </m:e>
              <m:e>
                <m:r>
                  <w:rPr>
                    <w:rFonts w:ascii="Cambria Math" w:hAnsi="Cambria Math"/>
                  </w:rPr>
                  <m:t>1,</m:t>
                </m:r>
                <m:r>
                  <m:rPr>
                    <m:sty m:val="p"/>
                  </m:rPr>
                  <w:rPr>
                    <w:rFonts w:ascii="Cambria Math" w:hAnsi="Cambria Math"/>
                  </w:rPr>
                  <m:t> </m:t>
                </m:r>
                <m:r>
                  <w:rPr>
                    <w:rFonts w:ascii="Cambria Math" w:hAnsi="Cambria Math"/>
                  </w:rPr>
                  <m:t>r≥1,</m:t>
                </m:r>
              </m:e>
            </m:eqArr>
          </m:e>
        </m:d>
      </m:oMath>
      <w:r>
        <w:tab/>
        <w:t>(18)</w:t>
      </w:r>
    </w:p>
    <w:p w14:paraId="1CD8A759" w14:textId="77777777" w:rsidR="00D70B36" w:rsidRDefault="00D70B36" w:rsidP="00D70B36">
      <w:pPr>
        <w:tabs>
          <w:tab w:val="center" w:pos="4819"/>
          <w:tab w:val="right" w:pos="9638"/>
        </w:tabs>
        <w:spacing w:before="80" w:after="80" w:line="240" w:lineRule="auto"/>
      </w:pPr>
      <w:r>
        <w:tab/>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=4</m:t>
        </m:r>
        <m:sSub>
          <m:sSubPr>
            <m:ctrlPr>
              <w:rPr>
                <w:rFonts w:ascii="Cambria Math" w:hAnsi="Cambria Math"/>
              </w:rPr>
            </m:ctrlPr>
          </m:sSubPr>
          <m:e>
            <m:r>
              <w:rPr>
                <w:rFonts w:ascii="Cambria Math" w:hAnsi="Cambria Math"/>
              </w:rPr>
              <m:t>F</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 </m:t>
        </m:r>
        <m:r>
          <w:rPr>
            <w:rFonts w:ascii="Cambria Math" w:hAnsi="Cambria Math"/>
          </w:rPr>
          <m:t>κ(</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r>
          <m:rPr>
            <m:sty m:val="p"/>
          </m:rPr>
          <w:rPr>
            <w:rFonts w:ascii="Cambria Math" w:hAnsi="Cambria Math"/>
          </w:rPr>
          <m:t>  </m:t>
        </m:r>
        <m:r>
          <w:rPr>
            <w:rFonts w:ascii="Cambria Math" w:hAnsi="Cambria Math"/>
          </w:rPr>
          <m:t>κ(r)=</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r</m:t>
                </m:r>
              </m:e>
              <m:sup>
                <m:r>
                  <w:rPr>
                    <w:rFonts w:ascii="Cambria Math" w:hAnsi="Cambria Math"/>
                  </w:rPr>
                  <m:t>2</m:t>
                </m:r>
              </m:sup>
            </m:sSup>
          </m:e>
        </m:rad>
        <m:r>
          <m:rPr>
            <m:sty m:val="p"/>
          </m:rPr>
          <w:rPr>
            <w:rFonts w:ascii="Cambria Math" w:hAnsi="Cambria Math"/>
          </w:rPr>
          <m:t>  </m:t>
        </m:r>
        <m:r>
          <w:rPr>
            <w:rFonts w:ascii="Cambria Math" w:hAnsi="Cambria Math"/>
          </w:rPr>
          <m:t>(r&lt;1),</m:t>
        </m:r>
        <m:r>
          <m:rPr>
            <m:sty m:val="p"/>
          </m:rPr>
          <w:rPr>
            <w:rFonts w:ascii="Cambria Math" w:hAnsi="Cambria Math"/>
          </w:rPr>
          <m:t> </m:t>
        </m:r>
        <m:r>
          <w:rPr>
            <w:rFonts w:ascii="Cambria Math" w:hAnsi="Cambria Math"/>
          </w:rPr>
          <m:t>κ=0</m:t>
        </m:r>
        <m:r>
          <m:rPr>
            <m:sty m:val="p"/>
          </m:rPr>
          <w:rPr>
            <w:rFonts w:ascii="Cambria Math" w:hAnsi="Cambria Math"/>
          </w:rPr>
          <m:t>  </m:t>
        </m:r>
        <m:r>
          <w:rPr>
            <w:rFonts w:ascii="Cambria Math" w:hAnsi="Cambria Math"/>
          </w:rPr>
          <m:t>(r≥1)</m:t>
        </m:r>
      </m:oMath>
      <w:r>
        <w:tab/>
        <w:t>(19)</w:t>
      </w:r>
    </w:p>
    <w:p w14:paraId="3E98B735" w14:textId="77777777" w:rsidR="00D70B36" w:rsidRDefault="00D70B36" w:rsidP="00D70B36">
      <w:pPr>
        <w:ind w:firstLine="567"/>
        <w:jc w:val="both"/>
      </w:pPr>
      <w:r>
        <w:t>(ср. [6, 8, 16]). Эквивалентный коэффициент демпфирования первой формы, вносимый тормозами, равен</w:t>
      </w:r>
    </w:p>
    <w:p w14:paraId="03B936BD" w14:textId="77777777" w:rsidR="00D70B36" w:rsidRDefault="00D70B36" w:rsidP="00D70B36">
      <w:pPr>
        <w:tabs>
          <w:tab w:val="center" w:pos="4819"/>
          <w:tab w:val="right" w:pos="9638"/>
        </w:tabs>
        <w:spacing w:before="80" w:after="80" w:line="240" w:lineRule="auto"/>
      </w:pPr>
      <w:r>
        <w:tab/>
      </w:r>
      <m:oMath>
        <m:sSub>
          <m:sSubPr>
            <m:ctrlPr>
              <w:rPr>
                <w:rFonts w:ascii="Cambria Math" w:hAnsi="Cambria Math"/>
              </w:rPr>
            </m:ctrlPr>
          </m:sSubPr>
          <m:e>
            <m:r>
              <w:rPr>
                <w:rFonts w:ascii="Cambria Math" w:hAnsi="Cambria Math"/>
              </w:rPr>
              <m:t>ζ</m:t>
            </m:r>
          </m:e>
          <m:sub>
            <m:r>
              <w:rPr>
                <w:rFonts w:ascii="Cambria Math" w:hAnsi="Cambria Math"/>
              </w:rPr>
              <m:t>T</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j</m:t>
                    </m:r>
                  </m:sub>
                </m:sSub>
              </m:e>
            </m:nary>
          </m:num>
          <m:den>
            <m:r>
              <w:rPr>
                <w:rFonts w:ascii="Cambria Math" w:hAnsi="Cambria Math"/>
              </w:rPr>
              <m:t>4π</m:t>
            </m:r>
            <m:sSub>
              <m:sSubPr>
                <m:ctrlPr>
                  <w:rPr>
                    <w:rFonts w:ascii="Cambria Math" w:hAnsi="Cambria Math"/>
                  </w:rPr>
                </m:ctrlPr>
              </m:sSubPr>
              <m:e>
                <m:r>
                  <w:rPr>
                    <w:rFonts w:ascii="Cambria Math" w:hAnsi="Cambria Math"/>
                  </w:rPr>
                  <m:t>E</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π</m:t>
            </m:r>
            <m:sSup>
              <m:sSupPr>
                <m:ctrlPr>
                  <w:rPr>
                    <w:rFonts w:ascii="Cambria Math" w:hAnsi="Cambria Math"/>
                  </w:rPr>
                </m:ctrlPr>
              </m:sSupPr>
              <m:e>
                <m:r>
                  <w:rPr>
                    <w:rFonts w:ascii="Cambria Math" w:hAnsi="Cambria Math"/>
                  </w:rPr>
                  <m:t>m</m:t>
                </m:r>
              </m:e>
              <m:sup>
                <m:r>
                  <w:rPr>
                    <w:rFonts w:ascii="Cambria Math" w:hAnsi="Cambria Math"/>
                  </w:rPr>
                  <m:t>*</m:t>
                </m:r>
              </m:sup>
            </m:sSup>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q</m:t>
            </m:r>
          </m:den>
        </m:f>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F</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e>
            </m:d>
            <m:r>
              <w:rPr>
                <w:rFonts w:ascii="Cambria Math" w:hAnsi="Cambria Math"/>
              </w:rPr>
              <m:t>κ(</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e>
        </m:nary>
        <m:r>
          <w:rPr>
            <w:rFonts w:ascii="Cambria Math" w:hAnsi="Cambria Math"/>
          </w:rPr>
          <m:t>,</m:t>
        </m:r>
      </m:oMath>
      <w:r>
        <w:tab/>
        <w:t>(20)</w:t>
      </w:r>
    </w:p>
    <w:p w14:paraId="737592E6" w14:textId="77777777" w:rsidR="00D70B36" w:rsidRDefault="00D70B36" w:rsidP="00D70B36">
      <w:pPr>
        <w:ind w:firstLine="567"/>
        <w:jc w:val="both"/>
      </w:pPr>
      <w:r>
        <w:t xml:space="preserve">где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 8479 кг — модальная масса, </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t>
            </m:r>
          </m:sup>
        </m:sSup>
        <m:sSup>
          <m:sSupPr>
            <m:ctrlPr>
              <w:rPr>
                <w:rFonts w:ascii="Cambria Math" w:hAnsi="Cambria Math"/>
              </w:rPr>
            </m:ctrlPr>
          </m:sSupPr>
          <m:e>
            <m:r>
              <w:rPr>
                <w:rFonts w:ascii="Cambria Math" w:hAnsi="Cambria Math"/>
              </w:rPr>
              <m:t>ω</m:t>
            </m:r>
          </m:e>
          <m:sup>
            <m:r>
              <w:rPr>
                <w:rFonts w:ascii="Cambria Math" w:hAnsi="Cambria Math"/>
              </w:rPr>
              <m:t>2</m:t>
            </m:r>
          </m:sup>
        </m:sSup>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/2</m:t>
        </m:r>
      </m:oMath>
      <w:r>
        <w:t>. Сразу после выстрела (</w:t>
      </w:r>
      <m:oMath>
        <m:r>
          <w:rPr>
            <w:rFonts w:ascii="Cambria Math" w:hAnsi="Cambria Math"/>
          </w:rPr>
          <m:t>q</m:t>
        </m:r>
      </m:oMath>
      <w:r>
        <w:t xml:space="preserve"> = 3,66 мм, </w:t>
      </w:r>
      <m:oMath>
        <m:sSub>
          <m:sSubPr>
            <m:ctrlPr>
              <w:rPr>
                <w:rFonts w:ascii="Cambria Math" w:hAnsi="Cambria Math"/>
              </w:rPr>
            </m:ctrlPr>
          </m:sSubPr>
          <m:e>
            <m:r>
              <w:rPr>
                <w:rFonts w:ascii="Cambria Math" w:hAnsi="Cambria Math"/>
              </w:rPr>
              <m:t>V</m:t>
            </m:r>
          </m:e>
          <m:sub>
            <m:r>
              <w:rPr>
                <w:rFonts w:ascii="Cambria Math" w:hAnsi="Cambria Math"/>
              </w:rPr>
              <m:t>d</m:t>
            </m:r>
          </m:sub>
        </m:sSub>
      </m:oMath>
      <w:r>
        <w:t xml:space="preserve"> ≈ 0,1 м/с) параметр </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для станций S1–S5 равен 0,07; 0,14; 1,31; 0,11; 0,08. Поэтому для станций S1, S4, S5 </w:t>
      </w:r>
      <m:oMath>
        <m:r>
          <w:rPr>
            <w:rFonts w:ascii="Cambria Math" w:hAnsi="Cambria Math"/>
          </w:rPr>
          <m:t>η</m:t>
        </m:r>
      </m:oMath>
      <w:r>
        <w:t xml:space="preserve"> = 0,04–0,07, т.е. их сила трения почти целиком расходуется на гашение колебаний и мало тормозит откат. Станция S3, находящаяся в узле, напротив, полностью работает на остановку отката (</w:t>
      </w:r>
      <m:oMath>
        <m:r>
          <w:rPr>
            <w:rFonts w:ascii="Cambria Math" w:hAnsi="Cambria Math"/>
          </w:rPr>
          <m:t>η</m:t>
        </m:r>
      </m:oMath>
      <w:r>
        <w:t xml:space="preserve"> = 1), но колебаний не гасит (рисунок 5, в). Для равномерной схемы с </w:t>
      </w:r>
      <m:oMath>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 30 кН среднее тормозящее усилие в начале процесса составляет лишь 7,5 кН (25 %), а </w:t>
      </w:r>
      <m:oMath>
        <m:sSub>
          <m:sSubPr>
            <m:ctrlPr>
              <w:rPr>
                <w:rFonts w:ascii="Cambria Math" w:hAnsi="Cambria Math"/>
              </w:rPr>
            </m:ctrlPr>
          </m:sSubPr>
          <m:e>
            <m:r>
              <w:rPr>
                <w:rFonts w:ascii="Cambria Math" w:hAnsi="Cambria Math"/>
              </w:rPr>
              <m:t>ζ</m:t>
            </m:r>
          </m:e>
          <m:sub>
            <m:r>
              <w:rPr>
                <w:rFonts w:ascii="Cambria Math" w:hAnsi="Cambria Math"/>
              </w:rPr>
              <m:t>T</m:t>
            </m:r>
          </m:sub>
        </m:sSub>
      </m:oMath>
      <w:r>
        <w:t xml:space="preserve"> = 0,0022 (15 % собственного демпфирования). По мере затухания колебаний </w:t>
      </w:r>
      <m:oMath>
        <m:r>
          <w:rPr>
            <w:rFonts w:ascii="Cambria Math" w:hAnsi="Cambria Math"/>
          </w:rPr>
          <m:t>η</m:t>
        </m:r>
      </m:oMath>
      <w:r>
        <w:t xml:space="preserve"> растет, поэтому эффект нелинейный и оценивается прямым моделированием.</w:t>
      </w:r>
    </w:p>
    <w:p w14:paraId="75FDB9A5" w14:textId="77777777" w:rsidR="00D70B36" w:rsidRDefault="00D70B36" w:rsidP="00D70B36">
      <w:pPr>
        <w:keepNext/>
        <w:spacing w:before="200" w:after="80"/>
      </w:pPr>
      <w:r>
        <w:rPr>
          <w:b/>
        </w:rPr>
        <w:t>7. Численное сравнение схем размещения и уровней затяжки</w:t>
      </w:r>
    </w:p>
    <w:p w14:paraId="21C7F0DF" w14:textId="77777777" w:rsidR="00D70B36" w:rsidRDefault="00D70B36" w:rsidP="00D70B36">
      <w:pPr>
        <w:ind w:firstLine="567"/>
        <w:jc w:val="both"/>
      </w:pPr>
      <w:r>
        <w:rPr>
          <w:b/>
        </w:rPr>
        <w:t>7.1. Модель и ее проверка.</w:t>
      </w:r>
      <w:r>
        <w:t xml:space="preserve"> Уравнение (9) интегрируется по явной схеме центральных разностей с шагом по времени </w:t>
      </w:r>
      <m:oMath>
        <m:r>
          <w:rPr>
            <w:rFonts w:ascii="Cambria Math" w:hAnsi="Cambria Math"/>
          </w:rPr>
          <m:t>Δt</m:t>
        </m:r>
      </m:oMath>
      <w:r>
        <w:t xml:space="preserve"> = 0,4</w:t>
      </w:r>
      <m:oMath>
        <m: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кр</m:t>
            </m:r>
          </m:sub>
        </m:sSub>
      </m:oMath>
      <w:r>
        <w:t xml:space="preserve">. Тормоз </w:t>
      </w:r>
      <m:oMath>
        <m:r>
          <w:rPr>
            <w:rFonts w:ascii="Cambria Math" w:hAnsi="Cambria Math"/>
          </w:rPr>
          <m:t>j</m:t>
        </m:r>
      </m:oMath>
      <w:r>
        <w:t xml:space="preserve">-й станции представлен элементом Дженкинса, в котором упругая тяга жесткостью </w:t>
      </w:r>
      <m:oMath>
        <m:sSub>
          <m:sSubPr>
            <m:ctrlPr>
              <w:rPr>
                <w:rFonts w:ascii="Cambria Math" w:hAnsi="Cambria Math"/>
              </w:rPr>
            </m:ctrlPr>
          </m:sSubPr>
          <m:e>
            <m:r>
              <w:rPr>
                <w:rFonts w:ascii="Cambria Math" w:hAnsi="Cambria Math"/>
              </w:rPr>
              <m:t>k</m:t>
            </m:r>
          </m:e>
          <m:sub>
            <m:r>
              <w:rPr>
                <w:rFonts w:ascii="Cambria Math" w:hAnsi="Cambria Math"/>
              </w:rPr>
              <m:t>b</m:t>
            </m:r>
          </m:sub>
        </m:sSub>
      </m:oMath>
      <w:r>
        <w:t xml:space="preserve"> = 5,6·10⁸ Н/м соединена последовательно с кулоновским ползуном, имеющим усилие проскальзывания </w:t>
      </w:r>
      <m:oMath>
        <m:sSub>
          <m:sSubPr>
            <m:ctrlPr>
              <w:rPr>
                <w:rFonts w:ascii="Cambria Math" w:hAnsi="Cambria Math"/>
              </w:rPr>
            </m:ctrlPr>
          </m:sSubPr>
          <m:e>
            <m:r>
              <w:rPr>
                <w:rFonts w:ascii="Cambria Math" w:hAnsi="Cambria Math"/>
              </w:rPr>
              <m:t>F</m:t>
            </m:r>
          </m:e>
          <m:sub>
            <m:r>
              <w:rPr>
                <w:rFonts w:ascii="Cambria Math" w:hAnsi="Cambria Math"/>
              </w:rPr>
              <m:t>j</m:t>
            </m:r>
          </m:sub>
        </m:sSub>
      </m:oMath>
    </w:p>
    <w:p w14:paraId="0E704D4B" w14:textId="77777777" w:rsidR="00D70B36" w:rsidRDefault="00D70B36" w:rsidP="00D70B36">
      <w:pPr>
        <w:tabs>
          <w:tab w:val="center" w:pos="4819"/>
          <w:tab w:val="right" w:pos="9638"/>
        </w:tabs>
        <w:spacing w:before="80" w:after="80" w:line="240" w:lineRule="auto"/>
      </w:pPr>
      <w:r>
        <w:tab/>
      </w:r>
      <m:oMath>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tr</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 </m:t>
        </m:r>
        <m: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r>
          <m:rPr>
            <m:sty m:val="p"/>
          </m:rP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n+1</m:t>
            </m:r>
          </m:sup>
        </m:sSubSup>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tr</m:t>
                    </m:r>
                  </m:sup>
                </m:sSubSup>
                <m:r>
                  <w:rPr>
                    <w:rFonts w:ascii="Cambria Math" w:hAnsi="Cambria Math"/>
                  </w:rPr>
                  <m:t>,</m:t>
                </m:r>
                <m:r>
                  <m:rPr>
                    <m:sty m:val="p"/>
                  </m:rPr>
                  <w:rPr>
                    <w:rFonts w:ascii="Cambria Math" w:hAnsi="Cambria Math"/>
                  </w:rPr>
                  <m:t>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tr</m:t>
                        </m:r>
                      </m:sup>
                    </m:sSubSup>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 sign </m:t>
                </m:r>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tr</m:t>
                    </m:r>
                  </m:sup>
                </m:sSubSup>
                <m:r>
                  <w:rPr>
                    <w:rFonts w:ascii="Cambria Math" w:hAnsi="Cambria Math"/>
                  </w:rPr>
                  <m:t>,</m:t>
                </m:r>
                <m:r>
                  <m:rPr>
                    <m:sty m:val="p"/>
                  </m:rPr>
                  <w:rPr>
                    <w:rFonts w:ascii="Cambria Math" w:hAnsi="Cambria Math"/>
                  </w:rPr>
                  <m:t>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tr</m:t>
                        </m:r>
                      </m:sup>
                    </m:sSubSup>
                  </m:e>
                </m:d>
                <m:r>
                  <w:rPr>
                    <w:rFonts w:ascii="Cambria Math" w:hAnsi="Cambria Math"/>
                  </w:rPr>
                  <m:t>&gt;</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e>
            </m:eqArr>
          </m:e>
        </m:d>
      </m:oMath>
      <w:r>
        <w:tab/>
        <w:t>(21)</w:t>
      </w:r>
    </w:p>
    <w:p w14:paraId="0551E528" w14:textId="77777777" w:rsidR="00D70B36" w:rsidRDefault="00D70B36" w:rsidP="00D70B36">
      <w:pPr>
        <w:ind w:firstLine="567"/>
        <w:jc w:val="both"/>
      </w:pPr>
      <w:r>
        <w:t>Для каждого расчета проверяется энергобаланс</w:t>
      </w:r>
    </w:p>
    <w:p w14:paraId="31D0D7C5" w14:textId="77777777" w:rsidR="00D70B36" w:rsidRDefault="00D70B36" w:rsidP="00D70B36">
      <w:pPr>
        <w:tabs>
          <w:tab w:val="center" w:pos="4819"/>
          <w:tab w:val="right" w:pos="9638"/>
        </w:tabs>
        <w:spacing w:before="80" w:after="80" w:line="240" w:lineRule="auto"/>
      </w:pPr>
      <w:r>
        <w:tab/>
      </w:r>
      <m:oMath>
        <m:sSub>
          <m:sSubPr>
            <m:ctrlPr>
              <w:rPr>
                <w:rFonts w:ascii="Cambria Math" w:hAnsi="Cambria Math"/>
              </w:rPr>
            </m:ctrlPr>
          </m:sSubPr>
          <m:e>
            <m:r>
              <w:rPr>
                <w:rFonts w:ascii="Cambria Math" w:hAnsi="Cambria Math"/>
              </w:rPr>
              <m:t>W</m:t>
            </m:r>
          </m:e>
          <m:sub>
            <m:r>
              <m:rPr>
                <m:sty m:val="p"/>
              </m:rPr>
              <w:rPr>
                <w:rFonts w:ascii="Cambria Math" w:hAnsi="Cambria Math"/>
              </w:rPr>
              <m:t>внеш</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m:t>
        </m:r>
      </m:oMath>
      <w:r>
        <w:tab/>
        <w:t>(22)</w:t>
      </w:r>
    </w:p>
    <w:p w14:paraId="33F268CC" w14:textId="77777777" w:rsidR="00D70B36" w:rsidRDefault="00D70B36" w:rsidP="00D70B36">
      <w:pPr>
        <w:ind w:firstLine="567"/>
        <w:jc w:val="both"/>
      </w:pPr>
      <w:r>
        <w:t xml:space="preserve">где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 кинетическая и упругая энергии; </w:t>
      </w:r>
      <m:oMath>
        <m:sSub>
          <m:sSubPr>
            <m:ctrlPr>
              <w:rPr>
                <w:rFonts w:ascii="Cambria Math" w:hAnsi="Cambria Math"/>
              </w:rPr>
            </m:ctrlPr>
          </m:sSubPr>
          <m:e>
            <m:r>
              <w:rPr>
                <w:rFonts w:ascii="Cambria Math" w:hAnsi="Cambria Math"/>
              </w:rPr>
              <m:t>D</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r</m:t>
            </m:r>
          </m:sub>
        </m:sSub>
      </m:oMath>
      <w:r>
        <w:t xml:space="preserve"> — диссипация в конструкции, тормозах и опорах. Относительная погрешность баланса во всех расчетах не превышает 5·10⁻⁴. Сходимость проверялась уменьшением шага сетки и шага по времени вдвое, при этом изменения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перемещений форкамеры, полного отката и </w:t>
      </w:r>
      <m:oMath>
        <m:sSub>
          <m:sSubPr>
            <m:ctrlPr>
              <w:rPr>
                <w:rFonts w:ascii="Cambria Math" w:hAnsi="Cambria Math"/>
              </w:rPr>
            </m:ctrlPr>
          </m:sSubPr>
          <m:e>
            <m:r>
              <w:rPr>
                <w:rFonts w:ascii="Cambria Math" w:hAnsi="Cambria Math"/>
              </w:rPr>
              <m:t>N</m:t>
            </m:r>
          </m:e>
          <m:sub>
            <m:r>
              <w:rPr>
                <w:rFonts w:ascii="Cambria Math" w:hAnsi="Cambria Math"/>
              </w:rPr>
              <m:t>J,max</m:t>
            </m:r>
          </m:sub>
        </m:sSub>
      </m:oMath>
      <w:r>
        <w:t xml:space="preserve"> не превышают 0,3 %. Без тормозов модель воспроизводит опыт 1 (раздел 4). Если задать тормоза на всех пяти станциях с равными усилиями, перемещения 18 и 17 мм к 200 мс получаются при </w:t>
      </w:r>
      <m:oMath>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 30,3 и 37,0 кН, т.е. при 3,0–3,7 кН на тормоз, чему соответствует сжатие пакетов всего 0,22–0,73 мм, или прогиб пружин 5–17 %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oMath>
      <w:r>
        <w:t xml:space="preserve"> (таблица 5). Идентифицированное усилие зависит от схемы и составляет 45 кН без S3 и 53,5 кН при тормозах только на S1 и S5. Уменьшение </w:t>
      </w:r>
      <m:oMath>
        <m:sSub>
          <m:sSubPr>
            <m:ctrlPr>
              <w:rPr>
                <w:rFonts w:ascii="Cambria Math" w:hAnsi="Cambria Math"/>
              </w:rPr>
            </m:ctrlPr>
          </m:sSubPr>
          <m:e>
            <m:r>
              <w:rPr>
                <w:rFonts w:ascii="Cambria Math" w:hAnsi="Cambria Math"/>
              </w:rPr>
              <m:t>k</m:t>
            </m:r>
          </m:e>
          <m:sub>
            <m:r>
              <w:rPr>
                <w:rFonts w:ascii="Cambria Math" w:hAnsi="Cambria Math"/>
              </w:rPr>
              <m:t>b</m:t>
            </m:r>
          </m:sub>
        </m:sSub>
      </m:oMath>
      <w:r>
        <w:t xml:space="preserve"> в 10 раз меняет результат менее чем на 3 %. С учетом раздела 4 эта оценка условна, поскольку тот же эффект дает уменьшение импульса </w:t>
      </w:r>
      <m:oMath>
        <m:r>
          <w:rPr>
            <w:rFonts w:ascii="Cambria Math" w:hAnsi="Cambria Math"/>
          </w:rPr>
          <m:t>P</m:t>
        </m:r>
      </m:oMath>
      <w:r>
        <w:t xml:space="preserve"> на 6–7 %.</w:t>
      </w:r>
    </w:p>
    <w:p w14:paraId="75AB37D7" w14:textId="77777777" w:rsidR="00D70B36" w:rsidRDefault="00D70B36" w:rsidP="00D70B36">
      <w:pPr>
        <w:ind w:firstLine="567"/>
        <w:jc w:val="both"/>
      </w:pPr>
      <w:r>
        <w:rPr>
          <w:b/>
        </w:rPr>
        <w:t>7.2. Результаты.</w:t>
      </w:r>
      <w:r>
        <w:t xml:space="preserve"> Зависимости от суммарного усилия показаны на рисунке 6, а–в, сравнение десяти схем приведено в таблице 6 и на рисунке 6, г, д, а временные процессы на рисунке 7. Из этих данных вытекают следующие закономерности.</w:t>
      </w:r>
    </w:p>
    <w:p>
      <w:pPr>
        <w:keepNext/>
        <w:spacing w:before="80" w:line="240" w:lineRule="auto"/>
        <w:jc w:val="center"/>
      </w:pPr>
      <w:r>
        <w:drawing>
          <wp:inline xmlns:a="http://schemas.openxmlformats.org/drawingml/2006/main" xmlns:pic="http://schemas.openxmlformats.org/drawingml/2006/picture">
            <wp:extent cx="5580000" cy="4587444"/>
            <wp:docPr id="17" name="Picture 17"/>
            <wp:cNvGraphicFramePr>
              <a:graphicFrameLocks noChangeAspect="1"/>
            </wp:cNvGraphicFramePr>
            <a:graphic>
              <a:graphicData uri="http://schemas.openxmlformats.org/drawingml/2006/picture">
                <pic:pic>
                  <pic:nvPicPr>
                    <pic:cNvPr id="0" name="fig6_layouts.png"/>
                    <pic:cNvPicPr/>
                  </pic:nvPicPr>
                  <pic:blipFill>
                    <a:blip r:embed="rId24"/>
                    <a:stretch>
                      <a:fillRect/>
                    </a:stretch>
                  </pic:blipFill>
                  <pic:spPr>
                    <a:xfrm>
                      <a:off x="0" y="0"/>
                      <a:ext cx="5580000" cy="4587444"/>
                    </a:xfrm>
                    <a:prstGeom prst="rect"/>
                  </pic:spPr>
                </pic:pic>
              </a:graphicData>
            </a:graphic>
          </wp:inline>
        </w:drawing>
      </w:r>
    </w:p>
    <w:p>
      <w:pPr>
        <w:spacing w:before="0" w:after="120" w:line="240" w:lineRule="auto"/>
        <w:ind w:firstLine="0"/>
        <w:jc w:val="center"/>
      </w:pPr>
      <w:r>
        <w:rPr>
          <w:b w:val="0"/>
          <w:i w:val="0"/>
          <w:sz w:val="24"/>
        </w:rPr>
        <w:t xml:space="preserve">Рисунок 6 – Сравнение схем размещения тормозов: а–в — влияние суммарного тормозного усилия для четырех схем (а — перемещение форкамеры за 0–200 мс, пунктир — опыты 1–3; б — полный откат; в — амплитуда колебаний при 170–200 мс); г, д — компромисс «полный откат — остаточные колебания» при </w:t>
      </w:r>
      <m:oMath>
        <m:sSub>
          <m:e>
            <m:r>
              <w:rPr>
                <w:rFonts w:ascii="Cambria Math" w:hAnsi="Cambria Math"/>
                <w:sz w:val="24"/>
              </w:rPr>
              <m:t xml:space="preserve">F</m:t>
            </m:r>
          </m:e>
          <m:sub>
            <m:r>
              <w:rPr>
                <w:rFonts w:ascii="Cambria Math" w:hAnsi="Cambria Math"/>
                <w:sz w:val="24"/>
              </w:rPr>
              <m:t xml:space="preserve">Σ</m:t>
            </m:r>
          </m:sub>
        </m:sSub>
      </m:oMath>
      <w:r>
        <w:rPr>
          <w:b w:val="0"/>
          <w:i w:val="0"/>
          <w:sz w:val="24"/>
        </w:rPr>
        <w:t xml:space="preserve"> = 30 и 100 кН (номера — по таблице 6; ★ — рекомендуемая схема, ◆ — оптимум задачи (24) при 30 кН)</w:t>
      </w:r>
    </w:p>
    <w:p w14:paraId="43EA21A2" w14:textId="77777777" w:rsidR="00D70B36" w:rsidRDefault="00D70B36" w:rsidP="00D70B36">
      <w:pPr>
        <w:keepNext/>
        <w:spacing w:before="80" w:after="40" w:line="240" w:lineRule="auto"/>
      </w:pPr>
      <w:r>
        <w:rPr>
          <w:sz w:val="22"/>
        </w:rPr>
        <w:t>Таблица 6 – Сравнение схем размещения (результаты прямого моделирования)</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397"/>
        <w:gridCol w:w="1644"/>
        <w:gridCol w:w="1928"/>
        <w:gridCol w:w="737"/>
        <w:gridCol w:w="794"/>
        <w:gridCol w:w="680"/>
        <w:gridCol w:w="794"/>
        <w:gridCol w:w="794"/>
        <w:gridCol w:w="680"/>
        <w:gridCol w:w="794"/>
      </w:tblGrid>
      <w:tr w:rsidR="00D70B36" w14:paraId="492C04D4" w14:textId="77777777" w:rsidTr="00A816A4">
        <w:trPr>
          <w:cantSplit/>
          <w:tblHeader/>
          <w:jc w:val="center"/>
        </w:trPr>
        <w:tc>
          <w:tcPr>
            <w:tcW w:w="397" w:type="dxa"/>
            <w:vMerge w:val="restart"/>
            <w:vAlign w:val="center"/>
          </w:tcPr>
          <w:p w14:paraId="0819100F" w14:textId="77777777" w:rsidR="00D70B36" w:rsidRDefault="00D70B36" w:rsidP="00A816A4">
            <w:pPr>
              <w:keepNext/>
              <w:spacing w:line="240" w:lineRule="auto"/>
              <w:jc w:val="center"/>
            </w:pPr>
            <w:r>
              <w:rPr>
                <w:b/>
                <w:sz w:val="17"/>
              </w:rPr>
              <w:t>№</w:t>
            </w:r>
          </w:p>
        </w:tc>
        <w:tc>
          <w:tcPr>
            <w:tcW w:w="1644" w:type="dxa"/>
            <w:vMerge w:val="restart"/>
            <w:vAlign w:val="center"/>
          </w:tcPr>
          <w:p w14:paraId="4489B883" w14:textId="77777777" w:rsidR="00D70B36" w:rsidRDefault="00D70B36" w:rsidP="00A816A4">
            <w:pPr>
              <w:keepNext/>
              <w:spacing w:line="240" w:lineRule="auto"/>
              <w:jc w:val="center"/>
            </w:pPr>
            <w:r>
              <w:rPr>
                <w:b/>
                <w:sz w:val="17"/>
              </w:rPr>
              <w:t>Схема</w:t>
            </w:r>
          </w:p>
        </w:tc>
        <w:tc>
          <w:tcPr>
            <w:tcW w:w="1928" w:type="dxa"/>
            <w:vMerge w:val="restart"/>
            <w:vAlign w:val="center"/>
          </w:tcPr>
          <w:p w14:paraId="727841BE" w14:textId="77777777" w:rsidR="00D70B36" w:rsidRDefault="00D70B36" w:rsidP="00A816A4">
            <w:pPr>
              <w:keepNext/>
              <w:spacing w:line="240" w:lineRule="auto"/>
              <w:jc w:val="center"/>
            </w:pPr>
            <w:r>
              <w:rPr>
                <w:b/>
                <w:sz w:val="17"/>
              </w:rPr>
              <w:t>Веса S1–S5</w:t>
            </w:r>
          </w:p>
        </w:tc>
        <w:tc>
          <w:tcPr>
            <w:tcW w:w="737" w:type="dxa"/>
            <w:vAlign w:val="center"/>
          </w:tcPr>
          <w:p w14:paraId="0A7F1328"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200</m:t>
                    </m:r>
                  </m:sub>
                </m:sSub>
              </m:oMath>
            </m:oMathPara>
          </w:p>
        </w:tc>
        <w:tc>
          <w:tcPr>
            <w:tcW w:w="794" w:type="dxa"/>
            <w:vAlign w:val="center"/>
          </w:tcPr>
          <w:p w14:paraId="480EA632"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m:oMathPara>
          </w:p>
        </w:tc>
        <w:tc>
          <w:tcPr>
            <w:tcW w:w="680" w:type="dxa"/>
            <w:vAlign w:val="center"/>
          </w:tcPr>
          <w:p w14:paraId="750A9CA2"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A</m:t>
                    </m:r>
                  </m:e>
                  <m:sub>
                    <m:r>
                      <w:rPr>
                        <w:rFonts w:ascii="Cambria Math" w:hAnsi="Cambria Math"/>
                      </w:rPr>
                      <m:t>170</m:t>
                    </m:r>
                  </m:sub>
                </m:sSub>
              </m:oMath>
            </m:oMathPara>
          </w:p>
        </w:tc>
        <w:tc>
          <w:tcPr>
            <w:tcW w:w="794" w:type="dxa"/>
            <w:vAlign w:val="center"/>
          </w:tcPr>
          <w:p w14:paraId="3327F634"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J,max</m:t>
                    </m:r>
                  </m:sub>
                </m:sSub>
              </m:oMath>
            </m:oMathPara>
          </w:p>
        </w:tc>
        <w:tc>
          <w:tcPr>
            <w:tcW w:w="794" w:type="dxa"/>
            <w:vAlign w:val="center"/>
          </w:tcPr>
          <w:p w14:paraId="1F1CEC67"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m:oMathPara>
          </w:p>
        </w:tc>
        <w:tc>
          <w:tcPr>
            <w:tcW w:w="680" w:type="dxa"/>
            <w:vAlign w:val="center"/>
          </w:tcPr>
          <w:p w14:paraId="33A5F825"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A</m:t>
                    </m:r>
                  </m:e>
                  <m:sub>
                    <m:r>
                      <w:rPr>
                        <w:rFonts w:ascii="Cambria Math" w:hAnsi="Cambria Math"/>
                      </w:rPr>
                      <m:t>170</m:t>
                    </m:r>
                  </m:sub>
                </m:sSub>
              </m:oMath>
            </m:oMathPara>
          </w:p>
        </w:tc>
        <w:tc>
          <w:tcPr>
            <w:tcW w:w="794" w:type="dxa"/>
            <w:vAlign w:val="center"/>
          </w:tcPr>
          <w:p w14:paraId="012D7D49"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J,max</m:t>
                    </m:r>
                  </m:sub>
                </m:sSub>
              </m:oMath>
            </m:oMathPara>
          </w:p>
        </w:tc>
      </w:tr>
      <w:tr w:rsidR="00D70B36" w14:paraId="1E7843A4" w14:textId="77777777" w:rsidTr="00A816A4">
        <w:trPr>
          <w:cantSplit/>
          <w:tblHeader/>
          <w:jc w:val="center"/>
        </w:trPr>
        <w:tc>
          <w:tcPr>
            <w:tcW w:w="397" w:type="dxa"/>
            <w:vMerge/>
            <w:vAlign w:val="center"/>
          </w:tcPr>
          <w:p w14:paraId="38C21268" w14:textId="77777777" w:rsidR="00D70B36" w:rsidRDefault="00D70B36" w:rsidP="00A816A4">
            <w:pPr>
              <w:keepNext/>
              <w:spacing w:line="240" w:lineRule="auto"/>
              <w:jc w:val="center"/>
            </w:pPr>
          </w:p>
        </w:tc>
        <w:tc>
          <w:tcPr>
            <w:tcW w:w="1644" w:type="dxa"/>
            <w:vMerge/>
            <w:vAlign w:val="center"/>
          </w:tcPr>
          <w:p w14:paraId="0848F979" w14:textId="77777777" w:rsidR="00D70B36" w:rsidRDefault="00D70B36" w:rsidP="00A816A4">
            <w:pPr>
              <w:keepNext/>
              <w:spacing w:line="240" w:lineRule="auto"/>
              <w:jc w:val="center"/>
            </w:pPr>
          </w:p>
        </w:tc>
        <w:tc>
          <w:tcPr>
            <w:tcW w:w="1928" w:type="dxa"/>
            <w:vMerge/>
            <w:vAlign w:val="center"/>
          </w:tcPr>
          <w:p w14:paraId="72975AB0" w14:textId="77777777" w:rsidR="00D70B36" w:rsidRDefault="00D70B36" w:rsidP="00A816A4">
            <w:pPr>
              <w:keepNext/>
              <w:spacing w:line="240" w:lineRule="auto"/>
              <w:jc w:val="center"/>
            </w:pPr>
          </w:p>
        </w:tc>
        <w:tc>
          <w:tcPr>
            <w:tcW w:w="3005" w:type="dxa"/>
            <w:gridSpan w:val="4"/>
            <w:vAlign w:val="center"/>
          </w:tcPr>
          <w:p w14:paraId="337F19EF"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F</m:t>
                  </m:r>
                </m:e>
                <m:sub>
                  <m:r>
                    <w:rPr>
                      <w:rFonts w:ascii="Cambria Math" w:hAnsi="Cambria Math"/>
                    </w:rPr>
                    <m:t>Σ</m:t>
                  </m:r>
                </m:sub>
              </m:sSub>
            </m:oMath>
            <w:r>
              <w:rPr>
                <w:b/>
                <w:sz w:val="17"/>
              </w:rPr>
              <w:t xml:space="preserve"> = 30 кН</w:t>
            </w:r>
          </w:p>
        </w:tc>
        <w:tc>
          <w:tcPr>
            <w:tcW w:w="2268" w:type="dxa"/>
            <w:gridSpan w:val="3"/>
            <w:vAlign w:val="center"/>
          </w:tcPr>
          <w:p w14:paraId="2E12B360"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F</m:t>
                  </m:r>
                </m:e>
                <m:sub>
                  <m:r>
                    <w:rPr>
                      <w:rFonts w:ascii="Cambria Math" w:hAnsi="Cambria Math"/>
                    </w:rPr>
                    <m:t>Σ</m:t>
                  </m:r>
                </m:sub>
              </m:sSub>
            </m:oMath>
            <w:r>
              <w:rPr>
                <w:b/>
                <w:sz w:val="17"/>
              </w:rPr>
              <w:t xml:space="preserve"> = 100 кН</w:t>
            </w:r>
          </w:p>
        </w:tc>
      </w:tr>
      <w:tr w:rsidR="00D70B36" w14:paraId="7208307B" w14:textId="77777777" w:rsidTr="00A816A4">
        <w:trPr>
          <w:cantSplit/>
          <w:jc w:val="center"/>
        </w:trPr>
        <w:tc>
          <w:tcPr>
            <w:tcW w:w="397" w:type="dxa"/>
            <w:vAlign w:val="center"/>
          </w:tcPr>
          <w:p w14:paraId="06C7B549" w14:textId="77777777" w:rsidR="00D70B36" w:rsidRDefault="00D70B36" w:rsidP="00A816A4">
            <w:pPr>
              <w:spacing w:line="240" w:lineRule="auto"/>
            </w:pPr>
            <w:r>
              <w:rPr>
                <w:sz w:val="17"/>
              </w:rPr>
              <w:t>—</w:t>
            </w:r>
          </w:p>
        </w:tc>
        <w:tc>
          <w:tcPr>
            <w:tcW w:w="1644" w:type="dxa"/>
            <w:vAlign w:val="center"/>
          </w:tcPr>
          <w:p w14:paraId="368268AB" w14:textId="77777777" w:rsidR="00D70B36" w:rsidRDefault="00D70B36" w:rsidP="00A816A4">
            <w:pPr>
              <w:spacing w:line="240" w:lineRule="auto"/>
              <w:jc w:val="center"/>
            </w:pPr>
            <w:r>
              <w:rPr>
                <w:sz w:val="17"/>
              </w:rPr>
              <w:t>Без тормозов</w:t>
            </w:r>
          </w:p>
        </w:tc>
        <w:tc>
          <w:tcPr>
            <w:tcW w:w="1928" w:type="dxa"/>
            <w:vAlign w:val="center"/>
          </w:tcPr>
          <w:p w14:paraId="43F635F9" w14:textId="77777777" w:rsidR="00D70B36" w:rsidRDefault="00D70B36" w:rsidP="00A816A4">
            <w:pPr>
              <w:spacing w:line="240" w:lineRule="auto"/>
              <w:jc w:val="center"/>
            </w:pPr>
            <w:r>
              <w:rPr>
                <w:sz w:val="17"/>
              </w:rPr>
              <w:t>—</w:t>
            </w:r>
          </w:p>
        </w:tc>
        <w:tc>
          <w:tcPr>
            <w:tcW w:w="737" w:type="dxa"/>
            <w:vAlign w:val="center"/>
          </w:tcPr>
          <w:p w14:paraId="578160BB" w14:textId="77777777" w:rsidR="00D70B36" w:rsidRDefault="00D70B36" w:rsidP="00A816A4">
            <w:pPr>
              <w:spacing w:line="240" w:lineRule="auto"/>
              <w:jc w:val="center"/>
            </w:pPr>
            <w:r>
              <w:rPr>
                <w:sz w:val="17"/>
              </w:rPr>
              <w:t>23,5</w:t>
            </w:r>
          </w:p>
        </w:tc>
        <w:tc>
          <w:tcPr>
            <w:tcW w:w="794" w:type="dxa"/>
            <w:vAlign w:val="center"/>
          </w:tcPr>
          <w:p w14:paraId="1968C685" w14:textId="77777777" w:rsidR="00D70B36" w:rsidRDefault="00D70B36" w:rsidP="00A816A4">
            <w:pPr>
              <w:spacing w:line="240" w:lineRule="auto"/>
              <w:jc w:val="center"/>
            </w:pPr>
            <w:r>
              <w:rPr>
                <w:sz w:val="17"/>
              </w:rPr>
              <w:t>40,3</w:t>
            </w:r>
          </w:p>
        </w:tc>
        <w:tc>
          <w:tcPr>
            <w:tcW w:w="680" w:type="dxa"/>
            <w:vAlign w:val="center"/>
          </w:tcPr>
          <w:p w14:paraId="639494F6" w14:textId="77777777" w:rsidR="00D70B36" w:rsidRDefault="00D70B36" w:rsidP="00A816A4">
            <w:pPr>
              <w:spacing w:line="240" w:lineRule="auto"/>
              <w:jc w:val="center"/>
            </w:pPr>
            <w:r>
              <w:rPr>
                <w:sz w:val="17"/>
              </w:rPr>
              <w:t>1,14</w:t>
            </w:r>
          </w:p>
        </w:tc>
        <w:tc>
          <w:tcPr>
            <w:tcW w:w="794" w:type="dxa"/>
            <w:vAlign w:val="center"/>
          </w:tcPr>
          <w:p w14:paraId="5623877E" w14:textId="77777777" w:rsidR="00D70B36" w:rsidRDefault="00D70B36" w:rsidP="00A816A4">
            <w:pPr>
              <w:spacing w:line="240" w:lineRule="auto"/>
              <w:jc w:val="center"/>
            </w:pPr>
            <w:r>
              <w:rPr>
                <w:sz w:val="17"/>
              </w:rPr>
              <w:t>3,17</w:t>
            </w:r>
          </w:p>
        </w:tc>
        <w:tc>
          <w:tcPr>
            <w:tcW w:w="794" w:type="dxa"/>
            <w:vAlign w:val="center"/>
          </w:tcPr>
          <w:p w14:paraId="2C11DCB8" w14:textId="77777777" w:rsidR="00D70B36" w:rsidRDefault="00D70B36" w:rsidP="00A816A4">
            <w:pPr>
              <w:spacing w:line="240" w:lineRule="auto"/>
              <w:jc w:val="center"/>
            </w:pPr>
            <w:r>
              <w:rPr>
                <w:sz w:val="17"/>
              </w:rPr>
              <w:t>40,3</w:t>
            </w:r>
          </w:p>
        </w:tc>
        <w:tc>
          <w:tcPr>
            <w:tcW w:w="680" w:type="dxa"/>
            <w:vAlign w:val="center"/>
          </w:tcPr>
          <w:p w14:paraId="444D408E" w14:textId="77777777" w:rsidR="00D70B36" w:rsidRDefault="00D70B36" w:rsidP="00A816A4">
            <w:pPr>
              <w:spacing w:line="240" w:lineRule="auto"/>
              <w:jc w:val="center"/>
            </w:pPr>
            <w:r>
              <w:rPr>
                <w:sz w:val="17"/>
              </w:rPr>
              <w:t>1,14</w:t>
            </w:r>
          </w:p>
        </w:tc>
        <w:tc>
          <w:tcPr>
            <w:tcW w:w="794" w:type="dxa"/>
            <w:vAlign w:val="center"/>
          </w:tcPr>
          <w:p w14:paraId="62B26CE3" w14:textId="77777777" w:rsidR="00D70B36" w:rsidRDefault="00D70B36" w:rsidP="00A816A4">
            <w:pPr>
              <w:spacing w:line="240" w:lineRule="auto"/>
              <w:jc w:val="center"/>
            </w:pPr>
            <w:r>
              <w:rPr>
                <w:sz w:val="17"/>
              </w:rPr>
              <w:t>3,17</w:t>
            </w:r>
          </w:p>
        </w:tc>
      </w:tr>
      <w:tr w:rsidR="00D70B36" w14:paraId="41D73FBE" w14:textId="77777777" w:rsidTr="00A816A4">
        <w:trPr>
          <w:cantSplit/>
          <w:jc w:val="center"/>
        </w:trPr>
        <w:tc>
          <w:tcPr>
            <w:tcW w:w="397" w:type="dxa"/>
            <w:vAlign w:val="center"/>
          </w:tcPr>
          <w:p w14:paraId="3F38CDBA" w14:textId="77777777" w:rsidR="00D70B36" w:rsidRDefault="00D70B36" w:rsidP="00A816A4">
            <w:pPr>
              <w:spacing w:line="240" w:lineRule="auto"/>
            </w:pPr>
            <w:r>
              <w:rPr>
                <w:sz w:val="17"/>
              </w:rPr>
              <w:t>1</w:t>
            </w:r>
          </w:p>
        </w:tc>
        <w:tc>
          <w:tcPr>
            <w:tcW w:w="1644" w:type="dxa"/>
            <w:vAlign w:val="center"/>
          </w:tcPr>
          <w:p w14:paraId="013939E8" w14:textId="77777777" w:rsidR="00D70B36" w:rsidRDefault="00D70B36" w:rsidP="00A816A4">
            <w:pPr>
              <w:spacing w:line="240" w:lineRule="auto"/>
              <w:jc w:val="center"/>
            </w:pPr>
            <w:r>
              <w:rPr>
                <w:sz w:val="17"/>
              </w:rPr>
              <w:t>5 пар</w:t>
            </w:r>
          </w:p>
        </w:tc>
        <w:tc>
          <w:tcPr>
            <w:tcW w:w="1928" w:type="dxa"/>
            <w:vAlign w:val="center"/>
          </w:tcPr>
          <w:p w14:paraId="0B6F2AE3" w14:textId="77777777" w:rsidR="00D70B36" w:rsidRDefault="00D70B36" w:rsidP="00A816A4">
            <w:pPr>
              <w:spacing w:line="240" w:lineRule="auto"/>
              <w:jc w:val="center"/>
            </w:pPr>
            <w:r>
              <w:rPr>
                <w:sz w:val="17"/>
              </w:rPr>
              <w:t>1-1-1-1-1</w:t>
            </w:r>
          </w:p>
        </w:tc>
        <w:tc>
          <w:tcPr>
            <w:tcW w:w="737" w:type="dxa"/>
            <w:vAlign w:val="center"/>
          </w:tcPr>
          <w:p w14:paraId="42CD0362" w14:textId="77777777" w:rsidR="00D70B36" w:rsidRDefault="00D70B36" w:rsidP="00A816A4">
            <w:pPr>
              <w:spacing w:line="240" w:lineRule="auto"/>
              <w:jc w:val="center"/>
            </w:pPr>
            <w:r>
              <w:rPr>
                <w:sz w:val="17"/>
              </w:rPr>
              <w:t>18,1</w:t>
            </w:r>
          </w:p>
        </w:tc>
        <w:tc>
          <w:tcPr>
            <w:tcW w:w="794" w:type="dxa"/>
            <w:vAlign w:val="center"/>
          </w:tcPr>
          <w:p w14:paraId="4E079F6E" w14:textId="77777777" w:rsidR="00D70B36" w:rsidRDefault="00D70B36" w:rsidP="00A816A4">
            <w:pPr>
              <w:spacing w:line="240" w:lineRule="auto"/>
              <w:jc w:val="center"/>
            </w:pPr>
            <w:r>
              <w:rPr>
                <w:sz w:val="17"/>
              </w:rPr>
              <w:t>18,3</w:t>
            </w:r>
          </w:p>
        </w:tc>
        <w:tc>
          <w:tcPr>
            <w:tcW w:w="680" w:type="dxa"/>
            <w:vAlign w:val="center"/>
          </w:tcPr>
          <w:p w14:paraId="157C126F" w14:textId="77777777" w:rsidR="00D70B36" w:rsidRDefault="00D70B36" w:rsidP="00A816A4">
            <w:pPr>
              <w:spacing w:line="240" w:lineRule="auto"/>
              <w:jc w:val="center"/>
            </w:pPr>
            <w:r>
              <w:rPr>
                <w:sz w:val="17"/>
              </w:rPr>
              <w:t>0,98</w:t>
            </w:r>
          </w:p>
        </w:tc>
        <w:tc>
          <w:tcPr>
            <w:tcW w:w="794" w:type="dxa"/>
            <w:vAlign w:val="center"/>
          </w:tcPr>
          <w:p w14:paraId="53DBED23" w14:textId="77777777" w:rsidR="00D70B36" w:rsidRDefault="00D70B36" w:rsidP="00A816A4">
            <w:pPr>
              <w:spacing w:line="240" w:lineRule="auto"/>
              <w:jc w:val="center"/>
            </w:pPr>
            <w:r>
              <w:rPr>
                <w:sz w:val="17"/>
              </w:rPr>
              <w:t>3,13</w:t>
            </w:r>
          </w:p>
        </w:tc>
        <w:tc>
          <w:tcPr>
            <w:tcW w:w="794" w:type="dxa"/>
            <w:vAlign w:val="center"/>
          </w:tcPr>
          <w:p w14:paraId="37253620" w14:textId="77777777" w:rsidR="00D70B36" w:rsidRDefault="00D70B36" w:rsidP="00A816A4">
            <w:pPr>
              <w:spacing w:line="240" w:lineRule="auto"/>
              <w:jc w:val="center"/>
            </w:pPr>
            <w:r>
              <w:rPr>
                <w:sz w:val="17"/>
              </w:rPr>
              <w:t>11,2</w:t>
            </w:r>
          </w:p>
        </w:tc>
        <w:tc>
          <w:tcPr>
            <w:tcW w:w="680" w:type="dxa"/>
            <w:vAlign w:val="center"/>
          </w:tcPr>
          <w:p w14:paraId="299A3E5F" w14:textId="77777777" w:rsidR="00D70B36" w:rsidRDefault="00D70B36" w:rsidP="00A816A4">
            <w:pPr>
              <w:spacing w:line="240" w:lineRule="auto"/>
              <w:jc w:val="center"/>
            </w:pPr>
            <w:r>
              <w:rPr>
                <w:sz w:val="17"/>
              </w:rPr>
              <w:t>0,60</w:t>
            </w:r>
          </w:p>
        </w:tc>
        <w:tc>
          <w:tcPr>
            <w:tcW w:w="794" w:type="dxa"/>
            <w:vAlign w:val="center"/>
          </w:tcPr>
          <w:p w14:paraId="1D5786B3" w14:textId="77777777" w:rsidR="00D70B36" w:rsidRDefault="00D70B36" w:rsidP="00A816A4">
            <w:pPr>
              <w:spacing w:line="240" w:lineRule="auto"/>
              <w:jc w:val="center"/>
            </w:pPr>
            <w:r>
              <w:rPr>
                <w:sz w:val="17"/>
              </w:rPr>
              <w:t>3,05</w:t>
            </w:r>
          </w:p>
        </w:tc>
      </w:tr>
      <w:tr w:rsidR="00D70B36" w14:paraId="3832F525" w14:textId="77777777" w:rsidTr="00A816A4">
        <w:trPr>
          <w:cantSplit/>
          <w:jc w:val="center"/>
        </w:trPr>
        <w:tc>
          <w:tcPr>
            <w:tcW w:w="397" w:type="dxa"/>
            <w:vAlign w:val="center"/>
          </w:tcPr>
          <w:p w14:paraId="79B53722" w14:textId="77777777" w:rsidR="00D70B36" w:rsidRDefault="00D70B36" w:rsidP="00A816A4">
            <w:pPr>
              <w:spacing w:line="240" w:lineRule="auto"/>
            </w:pPr>
            <w:r>
              <w:rPr>
                <w:sz w:val="17"/>
              </w:rPr>
              <w:t>2</w:t>
            </w:r>
          </w:p>
        </w:tc>
        <w:tc>
          <w:tcPr>
            <w:tcW w:w="1644" w:type="dxa"/>
            <w:vAlign w:val="center"/>
          </w:tcPr>
          <w:p w14:paraId="38110EC2" w14:textId="77777777" w:rsidR="00D70B36" w:rsidRDefault="00D70B36" w:rsidP="00A816A4">
            <w:pPr>
              <w:spacing w:line="240" w:lineRule="auto"/>
              <w:jc w:val="center"/>
            </w:pPr>
            <w:r>
              <w:rPr>
                <w:sz w:val="17"/>
              </w:rPr>
              <w:t>Без S1</w:t>
            </w:r>
          </w:p>
        </w:tc>
        <w:tc>
          <w:tcPr>
            <w:tcW w:w="1928" w:type="dxa"/>
            <w:vAlign w:val="center"/>
          </w:tcPr>
          <w:p w14:paraId="0170089D" w14:textId="77777777" w:rsidR="00D70B36" w:rsidRDefault="00D70B36" w:rsidP="00A816A4">
            <w:pPr>
              <w:spacing w:line="240" w:lineRule="auto"/>
              <w:jc w:val="center"/>
            </w:pPr>
            <w:r>
              <w:rPr>
                <w:sz w:val="17"/>
              </w:rPr>
              <w:t>0-1-1-1-1</w:t>
            </w:r>
          </w:p>
        </w:tc>
        <w:tc>
          <w:tcPr>
            <w:tcW w:w="737" w:type="dxa"/>
            <w:vAlign w:val="center"/>
          </w:tcPr>
          <w:p w14:paraId="4207243C" w14:textId="77777777" w:rsidR="00D70B36" w:rsidRDefault="00D70B36" w:rsidP="00A816A4">
            <w:pPr>
              <w:spacing w:line="240" w:lineRule="auto"/>
              <w:jc w:val="center"/>
            </w:pPr>
            <w:r>
              <w:rPr>
                <w:sz w:val="17"/>
              </w:rPr>
              <w:t>17,6</w:t>
            </w:r>
          </w:p>
        </w:tc>
        <w:tc>
          <w:tcPr>
            <w:tcW w:w="794" w:type="dxa"/>
            <w:vAlign w:val="center"/>
          </w:tcPr>
          <w:p w14:paraId="2705EA4A" w14:textId="77777777" w:rsidR="00D70B36" w:rsidRDefault="00D70B36" w:rsidP="00A816A4">
            <w:pPr>
              <w:spacing w:line="240" w:lineRule="auto"/>
              <w:jc w:val="center"/>
            </w:pPr>
            <w:r>
              <w:rPr>
                <w:sz w:val="17"/>
              </w:rPr>
              <w:t>17,7</w:t>
            </w:r>
          </w:p>
        </w:tc>
        <w:tc>
          <w:tcPr>
            <w:tcW w:w="680" w:type="dxa"/>
            <w:vAlign w:val="center"/>
          </w:tcPr>
          <w:p w14:paraId="28F9EBAE" w14:textId="77777777" w:rsidR="00D70B36" w:rsidRDefault="00D70B36" w:rsidP="00A816A4">
            <w:pPr>
              <w:spacing w:line="240" w:lineRule="auto"/>
              <w:jc w:val="center"/>
            </w:pPr>
            <w:r>
              <w:rPr>
                <w:sz w:val="17"/>
              </w:rPr>
              <w:t>1,01</w:t>
            </w:r>
          </w:p>
        </w:tc>
        <w:tc>
          <w:tcPr>
            <w:tcW w:w="794" w:type="dxa"/>
            <w:vAlign w:val="center"/>
          </w:tcPr>
          <w:p w14:paraId="16D3410A" w14:textId="77777777" w:rsidR="00D70B36" w:rsidRDefault="00D70B36" w:rsidP="00A816A4">
            <w:pPr>
              <w:spacing w:line="240" w:lineRule="auto"/>
              <w:jc w:val="center"/>
            </w:pPr>
            <w:r>
              <w:rPr>
                <w:sz w:val="17"/>
              </w:rPr>
              <w:t>3,14</w:t>
            </w:r>
          </w:p>
        </w:tc>
        <w:tc>
          <w:tcPr>
            <w:tcW w:w="794" w:type="dxa"/>
            <w:vAlign w:val="center"/>
          </w:tcPr>
          <w:p w14:paraId="4172D368" w14:textId="77777777" w:rsidR="00D70B36" w:rsidRDefault="00D70B36" w:rsidP="00A816A4">
            <w:pPr>
              <w:spacing w:line="240" w:lineRule="auto"/>
              <w:jc w:val="center"/>
            </w:pPr>
            <w:r>
              <w:rPr>
                <w:sz w:val="17"/>
              </w:rPr>
              <w:t>10,8</w:t>
            </w:r>
          </w:p>
        </w:tc>
        <w:tc>
          <w:tcPr>
            <w:tcW w:w="680" w:type="dxa"/>
            <w:vAlign w:val="center"/>
          </w:tcPr>
          <w:p w14:paraId="6D250E27" w14:textId="77777777" w:rsidR="00D70B36" w:rsidRDefault="00D70B36" w:rsidP="00A816A4">
            <w:pPr>
              <w:spacing w:line="240" w:lineRule="auto"/>
              <w:jc w:val="center"/>
            </w:pPr>
            <w:r>
              <w:rPr>
                <w:sz w:val="17"/>
              </w:rPr>
              <w:t>0,70</w:t>
            </w:r>
          </w:p>
        </w:tc>
        <w:tc>
          <w:tcPr>
            <w:tcW w:w="794" w:type="dxa"/>
            <w:vAlign w:val="center"/>
          </w:tcPr>
          <w:p w14:paraId="419CD20C" w14:textId="77777777" w:rsidR="00D70B36" w:rsidRDefault="00D70B36" w:rsidP="00A816A4">
            <w:pPr>
              <w:spacing w:line="240" w:lineRule="auto"/>
              <w:jc w:val="center"/>
            </w:pPr>
            <w:r>
              <w:rPr>
                <w:sz w:val="17"/>
              </w:rPr>
              <w:t>3,08</w:t>
            </w:r>
          </w:p>
        </w:tc>
      </w:tr>
      <w:tr w:rsidR="00D70B36" w14:paraId="79525AD0" w14:textId="77777777" w:rsidTr="00A816A4">
        <w:trPr>
          <w:cantSplit/>
          <w:jc w:val="center"/>
        </w:trPr>
        <w:tc>
          <w:tcPr>
            <w:tcW w:w="397" w:type="dxa"/>
            <w:vAlign w:val="center"/>
          </w:tcPr>
          <w:p w14:paraId="15F35DAB" w14:textId="77777777" w:rsidR="00D70B36" w:rsidRDefault="00D70B36" w:rsidP="00A816A4">
            <w:pPr>
              <w:spacing w:line="240" w:lineRule="auto"/>
            </w:pPr>
            <w:r>
              <w:rPr>
                <w:sz w:val="17"/>
              </w:rPr>
              <w:t>3</w:t>
            </w:r>
          </w:p>
        </w:tc>
        <w:tc>
          <w:tcPr>
            <w:tcW w:w="1644" w:type="dxa"/>
            <w:vAlign w:val="center"/>
          </w:tcPr>
          <w:p w14:paraId="345D18B4" w14:textId="77777777" w:rsidR="00D70B36" w:rsidRDefault="00D70B36" w:rsidP="00A816A4">
            <w:pPr>
              <w:spacing w:line="240" w:lineRule="auto"/>
              <w:jc w:val="center"/>
            </w:pPr>
            <w:r>
              <w:rPr>
                <w:sz w:val="17"/>
              </w:rPr>
              <w:t>Без S2</w:t>
            </w:r>
          </w:p>
        </w:tc>
        <w:tc>
          <w:tcPr>
            <w:tcW w:w="1928" w:type="dxa"/>
            <w:vAlign w:val="center"/>
          </w:tcPr>
          <w:p w14:paraId="728971FA" w14:textId="77777777" w:rsidR="00D70B36" w:rsidRDefault="00D70B36" w:rsidP="00A816A4">
            <w:pPr>
              <w:spacing w:line="240" w:lineRule="auto"/>
              <w:jc w:val="center"/>
            </w:pPr>
            <w:r>
              <w:rPr>
                <w:sz w:val="17"/>
              </w:rPr>
              <w:t>1-0-1-1-1</w:t>
            </w:r>
          </w:p>
        </w:tc>
        <w:tc>
          <w:tcPr>
            <w:tcW w:w="737" w:type="dxa"/>
            <w:vAlign w:val="center"/>
          </w:tcPr>
          <w:p w14:paraId="1DE673B1" w14:textId="77777777" w:rsidR="00D70B36" w:rsidRDefault="00D70B36" w:rsidP="00A816A4">
            <w:pPr>
              <w:spacing w:line="240" w:lineRule="auto"/>
              <w:jc w:val="center"/>
            </w:pPr>
            <w:r>
              <w:rPr>
                <w:sz w:val="17"/>
              </w:rPr>
              <w:t>18,0</w:t>
            </w:r>
          </w:p>
        </w:tc>
        <w:tc>
          <w:tcPr>
            <w:tcW w:w="794" w:type="dxa"/>
            <w:vAlign w:val="center"/>
          </w:tcPr>
          <w:p w14:paraId="2CF1081F" w14:textId="77777777" w:rsidR="00D70B36" w:rsidRDefault="00D70B36" w:rsidP="00A816A4">
            <w:pPr>
              <w:spacing w:line="240" w:lineRule="auto"/>
              <w:jc w:val="center"/>
            </w:pPr>
            <w:r>
              <w:rPr>
                <w:sz w:val="17"/>
              </w:rPr>
              <w:t>18,0</w:t>
            </w:r>
          </w:p>
        </w:tc>
        <w:tc>
          <w:tcPr>
            <w:tcW w:w="680" w:type="dxa"/>
            <w:vAlign w:val="center"/>
          </w:tcPr>
          <w:p w14:paraId="35D1574B" w14:textId="77777777" w:rsidR="00D70B36" w:rsidRDefault="00D70B36" w:rsidP="00A816A4">
            <w:pPr>
              <w:spacing w:line="240" w:lineRule="auto"/>
              <w:jc w:val="center"/>
            </w:pPr>
            <w:r>
              <w:rPr>
                <w:sz w:val="17"/>
              </w:rPr>
              <w:t>0,97</w:t>
            </w:r>
          </w:p>
        </w:tc>
        <w:tc>
          <w:tcPr>
            <w:tcW w:w="794" w:type="dxa"/>
            <w:vAlign w:val="center"/>
          </w:tcPr>
          <w:p w14:paraId="3B0E9D68" w14:textId="77777777" w:rsidR="00D70B36" w:rsidRDefault="00D70B36" w:rsidP="00A816A4">
            <w:pPr>
              <w:spacing w:line="240" w:lineRule="auto"/>
              <w:jc w:val="center"/>
            </w:pPr>
            <w:r>
              <w:rPr>
                <w:sz w:val="17"/>
              </w:rPr>
              <w:t>3,13</w:t>
            </w:r>
          </w:p>
        </w:tc>
        <w:tc>
          <w:tcPr>
            <w:tcW w:w="794" w:type="dxa"/>
            <w:vAlign w:val="center"/>
          </w:tcPr>
          <w:p w14:paraId="3AB96B5C" w14:textId="77777777" w:rsidR="00D70B36" w:rsidRDefault="00D70B36" w:rsidP="00A816A4">
            <w:pPr>
              <w:spacing w:line="240" w:lineRule="auto"/>
              <w:jc w:val="center"/>
            </w:pPr>
            <w:r>
              <w:rPr>
                <w:sz w:val="17"/>
              </w:rPr>
              <w:t>11,4</w:t>
            </w:r>
          </w:p>
        </w:tc>
        <w:tc>
          <w:tcPr>
            <w:tcW w:w="680" w:type="dxa"/>
            <w:vAlign w:val="center"/>
          </w:tcPr>
          <w:p w14:paraId="76587452" w14:textId="77777777" w:rsidR="00D70B36" w:rsidRDefault="00D70B36" w:rsidP="00A816A4">
            <w:pPr>
              <w:spacing w:line="240" w:lineRule="auto"/>
              <w:jc w:val="center"/>
            </w:pPr>
            <w:r>
              <w:rPr>
                <w:sz w:val="17"/>
              </w:rPr>
              <w:t>0,57</w:t>
            </w:r>
          </w:p>
        </w:tc>
        <w:tc>
          <w:tcPr>
            <w:tcW w:w="794" w:type="dxa"/>
            <w:vAlign w:val="center"/>
          </w:tcPr>
          <w:p w14:paraId="3A736E11" w14:textId="77777777" w:rsidR="00D70B36" w:rsidRDefault="00D70B36" w:rsidP="00A816A4">
            <w:pPr>
              <w:spacing w:line="240" w:lineRule="auto"/>
              <w:jc w:val="center"/>
            </w:pPr>
            <w:r>
              <w:rPr>
                <w:sz w:val="17"/>
              </w:rPr>
              <w:t>3,03</w:t>
            </w:r>
          </w:p>
        </w:tc>
      </w:tr>
      <w:tr w:rsidR="00D70B36" w14:paraId="0C1CAFCF" w14:textId="77777777" w:rsidTr="00A816A4">
        <w:trPr>
          <w:cantSplit/>
          <w:jc w:val="center"/>
        </w:trPr>
        <w:tc>
          <w:tcPr>
            <w:tcW w:w="397" w:type="dxa"/>
            <w:vAlign w:val="center"/>
          </w:tcPr>
          <w:p w14:paraId="6772D931" w14:textId="77777777" w:rsidR="00D70B36" w:rsidRDefault="00D70B36" w:rsidP="00A816A4">
            <w:pPr>
              <w:spacing w:line="240" w:lineRule="auto"/>
            </w:pPr>
            <w:r>
              <w:rPr>
                <w:sz w:val="17"/>
              </w:rPr>
              <w:t>4</w:t>
            </w:r>
          </w:p>
        </w:tc>
        <w:tc>
          <w:tcPr>
            <w:tcW w:w="1644" w:type="dxa"/>
            <w:vAlign w:val="center"/>
          </w:tcPr>
          <w:p w14:paraId="3C0321EA" w14:textId="77777777" w:rsidR="00D70B36" w:rsidRDefault="00D70B36" w:rsidP="00A816A4">
            <w:pPr>
              <w:spacing w:line="240" w:lineRule="auto"/>
              <w:jc w:val="center"/>
            </w:pPr>
            <w:r>
              <w:rPr>
                <w:sz w:val="17"/>
              </w:rPr>
              <w:t>Без S3</w:t>
            </w:r>
          </w:p>
        </w:tc>
        <w:tc>
          <w:tcPr>
            <w:tcW w:w="1928" w:type="dxa"/>
            <w:vAlign w:val="center"/>
          </w:tcPr>
          <w:p w14:paraId="5F38E42C" w14:textId="77777777" w:rsidR="00D70B36" w:rsidRDefault="00D70B36" w:rsidP="00A816A4">
            <w:pPr>
              <w:spacing w:line="240" w:lineRule="auto"/>
              <w:jc w:val="center"/>
            </w:pPr>
            <w:r>
              <w:rPr>
                <w:sz w:val="17"/>
              </w:rPr>
              <w:t>1-1-0-1-1</w:t>
            </w:r>
          </w:p>
        </w:tc>
        <w:tc>
          <w:tcPr>
            <w:tcW w:w="737" w:type="dxa"/>
            <w:vAlign w:val="center"/>
          </w:tcPr>
          <w:p w14:paraId="249667D8" w14:textId="77777777" w:rsidR="00D70B36" w:rsidRDefault="00D70B36" w:rsidP="00A816A4">
            <w:pPr>
              <w:spacing w:line="240" w:lineRule="auto"/>
              <w:jc w:val="center"/>
            </w:pPr>
            <w:r>
              <w:rPr>
                <w:sz w:val="17"/>
              </w:rPr>
              <w:t>19,7</w:t>
            </w:r>
          </w:p>
        </w:tc>
        <w:tc>
          <w:tcPr>
            <w:tcW w:w="794" w:type="dxa"/>
            <w:vAlign w:val="center"/>
          </w:tcPr>
          <w:p w14:paraId="391A869C" w14:textId="77777777" w:rsidR="00D70B36" w:rsidRDefault="00D70B36" w:rsidP="00A816A4">
            <w:pPr>
              <w:spacing w:line="240" w:lineRule="auto"/>
              <w:jc w:val="center"/>
            </w:pPr>
            <w:r>
              <w:rPr>
                <w:sz w:val="17"/>
              </w:rPr>
              <w:t>23,2</w:t>
            </w:r>
          </w:p>
        </w:tc>
        <w:tc>
          <w:tcPr>
            <w:tcW w:w="680" w:type="dxa"/>
            <w:vAlign w:val="center"/>
          </w:tcPr>
          <w:p w14:paraId="49AAF0E7" w14:textId="77777777" w:rsidR="00D70B36" w:rsidRDefault="00D70B36" w:rsidP="00A816A4">
            <w:pPr>
              <w:spacing w:line="240" w:lineRule="auto"/>
              <w:jc w:val="center"/>
            </w:pPr>
            <w:r>
              <w:rPr>
                <w:sz w:val="17"/>
              </w:rPr>
              <w:t>0,94</w:t>
            </w:r>
          </w:p>
        </w:tc>
        <w:tc>
          <w:tcPr>
            <w:tcW w:w="794" w:type="dxa"/>
            <w:vAlign w:val="center"/>
          </w:tcPr>
          <w:p w14:paraId="3DE8ACC7" w14:textId="77777777" w:rsidR="00D70B36" w:rsidRDefault="00D70B36" w:rsidP="00A816A4">
            <w:pPr>
              <w:spacing w:line="240" w:lineRule="auto"/>
              <w:jc w:val="center"/>
            </w:pPr>
            <w:r>
              <w:rPr>
                <w:sz w:val="17"/>
              </w:rPr>
              <w:t>3,13</w:t>
            </w:r>
          </w:p>
        </w:tc>
        <w:tc>
          <w:tcPr>
            <w:tcW w:w="794" w:type="dxa"/>
            <w:vAlign w:val="center"/>
          </w:tcPr>
          <w:p w14:paraId="2239267C" w14:textId="77777777" w:rsidR="00D70B36" w:rsidRDefault="00D70B36" w:rsidP="00A816A4">
            <w:pPr>
              <w:spacing w:line="240" w:lineRule="auto"/>
              <w:jc w:val="center"/>
            </w:pPr>
            <w:r>
              <w:rPr>
                <w:sz w:val="17"/>
              </w:rPr>
              <w:t>12,6</w:t>
            </w:r>
          </w:p>
        </w:tc>
        <w:tc>
          <w:tcPr>
            <w:tcW w:w="680" w:type="dxa"/>
            <w:vAlign w:val="center"/>
          </w:tcPr>
          <w:p w14:paraId="058634DF" w14:textId="77777777" w:rsidR="00D70B36" w:rsidRDefault="00D70B36" w:rsidP="00A816A4">
            <w:pPr>
              <w:spacing w:line="240" w:lineRule="auto"/>
              <w:jc w:val="center"/>
            </w:pPr>
            <w:r>
              <w:rPr>
                <w:sz w:val="17"/>
              </w:rPr>
              <w:t>0,48</w:t>
            </w:r>
          </w:p>
        </w:tc>
        <w:tc>
          <w:tcPr>
            <w:tcW w:w="794" w:type="dxa"/>
            <w:vAlign w:val="center"/>
          </w:tcPr>
          <w:p w14:paraId="08A70FFA" w14:textId="77777777" w:rsidR="00D70B36" w:rsidRDefault="00D70B36" w:rsidP="00A816A4">
            <w:pPr>
              <w:spacing w:line="240" w:lineRule="auto"/>
              <w:jc w:val="center"/>
            </w:pPr>
            <w:r>
              <w:rPr>
                <w:sz w:val="17"/>
              </w:rPr>
              <w:t>3,03</w:t>
            </w:r>
          </w:p>
        </w:tc>
      </w:tr>
      <w:tr w:rsidR="00D70B36" w14:paraId="32A17C7C" w14:textId="77777777" w:rsidTr="00A816A4">
        <w:trPr>
          <w:cantSplit/>
          <w:jc w:val="center"/>
        </w:trPr>
        <w:tc>
          <w:tcPr>
            <w:tcW w:w="397" w:type="dxa"/>
            <w:vAlign w:val="center"/>
          </w:tcPr>
          <w:p w14:paraId="43913E56" w14:textId="77777777" w:rsidR="00D70B36" w:rsidRDefault="00D70B36" w:rsidP="00A816A4">
            <w:pPr>
              <w:spacing w:line="240" w:lineRule="auto"/>
            </w:pPr>
            <w:r>
              <w:rPr>
                <w:sz w:val="17"/>
              </w:rPr>
              <w:t>5</w:t>
            </w:r>
          </w:p>
        </w:tc>
        <w:tc>
          <w:tcPr>
            <w:tcW w:w="1644" w:type="dxa"/>
            <w:vAlign w:val="center"/>
          </w:tcPr>
          <w:p w14:paraId="3611548A" w14:textId="77777777" w:rsidR="00D70B36" w:rsidRDefault="00D70B36" w:rsidP="00A816A4">
            <w:pPr>
              <w:spacing w:line="240" w:lineRule="auto"/>
              <w:jc w:val="center"/>
            </w:pPr>
            <w:r>
              <w:rPr>
                <w:sz w:val="17"/>
              </w:rPr>
              <w:t>Без S4</w:t>
            </w:r>
          </w:p>
        </w:tc>
        <w:tc>
          <w:tcPr>
            <w:tcW w:w="1928" w:type="dxa"/>
            <w:vAlign w:val="center"/>
          </w:tcPr>
          <w:p w14:paraId="51E5102B" w14:textId="77777777" w:rsidR="00D70B36" w:rsidRDefault="00D70B36" w:rsidP="00A816A4">
            <w:pPr>
              <w:spacing w:line="240" w:lineRule="auto"/>
              <w:jc w:val="center"/>
            </w:pPr>
            <w:r>
              <w:rPr>
                <w:sz w:val="17"/>
              </w:rPr>
              <w:t>1-1-1-0-1</w:t>
            </w:r>
          </w:p>
        </w:tc>
        <w:tc>
          <w:tcPr>
            <w:tcW w:w="737" w:type="dxa"/>
            <w:vAlign w:val="center"/>
          </w:tcPr>
          <w:p w14:paraId="5BAA19E3" w14:textId="77777777" w:rsidR="00D70B36" w:rsidRDefault="00D70B36" w:rsidP="00A816A4">
            <w:pPr>
              <w:spacing w:line="240" w:lineRule="auto"/>
              <w:jc w:val="center"/>
            </w:pPr>
            <w:r>
              <w:rPr>
                <w:sz w:val="17"/>
              </w:rPr>
              <w:t>17,6</w:t>
            </w:r>
          </w:p>
        </w:tc>
        <w:tc>
          <w:tcPr>
            <w:tcW w:w="794" w:type="dxa"/>
            <w:vAlign w:val="center"/>
          </w:tcPr>
          <w:p w14:paraId="27AFF242" w14:textId="77777777" w:rsidR="00D70B36" w:rsidRDefault="00D70B36" w:rsidP="00A816A4">
            <w:pPr>
              <w:spacing w:line="240" w:lineRule="auto"/>
              <w:jc w:val="center"/>
            </w:pPr>
            <w:r>
              <w:rPr>
                <w:sz w:val="17"/>
              </w:rPr>
              <w:t>17,7</w:t>
            </w:r>
          </w:p>
        </w:tc>
        <w:tc>
          <w:tcPr>
            <w:tcW w:w="680" w:type="dxa"/>
            <w:vAlign w:val="center"/>
          </w:tcPr>
          <w:p w14:paraId="23ED8AD2" w14:textId="77777777" w:rsidR="00D70B36" w:rsidRDefault="00D70B36" w:rsidP="00A816A4">
            <w:pPr>
              <w:spacing w:line="240" w:lineRule="auto"/>
              <w:jc w:val="center"/>
            </w:pPr>
            <w:r>
              <w:rPr>
                <w:sz w:val="17"/>
              </w:rPr>
              <w:t>0,98</w:t>
            </w:r>
          </w:p>
        </w:tc>
        <w:tc>
          <w:tcPr>
            <w:tcW w:w="794" w:type="dxa"/>
            <w:vAlign w:val="center"/>
          </w:tcPr>
          <w:p w14:paraId="6AF360A5" w14:textId="77777777" w:rsidR="00D70B36" w:rsidRDefault="00D70B36" w:rsidP="00A816A4">
            <w:pPr>
              <w:spacing w:line="240" w:lineRule="auto"/>
              <w:jc w:val="center"/>
            </w:pPr>
            <w:r>
              <w:rPr>
                <w:sz w:val="17"/>
              </w:rPr>
              <w:t>3,13</w:t>
            </w:r>
          </w:p>
        </w:tc>
        <w:tc>
          <w:tcPr>
            <w:tcW w:w="794" w:type="dxa"/>
            <w:vAlign w:val="center"/>
          </w:tcPr>
          <w:p w14:paraId="15CF894A" w14:textId="77777777" w:rsidR="00D70B36" w:rsidRDefault="00D70B36" w:rsidP="00A816A4">
            <w:pPr>
              <w:spacing w:line="240" w:lineRule="auto"/>
              <w:jc w:val="center"/>
            </w:pPr>
            <w:r>
              <w:rPr>
                <w:sz w:val="17"/>
              </w:rPr>
              <w:t>11,0</w:t>
            </w:r>
          </w:p>
        </w:tc>
        <w:tc>
          <w:tcPr>
            <w:tcW w:w="680" w:type="dxa"/>
            <w:vAlign w:val="center"/>
          </w:tcPr>
          <w:p w14:paraId="55D28C5C" w14:textId="77777777" w:rsidR="00D70B36" w:rsidRDefault="00D70B36" w:rsidP="00A816A4">
            <w:pPr>
              <w:spacing w:line="240" w:lineRule="auto"/>
              <w:jc w:val="center"/>
            </w:pPr>
            <w:r>
              <w:rPr>
                <w:sz w:val="17"/>
              </w:rPr>
              <w:t>0,61</w:t>
            </w:r>
          </w:p>
        </w:tc>
        <w:tc>
          <w:tcPr>
            <w:tcW w:w="794" w:type="dxa"/>
            <w:vAlign w:val="center"/>
          </w:tcPr>
          <w:p w14:paraId="095F9345" w14:textId="77777777" w:rsidR="00D70B36" w:rsidRDefault="00D70B36" w:rsidP="00A816A4">
            <w:pPr>
              <w:spacing w:line="240" w:lineRule="auto"/>
              <w:jc w:val="center"/>
            </w:pPr>
            <w:r>
              <w:rPr>
                <w:sz w:val="17"/>
              </w:rPr>
              <w:t>3,05</w:t>
            </w:r>
          </w:p>
        </w:tc>
      </w:tr>
      <w:tr w:rsidR="00D70B36" w14:paraId="1BF2B27B" w14:textId="77777777" w:rsidTr="00A816A4">
        <w:trPr>
          <w:cantSplit/>
          <w:jc w:val="center"/>
        </w:trPr>
        <w:tc>
          <w:tcPr>
            <w:tcW w:w="397" w:type="dxa"/>
            <w:vAlign w:val="center"/>
          </w:tcPr>
          <w:p w14:paraId="78316049" w14:textId="77777777" w:rsidR="00D70B36" w:rsidRDefault="00D70B36" w:rsidP="00A816A4">
            <w:pPr>
              <w:spacing w:line="240" w:lineRule="auto"/>
            </w:pPr>
            <w:r>
              <w:rPr>
                <w:sz w:val="17"/>
              </w:rPr>
              <w:t>6</w:t>
            </w:r>
          </w:p>
        </w:tc>
        <w:tc>
          <w:tcPr>
            <w:tcW w:w="1644" w:type="dxa"/>
            <w:vAlign w:val="center"/>
          </w:tcPr>
          <w:p w14:paraId="1947B60D" w14:textId="77777777" w:rsidR="00D70B36" w:rsidRDefault="00D70B36" w:rsidP="00A816A4">
            <w:pPr>
              <w:spacing w:line="240" w:lineRule="auto"/>
              <w:jc w:val="center"/>
            </w:pPr>
            <w:r>
              <w:rPr>
                <w:sz w:val="17"/>
              </w:rPr>
              <w:t>Без S5</w:t>
            </w:r>
          </w:p>
        </w:tc>
        <w:tc>
          <w:tcPr>
            <w:tcW w:w="1928" w:type="dxa"/>
            <w:vAlign w:val="center"/>
          </w:tcPr>
          <w:p w14:paraId="6F1FC8FE" w14:textId="77777777" w:rsidR="00D70B36" w:rsidRDefault="00D70B36" w:rsidP="00A816A4">
            <w:pPr>
              <w:spacing w:line="240" w:lineRule="auto"/>
              <w:jc w:val="center"/>
            </w:pPr>
            <w:r>
              <w:rPr>
                <w:sz w:val="17"/>
              </w:rPr>
              <w:t>1-1-1-1-0</w:t>
            </w:r>
          </w:p>
        </w:tc>
        <w:tc>
          <w:tcPr>
            <w:tcW w:w="737" w:type="dxa"/>
            <w:vAlign w:val="center"/>
          </w:tcPr>
          <w:p w14:paraId="316EA1EC" w14:textId="77777777" w:rsidR="00D70B36" w:rsidRDefault="00D70B36" w:rsidP="00A816A4">
            <w:pPr>
              <w:spacing w:line="240" w:lineRule="auto"/>
              <w:jc w:val="center"/>
            </w:pPr>
            <w:r>
              <w:rPr>
                <w:sz w:val="17"/>
              </w:rPr>
              <w:t>17,5</w:t>
            </w:r>
          </w:p>
        </w:tc>
        <w:tc>
          <w:tcPr>
            <w:tcW w:w="794" w:type="dxa"/>
            <w:vAlign w:val="center"/>
          </w:tcPr>
          <w:p w14:paraId="7C46B911" w14:textId="77777777" w:rsidR="00D70B36" w:rsidRDefault="00D70B36" w:rsidP="00A816A4">
            <w:pPr>
              <w:spacing w:line="240" w:lineRule="auto"/>
              <w:jc w:val="center"/>
            </w:pPr>
            <w:r>
              <w:rPr>
                <w:sz w:val="17"/>
              </w:rPr>
              <w:t>17,5</w:t>
            </w:r>
          </w:p>
        </w:tc>
        <w:tc>
          <w:tcPr>
            <w:tcW w:w="680" w:type="dxa"/>
            <w:vAlign w:val="center"/>
          </w:tcPr>
          <w:p w14:paraId="4036B551" w14:textId="77777777" w:rsidR="00D70B36" w:rsidRDefault="00D70B36" w:rsidP="00A816A4">
            <w:pPr>
              <w:spacing w:line="240" w:lineRule="auto"/>
              <w:jc w:val="center"/>
            </w:pPr>
            <w:r>
              <w:rPr>
                <w:sz w:val="17"/>
              </w:rPr>
              <w:t>1,00</w:t>
            </w:r>
          </w:p>
        </w:tc>
        <w:tc>
          <w:tcPr>
            <w:tcW w:w="794" w:type="dxa"/>
            <w:vAlign w:val="center"/>
          </w:tcPr>
          <w:p w14:paraId="0DD6ACE3" w14:textId="77777777" w:rsidR="00D70B36" w:rsidRDefault="00D70B36" w:rsidP="00A816A4">
            <w:pPr>
              <w:spacing w:line="240" w:lineRule="auto"/>
              <w:jc w:val="center"/>
            </w:pPr>
            <w:r>
              <w:rPr>
                <w:sz w:val="17"/>
              </w:rPr>
              <w:t>3,13</w:t>
            </w:r>
          </w:p>
        </w:tc>
        <w:tc>
          <w:tcPr>
            <w:tcW w:w="794" w:type="dxa"/>
            <w:vAlign w:val="center"/>
          </w:tcPr>
          <w:p w14:paraId="7FB32660" w14:textId="77777777" w:rsidR="00D70B36" w:rsidRDefault="00D70B36" w:rsidP="00A816A4">
            <w:pPr>
              <w:spacing w:line="240" w:lineRule="auto"/>
              <w:jc w:val="center"/>
            </w:pPr>
            <w:r>
              <w:rPr>
                <w:sz w:val="17"/>
              </w:rPr>
              <w:t>10,9</w:t>
            </w:r>
          </w:p>
        </w:tc>
        <w:tc>
          <w:tcPr>
            <w:tcW w:w="680" w:type="dxa"/>
            <w:vAlign w:val="center"/>
          </w:tcPr>
          <w:p w14:paraId="16D42DA2" w14:textId="77777777" w:rsidR="00D70B36" w:rsidRDefault="00D70B36" w:rsidP="00A816A4">
            <w:pPr>
              <w:spacing w:line="240" w:lineRule="auto"/>
              <w:jc w:val="center"/>
            </w:pPr>
            <w:r>
              <w:rPr>
                <w:sz w:val="17"/>
              </w:rPr>
              <w:t>0,66</w:t>
            </w:r>
          </w:p>
        </w:tc>
        <w:tc>
          <w:tcPr>
            <w:tcW w:w="794" w:type="dxa"/>
            <w:vAlign w:val="center"/>
          </w:tcPr>
          <w:p w14:paraId="64E763F6" w14:textId="77777777" w:rsidR="00D70B36" w:rsidRDefault="00D70B36" w:rsidP="00A816A4">
            <w:pPr>
              <w:spacing w:line="240" w:lineRule="auto"/>
              <w:jc w:val="center"/>
            </w:pPr>
            <w:r>
              <w:rPr>
                <w:sz w:val="17"/>
              </w:rPr>
              <w:t>3,05</w:t>
            </w:r>
          </w:p>
        </w:tc>
      </w:tr>
      <w:tr w:rsidR="00D70B36" w14:paraId="6E4B41E1" w14:textId="77777777" w:rsidTr="00A816A4">
        <w:trPr>
          <w:cantSplit/>
          <w:jc w:val="center"/>
        </w:trPr>
        <w:tc>
          <w:tcPr>
            <w:tcW w:w="397" w:type="dxa"/>
            <w:vAlign w:val="center"/>
          </w:tcPr>
          <w:p w14:paraId="48B5D18E" w14:textId="77777777" w:rsidR="00D70B36" w:rsidRDefault="00D70B36" w:rsidP="00A816A4">
            <w:pPr>
              <w:spacing w:line="240" w:lineRule="auto"/>
            </w:pPr>
            <w:r>
              <w:rPr>
                <w:sz w:val="17"/>
              </w:rPr>
              <w:t>7</w:t>
            </w:r>
          </w:p>
        </w:tc>
        <w:tc>
          <w:tcPr>
            <w:tcW w:w="1644" w:type="dxa"/>
            <w:vAlign w:val="center"/>
          </w:tcPr>
          <w:p w14:paraId="02350942" w14:textId="77777777" w:rsidR="00D70B36" w:rsidRDefault="00D70B36" w:rsidP="00A816A4">
            <w:pPr>
              <w:spacing w:line="240" w:lineRule="auto"/>
              <w:jc w:val="center"/>
            </w:pPr>
            <w:r>
              <w:rPr>
                <w:sz w:val="17"/>
              </w:rPr>
              <w:t>2-1-1</w:t>
            </w:r>
          </w:p>
        </w:tc>
        <w:tc>
          <w:tcPr>
            <w:tcW w:w="1928" w:type="dxa"/>
            <w:vAlign w:val="center"/>
          </w:tcPr>
          <w:p w14:paraId="47B0E631" w14:textId="77777777" w:rsidR="00D70B36" w:rsidRDefault="00D70B36" w:rsidP="00A816A4">
            <w:pPr>
              <w:spacing w:line="240" w:lineRule="auto"/>
              <w:jc w:val="center"/>
            </w:pPr>
            <w:r>
              <w:rPr>
                <w:sz w:val="17"/>
              </w:rPr>
              <w:t>2-0-1-1-0</w:t>
            </w:r>
          </w:p>
        </w:tc>
        <w:tc>
          <w:tcPr>
            <w:tcW w:w="737" w:type="dxa"/>
            <w:vAlign w:val="center"/>
          </w:tcPr>
          <w:p w14:paraId="687BCF00" w14:textId="77777777" w:rsidR="00D70B36" w:rsidRDefault="00D70B36" w:rsidP="00A816A4">
            <w:pPr>
              <w:spacing w:line="240" w:lineRule="auto"/>
              <w:jc w:val="center"/>
            </w:pPr>
            <w:r>
              <w:rPr>
                <w:sz w:val="17"/>
              </w:rPr>
              <w:t>17,9</w:t>
            </w:r>
          </w:p>
        </w:tc>
        <w:tc>
          <w:tcPr>
            <w:tcW w:w="794" w:type="dxa"/>
            <w:vAlign w:val="center"/>
          </w:tcPr>
          <w:p w14:paraId="70C124BD" w14:textId="77777777" w:rsidR="00D70B36" w:rsidRDefault="00D70B36" w:rsidP="00A816A4">
            <w:pPr>
              <w:spacing w:line="240" w:lineRule="auto"/>
              <w:jc w:val="center"/>
            </w:pPr>
            <w:r>
              <w:rPr>
                <w:sz w:val="17"/>
              </w:rPr>
              <w:t>17,9</w:t>
            </w:r>
          </w:p>
        </w:tc>
        <w:tc>
          <w:tcPr>
            <w:tcW w:w="680" w:type="dxa"/>
            <w:vAlign w:val="center"/>
          </w:tcPr>
          <w:p w14:paraId="3CAB5C86" w14:textId="77777777" w:rsidR="00D70B36" w:rsidRDefault="00D70B36" w:rsidP="00A816A4">
            <w:pPr>
              <w:spacing w:line="240" w:lineRule="auto"/>
              <w:jc w:val="center"/>
            </w:pPr>
            <w:r>
              <w:rPr>
                <w:sz w:val="17"/>
              </w:rPr>
              <w:t>0,96</w:t>
            </w:r>
          </w:p>
        </w:tc>
        <w:tc>
          <w:tcPr>
            <w:tcW w:w="794" w:type="dxa"/>
            <w:vAlign w:val="center"/>
          </w:tcPr>
          <w:p w14:paraId="15094FE2" w14:textId="77777777" w:rsidR="00D70B36" w:rsidRDefault="00D70B36" w:rsidP="00A816A4">
            <w:pPr>
              <w:spacing w:line="240" w:lineRule="auto"/>
              <w:jc w:val="center"/>
            </w:pPr>
            <w:r>
              <w:rPr>
                <w:sz w:val="17"/>
              </w:rPr>
              <w:t>3,12</w:t>
            </w:r>
          </w:p>
        </w:tc>
        <w:tc>
          <w:tcPr>
            <w:tcW w:w="794" w:type="dxa"/>
            <w:vAlign w:val="center"/>
          </w:tcPr>
          <w:p w14:paraId="214A445B" w14:textId="77777777" w:rsidR="00D70B36" w:rsidRDefault="00D70B36" w:rsidP="00A816A4">
            <w:pPr>
              <w:spacing w:line="240" w:lineRule="auto"/>
              <w:jc w:val="center"/>
            </w:pPr>
            <w:r>
              <w:rPr>
                <w:sz w:val="17"/>
              </w:rPr>
              <w:t>11,4</w:t>
            </w:r>
          </w:p>
        </w:tc>
        <w:tc>
          <w:tcPr>
            <w:tcW w:w="680" w:type="dxa"/>
            <w:vAlign w:val="center"/>
          </w:tcPr>
          <w:p w14:paraId="392D13D4" w14:textId="77777777" w:rsidR="00D70B36" w:rsidRDefault="00D70B36" w:rsidP="00A816A4">
            <w:pPr>
              <w:spacing w:line="240" w:lineRule="auto"/>
              <w:jc w:val="center"/>
            </w:pPr>
            <w:r>
              <w:rPr>
                <w:sz w:val="17"/>
              </w:rPr>
              <w:t>0,54</w:t>
            </w:r>
          </w:p>
        </w:tc>
        <w:tc>
          <w:tcPr>
            <w:tcW w:w="794" w:type="dxa"/>
            <w:vAlign w:val="center"/>
          </w:tcPr>
          <w:p w14:paraId="115E6B68" w14:textId="77777777" w:rsidR="00D70B36" w:rsidRDefault="00D70B36" w:rsidP="00A816A4">
            <w:pPr>
              <w:spacing w:line="240" w:lineRule="auto"/>
              <w:jc w:val="center"/>
            </w:pPr>
            <w:r>
              <w:rPr>
                <w:sz w:val="17"/>
              </w:rPr>
              <w:t>3,01</w:t>
            </w:r>
          </w:p>
        </w:tc>
      </w:tr>
      <w:tr w:rsidR="00D70B36" w14:paraId="23850BDA" w14:textId="77777777" w:rsidTr="00A816A4">
        <w:trPr>
          <w:cantSplit/>
          <w:jc w:val="center"/>
        </w:trPr>
        <w:tc>
          <w:tcPr>
            <w:tcW w:w="397" w:type="dxa"/>
            <w:vAlign w:val="center"/>
          </w:tcPr>
          <w:p w14:paraId="582B516B" w14:textId="77777777" w:rsidR="00D70B36" w:rsidRDefault="00D70B36" w:rsidP="00A816A4">
            <w:pPr>
              <w:spacing w:line="240" w:lineRule="auto"/>
            </w:pPr>
            <w:r>
              <w:rPr>
                <w:sz w:val="17"/>
              </w:rPr>
              <w:t>8</w:t>
            </w:r>
          </w:p>
        </w:tc>
        <w:tc>
          <w:tcPr>
            <w:tcW w:w="1644" w:type="dxa"/>
            <w:vAlign w:val="center"/>
          </w:tcPr>
          <w:p w14:paraId="10DF594E" w14:textId="77777777" w:rsidR="00D70B36" w:rsidRDefault="00D70B36" w:rsidP="00A816A4">
            <w:pPr>
              <w:spacing w:line="240" w:lineRule="auto"/>
              <w:jc w:val="center"/>
            </w:pPr>
            <w:r>
              <w:rPr>
                <w:sz w:val="17"/>
              </w:rPr>
              <w:t>Концевая S1+S5</w:t>
            </w:r>
          </w:p>
        </w:tc>
        <w:tc>
          <w:tcPr>
            <w:tcW w:w="1928" w:type="dxa"/>
            <w:vAlign w:val="center"/>
          </w:tcPr>
          <w:p w14:paraId="6371BA3C" w14:textId="77777777" w:rsidR="00D70B36" w:rsidRDefault="00D70B36" w:rsidP="00A816A4">
            <w:pPr>
              <w:spacing w:line="240" w:lineRule="auto"/>
              <w:jc w:val="center"/>
            </w:pPr>
            <w:r>
              <w:rPr>
                <w:sz w:val="17"/>
              </w:rPr>
              <w:t>1-0-0-0-1</w:t>
            </w:r>
          </w:p>
        </w:tc>
        <w:tc>
          <w:tcPr>
            <w:tcW w:w="737" w:type="dxa"/>
            <w:vAlign w:val="center"/>
          </w:tcPr>
          <w:p w14:paraId="1D0272C8" w14:textId="77777777" w:rsidR="00D70B36" w:rsidRDefault="00D70B36" w:rsidP="00A816A4">
            <w:pPr>
              <w:spacing w:line="240" w:lineRule="auto"/>
              <w:jc w:val="center"/>
            </w:pPr>
            <w:r>
              <w:rPr>
                <w:sz w:val="17"/>
              </w:rPr>
              <w:t>20,3</w:t>
            </w:r>
          </w:p>
        </w:tc>
        <w:tc>
          <w:tcPr>
            <w:tcW w:w="794" w:type="dxa"/>
            <w:vAlign w:val="center"/>
          </w:tcPr>
          <w:p w14:paraId="01FA141D" w14:textId="77777777" w:rsidR="00D70B36" w:rsidRDefault="00D70B36" w:rsidP="00A816A4">
            <w:pPr>
              <w:spacing w:line="240" w:lineRule="auto"/>
              <w:jc w:val="center"/>
            </w:pPr>
            <w:r>
              <w:rPr>
                <w:sz w:val="17"/>
              </w:rPr>
              <w:t>24,4</w:t>
            </w:r>
          </w:p>
        </w:tc>
        <w:tc>
          <w:tcPr>
            <w:tcW w:w="680" w:type="dxa"/>
            <w:vAlign w:val="center"/>
          </w:tcPr>
          <w:p w14:paraId="71E24B83" w14:textId="77777777" w:rsidR="00D70B36" w:rsidRDefault="00D70B36" w:rsidP="00A816A4">
            <w:pPr>
              <w:spacing w:line="240" w:lineRule="auto"/>
              <w:jc w:val="center"/>
            </w:pPr>
            <w:r>
              <w:rPr>
                <w:sz w:val="17"/>
              </w:rPr>
              <w:t>0,89</w:t>
            </w:r>
          </w:p>
        </w:tc>
        <w:tc>
          <w:tcPr>
            <w:tcW w:w="794" w:type="dxa"/>
            <w:vAlign w:val="center"/>
          </w:tcPr>
          <w:p w14:paraId="1177DC87" w14:textId="77777777" w:rsidR="00D70B36" w:rsidRDefault="00D70B36" w:rsidP="00A816A4">
            <w:pPr>
              <w:spacing w:line="240" w:lineRule="auto"/>
              <w:jc w:val="center"/>
            </w:pPr>
            <w:r>
              <w:rPr>
                <w:sz w:val="17"/>
              </w:rPr>
              <w:t>3,11</w:t>
            </w:r>
          </w:p>
        </w:tc>
        <w:tc>
          <w:tcPr>
            <w:tcW w:w="794" w:type="dxa"/>
            <w:vAlign w:val="center"/>
          </w:tcPr>
          <w:p w14:paraId="3E53DBDE" w14:textId="77777777" w:rsidR="00D70B36" w:rsidRDefault="00D70B36" w:rsidP="00A816A4">
            <w:pPr>
              <w:spacing w:line="240" w:lineRule="auto"/>
              <w:jc w:val="center"/>
            </w:pPr>
            <w:r>
              <w:rPr>
                <w:sz w:val="17"/>
              </w:rPr>
              <w:t>14,0</w:t>
            </w:r>
          </w:p>
        </w:tc>
        <w:tc>
          <w:tcPr>
            <w:tcW w:w="680" w:type="dxa"/>
            <w:vAlign w:val="center"/>
          </w:tcPr>
          <w:p w14:paraId="3226AFA9" w14:textId="77777777" w:rsidR="00D70B36" w:rsidRDefault="00D70B36" w:rsidP="00A816A4">
            <w:pPr>
              <w:spacing w:line="240" w:lineRule="auto"/>
              <w:jc w:val="center"/>
            </w:pPr>
            <w:r>
              <w:rPr>
                <w:sz w:val="17"/>
              </w:rPr>
              <w:t>0,34</w:t>
            </w:r>
          </w:p>
        </w:tc>
        <w:tc>
          <w:tcPr>
            <w:tcW w:w="794" w:type="dxa"/>
            <w:vAlign w:val="center"/>
          </w:tcPr>
          <w:p w14:paraId="112DC256" w14:textId="77777777" w:rsidR="00D70B36" w:rsidRDefault="00D70B36" w:rsidP="00A816A4">
            <w:pPr>
              <w:spacing w:line="240" w:lineRule="auto"/>
              <w:jc w:val="center"/>
            </w:pPr>
            <w:r>
              <w:rPr>
                <w:sz w:val="17"/>
              </w:rPr>
              <w:t>2,98</w:t>
            </w:r>
          </w:p>
        </w:tc>
      </w:tr>
      <w:tr w:rsidR="00D70B36" w14:paraId="0C996032" w14:textId="77777777" w:rsidTr="00A816A4">
        <w:trPr>
          <w:cantSplit/>
          <w:jc w:val="center"/>
        </w:trPr>
        <w:tc>
          <w:tcPr>
            <w:tcW w:w="397" w:type="dxa"/>
            <w:vAlign w:val="center"/>
          </w:tcPr>
          <w:p w14:paraId="42245CEC" w14:textId="77777777" w:rsidR="00D70B36" w:rsidRDefault="00D70B36" w:rsidP="00A816A4">
            <w:pPr>
              <w:spacing w:line="240" w:lineRule="auto"/>
            </w:pPr>
            <w:r>
              <w:rPr>
                <w:sz w:val="17"/>
              </w:rPr>
              <w:t>9</w:t>
            </w:r>
          </w:p>
        </w:tc>
        <w:tc>
          <w:tcPr>
            <w:tcW w:w="1644" w:type="dxa"/>
            <w:vAlign w:val="center"/>
          </w:tcPr>
          <w:p w14:paraId="080DA274" w14:textId="77777777" w:rsidR="00D70B36" w:rsidRDefault="00D70B36" w:rsidP="00A816A4">
            <w:pPr>
              <w:spacing w:line="240" w:lineRule="auto"/>
              <w:jc w:val="center"/>
            </w:pPr>
            <w:r>
              <w:rPr>
                <w:sz w:val="17"/>
              </w:rPr>
              <w:t>Узловая S2-S3-S4</w:t>
            </w:r>
          </w:p>
        </w:tc>
        <w:tc>
          <w:tcPr>
            <w:tcW w:w="1928" w:type="dxa"/>
            <w:vAlign w:val="center"/>
          </w:tcPr>
          <w:p w14:paraId="0E1DF204" w14:textId="77777777" w:rsidR="00D70B36" w:rsidRDefault="00D70B36" w:rsidP="00A816A4">
            <w:pPr>
              <w:spacing w:line="240" w:lineRule="auto"/>
              <w:jc w:val="center"/>
            </w:pPr>
            <w:r>
              <w:rPr>
                <w:sz w:val="17"/>
              </w:rPr>
              <w:t>0-1-1-1-0</w:t>
            </w:r>
          </w:p>
        </w:tc>
        <w:tc>
          <w:tcPr>
            <w:tcW w:w="737" w:type="dxa"/>
            <w:vAlign w:val="center"/>
          </w:tcPr>
          <w:p w14:paraId="2DDA4DEF" w14:textId="77777777" w:rsidR="00D70B36" w:rsidRDefault="00D70B36" w:rsidP="00A816A4">
            <w:pPr>
              <w:spacing w:line="240" w:lineRule="auto"/>
              <w:jc w:val="center"/>
            </w:pPr>
            <w:r>
              <w:rPr>
                <w:sz w:val="17"/>
              </w:rPr>
              <w:t>16,9</w:t>
            </w:r>
          </w:p>
        </w:tc>
        <w:tc>
          <w:tcPr>
            <w:tcW w:w="794" w:type="dxa"/>
            <w:vAlign w:val="center"/>
          </w:tcPr>
          <w:p w14:paraId="2AEC926E" w14:textId="77777777" w:rsidR="00D70B36" w:rsidRDefault="00D70B36" w:rsidP="00A816A4">
            <w:pPr>
              <w:spacing w:line="240" w:lineRule="auto"/>
              <w:jc w:val="center"/>
            </w:pPr>
            <w:r>
              <w:rPr>
                <w:sz w:val="17"/>
              </w:rPr>
              <w:t>16,8</w:t>
            </w:r>
          </w:p>
        </w:tc>
        <w:tc>
          <w:tcPr>
            <w:tcW w:w="680" w:type="dxa"/>
            <w:vAlign w:val="center"/>
          </w:tcPr>
          <w:p w14:paraId="50BA602D" w14:textId="77777777" w:rsidR="00D70B36" w:rsidRDefault="00D70B36" w:rsidP="00A816A4">
            <w:pPr>
              <w:spacing w:line="240" w:lineRule="auto"/>
              <w:jc w:val="center"/>
            </w:pPr>
            <w:r>
              <w:rPr>
                <w:sz w:val="17"/>
              </w:rPr>
              <w:t>1,04</w:t>
            </w:r>
          </w:p>
        </w:tc>
        <w:tc>
          <w:tcPr>
            <w:tcW w:w="794" w:type="dxa"/>
            <w:vAlign w:val="center"/>
          </w:tcPr>
          <w:p w14:paraId="19086C80" w14:textId="77777777" w:rsidR="00D70B36" w:rsidRDefault="00D70B36" w:rsidP="00A816A4">
            <w:pPr>
              <w:spacing w:line="240" w:lineRule="auto"/>
              <w:jc w:val="center"/>
            </w:pPr>
            <w:r>
              <w:rPr>
                <w:sz w:val="17"/>
              </w:rPr>
              <w:t>3,15</w:t>
            </w:r>
          </w:p>
        </w:tc>
        <w:tc>
          <w:tcPr>
            <w:tcW w:w="794" w:type="dxa"/>
            <w:vAlign w:val="center"/>
          </w:tcPr>
          <w:p w14:paraId="73372F48" w14:textId="77777777" w:rsidR="00D70B36" w:rsidRDefault="00D70B36" w:rsidP="00A816A4">
            <w:pPr>
              <w:spacing w:line="240" w:lineRule="auto"/>
              <w:jc w:val="center"/>
            </w:pPr>
            <w:r>
              <w:rPr>
                <w:sz w:val="17"/>
              </w:rPr>
              <w:t>10,4</w:t>
            </w:r>
          </w:p>
        </w:tc>
        <w:tc>
          <w:tcPr>
            <w:tcW w:w="680" w:type="dxa"/>
            <w:vAlign w:val="center"/>
          </w:tcPr>
          <w:p w14:paraId="271DD39F" w14:textId="77777777" w:rsidR="00D70B36" w:rsidRDefault="00D70B36" w:rsidP="00A816A4">
            <w:pPr>
              <w:spacing w:line="240" w:lineRule="auto"/>
              <w:jc w:val="center"/>
            </w:pPr>
            <w:r>
              <w:rPr>
                <w:sz w:val="17"/>
              </w:rPr>
              <w:t>0,81</w:t>
            </w:r>
          </w:p>
        </w:tc>
        <w:tc>
          <w:tcPr>
            <w:tcW w:w="794" w:type="dxa"/>
            <w:vAlign w:val="center"/>
          </w:tcPr>
          <w:p w14:paraId="3E4C34FB" w14:textId="77777777" w:rsidR="00D70B36" w:rsidRDefault="00D70B36" w:rsidP="00A816A4">
            <w:pPr>
              <w:spacing w:line="240" w:lineRule="auto"/>
              <w:jc w:val="center"/>
            </w:pPr>
            <w:r>
              <w:rPr>
                <w:sz w:val="17"/>
              </w:rPr>
              <w:t>3,10</w:t>
            </w:r>
          </w:p>
        </w:tc>
      </w:tr>
      <w:tr w:rsidR="00D70B36" w14:paraId="60E0D77C" w14:textId="77777777" w:rsidTr="00A816A4">
        <w:trPr>
          <w:cantSplit/>
          <w:jc w:val="center"/>
        </w:trPr>
        <w:tc>
          <w:tcPr>
            <w:tcW w:w="397" w:type="dxa"/>
            <w:vAlign w:val="center"/>
          </w:tcPr>
          <w:p w14:paraId="730C1DED" w14:textId="77777777" w:rsidR="00D70B36" w:rsidRDefault="00D70B36" w:rsidP="00A816A4">
            <w:pPr>
              <w:spacing w:line="240" w:lineRule="auto"/>
            </w:pPr>
            <w:r>
              <w:rPr>
                <w:sz w:val="17"/>
              </w:rPr>
              <w:t>10</w:t>
            </w:r>
          </w:p>
        </w:tc>
        <w:tc>
          <w:tcPr>
            <w:tcW w:w="1644" w:type="dxa"/>
            <w:vAlign w:val="center"/>
          </w:tcPr>
          <w:p w14:paraId="32E4FD0B" w14:textId="77777777" w:rsidR="00D70B36" w:rsidRDefault="00D70B36" w:rsidP="00A816A4">
            <w:pPr>
              <w:spacing w:line="240" w:lineRule="auto"/>
              <w:jc w:val="center"/>
            </w:pPr>
            <w:r>
              <w:rPr>
                <w:sz w:val="17"/>
              </w:rPr>
              <w:t>Пропорц. массе</w:t>
            </w:r>
          </w:p>
        </w:tc>
        <w:tc>
          <w:tcPr>
            <w:tcW w:w="1928" w:type="dxa"/>
            <w:vAlign w:val="center"/>
          </w:tcPr>
          <w:p w14:paraId="15CC50DC" w14:textId="77777777" w:rsidR="00D70B36" w:rsidRDefault="00D70B36" w:rsidP="00A816A4">
            <w:pPr>
              <w:spacing w:line="240" w:lineRule="auto"/>
              <w:jc w:val="center"/>
            </w:pPr>
            <w:r>
              <w:rPr>
                <w:sz w:val="17"/>
              </w:rPr>
              <w:t>0,23-0,17-0,17-0,31-0,12</w:t>
            </w:r>
          </w:p>
        </w:tc>
        <w:tc>
          <w:tcPr>
            <w:tcW w:w="737" w:type="dxa"/>
            <w:vAlign w:val="center"/>
          </w:tcPr>
          <w:p w14:paraId="5A46D4CC" w14:textId="77777777" w:rsidR="00D70B36" w:rsidRDefault="00D70B36" w:rsidP="00A816A4">
            <w:pPr>
              <w:spacing w:line="240" w:lineRule="auto"/>
              <w:jc w:val="center"/>
            </w:pPr>
            <w:r>
              <w:rPr>
                <w:sz w:val="17"/>
              </w:rPr>
              <w:t>18,3</w:t>
            </w:r>
          </w:p>
        </w:tc>
        <w:tc>
          <w:tcPr>
            <w:tcW w:w="794" w:type="dxa"/>
            <w:vAlign w:val="center"/>
          </w:tcPr>
          <w:p w14:paraId="6A5E7DE2" w14:textId="77777777" w:rsidR="00D70B36" w:rsidRDefault="00D70B36" w:rsidP="00A816A4">
            <w:pPr>
              <w:spacing w:line="240" w:lineRule="auto"/>
              <w:jc w:val="center"/>
            </w:pPr>
            <w:r>
              <w:rPr>
                <w:sz w:val="17"/>
              </w:rPr>
              <w:t>18,8</w:t>
            </w:r>
          </w:p>
        </w:tc>
        <w:tc>
          <w:tcPr>
            <w:tcW w:w="680" w:type="dxa"/>
            <w:vAlign w:val="center"/>
          </w:tcPr>
          <w:p w14:paraId="461036E5" w14:textId="77777777" w:rsidR="00D70B36" w:rsidRDefault="00D70B36" w:rsidP="00A816A4">
            <w:pPr>
              <w:spacing w:line="240" w:lineRule="auto"/>
              <w:jc w:val="center"/>
            </w:pPr>
            <w:r>
              <w:rPr>
                <w:sz w:val="17"/>
              </w:rPr>
              <w:t>0,97</w:t>
            </w:r>
          </w:p>
        </w:tc>
        <w:tc>
          <w:tcPr>
            <w:tcW w:w="794" w:type="dxa"/>
            <w:vAlign w:val="center"/>
          </w:tcPr>
          <w:p w14:paraId="7716C954" w14:textId="77777777" w:rsidR="00D70B36" w:rsidRDefault="00D70B36" w:rsidP="00A816A4">
            <w:pPr>
              <w:spacing w:line="240" w:lineRule="auto"/>
              <w:jc w:val="center"/>
            </w:pPr>
            <w:r>
              <w:rPr>
                <w:sz w:val="17"/>
              </w:rPr>
              <w:t>3,13</w:t>
            </w:r>
          </w:p>
        </w:tc>
        <w:tc>
          <w:tcPr>
            <w:tcW w:w="794" w:type="dxa"/>
            <w:vAlign w:val="center"/>
          </w:tcPr>
          <w:p w14:paraId="40368910" w14:textId="77777777" w:rsidR="00D70B36" w:rsidRDefault="00D70B36" w:rsidP="00A816A4">
            <w:pPr>
              <w:spacing w:line="240" w:lineRule="auto"/>
              <w:jc w:val="center"/>
            </w:pPr>
            <w:r>
              <w:rPr>
                <w:sz w:val="17"/>
              </w:rPr>
              <w:t>11,3</w:t>
            </w:r>
          </w:p>
        </w:tc>
        <w:tc>
          <w:tcPr>
            <w:tcW w:w="680" w:type="dxa"/>
            <w:vAlign w:val="center"/>
          </w:tcPr>
          <w:p w14:paraId="0734F3DF" w14:textId="77777777" w:rsidR="00D70B36" w:rsidRDefault="00D70B36" w:rsidP="00A816A4">
            <w:pPr>
              <w:spacing w:line="240" w:lineRule="auto"/>
              <w:jc w:val="center"/>
            </w:pPr>
            <w:r>
              <w:rPr>
                <w:sz w:val="17"/>
              </w:rPr>
              <w:t>0,58</w:t>
            </w:r>
          </w:p>
        </w:tc>
        <w:tc>
          <w:tcPr>
            <w:tcW w:w="794" w:type="dxa"/>
            <w:vAlign w:val="center"/>
          </w:tcPr>
          <w:p w14:paraId="157C6950" w14:textId="77777777" w:rsidR="00D70B36" w:rsidRDefault="00D70B36" w:rsidP="00A816A4">
            <w:pPr>
              <w:spacing w:line="240" w:lineRule="auto"/>
              <w:jc w:val="center"/>
            </w:pPr>
            <w:r>
              <w:rPr>
                <w:sz w:val="17"/>
              </w:rPr>
              <w:t>3,04</w:t>
            </w:r>
          </w:p>
        </w:tc>
      </w:tr>
      <w:tr w:rsidR="00D70B36" w14:paraId="06EF108C" w14:textId="77777777" w:rsidTr="00A816A4">
        <w:trPr>
          <w:cantSplit/>
          <w:jc w:val="center"/>
        </w:trPr>
        <w:tc>
          <w:tcPr>
            <w:tcW w:w="397" w:type="dxa"/>
            <w:vAlign w:val="center"/>
          </w:tcPr>
          <w:p w14:paraId="2CB79D72" w14:textId="77777777" w:rsidR="00D70B36" w:rsidRDefault="00D70B36" w:rsidP="00A816A4">
            <w:pPr>
              <w:spacing w:line="240" w:lineRule="auto"/>
            </w:pPr>
            <w:r>
              <w:rPr>
                <w:sz w:val="17"/>
              </w:rPr>
              <w:t>★</w:t>
            </w:r>
          </w:p>
        </w:tc>
        <w:tc>
          <w:tcPr>
            <w:tcW w:w="1644" w:type="dxa"/>
            <w:vAlign w:val="center"/>
          </w:tcPr>
          <w:p w14:paraId="1B1FD963" w14:textId="77777777" w:rsidR="00D70B36" w:rsidRDefault="00D70B36" w:rsidP="00A816A4">
            <w:pPr>
              <w:spacing w:line="240" w:lineRule="auto"/>
              <w:jc w:val="center"/>
            </w:pPr>
            <w:r>
              <w:rPr>
                <w:sz w:val="17"/>
              </w:rPr>
              <w:t>Рекомендуемая</w:t>
            </w:r>
          </w:p>
        </w:tc>
        <w:tc>
          <w:tcPr>
            <w:tcW w:w="1928" w:type="dxa"/>
            <w:vAlign w:val="center"/>
          </w:tcPr>
          <w:p w14:paraId="2FE35C92" w14:textId="77777777" w:rsidR="00D70B36" w:rsidRDefault="00D70B36" w:rsidP="00A816A4">
            <w:pPr>
              <w:spacing w:line="240" w:lineRule="auto"/>
              <w:jc w:val="center"/>
            </w:pPr>
            <w:r>
              <w:rPr>
                <w:sz w:val="17"/>
              </w:rPr>
              <w:t>0,48-0,18-0,32-0,01-0,01</w:t>
            </w:r>
          </w:p>
        </w:tc>
        <w:tc>
          <w:tcPr>
            <w:tcW w:w="737" w:type="dxa"/>
            <w:vAlign w:val="center"/>
          </w:tcPr>
          <w:p w14:paraId="406309F5" w14:textId="77777777" w:rsidR="00D70B36" w:rsidRDefault="00D70B36" w:rsidP="00A816A4">
            <w:pPr>
              <w:spacing w:line="240" w:lineRule="auto"/>
              <w:jc w:val="center"/>
            </w:pPr>
            <w:r>
              <w:rPr>
                <w:sz w:val="17"/>
              </w:rPr>
              <w:t>17,1</w:t>
            </w:r>
          </w:p>
        </w:tc>
        <w:tc>
          <w:tcPr>
            <w:tcW w:w="794" w:type="dxa"/>
            <w:vAlign w:val="center"/>
          </w:tcPr>
          <w:p w14:paraId="3281C955" w14:textId="77777777" w:rsidR="00D70B36" w:rsidRDefault="00D70B36" w:rsidP="00A816A4">
            <w:pPr>
              <w:spacing w:line="240" w:lineRule="auto"/>
              <w:jc w:val="center"/>
            </w:pPr>
            <w:r>
              <w:rPr>
                <w:sz w:val="17"/>
              </w:rPr>
              <w:t>16,9</w:t>
            </w:r>
          </w:p>
        </w:tc>
        <w:tc>
          <w:tcPr>
            <w:tcW w:w="680" w:type="dxa"/>
            <w:vAlign w:val="center"/>
          </w:tcPr>
          <w:p w14:paraId="381586BD" w14:textId="77777777" w:rsidR="00D70B36" w:rsidRDefault="00D70B36" w:rsidP="00A816A4">
            <w:pPr>
              <w:spacing w:line="240" w:lineRule="auto"/>
              <w:jc w:val="center"/>
            </w:pPr>
            <w:r>
              <w:rPr>
                <w:sz w:val="17"/>
              </w:rPr>
              <w:t>0,98</w:t>
            </w:r>
          </w:p>
        </w:tc>
        <w:tc>
          <w:tcPr>
            <w:tcW w:w="794" w:type="dxa"/>
            <w:vAlign w:val="center"/>
          </w:tcPr>
          <w:p w14:paraId="2CDED7BA" w14:textId="77777777" w:rsidR="00D70B36" w:rsidRDefault="00D70B36" w:rsidP="00A816A4">
            <w:pPr>
              <w:spacing w:line="240" w:lineRule="auto"/>
              <w:jc w:val="center"/>
            </w:pPr>
            <w:r>
              <w:rPr>
                <w:sz w:val="17"/>
              </w:rPr>
              <w:t>3,12</w:t>
            </w:r>
          </w:p>
        </w:tc>
        <w:tc>
          <w:tcPr>
            <w:tcW w:w="794" w:type="dxa"/>
            <w:vAlign w:val="center"/>
          </w:tcPr>
          <w:p w14:paraId="7C06D6F4" w14:textId="77777777" w:rsidR="00D70B36" w:rsidRDefault="00D70B36" w:rsidP="00A816A4">
            <w:pPr>
              <w:spacing w:line="240" w:lineRule="auto"/>
              <w:jc w:val="center"/>
            </w:pPr>
            <w:r>
              <w:rPr>
                <w:sz w:val="17"/>
              </w:rPr>
              <w:t>10,9</w:t>
            </w:r>
          </w:p>
        </w:tc>
        <w:tc>
          <w:tcPr>
            <w:tcW w:w="680" w:type="dxa"/>
            <w:vAlign w:val="center"/>
          </w:tcPr>
          <w:p w14:paraId="2D714D6C" w14:textId="77777777" w:rsidR="00D70B36" w:rsidRDefault="00D70B36" w:rsidP="00A816A4">
            <w:pPr>
              <w:spacing w:line="240" w:lineRule="auto"/>
              <w:jc w:val="center"/>
            </w:pPr>
            <w:r>
              <w:rPr>
                <w:sz w:val="17"/>
              </w:rPr>
              <w:t>0,60</w:t>
            </w:r>
          </w:p>
        </w:tc>
        <w:tc>
          <w:tcPr>
            <w:tcW w:w="794" w:type="dxa"/>
            <w:vAlign w:val="center"/>
          </w:tcPr>
          <w:p w14:paraId="6EB3E898" w14:textId="77777777" w:rsidR="00D70B36" w:rsidRDefault="00D70B36" w:rsidP="00A816A4">
            <w:pPr>
              <w:spacing w:line="240" w:lineRule="auto"/>
              <w:jc w:val="center"/>
            </w:pPr>
            <w:r>
              <w:rPr>
                <w:sz w:val="17"/>
              </w:rPr>
              <w:t>3,02</w:t>
            </w:r>
          </w:p>
        </w:tc>
      </w:tr>
    </w:tbl>
    <w:p w14:paraId="1C5A921E" w14:textId="77777777" w:rsidR="00D70B36" w:rsidRDefault="00D70B36" w:rsidP="00D70B36">
      <w:pPr>
        <w:spacing w:after="40" w:line="192" w:lineRule="auto"/>
      </w:pPr>
    </w:p>
    <w:p w14:paraId="59A458C5" w14:textId="77777777" w:rsidR="00D70B36" w:rsidRDefault="00D70B36" w:rsidP="00D70B36">
      <w:pPr>
        <w:spacing w:after="80" w:line="240" w:lineRule="auto"/>
        <w:jc w:val="both"/>
      </w:pPr>
      <w:r>
        <w:rPr>
          <w:sz w:val="20"/>
        </w:rPr>
        <w:t xml:space="preserve">Примечание: </w:t>
      </w:r>
      <m:oMath>
        <m:sSub>
          <m:sSubPr>
            <m:ctrlPr>
              <w:rPr>
                <w:rFonts w:ascii="Cambria Math" w:hAnsi="Cambria Math"/>
              </w:rPr>
            </m:ctrlPr>
          </m:sSubPr>
          <m:e>
            <m:r>
              <w:rPr>
                <w:rFonts w:ascii="Cambria Math" w:hAnsi="Cambria Math"/>
              </w:rPr>
              <m:t>X</m:t>
            </m:r>
          </m:e>
          <m:sub>
            <m:r>
              <w:rPr>
                <w:rFonts w:ascii="Cambria Math" w:hAnsi="Cambria Math"/>
              </w:rPr>
              <m:t>200</m:t>
            </m:r>
          </m:sub>
        </m:sSub>
      </m:oMath>
      <w:r>
        <w:rPr>
          <w:sz w:val="20"/>
        </w:rPr>
        <w:t xml:space="preserve"> — максимум перемещения форкамеры за 0–200 мс, мм; </w:t>
      </w:r>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w:r>
        <w:rPr>
          <w:sz w:val="20"/>
        </w:rPr>
        <w:t xml:space="preserve"> — полный откат, мм; </w:t>
      </w:r>
      <m:oMath>
        <m:sSub>
          <m:sSubPr>
            <m:ctrlPr>
              <w:rPr>
                <w:rFonts w:ascii="Cambria Math" w:hAnsi="Cambria Math"/>
              </w:rPr>
            </m:ctrlPr>
          </m:sSubPr>
          <m:e>
            <m:r>
              <w:rPr>
                <w:rFonts w:ascii="Cambria Math" w:hAnsi="Cambria Math"/>
              </w:rPr>
              <m:t>A</m:t>
            </m:r>
          </m:e>
          <m:sub>
            <m:r>
              <w:rPr>
                <w:rFonts w:ascii="Cambria Math" w:hAnsi="Cambria Math"/>
              </w:rPr>
              <m:t>170</m:t>
            </m:r>
          </m:sub>
        </m:sSub>
      </m:oMath>
      <w:r>
        <w:rPr>
          <w:sz w:val="20"/>
        </w:rPr>
        <w:t xml:space="preserve"> — амплитуда колебаний при 170–200 мс, мм; </w:t>
      </w:r>
      <m:oMath>
        <m:sSub>
          <m:sSubPr>
            <m:ctrlPr>
              <w:rPr>
                <w:rFonts w:ascii="Cambria Math" w:hAnsi="Cambria Math"/>
              </w:rPr>
            </m:ctrlPr>
          </m:sSubPr>
          <m:e>
            <m:r>
              <w:rPr>
                <w:rFonts w:ascii="Cambria Math" w:hAnsi="Cambria Math"/>
              </w:rPr>
              <m:t>N</m:t>
            </m:r>
          </m:e>
          <m:sub>
            <m:r>
              <w:rPr>
                <w:rFonts w:ascii="Cambria Math" w:hAnsi="Cambria Math"/>
              </w:rPr>
              <m:t>J,max</m:t>
            </m:r>
          </m:sub>
        </m:sSub>
      </m:oMath>
      <w:r>
        <w:rPr>
          <w:sz w:val="20"/>
        </w:rPr>
        <w:t xml:space="preserve"> — максимальное усилие в стыке ПС3–ФК, МН. Схема 2-1-1: две пары на ЗК (двойное усилие S1), одна на муфте ПС2–ПС3 и одна на ФК.</w:t>
      </w:r>
    </w:p>
    <w:p w14:paraId="10EE6F89" w14:textId="77777777" w:rsidR="00D70B36" w:rsidRDefault="00D70B36" w:rsidP="00D70B36">
      <w:pPr>
        <w:ind w:firstLine="567"/>
        <w:jc w:val="both"/>
      </w:pPr>
      <w:r>
        <w:t>1. Быструю фазу (до ≈ 75 мс) тормоза практически не меняют, поскольку газодинамические силы порядка 2 МН на два порядка превышают тормозные, и перемещение форкамеры даже при 200 кН не опускается ниже ≈ 11 мм. Регулировать можно только остаточный откат, и для равномерной схемы полный откат уменьшается с 40,3 мм без тормозов до 18,3 мм при 30 кН, 11,2 мм при 100 кН и 8,0 мм при 200 кН.</w:t>
      </w:r>
    </w:p>
    <w:p w14:paraId="263998D0" w14:textId="77777777" w:rsidR="00D70B36" w:rsidRDefault="00D70B36" w:rsidP="00D70B36">
      <w:pPr>
        <w:ind w:firstLine="567"/>
        <w:jc w:val="both"/>
      </w:pPr>
      <w:r>
        <w:t xml:space="preserve">2. При одинаковом </w:t>
      </w:r>
      <m:oMath>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влияние схемы на результат соответствует (18)–(20). При 30 кН исключение узловой станции S3 увеличивает полный откат с 18,3 до 23,2 мм (+27 %). Концевая схема S1 + S5 дает наибольший откат (24,4 мм), зато лучше всего гасит колебания, а узловая схема S2–S3–S4 дает наименьший откат (16,8 мм) при наихудшем гашении.</w:t>
      </w:r>
    </w:p>
    <w:p w14:paraId="0AA82654" w14:textId="77777777" w:rsidR="00D70B36" w:rsidRDefault="00D70B36" w:rsidP="00D70B36">
      <w:pPr>
        <w:ind w:firstLine="567"/>
        <w:jc w:val="both"/>
      </w:pPr>
      <w:r>
        <w:t xml:space="preserve">3. Максимальное усилие в стыке ПС3–ФК без тормозов равно 3,17 МН, с тормозами 2,79–3,15 МН, а размах </w:t>
      </w:r>
      <m:oMath>
        <m:r>
          <w:rPr>
            <w:rFonts w:ascii="Cambria Math" w:hAnsi="Cambria Math"/>
          </w:rPr>
          <m:t>dL</m:t>
        </m:r>
      </m:oMath>
      <w:r>
        <w:t xml:space="preserve"> уменьшается с 0,252 до 0,217–0,250 мм. Тормоза нагрузку стыка не увеличивают и даже несколько снижают ее за счет гашения колебаний. Квазистатическая составляющая от торможения</w:t>
      </w:r>
    </w:p>
    <w:p w14:paraId="6FD311EB" w14:textId="77777777" w:rsidR="00D70B36" w:rsidRDefault="00D70B36" w:rsidP="00D70B36">
      <w:pPr>
        <w:tabs>
          <w:tab w:val="center" w:pos="4819"/>
          <w:tab w:val="right" w:pos="9638"/>
        </w:tabs>
        <w:spacing w:before="80" w:after="80" w:line="240" w:lineRule="auto"/>
      </w:pPr>
      <w:r>
        <w:tab/>
      </w:r>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&gt;</m:t>
            </m:r>
            <m:sSub>
              <m:sSubPr>
                <m:ctrlPr>
                  <w:rPr>
                    <w:rFonts w:ascii="Cambria Math" w:hAnsi="Cambria Math"/>
                  </w:rPr>
                </m:ctrlPr>
              </m:sSubPr>
              <m:e>
                <m:r>
                  <w:rPr>
                    <w:rFonts w:ascii="Cambria Math" w:hAnsi="Cambria Math"/>
                  </w:rPr>
                  <m:t>z</m:t>
                </m:r>
              </m:e>
              <m:sub>
                <m:r>
                  <w:rPr>
                    <w:rFonts w:ascii="Cambria Math" w:hAnsi="Cambria Math"/>
                  </w:rPr>
                  <m:t>J</m:t>
                </m:r>
              </m:sub>
            </m:sSub>
          </m:sub>
          <m:sup/>
          <m:e>
            <m:sSub>
              <m:sSubPr>
                <m:ctrlPr>
                  <w:rPr>
                    <w:rFonts w:ascii="Cambria Math" w:hAnsi="Cambria Math"/>
                  </w:rPr>
                </m:ctrlPr>
              </m:sSubPr>
              <m:e>
                <m:r>
                  <w:rPr>
                    <w:rFonts w:ascii="Cambria Math" w:hAnsi="Cambria Math"/>
                  </w:rPr>
                  <m:t>F</m:t>
                </m:r>
              </m:e>
              <m:sub>
                <m:r>
                  <w:rPr>
                    <w:rFonts w:ascii="Cambria Math" w:hAnsi="Cambria Math"/>
                  </w:rPr>
                  <m:t>j</m:t>
                </m:r>
              </m:sub>
            </m:sSub>
          </m:e>
        </m:nary>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num>
          <m:den>
            <m:r>
              <w:rPr>
                <w:rFonts w:ascii="Cambria Math" w:hAnsi="Cambria Math"/>
              </w:rPr>
              <m:t>M</m:t>
            </m:r>
          </m:den>
        </m:f>
        <m:sSub>
          <m:sSubPr>
            <m:ctrlPr>
              <w:rPr>
                <w:rFonts w:ascii="Cambria Math" w:hAnsi="Cambria Math"/>
              </w:rPr>
            </m:ctrlPr>
          </m:sSubPr>
          <m:e>
            <m:r>
              <w:rPr>
                <w:rFonts w:ascii="Cambria Math" w:hAnsi="Cambria Math"/>
              </w:rPr>
              <m:t>F</m:t>
            </m:r>
          </m:e>
          <m:sub>
            <m:r>
              <w:rPr>
                <w:rFonts w:ascii="Cambria Math" w:hAnsi="Cambria Math"/>
              </w:rPr>
              <m:t>Σ</m:t>
            </m:r>
          </m:sub>
        </m:sSub>
        <m:r>
          <w:rPr>
            <w:rFonts w:ascii="Cambria Math" w:hAnsi="Cambria Math"/>
          </w:rPr>
          <m:t>,</m:t>
        </m:r>
        <m:r>
          <m:rPr>
            <m:sty m:val="p"/>
          </m:rP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num>
          <m:den>
            <m:r>
              <w:rPr>
                <w:rFonts w:ascii="Cambria Math" w:hAnsi="Cambria Math"/>
              </w:rPr>
              <m:t>M</m:t>
            </m:r>
          </m:den>
        </m:f>
        <m:r>
          <w:rPr>
            <w:rFonts w:ascii="Cambria Math" w:hAnsi="Cambria Math"/>
          </w:rPr>
          <m:t>=0,394,</m:t>
        </m:r>
      </m:oMath>
      <w:r>
        <w:tab/>
        <w:t>(23)</w:t>
      </w:r>
    </w:p>
    <w:p w14:paraId="0F63676D" w14:textId="77777777" w:rsidR="00D70B36" w:rsidRDefault="00D70B36" w:rsidP="00D70B36">
      <w:pPr>
        <w:ind w:firstLine="567"/>
        <w:jc w:val="both"/>
      </w:pPr>
      <w:r>
        <w:t xml:space="preserve">для равномерной схемы составляет </w:t>
      </w:r>
      <m:oMath>
        <m:r>
          <w:rPr>
            <w:rFonts w:ascii="Cambria Math" w:hAnsi="Cambria Math"/>
          </w:rPr>
          <m:t>0,006</m:t>
        </m:r>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для рекомендуемой </w:t>
      </w:r>
      <m:oMath>
        <m:r>
          <w:rPr>
            <w:rFonts w:ascii="Cambria Math" w:hAnsi="Cambria Math"/>
          </w:rPr>
          <m:t>-0,37</m:t>
        </m:r>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т.е. не более 22 кН при 60 кН, или 0,7 % динамического усилия. Следовательно, рост </w:t>
      </w:r>
      <m:oMath>
        <m:sSub>
          <m:sSubPr>
            <m:ctrlPr>
              <w:rPr>
                <w:rFonts w:ascii="Cambria Math" w:hAnsi="Cambria Math"/>
              </w:rPr>
            </m:ctrlPr>
          </m:sSubPr>
          <m:e>
            <m:r>
              <w:rPr>
                <w:rFonts w:ascii="Cambria Math" w:hAnsi="Cambria Math"/>
              </w:rPr>
              <m:t>d</m:t>
            </m:r>
          </m:e>
          <m:sub>
            <m:r>
              <w:rPr>
                <w:rFonts w:ascii="Cambria Math" w:hAnsi="Cambria Math"/>
              </w:rPr>
              <m:t>X</m:t>
            </m:r>
          </m:sub>
        </m:sSub>
      </m:oMath>
      <w:r>
        <w:t xml:space="preserve"> в опытах 2–3 (с </w:t>
      </w:r>
      <w:r>
        <w:lastRenderedPageBreak/>
        <w:t>0,81 до 1,10–1,20 мм) тормозами не объясняется, и вероятными его причинами являются разброс газодинамического нагружения и нерегулярные контактные явления в соединении (раздел 2.5).</w:t>
      </w:r>
    </w:p>
    <w:p w14:paraId="7E745C10" w14:textId="77777777" w:rsidR="00D70B36" w:rsidRDefault="00D70B36" w:rsidP="00D70B36">
      <w:pPr>
        <w:ind w:firstLine="567"/>
        <w:jc w:val="both"/>
      </w:pPr>
      <w:r>
        <w:rPr>
          <w:b/>
        </w:rPr>
        <w:t>7.3. Выбор относительных уровней затяжки.</w:t>
      </w:r>
      <w:r>
        <w:t xml:space="preserve"> Относительные усилия станций </w:t>
      </w:r>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выбирались из условия</w:t>
      </w:r>
    </w:p>
    <w:p w14:paraId="50FCD7EF" w14:textId="77777777" w:rsidR="00D70B36" w:rsidRDefault="00D70B36" w:rsidP="00D70B36">
      <w:pPr>
        <w:tabs>
          <w:tab w:val="center" w:pos="4819"/>
          <w:tab w:val="right" w:pos="9638"/>
        </w:tabs>
        <w:spacing w:before="80" w:after="80" w:line="240" w:lineRule="auto"/>
      </w:pPr>
      <w:r>
        <w:tab/>
      </w:r>
      <m:oMath>
        <m:sSub>
          <m:sSubPr>
            <m:ctrlPr>
              <w:rPr>
                <w:rFonts w:ascii="Cambria Math" w:hAnsi="Cambria Math"/>
              </w:rPr>
            </m:ctrlPr>
          </m:sSubPr>
          <m:e>
            <m:r>
              <m:rPr>
                <m:sty m:val="p"/>
              </m:rPr>
              <w:rPr>
                <w:rFonts w:ascii="Cambria Math" w:hAnsi="Cambria Math"/>
              </w:rPr>
              <m:t>min</m:t>
            </m:r>
          </m:e>
          <m:sub>
            <m:r>
              <m:rPr>
                <m:sty m:val="b"/>
              </m:rPr>
              <w:rPr>
                <w:rFonts w:ascii="Cambria Math" w:hAnsi="Cambria Math"/>
              </w:rPr>
              <m:t>w</m:t>
            </m:r>
          </m:sub>
        </m:sSub>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r>
          <w:rPr>
            <w:rFonts w:ascii="Cambria Math" w:hAnsi="Cambria Math"/>
          </w:rPr>
          <m:t>(</m:t>
        </m:r>
        <m:r>
          <m:rPr>
            <m:sty m:val="b"/>
          </m:rPr>
          <w:rPr>
            <w:rFonts w:ascii="Cambria Math" w:hAnsi="Cambria Math"/>
          </w:rPr>
          <m:t>w</m:t>
        </m:r>
        <m:r>
          <w:rPr>
            <w:rFonts w:ascii="Cambria Math" w:hAnsi="Cambria Math"/>
          </w:rPr>
          <m:t>)</m:t>
        </m:r>
        <m:r>
          <m:rPr>
            <m:sty m:val="p"/>
          </m:rPr>
          <w:rPr>
            <w:rFonts w:ascii="Cambria Math" w:hAnsi="Cambria Math"/>
          </w:rPr>
          <m:t> </m:t>
        </m:r>
        <m:r>
          <m:rPr>
            <m:sty m:val="p"/>
          </m:rPr>
          <w:rPr>
            <w:rFonts w:ascii="Cambria Math" w:hAnsi="Cambria Math"/>
          </w:rPr>
          <m:t>при</m:t>
        </m:r>
        <m:r>
          <m:rPr>
            <m:sty m:val="p"/>
          </m:rP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170</m:t>
            </m:r>
          </m:sub>
        </m:sSub>
        <m:r>
          <w:rPr>
            <w:rFonts w:ascii="Cambria Math" w:hAnsi="Cambria Math"/>
          </w:rPr>
          <m:t>(</m:t>
        </m:r>
        <m:r>
          <m:rPr>
            <m:sty m:val="b"/>
          </m:rPr>
          <w:rPr>
            <w:rFonts w:ascii="Cambria Math" w:hAnsi="Cambria Math"/>
          </w:rPr>
          <m:t>w</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170</m:t>
            </m:r>
          </m:sub>
          <m:sup>
            <m:r>
              <m:rPr>
                <m:sty m:val="p"/>
              </m:rPr>
              <w:rPr>
                <w:rFonts w:ascii="Cambria Math" w:hAnsi="Cambria Math"/>
              </w:rPr>
              <m:t>равн</m:t>
            </m:r>
          </m:sup>
        </m:sSubSup>
        <m:r>
          <w:rPr>
            <w:rFonts w:ascii="Cambria Math" w:hAnsi="Cambria Math"/>
          </w:rPr>
          <m:t>,</m:t>
        </m:r>
        <m:r>
          <m:rPr>
            <m:sty m:val="p"/>
          </m:rPr>
          <w:rPr>
            <w:rFonts w:ascii="Cambria Math" w:hAnsi="Cambria Math"/>
          </w:rPr>
          <m:t> </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≥0,</m:t>
        </m:r>
      </m:oMath>
      <w:r>
        <w:tab/>
        <w:t>(24)</w:t>
      </w:r>
    </w:p>
    <w:p w14:paraId="0EF4CB10" w14:textId="77777777" w:rsidR="00D70B36" w:rsidRDefault="00D70B36" w:rsidP="00D70B36">
      <w:pPr>
        <w:ind w:firstLine="567"/>
        <w:jc w:val="both"/>
      </w:pPr>
      <w:r>
        <w:t xml:space="preserve">т.е. минимизировался откат при гашении колебаний не хуже, чем у равномерной схемы (метод Нелдера – Мида, 70 прямых расчетов). При </w:t>
      </w:r>
      <m:oMath>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 30 кН получено </w:t>
      </w:r>
      <m:oMath>
        <m:r>
          <m:rPr>
            <m:sty m:val="b"/>
          </m:rPr>
          <w:rPr>
            <w:rFonts w:ascii="Cambria Math" w:hAnsi="Cambria Math"/>
          </w:rPr>
          <m:t>w</m:t>
        </m:r>
      </m:oMath>
      <w:r>
        <w:t xml:space="preserve"> = (0,56; 0,01; 0,43; 0; 0) и </w:t>
      </w:r>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w:r>
        <w:t xml:space="preserve"> = 16,2 мм вместо 18,3 мм (−11,5 %), а при 60 кН </w:t>
      </w:r>
      <m:oMath>
        <m:r>
          <m:rPr>
            <m:sty m:val="b"/>
          </m:rPr>
          <w:rPr>
            <w:rFonts w:ascii="Cambria Math" w:hAnsi="Cambria Math"/>
          </w:rPr>
          <m:t>w</m:t>
        </m:r>
      </m:oMath>
      <w:r>
        <w:t xml:space="preserve"> = (0,48; 0,18; 0,32; 0,01; 0,01) и 13,2 мм вместо 14,1 мм (−6,3 %). Оптимум сочетает пучность S1, отвечающую за гашение, и узел S3, отвечающий за остановку отката, что согласуется с (18)–(20). Распределение, найденное для 60 кН, сохраняет преимущество во всем диапазоне 10–200 кН (рисунок 6, а–в). При 60 кН усилия пар составляют 28,9; 10,9 и 19,0 кН, что для </w:t>
      </w:r>
      <m:oMath>
        <m:sSub>
          <m:sSubPr>
            <m:ctrlPr>
              <w:rPr>
                <w:rFonts w:ascii="Cambria Math" w:hAnsi="Cambria Math"/>
              </w:rPr>
            </m:ctrlPr>
          </m:sSubPr>
          <m:e>
            <m:r>
              <w:rPr>
                <w:rFonts w:ascii="Cambria Math" w:hAnsi="Cambria Math"/>
              </w:rPr>
              <m:t>μ</m:t>
            </m:r>
          </m:e>
          <m:sub>
            <m:r>
              <w:rPr>
                <w:rFonts w:ascii="Cambria Math" w:hAnsi="Cambria Math"/>
              </w:rPr>
              <m:t>Σ</m:t>
            </m:r>
          </m:sub>
        </m:sSub>
      </m:oMath>
      <w:r>
        <w:t xml:space="preserve"> = 0,8…0,3 соответствует сжатию пакетов на S1 1,06–2,83 мм, на S2 0,40–1,07 мм и на S3 0,70–1,86 мм, т.е. не более 0,67</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oMath>
      <w:r>
        <w:t>. Точные уставки требуют калибровки.</w:t>
      </w:r>
    </w:p>
    <w:p w14:paraId="601ED31E" w14:textId="77777777" w:rsidR="00D70B36" w:rsidRDefault="00D70B36" w:rsidP="00D70B36">
      <w:pPr>
        <w:ind w:firstLine="567"/>
        <w:jc w:val="both"/>
      </w:pPr>
      <w:r>
        <w:t xml:space="preserve">Устойчивость рекомендации к разбросу нагружения проверена изменением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на ±6 % и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на ±10 % при </w:t>
      </w:r>
      <m:oMath>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 60 кН (таблица 7). Во всех вариантах рекомендуемая схема дает полный откат не больше, чем равномерная (на 1–10 % меньше), а амплитуды колебаний практически одинаковы (различие менее 0,5 %). Выигрыш растет с увеличением остаточного импульса и, следовательно, проявляется именно в тех выстрелах, где откат больше.</w:t>
      </w:r>
    </w:p>
    <w:p w14:paraId="1996097B" w14:textId="77777777" w:rsidR="00D70B36" w:rsidRDefault="00D70B36" w:rsidP="00D70B36">
      <w:pPr>
        <w:keepNext/>
        <w:spacing w:before="80" w:after="40" w:line="240" w:lineRule="auto"/>
      </w:pPr>
      <w:r>
        <w:rPr>
          <w:sz w:val="22"/>
        </w:rPr>
        <w:t>Таблица 7 – Устойчивость рекомендуемой схемы к разбросу нагружения (</w:t>
      </w:r>
      <m:oMath>
        <m:sSub>
          <m:sSubPr>
            <m:ctrlPr>
              <w:rPr>
                <w:rFonts w:ascii="Cambria Math" w:hAnsi="Cambria Math"/>
              </w:rPr>
            </m:ctrlPr>
          </m:sSubPr>
          <m:e>
            <m:r>
              <w:rPr>
                <w:rFonts w:ascii="Cambria Math" w:hAnsi="Cambria Math"/>
              </w:rPr>
              <m:t>F</m:t>
            </m:r>
          </m:e>
          <m:sub>
            <m:r>
              <w:rPr>
                <w:rFonts w:ascii="Cambria Math" w:hAnsi="Cambria Math"/>
              </w:rPr>
              <m:t>Σ</m:t>
            </m:r>
          </m:sub>
        </m:sSub>
      </m:oMath>
      <w:r>
        <w:rPr>
          <w:sz w:val="22"/>
        </w:rPr>
        <w:t xml:space="preserve"> = 60 кН)</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2608"/>
        <w:gridCol w:w="1417"/>
        <w:gridCol w:w="1417"/>
        <w:gridCol w:w="1417"/>
        <w:gridCol w:w="1417"/>
        <w:gridCol w:w="1361"/>
      </w:tblGrid>
      <w:tr w:rsidR="00D70B36" w14:paraId="7E9F4AE9" w14:textId="77777777" w:rsidTr="00A816A4">
        <w:trPr>
          <w:cantSplit/>
          <w:tblHeader/>
          <w:jc w:val="center"/>
        </w:trPr>
        <w:tc>
          <w:tcPr>
            <w:tcW w:w="2608" w:type="dxa"/>
            <w:vAlign w:val="center"/>
          </w:tcPr>
          <w:p w14:paraId="2BF67685" w14:textId="77777777" w:rsidR="00D70B36" w:rsidRDefault="00D70B36" w:rsidP="00A816A4">
            <w:pPr>
              <w:keepNext/>
              <w:spacing w:line="240" w:lineRule="auto"/>
              <w:jc w:val="center"/>
            </w:pPr>
            <w:r>
              <w:rPr>
                <w:b/>
                <w:sz w:val="19"/>
              </w:rPr>
              <w:t>Вариант нагружения</w:t>
            </w:r>
          </w:p>
        </w:tc>
        <w:tc>
          <w:tcPr>
            <w:tcW w:w="1417" w:type="dxa"/>
            <w:vAlign w:val="center"/>
          </w:tcPr>
          <w:p w14:paraId="292DA70E"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w:r>
              <w:rPr>
                <w:b/>
                <w:sz w:val="19"/>
              </w:rPr>
              <w:t>, мм (равн.)</w:t>
            </w:r>
          </w:p>
        </w:tc>
        <w:tc>
          <w:tcPr>
            <w:tcW w:w="1417" w:type="dxa"/>
            <w:vAlign w:val="center"/>
          </w:tcPr>
          <w:p w14:paraId="576E9CA6"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A</m:t>
                  </m:r>
                </m:e>
                <m:sub>
                  <m:r>
                    <w:rPr>
                      <w:rFonts w:ascii="Cambria Math" w:hAnsi="Cambria Math"/>
                    </w:rPr>
                    <m:t>170</m:t>
                  </m:r>
                </m:sub>
              </m:sSub>
            </m:oMath>
            <w:r>
              <w:rPr>
                <w:b/>
                <w:sz w:val="19"/>
              </w:rPr>
              <w:t>, мм (равн.)</w:t>
            </w:r>
          </w:p>
        </w:tc>
        <w:tc>
          <w:tcPr>
            <w:tcW w:w="1417" w:type="dxa"/>
            <w:vAlign w:val="center"/>
          </w:tcPr>
          <w:p w14:paraId="497C80F8"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w:r>
              <w:rPr>
                <w:b/>
                <w:sz w:val="19"/>
              </w:rPr>
              <w:t>, мм (рек.)</w:t>
            </w:r>
          </w:p>
        </w:tc>
        <w:tc>
          <w:tcPr>
            <w:tcW w:w="1417" w:type="dxa"/>
            <w:vAlign w:val="center"/>
          </w:tcPr>
          <w:p w14:paraId="486C7CD0" w14:textId="77777777" w:rsidR="00D70B36" w:rsidRDefault="00D70B36" w:rsidP="00A816A4">
            <w:pPr>
              <w:keepNext/>
              <w:spacing w:line="240" w:lineRule="auto"/>
              <w:jc w:val="center"/>
            </w:pPr>
            <m:oMath>
              <m:sSub>
                <m:sSubPr>
                  <m:ctrlPr>
                    <w:rPr>
                      <w:rFonts w:ascii="Cambria Math" w:hAnsi="Cambria Math"/>
                    </w:rPr>
                  </m:ctrlPr>
                </m:sSubPr>
                <m:e>
                  <m:r>
                    <w:rPr>
                      <w:rFonts w:ascii="Cambria Math" w:hAnsi="Cambria Math"/>
                    </w:rPr>
                    <m:t>A</m:t>
                  </m:r>
                </m:e>
                <m:sub>
                  <m:r>
                    <w:rPr>
                      <w:rFonts w:ascii="Cambria Math" w:hAnsi="Cambria Math"/>
                    </w:rPr>
                    <m:t>170</m:t>
                  </m:r>
                </m:sub>
              </m:sSub>
            </m:oMath>
            <w:r>
              <w:rPr>
                <w:b/>
                <w:sz w:val="19"/>
              </w:rPr>
              <w:t>, мм (рек.)</w:t>
            </w:r>
          </w:p>
        </w:tc>
        <w:tc>
          <w:tcPr>
            <w:tcW w:w="1361" w:type="dxa"/>
            <w:vAlign w:val="center"/>
          </w:tcPr>
          <w:p w14:paraId="04FD25C9" w14:textId="77777777" w:rsidR="00D70B36" w:rsidRDefault="00D70B36" w:rsidP="00A816A4">
            <w:pPr>
              <w:keepNext/>
              <w:spacing w:line="240" w:lineRule="auto"/>
              <w:jc w:val="center"/>
            </w:pPr>
            <w:r>
              <w:rPr>
                <w:b/>
                <w:sz w:val="19"/>
              </w:rPr>
              <w:t xml:space="preserve">Изменение </w:t>
            </w:r>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w:p>
        </w:tc>
      </w:tr>
      <w:tr w:rsidR="00D70B36" w14:paraId="48CB0A1E" w14:textId="77777777" w:rsidTr="00A816A4">
        <w:trPr>
          <w:cantSplit/>
          <w:jc w:val="center"/>
        </w:trPr>
        <w:tc>
          <w:tcPr>
            <w:tcW w:w="2608" w:type="dxa"/>
            <w:vAlign w:val="center"/>
          </w:tcPr>
          <w:p w14:paraId="4009C401" w14:textId="77777777" w:rsidR="00D70B36" w:rsidRDefault="00D70B36" w:rsidP="00A816A4">
            <w:pPr>
              <w:spacing w:line="240" w:lineRule="auto"/>
            </w:pPr>
            <w:r>
              <w:rPr>
                <w:sz w:val="19"/>
              </w:rPr>
              <w:t>Идентифицированное (опыт 1)</w:t>
            </w:r>
          </w:p>
        </w:tc>
        <w:tc>
          <w:tcPr>
            <w:tcW w:w="1417" w:type="dxa"/>
            <w:vAlign w:val="center"/>
          </w:tcPr>
          <w:p w14:paraId="51B141D7" w14:textId="77777777" w:rsidR="00D70B36" w:rsidRDefault="00D70B36" w:rsidP="00A816A4">
            <w:pPr>
              <w:spacing w:line="240" w:lineRule="auto"/>
              <w:jc w:val="center"/>
            </w:pPr>
            <w:r>
              <w:rPr>
                <w:sz w:val="19"/>
              </w:rPr>
              <w:t>14,10</w:t>
            </w:r>
          </w:p>
        </w:tc>
        <w:tc>
          <w:tcPr>
            <w:tcW w:w="1417" w:type="dxa"/>
            <w:vAlign w:val="center"/>
          </w:tcPr>
          <w:p w14:paraId="1837A907" w14:textId="77777777" w:rsidR="00D70B36" w:rsidRDefault="00D70B36" w:rsidP="00A816A4">
            <w:pPr>
              <w:spacing w:line="240" w:lineRule="auto"/>
              <w:jc w:val="center"/>
            </w:pPr>
            <w:r>
              <w:rPr>
                <w:sz w:val="19"/>
              </w:rPr>
              <w:t>0,812</w:t>
            </w:r>
          </w:p>
        </w:tc>
        <w:tc>
          <w:tcPr>
            <w:tcW w:w="1417" w:type="dxa"/>
            <w:vAlign w:val="center"/>
          </w:tcPr>
          <w:p w14:paraId="2A5C35CE" w14:textId="77777777" w:rsidR="00D70B36" w:rsidRDefault="00D70B36" w:rsidP="00A816A4">
            <w:pPr>
              <w:spacing w:line="240" w:lineRule="auto"/>
              <w:jc w:val="center"/>
            </w:pPr>
            <w:r>
              <w:rPr>
                <w:sz w:val="19"/>
              </w:rPr>
              <w:t>13,22</w:t>
            </w:r>
          </w:p>
        </w:tc>
        <w:tc>
          <w:tcPr>
            <w:tcW w:w="1417" w:type="dxa"/>
            <w:vAlign w:val="center"/>
          </w:tcPr>
          <w:p w14:paraId="2E88E585" w14:textId="77777777" w:rsidR="00D70B36" w:rsidRDefault="00D70B36" w:rsidP="00A816A4">
            <w:pPr>
              <w:spacing w:line="240" w:lineRule="auto"/>
              <w:jc w:val="center"/>
            </w:pPr>
            <w:r>
              <w:rPr>
                <w:sz w:val="19"/>
              </w:rPr>
              <w:t>0,810</w:t>
            </w:r>
          </w:p>
        </w:tc>
        <w:tc>
          <w:tcPr>
            <w:tcW w:w="1361" w:type="dxa"/>
            <w:vAlign w:val="center"/>
          </w:tcPr>
          <w:p w14:paraId="54D9F64F" w14:textId="77777777" w:rsidR="00D70B36" w:rsidRDefault="00D70B36" w:rsidP="00A816A4">
            <w:pPr>
              <w:spacing w:line="240" w:lineRule="auto"/>
              <w:jc w:val="center"/>
            </w:pPr>
            <w:r>
              <w:rPr>
                <w:sz w:val="19"/>
              </w:rPr>
              <w:t>−6,3 %</w:t>
            </w:r>
          </w:p>
        </w:tc>
      </w:tr>
      <w:tr w:rsidR="00D70B36" w14:paraId="0E781A44" w14:textId="77777777" w:rsidTr="00A816A4">
        <w:trPr>
          <w:cantSplit/>
          <w:jc w:val="center"/>
        </w:trPr>
        <w:tc>
          <w:tcPr>
            <w:tcW w:w="2608" w:type="dxa"/>
            <w:vAlign w:val="center"/>
          </w:tcPr>
          <w:p w14:paraId="304FFD70" w14:textId="77777777" w:rsidR="00D70B36" w:rsidRDefault="00D70B36" w:rsidP="00A816A4">
            <w:pPr>
              <w:spacing w:line="240" w:lineRule="auto"/>
            </w:pPr>
            <m:oMath>
              <m:sSub>
                <m:sSubPr>
                  <m:ctrlPr>
                    <w:rPr>
                      <w:rFonts w:ascii="Cambria Math" w:hAnsi="Cambria Math"/>
                    </w:rPr>
                  </m:ctrlPr>
                </m:sSubPr>
                <m:e>
                  <m:r>
                    <w:rPr>
                      <w:rFonts w:ascii="Cambria Math" w:hAnsi="Cambria Math"/>
                    </w:rPr>
                    <m:t>P</m:t>
                  </m:r>
                </m:e>
                <m:sub>
                  <m:r>
                    <w:rPr>
                      <w:rFonts w:ascii="Cambria Math" w:hAnsi="Cambria Math"/>
                    </w:rPr>
                    <m:t>0</m:t>
                  </m:r>
                </m:sub>
              </m:sSub>
            </m:oMath>
            <w:r>
              <w:rPr>
                <w:sz w:val="19"/>
              </w:rPr>
              <w:t xml:space="preserve"> − 6 %</w:t>
            </w:r>
          </w:p>
        </w:tc>
        <w:tc>
          <w:tcPr>
            <w:tcW w:w="1417" w:type="dxa"/>
            <w:vAlign w:val="center"/>
          </w:tcPr>
          <w:p w14:paraId="07BA71AE" w14:textId="77777777" w:rsidR="00D70B36" w:rsidRDefault="00D70B36" w:rsidP="00A816A4">
            <w:pPr>
              <w:spacing w:line="240" w:lineRule="auto"/>
              <w:jc w:val="center"/>
            </w:pPr>
            <w:r>
              <w:rPr>
                <w:sz w:val="19"/>
              </w:rPr>
              <w:t>10,60</w:t>
            </w:r>
          </w:p>
        </w:tc>
        <w:tc>
          <w:tcPr>
            <w:tcW w:w="1417" w:type="dxa"/>
            <w:vAlign w:val="center"/>
          </w:tcPr>
          <w:p w14:paraId="16A7D856" w14:textId="77777777" w:rsidR="00D70B36" w:rsidRDefault="00D70B36" w:rsidP="00A816A4">
            <w:pPr>
              <w:spacing w:line="240" w:lineRule="auto"/>
              <w:jc w:val="center"/>
            </w:pPr>
            <w:r>
              <w:rPr>
                <w:sz w:val="19"/>
              </w:rPr>
              <w:t>0,766</w:t>
            </w:r>
          </w:p>
        </w:tc>
        <w:tc>
          <w:tcPr>
            <w:tcW w:w="1417" w:type="dxa"/>
            <w:vAlign w:val="center"/>
          </w:tcPr>
          <w:p w14:paraId="40231097" w14:textId="77777777" w:rsidR="00D70B36" w:rsidRDefault="00D70B36" w:rsidP="00A816A4">
            <w:pPr>
              <w:spacing w:line="240" w:lineRule="auto"/>
              <w:jc w:val="center"/>
            </w:pPr>
            <w:r>
              <w:rPr>
                <w:sz w:val="19"/>
              </w:rPr>
              <w:t>10,50</w:t>
            </w:r>
          </w:p>
        </w:tc>
        <w:tc>
          <w:tcPr>
            <w:tcW w:w="1417" w:type="dxa"/>
            <w:vAlign w:val="center"/>
          </w:tcPr>
          <w:p w14:paraId="1C405749" w14:textId="77777777" w:rsidR="00D70B36" w:rsidRDefault="00D70B36" w:rsidP="00A816A4">
            <w:pPr>
              <w:spacing w:line="240" w:lineRule="auto"/>
              <w:jc w:val="center"/>
            </w:pPr>
            <w:r>
              <w:rPr>
                <w:sz w:val="19"/>
              </w:rPr>
              <w:t>0,766</w:t>
            </w:r>
          </w:p>
        </w:tc>
        <w:tc>
          <w:tcPr>
            <w:tcW w:w="1361" w:type="dxa"/>
            <w:vAlign w:val="center"/>
          </w:tcPr>
          <w:p w14:paraId="6B614A9B" w14:textId="77777777" w:rsidR="00D70B36" w:rsidRDefault="00D70B36" w:rsidP="00A816A4">
            <w:pPr>
              <w:spacing w:line="240" w:lineRule="auto"/>
              <w:jc w:val="center"/>
            </w:pPr>
            <w:r>
              <w:rPr>
                <w:sz w:val="19"/>
              </w:rPr>
              <w:t>−0,9 %</w:t>
            </w:r>
          </w:p>
        </w:tc>
      </w:tr>
      <w:tr w:rsidR="00D70B36" w14:paraId="06556D9E" w14:textId="77777777" w:rsidTr="00A816A4">
        <w:trPr>
          <w:cantSplit/>
          <w:jc w:val="center"/>
        </w:trPr>
        <w:tc>
          <w:tcPr>
            <w:tcW w:w="2608" w:type="dxa"/>
            <w:vAlign w:val="center"/>
          </w:tcPr>
          <w:p w14:paraId="30946338" w14:textId="77777777" w:rsidR="00D70B36" w:rsidRDefault="00D70B36" w:rsidP="00A816A4">
            <w:pPr>
              <w:spacing w:line="240" w:lineRule="auto"/>
            </w:pPr>
            <m:oMath>
              <m:sSub>
                <m:sSubPr>
                  <m:ctrlPr>
                    <w:rPr>
                      <w:rFonts w:ascii="Cambria Math" w:hAnsi="Cambria Math"/>
                    </w:rPr>
                  </m:ctrlPr>
                </m:sSubPr>
                <m:e>
                  <m:r>
                    <w:rPr>
                      <w:rFonts w:ascii="Cambria Math" w:hAnsi="Cambria Math"/>
                    </w:rPr>
                    <m:t>P</m:t>
                  </m:r>
                </m:e>
                <m:sub>
                  <m:r>
                    <w:rPr>
                      <w:rFonts w:ascii="Cambria Math" w:hAnsi="Cambria Math"/>
                    </w:rPr>
                    <m:t>0</m:t>
                  </m:r>
                </m:sub>
              </m:sSub>
            </m:oMath>
            <w:r>
              <w:rPr>
                <w:sz w:val="19"/>
              </w:rPr>
              <w:t xml:space="preserve"> + 6 %</w:t>
            </w:r>
          </w:p>
        </w:tc>
        <w:tc>
          <w:tcPr>
            <w:tcW w:w="1417" w:type="dxa"/>
            <w:vAlign w:val="center"/>
          </w:tcPr>
          <w:p w14:paraId="47AF1DE1" w14:textId="77777777" w:rsidR="00D70B36" w:rsidRDefault="00D70B36" w:rsidP="00A816A4">
            <w:pPr>
              <w:spacing w:line="240" w:lineRule="auto"/>
              <w:jc w:val="center"/>
            </w:pPr>
            <w:r>
              <w:rPr>
                <w:sz w:val="19"/>
              </w:rPr>
              <w:t>17,69</w:t>
            </w:r>
          </w:p>
        </w:tc>
        <w:tc>
          <w:tcPr>
            <w:tcW w:w="1417" w:type="dxa"/>
            <w:vAlign w:val="center"/>
          </w:tcPr>
          <w:p w14:paraId="241A25F8" w14:textId="77777777" w:rsidR="00D70B36" w:rsidRDefault="00D70B36" w:rsidP="00A816A4">
            <w:pPr>
              <w:spacing w:line="240" w:lineRule="auto"/>
              <w:jc w:val="center"/>
            </w:pPr>
            <w:r>
              <w:rPr>
                <w:sz w:val="19"/>
              </w:rPr>
              <w:t>0,860</w:t>
            </w:r>
          </w:p>
        </w:tc>
        <w:tc>
          <w:tcPr>
            <w:tcW w:w="1417" w:type="dxa"/>
            <w:vAlign w:val="center"/>
          </w:tcPr>
          <w:p w14:paraId="1A2F5DC8" w14:textId="77777777" w:rsidR="00D70B36" w:rsidRDefault="00D70B36" w:rsidP="00A816A4">
            <w:pPr>
              <w:spacing w:line="240" w:lineRule="auto"/>
              <w:jc w:val="center"/>
            </w:pPr>
            <w:r>
              <w:rPr>
                <w:sz w:val="19"/>
              </w:rPr>
              <w:t>16,21</w:t>
            </w:r>
          </w:p>
        </w:tc>
        <w:tc>
          <w:tcPr>
            <w:tcW w:w="1417" w:type="dxa"/>
            <w:vAlign w:val="center"/>
          </w:tcPr>
          <w:p w14:paraId="262D8E76" w14:textId="77777777" w:rsidR="00D70B36" w:rsidRDefault="00D70B36" w:rsidP="00A816A4">
            <w:pPr>
              <w:spacing w:line="240" w:lineRule="auto"/>
              <w:jc w:val="center"/>
            </w:pPr>
            <w:r>
              <w:rPr>
                <w:sz w:val="19"/>
              </w:rPr>
              <w:t>0,857</w:t>
            </w:r>
          </w:p>
        </w:tc>
        <w:tc>
          <w:tcPr>
            <w:tcW w:w="1361" w:type="dxa"/>
            <w:vAlign w:val="center"/>
          </w:tcPr>
          <w:p w14:paraId="3CBEFF50" w14:textId="77777777" w:rsidR="00D70B36" w:rsidRDefault="00D70B36" w:rsidP="00A816A4">
            <w:pPr>
              <w:spacing w:line="240" w:lineRule="auto"/>
              <w:jc w:val="center"/>
            </w:pPr>
            <w:r>
              <w:rPr>
                <w:sz w:val="19"/>
              </w:rPr>
              <w:t>−8,4 %</w:t>
            </w:r>
          </w:p>
        </w:tc>
      </w:tr>
      <w:tr w:rsidR="00D70B36" w14:paraId="0A4D18DC" w14:textId="77777777" w:rsidTr="00A816A4">
        <w:trPr>
          <w:cantSplit/>
          <w:jc w:val="center"/>
        </w:trPr>
        <w:tc>
          <w:tcPr>
            <w:tcW w:w="2608" w:type="dxa"/>
            <w:vAlign w:val="center"/>
          </w:tcPr>
          <w:p w14:paraId="165AF9CD" w14:textId="77777777" w:rsidR="00D70B36" w:rsidRDefault="00D70B36" w:rsidP="00A816A4">
            <w:pPr>
              <w:spacing w:line="240" w:lineRule="auto"/>
            </w:pPr>
            <m:oMath>
              <m:sSub>
                <m:sSubPr>
                  <m:ctrlPr>
                    <w:rPr>
                      <w:rFonts w:ascii="Cambria Math" w:hAnsi="Cambria Math"/>
                    </w:rPr>
                  </m:ctrlPr>
                </m:sSubPr>
                <m:e>
                  <m:r>
                    <w:rPr>
                      <w:rFonts w:ascii="Cambria Math" w:hAnsi="Cambria Math"/>
                    </w:rPr>
                    <m:t>Q</m:t>
                  </m:r>
                </m:e>
                <m:sub>
                  <m:r>
                    <w:rPr>
                      <w:rFonts w:ascii="Cambria Math" w:hAnsi="Cambria Math"/>
                    </w:rPr>
                    <m:t>0</m:t>
                  </m:r>
                </m:sub>
              </m:sSub>
            </m:oMath>
            <w:r>
              <w:rPr>
                <w:sz w:val="19"/>
              </w:rPr>
              <w:t xml:space="preserve"> − 10 %</w:t>
            </w:r>
          </w:p>
        </w:tc>
        <w:tc>
          <w:tcPr>
            <w:tcW w:w="1417" w:type="dxa"/>
            <w:vAlign w:val="center"/>
          </w:tcPr>
          <w:p w14:paraId="3B2DF82D" w14:textId="77777777" w:rsidR="00D70B36" w:rsidRDefault="00D70B36" w:rsidP="00A816A4">
            <w:pPr>
              <w:spacing w:line="240" w:lineRule="auto"/>
              <w:jc w:val="center"/>
            </w:pPr>
            <w:r>
              <w:rPr>
                <w:sz w:val="19"/>
              </w:rPr>
              <w:t>18,12</w:t>
            </w:r>
          </w:p>
        </w:tc>
        <w:tc>
          <w:tcPr>
            <w:tcW w:w="1417" w:type="dxa"/>
            <w:vAlign w:val="center"/>
          </w:tcPr>
          <w:p w14:paraId="6D96B3DB" w14:textId="77777777" w:rsidR="00D70B36" w:rsidRDefault="00D70B36" w:rsidP="00A816A4">
            <w:pPr>
              <w:spacing w:line="240" w:lineRule="auto"/>
              <w:jc w:val="center"/>
            </w:pPr>
            <w:r>
              <w:rPr>
                <w:sz w:val="19"/>
              </w:rPr>
              <w:t>0,771</w:t>
            </w:r>
          </w:p>
        </w:tc>
        <w:tc>
          <w:tcPr>
            <w:tcW w:w="1417" w:type="dxa"/>
            <w:vAlign w:val="center"/>
          </w:tcPr>
          <w:p w14:paraId="497ECCC6" w14:textId="77777777" w:rsidR="00D70B36" w:rsidRDefault="00D70B36" w:rsidP="00A816A4">
            <w:pPr>
              <w:spacing w:line="240" w:lineRule="auto"/>
              <w:jc w:val="center"/>
            </w:pPr>
            <w:r>
              <w:rPr>
                <w:sz w:val="19"/>
              </w:rPr>
              <w:t>16,31</w:t>
            </w:r>
          </w:p>
        </w:tc>
        <w:tc>
          <w:tcPr>
            <w:tcW w:w="1417" w:type="dxa"/>
            <w:vAlign w:val="center"/>
          </w:tcPr>
          <w:p w14:paraId="20829748" w14:textId="77777777" w:rsidR="00D70B36" w:rsidRDefault="00D70B36" w:rsidP="00A816A4">
            <w:pPr>
              <w:spacing w:line="240" w:lineRule="auto"/>
              <w:jc w:val="center"/>
            </w:pPr>
            <w:r>
              <w:rPr>
                <w:sz w:val="19"/>
              </w:rPr>
              <w:t>0,768</w:t>
            </w:r>
          </w:p>
        </w:tc>
        <w:tc>
          <w:tcPr>
            <w:tcW w:w="1361" w:type="dxa"/>
            <w:vAlign w:val="center"/>
          </w:tcPr>
          <w:p w14:paraId="4CF26658" w14:textId="77777777" w:rsidR="00D70B36" w:rsidRDefault="00D70B36" w:rsidP="00A816A4">
            <w:pPr>
              <w:spacing w:line="240" w:lineRule="auto"/>
              <w:jc w:val="center"/>
            </w:pPr>
            <w:r>
              <w:rPr>
                <w:sz w:val="19"/>
              </w:rPr>
              <w:t>−10,0 %</w:t>
            </w:r>
          </w:p>
        </w:tc>
      </w:tr>
      <w:tr w:rsidR="00D70B36" w14:paraId="25F77750" w14:textId="77777777" w:rsidTr="00A816A4">
        <w:trPr>
          <w:cantSplit/>
          <w:jc w:val="center"/>
        </w:trPr>
        <w:tc>
          <w:tcPr>
            <w:tcW w:w="2608" w:type="dxa"/>
            <w:vAlign w:val="center"/>
          </w:tcPr>
          <w:p w14:paraId="4ABF700F" w14:textId="77777777" w:rsidR="00D70B36" w:rsidRDefault="00D70B36" w:rsidP="00A816A4">
            <w:pPr>
              <w:spacing w:line="240" w:lineRule="auto"/>
            </w:pPr>
            <m:oMath>
              <m:sSub>
                <m:sSubPr>
                  <m:ctrlPr>
                    <w:rPr>
                      <w:rFonts w:ascii="Cambria Math" w:hAnsi="Cambria Math"/>
                    </w:rPr>
                  </m:ctrlPr>
                </m:sSubPr>
                <m:e>
                  <m:r>
                    <w:rPr>
                      <w:rFonts w:ascii="Cambria Math" w:hAnsi="Cambria Math"/>
                    </w:rPr>
                    <m:t>Q</m:t>
                  </m:r>
                </m:e>
                <m:sub>
                  <m:r>
                    <w:rPr>
                      <w:rFonts w:ascii="Cambria Math" w:hAnsi="Cambria Math"/>
                    </w:rPr>
                    <m:t>0</m:t>
                  </m:r>
                </m:sub>
              </m:sSub>
            </m:oMath>
            <w:r>
              <w:rPr>
                <w:sz w:val="19"/>
              </w:rPr>
              <w:t xml:space="preserve"> + 10 %</w:t>
            </w:r>
          </w:p>
        </w:tc>
        <w:tc>
          <w:tcPr>
            <w:tcW w:w="1417" w:type="dxa"/>
            <w:vAlign w:val="center"/>
          </w:tcPr>
          <w:p w14:paraId="2D3ADBDF" w14:textId="77777777" w:rsidR="00D70B36" w:rsidRDefault="00D70B36" w:rsidP="00A816A4">
            <w:pPr>
              <w:spacing w:line="240" w:lineRule="auto"/>
              <w:jc w:val="center"/>
            </w:pPr>
            <w:r>
              <w:rPr>
                <w:sz w:val="19"/>
              </w:rPr>
              <w:t>10,26</w:t>
            </w:r>
          </w:p>
        </w:tc>
        <w:tc>
          <w:tcPr>
            <w:tcW w:w="1417" w:type="dxa"/>
            <w:vAlign w:val="center"/>
          </w:tcPr>
          <w:p w14:paraId="4611CD7B" w14:textId="77777777" w:rsidR="00D70B36" w:rsidRDefault="00D70B36" w:rsidP="00A816A4">
            <w:pPr>
              <w:spacing w:line="240" w:lineRule="auto"/>
              <w:jc w:val="center"/>
            </w:pPr>
            <w:r>
              <w:rPr>
                <w:sz w:val="19"/>
              </w:rPr>
              <w:t>0,857</w:t>
            </w:r>
          </w:p>
        </w:tc>
        <w:tc>
          <w:tcPr>
            <w:tcW w:w="1417" w:type="dxa"/>
            <w:vAlign w:val="center"/>
          </w:tcPr>
          <w:p w14:paraId="3404CEDC" w14:textId="77777777" w:rsidR="00D70B36" w:rsidRDefault="00D70B36" w:rsidP="00A816A4">
            <w:pPr>
              <w:spacing w:line="240" w:lineRule="auto"/>
              <w:jc w:val="center"/>
            </w:pPr>
            <w:r>
              <w:rPr>
                <w:sz w:val="19"/>
              </w:rPr>
              <w:t>10,14</w:t>
            </w:r>
          </w:p>
        </w:tc>
        <w:tc>
          <w:tcPr>
            <w:tcW w:w="1417" w:type="dxa"/>
            <w:vAlign w:val="center"/>
          </w:tcPr>
          <w:p w14:paraId="3780AC55" w14:textId="77777777" w:rsidR="00D70B36" w:rsidRDefault="00D70B36" w:rsidP="00A816A4">
            <w:pPr>
              <w:spacing w:line="240" w:lineRule="auto"/>
              <w:jc w:val="center"/>
            </w:pPr>
            <w:r>
              <w:rPr>
                <w:sz w:val="19"/>
              </w:rPr>
              <w:t>0,856</w:t>
            </w:r>
          </w:p>
        </w:tc>
        <w:tc>
          <w:tcPr>
            <w:tcW w:w="1361" w:type="dxa"/>
            <w:vAlign w:val="center"/>
          </w:tcPr>
          <w:p w14:paraId="5E600D9F" w14:textId="77777777" w:rsidR="00D70B36" w:rsidRDefault="00D70B36" w:rsidP="00A816A4">
            <w:pPr>
              <w:spacing w:line="240" w:lineRule="auto"/>
              <w:jc w:val="center"/>
            </w:pPr>
            <w:r>
              <w:rPr>
                <w:sz w:val="19"/>
              </w:rPr>
              <w:t>−1,2 %</w:t>
            </w:r>
          </w:p>
        </w:tc>
      </w:tr>
    </w:tbl>
    <w:p w14:paraId="21A8F6C8" w14:textId="77777777" w:rsidR="00D70B36" w:rsidRDefault="00D70B36" w:rsidP="00D70B36">
      <w:pPr>
        <w:spacing w:after="40" w:line="192" w:lineRule="auto"/>
      </w:pPr>
    </w:p>
    <w:p>
      <w:pPr>
        <w:keepNext/>
        <w:spacing w:before="80" w:line="240" w:lineRule="auto"/>
        <w:jc w:val="center"/>
      </w:pPr>
      <w:r>
        <w:drawing>
          <wp:inline xmlns:a="http://schemas.openxmlformats.org/drawingml/2006/main" xmlns:pic="http://schemas.openxmlformats.org/drawingml/2006/picture">
            <wp:extent cx="5040000" cy="2486099"/>
            <wp:docPr id="18" name="Picture 18"/>
            <wp:cNvGraphicFramePr>
              <a:graphicFrameLocks noChangeAspect="1"/>
            </wp:cNvGraphicFramePr>
            <a:graphic>
              <a:graphicData uri="http://schemas.openxmlformats.org/drawingml/2006/picture">
                <pic:pic>
                  <pic:nvPicPr>
                    <pic:cNvPr id="0" name="fig7_time.png"/>
                    <pic:cNvPicPr/>
                  </pic:nvPicPr>
                  <pic:blipFill>
                    <a:blip r:embed="rId25"/>
                    <a:stretch>
                      <a:fillRect/>
                    </a:stretch>
                  </pic:blipFill>
                  <pic:spPr>
                    <a:xfrm>
                      <a:off x="0" y="0"/>
                      <a:ext cx="5040000" cy="2486099"/>
                    </a:xfrm>
                    <a:prstGeom prst="rect"/>
                  </pic:spPr>
                </pic:pic>
              </a:graphicData>
            </a:graphic>
          </wp:inline>
        </w:drawing>
      </w:r>
    </w:p>
    <w:p w14:paraId="049269D4" w14:textId="77777777" w:rsidR="00D70B36" w:rsidRDefault="00D70B36" w:rsidP="00D70B36">
      <w:pPr>
        <w:spacing w:after="120" w:line="240" w:lineRule="auto"/>
        <w:jc w:val="center"/>
      </w:pPr>
      <w:r>
        <w:rPr>
          <w:sz w:val="22"/>
        </w:rPr>
        <w:t>Рисунок 7 – Временные процессы: а — перемещение форкамеры до 600 мс; б — усилие в стыке ПС3–ФК</w:t>
      </w:r>
    </w:p>
    <w:p w14:paraId="7FF2A3B5" w14:textId="77777777" w:rsidR="00D70B36" w:rsidRDefault="00D70B36" w:rsidP="00D70B36">
      <w:pPr>
        <w:ind w:firstLine="567"/>
        <w:jc w:val="both"/>
      </w:pPr>
      <w:r>
        <w:t>Распределение энергии по видам диссипации приведено в таблице 8. Без тормозов почти вся работа нагрузок рассеивается в конструкции, т.е. за счет собственного демпфирования первой формы. С ростом тормозного усилия доля тормозов увеличивается и составляет 19 % при 30 кН, 31 % при рекомендуемой схеме и 60 кН и 43 % при 100 кН. При усилиях выше ≈ 50 кН тормоза работают главным образом на гашение колебаний, поскольку энергия остаточного отката (≈ 87 Дж) на два порядка меньше энергии колебаний.</w:t>
      </w:r>
    </w:p>
    <w:p w14:paraId="1A7F51B7" w14:textId="77777777" w:rsidR="00D70B36" w:rsidRDefault="00D70B36" w:rsidP="00D70B36">
      <w:pPr>
        <w:keepNext/>
        <w:spacing w:before="80" w:after="40" w:line="240" w:lineRule="auto"/>
      </w:pPr>
      <w:r>
        <w:rPr>
          <w:sz w:val="22"/>
        </w:rPr>
        <w:t>Таблица 8 – Энергобаланс (22) за 0–600 мс, кДж</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2835"/>
        <w:gridCol w:w="1247"/>
        <w:gridCol w:w="1247"/>
        <w:gridCol w:w="1247"/>
        <w:gridCol w:w="1247"/>
        <w:gridCol w:w="1814"/>
      </w:tblGrid>
      <w:tr w:rsidR="00D70B36" w14:paraId="7E83791D" w14:textId="77777777" w:rsidTr="00A816A4">
        <w:trPr>
          <w:cantSplit/>
          <w:tblHeader/>
          <w:jc w:val="center"/>
        </w:trPr>
        <w:tc>
          <w:tcPr>
            <w:tcW w:w="2835" w:type="dxa"/>
            <w:vAlign w:val="center"/>
          </w:tcPr>
          <w:p w14:paraId="216E8FCE" w14:textId="77777777" w:rsidR="00D70B36" w:rsidRDefault="00D70B36" w:rsidP="00A816A4">
            <w:pPr>
              <w:keepNext/>
              <w:spacing w:line="240" w:lineRule="auto"/>
              <w:jc w:val="center"/>
            </w:pPr>
            <w:r>
              <w:rPr>
                <w:b/>
                <w:sz w:val="19"/>
              </w:rPr>
              <w:t>Вариант</w:t>
            </w:r>
          </w:p>
        </w:tc>
        <w:tc>
          <w:tcPr>
            <w:tcW w:w="1247" w:type="dxa"/>
            <w:vAlign w:val="center"/>
          </w:tcPr>
          <w:p w14:paraId="298F9FC3"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W</m:t>
                    </m:r>
                  </m:e>
                  <m:sub>
                    <m:r>
                      <m:rPr>
                        <m:sty m:val="p"/>
                      </m:rPr>
                      <w:rPr>
                        <w:rFonts w:ascii="Cambria Math" w:hAnsi="Cambria Math"/>
                      </w:rPr>
                      <m:t>внеш</m:t>
                    </m:r>
                  </m:sub>
                </m:sSub>
              </m:oMath>
            </m:oMathPara>
          </w:p>
        </w:tc>
        <w:tc>
          <w:tcPr>
            <w:tcW w:w="1247" w:type="dxa"/>
            <w:vAlign w:val="center"/>
          </w:tcPr>
          <w:p w14:paraId="05F0D216"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C</m:t>
                    </m:r>
                  </m:sub>
                </m:sSub>
              </m:oMath>
            </m:oMathPara>
          </w:p>
        </w:tc>
        <w:tc>
          <w:tcPr>
            <w:tcW w:w="1247" w:type="dxa"/>
            <w:vAlign w:val="center"/>
          </w:tcPr>
          <w:p w14:paraId="02B84C18"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1247" w:type="dxa"/>
            <w:vAlign w:val="center"/>
          </w:tcPr>
          <w:p w14:paraId="734BEDBD" w14:textId="77777777" w:rsidR="00D70B36" w:rsidRDefault="00D70B36" w:rsidP="00A816A4">
            <w:pPr>
              <w:keepNext/>
              <w:spacing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r</m:t>
                    </m:r>
                  </m:sub>
                </m:sSub>
              </m:oMath>
            </m:oMathPara>
          </w:p>
        </w:tc>
        <w:tc>
          <w:tcPr>
            <w:tcW w:w="1814" w:type="dxa"/>
            <w:vAlign w:val="center"/>
          </w:tcPr>
          <w:p w14:paraId="42EC4E45" w14:textId="77777777" w:rsidR="00D70B36" w:rsidRDefault="00D70B36" w:rsidP="00A816A4">
            <w:pPr>
              <w:keepNext/>
              <w:spacing w:line="240" w:lineRule="auto"/>
              <w:jc w:val="center"/>
            </w:pPr>
            <w:r>
              <w:rPr>
                <w:b/>
                <w:sz w:val="19"/>
              </w:rPr>
              <w:t>Погрешность баланса</w:t>
            </w:r>
          </w:p>
        </w:tc>
      </w:tr>
      <w:tr w:rsidR="00D70B36" w14:paraId="0AE41267" w14:textId="77777777" w:rsidTr="00A816A4">
        <w:trPr>
          <w:cantSplit/>
          <w:jc w:val="center"/>
        </w:trPr>
        <w:tc>
          <w:tcPr>
            <w:tcW w:w="2835" w:type="dxa"/>
            <w:vAlign w:val="center"/>
          </w:tcPr>
          <w:p w14:paraId="14CA5BC1" w14:textId="77777777" w:rsidR="00D70B36" w:rsidRDefault="00D70B36" w:rsidP="00A816A4">
            <w:pPr>
              <w:spacing w:line="240" w:lineRule="auto"/>
            </w:pPr>
            <w:r>
              <w:rPr>
                <w:sz w:val="19"/>
              </w:rPr>
              <w:t>Без тормозов</w:t>
            </w:r>
          </w:p>
        </w:tc>
        <w:tc>
          <w:tcPr>
            <w:tcW w:w="1247" w:type="dxa"/>
            <w:vAlign w:val="center"/>
          </w:tcPr>
          <w:p w14:paraId="322EA54D" w14:textId="77777777" w:rsidR="00D70B36" w:rsidRDefault="00D70B36" w:rsidP="00A816A4">
            <w:pPr>
              <w:spacing w:line="240" w:lineRule="auto"/>
              <w:jc w:val="center"/>
            </w:pPr>
            <w:r>
              <w:rPr>
                <w:sz w:val="19"/>
              </w:rPr>
              <w:t>11,40</w:t>
            </w:r>
          </w:p>
        </w:tc>
        <w:tc>
          <w:tcPr>
            <w:tcW w:w="1247" w:type="dxa"/>
            <w:vAlign w:val="center"/>
          </w:tcPr>
          <w:p w14:paraId="42883890" w14:textId="77777777" w:rsidR="00D70B36" w:rsidRDefault="00D70B36" w:rsidP="00A816A4">
            <w:pPr>
              <w:spacing w:line="240" w:lineRule="auto"/>
              <w:jc w:val="center"/>
            </w:pPr>
            <w:r>
              <w:rPr>
                <w:sz w:val="19"/>
              </w:rPr>
              <w:t>10,26</w:t>
            </w:r>
          </w:p>
        </w:tc>
        <w:tc>
          <w:tcPr>
            <w:tcW w:w="1247" w:type="dxa"/>
            <w:vAlign w:val="center"/>
          </w:tcPr>
          <w:p w14:paraId="7EEED1FD" w14:textId="77777777" w:rsidR="00D70B36" w:rsidRDefault="00D70B36" w:rsidP="00A816A4">
            <w:pPr>
              <w:spacing w:line="240" w:lineRule="auto"/>
              <w:jc w:val="center"/>
            </w:pPr>
            <w:r>
              <w:rPr>
                <w:sz w:val="19"/>
              </w:rPr>
              <w:t>0</w:t>
            </w:r>
          </w:p>
        </w:tc>
        <w:tc>
          <w:tcPr>
            <w:tcW w:w="1247" w:type="dxa"/>
            <w:vAlign w:val="center"/>
          </w:tcPr>
          <w:p w14:paraId="2AFAC368" w14:textId="77777777" w:rsidR="00D70B36" w:rsidRDefault="00D70B36" w:rsidP="00A816A4">
            <w:pPr>
              <w:spacing w:line="240" w:lineRule="auto"/>
              <w:jc w:val="center"/>
            </w:pPr>
            <w:r>
              <w:rPr>
                <w:sz w:val="19"/>
              </w:rPr>
              <w:t>1,14</w:t>
            </w:r>
          </w:p>
        </w:tc>
        <w:tc>
          <w:tcPr>
            <w:tcW w:w="1814" w:type="dxa"/>
            <w:vAlign w:val="center"/>
          </w:tcPr>
          <w:p w14:paraId="71274738" w14:textId="77777777" w:rsidR="00D70B36" w:rsidRDefault="00D70B36" w:rsidP="00A816A4">
            <w:pPr>
              <w:spacing w:line="240" w:lineRule="auto"/>
              <w:jc w:val="center"/>
            </w:pPr>
            <w:r>
              <w:rPr>
                <w:sz w:val="19"/>
              </w:rPr>
              <w:t>4·10⁻⁴</w:t>
            </w:r>
          </w:p>
        </w:tc>
      </w:tr>
      <w:tr w:rsidR="00D70B36" w14:paraId="343EBF35" w14:textId="77777777" w:rsidTr="00A816A4">
        <w:trPr>
          <w:cantSplit/>
          <w:jc w:val="center"/>
        </w:trPr>
        <w:tc>
          <w:tcPr>
            <w:tcW w:w="2835" w:type="dxa"/>
            <w:vAlign w:val="center"/>
          </w:tcPr>
          <w:p w14:paraId="6AA2B1FD" w14:textId="77777777" w:rsidR="00D70B36" w:rsidRDefault="00D70B36" w:rsidP="00A816A4">
            <w:pPr>
              <w:spacing w:line="240" w:lineRule="auto"/>
            </w:pPr>
            <w:r>
              <w:rPr>
                <w:sz w:val="19"/>
              </w:rPr>
              <w:t>5 пар, 30 кН</w:t>
            </w:r>
          </w:p>
        </w:tc>
        <w:tc>
          <w:tcPr>
            <w:tcW w:w="1247" w:type="dxa"/>
            <w:vAlign w:val="center"/>
          </w:tcPr>
          <w:p w14:paraId="7E931611" w14:textId="77777777" w:rsidR="00D70B36" w:rsidRDefault="00D70B36" w:rsidP="00A816A4">
            <w:pPr>
              <w:spacing w:line="240" w:lineRule="auto"/>
              <w:jc w:val="center"/>
            </w:pPr>
            <w:r>
              <w:rPr>
                <w:sz w:val="19"/>
              </w:rPr>
              <w:t>11,54</w:t>
            </w:r>
          </w:p>
        </w:tc>
        <w:tc>
          <w:tcPr>
            <w:tcW w:w="1247" w:type="dxa"/>
            <w:vAlign w:val="center"/>
          </w:tcPr>
          <w:p w14:paraId="6BC27E3D" w14:textId="77777777" w:rsidR="00D70B36" w:rsidRDefault="00D70B36" w:rsidP="00A816A4">
            <w:pPr>
              <w:spacing w:line="240" w:lineRule="auto"/>
              <w:jc w:val="center"/>
            </w:pPr>
            <w:r>
              <w:rPr>
                <w:sz w:val="19"/>
              </w:rPr>
              <w:t>8,47</w:t>
            </w:r>
          </w:p>
        </w:tc>
        <w:tc>
          <w:tcPr>
            <w:tcW w:w="1247" w:type="dxa"/>
            <w:vAlign w:val="center"/>
          </w:tcPr>
          <w:p w14:paraId="1F71D1F0" w14:textId="77777777" w:rsidR="00D70B36" w:rsidRDefault="00D70B36" w:rsidP="00A816A4">
            <w:pPr>
              <w:spacing w:line="240" w:lineRule="auto"/>
              <w:jc w:val="center"/>
            </w:pPr>
            <w:r>
              <w:rPr>
                <w:sz w:val="19"/>
              </w:rPr>
              <w:t>2,21</w:t>
            </w:r>
          </w:p>
        </w:tc>
        <w:tc>
          <w:tcPr>
            <w:tcW w:w="1247" w:type="dxa"/>
            <w:vAlign w:val="center"/>
          </w:tcPr>
          <w:p w14:paraId="6C8FADB1" w14:textId="77777777" w:rsidR="00D70B36" w:rsidRDefault="00D70B36" w:rsidP="00A816A4">
            <w:pPr>
              <w:spacing w:line="240" w:lineRule="auto"/>
              <w:jc w:val="center"/>
            </w:pPr>
            <w:r>
              <w:rPr>
                <w:sz w:val="19"/>
              </w:rPr>
              <w:t>0,86</w:t>
            </w:r>
          </w:p>
        </w:tc>
        <w:tc>
          <w:tcPr>
            <w:tcW w:w="1814" w:type="dxa"/>
            <w:vAlign w:val="center"/>
          </w:tcPr>
          <w:p w14:paraId="5F074068" w14:textId="77777777" w:rsidR="00D70B36" w:rsidRDefault="00D70B36" w:rsidP="00A816A4">
            <w:pPr>
              <w:spacing w:line="240" w:lineRule="auto"/>
              <w:jc w:val="center"/>
            </w:pPr>
            <w:r>
              <w:rPr>
                <w:sz w:val="19"/>
              </w:rPr>
              <w:t>4·10⁻⁴</w:t>
            </w:r>
          </w:p>
        </w:tc>
      </w:tr>
      <w:tr w:rsidR="00D70B36" w14:paraId="3E832674" w14:textId="77777777" w:rsidTr="00A816A4">
        <w:trPr>
          <w:cantSplit/>
          <w:jc w:val="center"/>
        </w:trPr>
        <w:tc>
          <w:tcPr>
            <w:tcW w:w="2835" w:type="dxa"/>
            <w:vAlign w:val="center"/>
          </w:tcPr>
          <w:p w14:paraId="663A1D88" w14:textId="77777777" w:rsidR="00D70B36" w:rsidRDefault="00D70B36" w:rsidP="00A816A4">
            <w:pPr>
              <w:spacing w:line="240" w:lineRule="auto"/>
            </w:pPr>
            <w:r>
              <w:rPr>
                <w:sz w:val="19"/>
              </w:rPr>
              <w:t>Рекомендуемая, 60 кН</w:t>
            </w:r>
          </w:p>
        </w:tc>
        <w:tc>
          <w:tcPr>
            <w:tcW w:w="1247" w:type="dxa"/>
            <w:vAlign w:val="center"/>
          </w:tcPr>
          <w:p w14:paraId="5E8BDCF8" w14:textId="77777777" w:rsidR="00D70B36" w:rsidRDefault="00D70B36" w:rsidP="00A816A4">
            <w:pPr>
              <w:spacing w:line="240" w:lineRule="auto"/>
              <w:jc w:val="center"/>
            </w:pPr>
            <w:r>
              <w:rPr>
                <w:sz w:val="19"/>
              </w:rPr>
              <w:t>11,57</w:t>
            </w:r>
          </w:p>
        </w:tc>
        <w:tc>
          <w:tcPr>
            <w:tcW w:w="1247" w:type="dxa"/>
            <w:vAlign w:val="center"/>
          </w:tcPr>
          <w:p w14:paraId="36A90BE2" w14:textId="77777777" w:rsidR="00D70B36" w:rsidRDefault="00D70B36" w:rsidP="00A816A4">
            <w:pPr>
              <w:spacing w:line="240" w:lineRule="auto"/>
              <w:jc w:val="center"/>
            </w:pPr>
            <w:r>
              <w:rPr>
                <w:sz w:val="19"/>
              </w:rPr>
              <w:t>7,20</w:t>
            </w:r>
          </w:p>
        </w:tc>
        <w:tc>
          <w:tcPr>
            <w:tcW w:w="1247" w:type="dxa"/>
            <w:vAlign w:val="center"/>
          </w:tcPr>
          <w:p w14:paraId="0E39A543" w14:textId="77777777" w:rsidR="00D70B36" w:rsidRDefault="00D70B36" w:rsidP="00A816A4">
            <w:pPr>
              <w:spacing w:line="240" w:lineRule="auto"/>
              <w:jc w:val="center"/>
            </w:pPr>
            <w:r>
              <w:rPr>
                <w:sz w:val="19"/>
              </w:rPr>
              <w:t>3,64</w:t>
            </w:r>
          </w:p>
        </w:tc>
        <w:tc>
          <w:tcPr>
            <w:tcW w:w="1247" w:type="dxa"/>
            <w:vAlign w:val="center"/>
          </w:tcPr>
          <w:p w14:paraId="5485ABBE" w14:textId="77777777" w:rsidR="00D70B36" w:rsidRDefault="00D70B36" w:rsidP="00A816A4">
            <w:pPr>
              <w:spacing w:line="240" w:lineRule="auto"/>
              <w:jc w:val="center"/>
            </w:pPr>
            <w:r>
              <w:rPr>
                <w:sz w:val="19"/>
              </w:rPr>
              <w:t>0,73</w:t>
            </w:r>
          </w:p>
        </w:tc>
        <w:tc>
          <w:tcPr>
            <w:tcW w:w="1814" w:type="dxa"/>
            <w:vAlign w:val="center"/>
          </w:tcPr>
          <w:p w14:paraId="271A7EE7" w14:textId="77777777" w:rsidR="00D70B36" w:rsidRDefault="00D70B36" w:rsidP="00A816A4">
            <w:pPr>
              <w:spacing w:line="240" w:lineRule="auto"/>
              <w:jc w:val="center"/>
            </w:pPr>
            <w:r>
              <w:rPr>
                <w:sz w:val="19"/>
              </w:rPr>
              <w:t>4·10⁻⁴</w:t>
            </w:r>
          </w:p>
        </w:tc>
      </w:tr>
      <w:tr w:rsidR="00D70B36" w14:paraId="3DB8093C" w14:textId="77777777" w:rsidTr="00A816A4">
        <w:trPr>
          <w:cantSplit/>
          <w:jc w:val="center"/>
        </w:trPr>
        <w:tc>
          <w:tcPr>
            <w:tcW w:w="2835" w:type="dxa"/>
            <w:vAlign w:val="center"/>
          </w:tcPr>
          <w:p w14:paraId="4867155E" w14:textId="77777777" w:rsidR="00D70B36" w:rsidRDefault="00D70B36" w:rsidP="00A816A4">
            <w:pPr>
              <w:spacing w:line="240" w:lineRule="auto"/>
            </w:pPr>
            <w:r>
              <w:rPr>
                <w:sz w:val="19"/>
              </w:rPr>
              <w:t>5 пар, 100 кН</w:t>
            </w:r>
          </w:p>
        </w:tc>
        <w:tc>
          <w:tcPr>
            <w:tcW w:w="1247" w:type="dxa"/>
            <w:vAlign w:val="center"/>
          </w:tcPr>
          <w:p w14:paraId="35ABA033" w14:textId="77777777" w:rsidR="00D70B36" w:rsidRDefault="00D70B36" w:rsidP="00A816A4">
            <w:pPr>
              <w:spacing w:line="240" w:lineRule="auto"/>
              <w:jc w:val="center"/>
            </w:pPr>
            <w:r>
              <w:rPr>
                <w:sz w:val="19"/>
              </w:rPr>
              <w:t>11,86</w:t>
            </w:r>
          </w:p>
        </w:tc>
        <w:tc>
          <w:tcPr>
            <w:tcW w:w="1247" w:type="dxa"/>
            <w:vAlign w:val="center"/>
          </w:tcPr>
          <w:p w14:paraId="142D9155" w14:textId="77777777" w:rsidR="00D70B36" w:rsidRDefault="00D70B36" w:rsidP="00A816A4">
            <w:pPr>
              <w:spacing w:line="240" w:lineRule="auto"/>
              <w:jc w:val="center"/>
            </w:pPr>
            <w:r>
              <w:rPr>
                <w:sz w:val="19"/>
              </w:rPr>
              <w:t>6,15</w:t>
            </w:r>
          </w:p>
        </w:tc>
        <w:tc>
          <w:tcPr>
            <w:tcW w:w="1247" w:type="dxa"/>
            <w:vAlign w:val="center"/>
          </w:tcPr>
          <w:p w14:paraId="332D2453" w14:textId="77777777" w:rsidR="00D70B36" w:rsidRDefault="00D70B36" w:rsidP="00A816A4">
            <w:pPr>
              <w:spacing w:line="240" w:lineRule="auto"/>
              <w:jc w:val="center"/>
            </w:pPr>
            <w:r>
              <w:rPr>
                <w:sz w:val="19"/>
              </w:rPr>
              <w:t>5,10</w:t>
            </w:r>
          </w:p>
        </w:tc>
        <w:tc>
          <w:tcPr>
            <w:tcW w:w="1247" w:type="dxa"/>
            <w:vAlign w:val="center"/>
          </w:tcPr>
          <w:p w14:paraId="65D751B3" w14:textId="77777777" w:rsidR="00D70B36" w:rsidRDefault="00D70B36" w:rsidP="00A816A4">
            <w:pPr>
              <w:spacing w:line="240" w:lineRule="auto"/>
              <w:jc w:val="center"/>
            </w:pPr>
            <w:r>
              <w:rPr>
                <w:sz w:val="19"/>
              </w:rPr>
              <w:t>0,61</w:t>
            </w:r>
          </w:p>
        </w:tc>
        <w:tc>
          <w:tcPr>
            <w:tcW w:w="1814" w:type="dxa"/>
            <w:vAlign w:val="center"/>
          </w:tcPr>
          <w:p w14:paraId="10664028" w14:textId="77777777" w:rsidR="00D70B36" w:rsidRDefault="00D70B36" w:rsidP="00A816A4">
            <w:pPr>
              <w:spacing w:line="240" w:lineRule="auto"/>
              <w:jc w:val="center"/>
            </w:pPr>
            <w:r>
              <w:rPr>
                <w:sz w:val="19"/>
              </w:rPr>
              <w:t>4·10⁻⁴</w:t>
            </w:r>
          </w:p>
        </w:tc>
      </w:tr>
    </w:tbl>
    <w:p w14:paraId="5847204E" w14:textId="77777777" w:rsidR="00D70B36" w:rsidRDefault="00D70B36" w:rsidP="00D70B36">
      <w:pPr>
        <w:spacing w:after="40" w:line="192" w:lineRule="auto"/>
      </w:pPr>
    </w:p>
    <w:p w14:paraId="3BAF448D" w14:textId="77777777" w:rsidR="00D70B36" w:rsidRDefault="00D70B36" w:rsidP="00D70B36">
      <w:pPr>
        <w:spacing w:after="80" w:line="240" w:lineRule="auto"/>
        <w:jc w:val="both"/>
      </w:pPr>
      <w:r>
        <w:rPr>
          <w:sz w:val="20"/>
        </w:rPr>
        <w:t xml:space="preserve">Примечание: к моменту 600 мс установка остановлена и колебания затухли, поэтому </w:t>
      </w:r>
      <m:oMath>
        <m:sSub>
          <m:sSubPr>
            <m:ctrlPr>
              <w:rPr>
                <w:rFonts w:ascii="Cambria Math" w:hAnsi="Cambria Math"/>
              </w:rPr>
            </m:ctrlPr>
          </m:sSubPr>
          <m:e>
            <m:r>
              <w:rPr>
                <w:rFonts w:ascii="Cambria Math" w:hAnsi="Cambria Math"/>
              </w:rPr>
              <m:t>E</m:t>
            </m:r>
          </m:e>
          <m:sub>
            <m:r>
              <w:rPr>
                <w:rFonts w:ascii="Cambria Math" w:hAnsi="Cambria Math"/>
              </w:rPr>
              <m:t>k</m:t>
            </m:r>
          </m:sub>
        </m:sSub>
      </m:oMath>
      <w:r>
        <w:rPr>
          <w:sz w:val="20"/>
        </w:rPr>
        <w:t xml:space="preserve"> и </w:t>
      </w:r>
      <m:oMath>
        <m:sSub>
          <m:sSubPr>
            <m:ctrlPr>
              <w:rPr>
                <w:rFonts w:ascii="Cambria Math" w:hAnsi="Cambria Math"/>
              </w:rPr>
            </m:ctrlPr>
          </m:sSubPr>
          <m:e>
            <m:r>
              <w:rPr>
                <w:rFonts w:ascii="Cambria Math" w:hAnsi="Cambria Math"/>
              </w:rPr>
              <m:t>E</m:t>
            </m:r>
          </m:e>
          <m:sub>
            <m:r>
              <w:rPr>
                <w:rFonts w:ascii="Cambria Math" w:hAnsi="Cambria Math"/>
              </w:rPr>
              <m:t>s</m:t>
            </m:r>
          </m:sub>
        </m:sSub>
      </m:oMath>
      <w:r>
        <w:rPr>
          <w:sz w:val="20"/>
        </w:rPr>
        <w:t xml:space="preserve"> пренебрежимо малы.</w:t>
      </w:r>
    </w:p>
    <w:p w14:paraId="4DE5A47F" w14:textId="77777777" w:rsidR="00D70B36" w:rsidRDefault="00D70B36" w:rsidP="00D70B36">
      <w:pPr>
        <w:keepNext/>
        <w:spacing w:before="200" w:after="80"/>
      </w:pPr>
      <w:r>
        <w:rPr>
          <w:b/>
        </w:rPr>
        <w:t>8. Обсуждение и ограничения</w:t>
      </w:r>
    </w:p>
    <w:p w14:paraId="6F2C2037" w14:textId="77777777" w:rsidR="00D70B36" w:rsidRDefault="00D70B36" w:rsidP="00D70B36">
      <w:pPr>
        <w:ind w:firstLine="567"/>
        <w:jc w:val="both"/>
      </w:pPr>
      <w:r>
        <w:t>К ограничениям работы относятся 1) одномерность продольной модели, которая не описывает поперечно-поворотную составляющую (</w:t>
      </w:r>
      <m:oMath>
        <m:sSub>
          <m:sSubPr>
            <m:ctrlPr>
              <w:rPr>
                <w:rFonts w:ascii="Cambria Math" w:hAnsi="Cambria Math"/>
              </w:rPr>
            </m:ctrlPr>
          </m:sSubPr>
          <m:e>
            <m:r>
              <w:rPr>
                <w:rFonts w:ascii="Cambria Math" w:hAnsi="Cambria Math"/>
              </w:rPr>
              <m:t>d</m:t>
            </m:r>
          </m:e>
          <m:sub>
            <m:r>
              <w:rPr>
                <w:rFonts w:ascii="Cambria Math" w:hAnsi="Cambria Math"/>
              </w:rPr>
              <m:t>Y</m:t>
            </m:r>
          </m:sub>
        </m:sSub>
      </m:oMath>
      <w:r>
        <w:t xml:space="preserve">) и изгиб, 2) использование эквивалентных нагрузок вместо измеренных давлений, 3) закон Кулона с постоянным </w:t>
      </w:r>
      <m:oMath>
        <m:r>
          <w:rPr>
            <w:rFonts w:ascii="Cambria Math" w:hAnsi="Cambria Math"/>
          </w:rPr>
          <m:t>μ</m:t>
        </m:r>
      </m:oMath>
      <w:r>
        <w:t>, принятый потому, что коэффициенты трения не определялись, и 4) то, что для опытов 2–3 использованы только максимальные значения, а каждая конфигурация испытана одним выстрелом.</w:t>
      </w:r>
    </w:p>
    <w:p w14:paraId="0ADCD113" w14:textId="77777777" w:rsidR="00D70B36" w:rsidRDefault="00D70B36" w:rsidP="00D70B36">
      <w:pPr>
        <w:ind w:firstLine="567"/>
        <w:jc w:val="both"/>
      </w:pPr>
      <w:r>
        <w:t xml:space="preserve">Для проверки выводов рекомендуется программа испытаний, включающая статическую тарировку «деления – нормальная сила» динамометром и протяжку тормоза для определения </w:t>
      </w:r>
      <m:oMath>
        <m:sSub>
          <m:sSubPr>
            <m:ctrlPr>
              <w:rPr>
                <w:rFonts w:ascii="Cambria Math" w:hAnsi="Cambria Math"/>
              </w:rPr>
            </m:ctrlPr>
          </m:sSubPr>
          <m:e>
            <m:r>
              <w:rPr>
                <w:rFonts w:ascii="Cambria Math" w:hAnsi="Cambria Math"/>
              </w:rPr>
              <m:t>μ</m:t>
            </m:r>
          </m:e>
          <m:sub>
            <m:r>
              <w:rPr>
                <w:rFonts w:ascii="Cambria Math" w:hAnsi="Cambria Math"/>
              </w:rPr>
              <m:t>Σ</m:t>
            </m:r>
          </m:sub>
        </m:sSub>
      </m:oMath>
      <w:r>
        <w:t xml:space="preserve">, запись длительностью не менее 0,8 с, не менее трех выстрелов на конфигурацию с контролем импульса (давление D1), дополнительные марки у S1, S3, S5 и у дульного среза для измерения формы колебаний, а также две конфигурации, равномерную (5 пар) и рекомендуемую (S1–S3), при </w:t>
      </w:r>
      <m:oMath>
        <m:sSub>
          <m:sSubPr>
            <m:ctrlPr>
              <w:rPr>
                <w:rFonts w:ascii="Cambria Math" w:hAnsi="Cambria Math"/>
              </w:rPr>
            </m:ctrlPr>
          </m:sSubPr>
          <m:e>
            <m:r>
              <w:rPr>
                <w:rFonts w:ascii="Cambria Math" w:hAnsi="Cambria Math"/>
              </w:rPr>
              <m:t>F</m:t>
            </m:r>
          </m:e>
          <m:sub>
            <m:r>
              <w:rPr>
                <w:rFonts w:ascii="Cambria Math" w:hAnsi="Cambria Math"/>
              </w:rPr>
              <m:t>Σ</m:t>
            </m:r>
          </m:sub>
        </m:sSub>
      </m:oMath>
      <w:r>
        <w:t xml:space="preserve"> ≈ 60 кН.</w:t>
      </w:r>
    </w:p>
    <w:p w14:paraId="544D7961" w14:textId="77777777" w:rsidR="00D70B36" w:rsidRDefault="00D70B36" w:rsidP="00D70B36">
      <w:pPr>
        <w:keepNext/>
        <w:spacing w:before="200" w:after="80"/>
      </w:pPr>
      <w:r>
        <w:rPr>
          <w:b/>
        </w:rPr>
        <w:t>Заключение</w:t>
      </w:r>
    </w:p>
    <w:p w14:paraId="3B364FE9" w14:textId="77777777" w:rsidR="00D70B36" w:rsidRDefault="00D70B36" w:rsidP="00D70B36">
      <w:pPr>
        <w:ind w:firstLine="567"/>
        <w:jc w:val="both"/>
      </w:pPr>
      <w:r>
        <w:t>1. По распределениям массы и осевой жесткости построена одномерная конечно-элементная модель установки, которая независимо от эксперимента дает при жестких стыках первую продольную частоту 69,0 Гц, а измеренная частота 64,18 ± 0,04 Гц и коэффициент передачи на базе марок воспроизводятся при жесткости стыков 12–28 ГН/м. Наблюдаемые колебания представляют собой первую продольную форму всей установки с узлом у муфты ПС2–ПС3.</w:t>
      </w:r>
    </w:p>
    <w:p w14:paraId="2DA47709" w14:textId="77777777" w:rsidR="00D70B36" w:rsidRDefault="00D70B36" w:rsidP="00D70B36">
      <w:pPr>
        <w:ind w:firstLine="567"/>
        <w:jc w:val="both"/>
      </w:pPr>
      <w:r>
        <w:t xml:space="preserve">2. По результатам обработки опыта 1 </w:t>
      </w:r>
      <m:oMath>
        <m:r>
          <w:rPr>
            <w:rFonts w:ascii="Cambria Math" w:hAnsi="Cambria Math"/>
          </w:rPr>
          <m:t>α</m:t>
        </m:r>
      </m:oMath>
      <w:r>
        <w:t xml:space="preserve"> = 5,98 ± 0,24 с⁻¹ и </w:t>
      </w:r>
      <m:oMath>
        <m:r>
          <w:rPr>
            <w:rFonts w:ascii="Cambria Math" w:hAnsi="Cambria Math"/>
          </w:rPr>
          <m:t>ζ</m:t>
        </m:r>
      </m:oMath>
      <w:r>
        <w:t xml:space="preserve"> = 0,0148 ± 0,0006. Асимметрия полупериодов объяснена наложением колебаний на дрейф. Установлено, что к 200 мс откат не завершен, т.е. 23 мм соответствуют перемещению к концу записи, а расчетный полный откат составляет 35–50 мм.</w:t>
      </w:r>
    </w:p>
    <w:p w14:paraId="1977627F" w14:textId="77777777" w:rsidR="00D70B36" w:rsidRDefault="00D70B36" w:rsidP="00D70B36">
      <w:pPr>
        <w:ind w:firstLine="567"/>
        <w:jc w:val="both"/>
      </w:pPr>
      <w:r>
        <w:t>3. Восстановлены эквивалентные газодинамические импульсы 12,5 кН·с (казенная часть, начало при 47,9 мс, что согласуется с отметкой D1) и 10,5 кН·с (форкамера, максимум вблизи момента вылета). Остаточный импульс около 2 кН·с представляет собой малую разность больших величин, поэтому по одиночным выстрелам отделить эффект тормозов от разброса нагружения на уровне 6–7 % импульса нельзя.</w:t>
      </w:r>
    </w:p>
    <w:p w14:paraId="140A6DE4" w14:textId="77777777" w:rsidR="00D70B36" w:rsidRDefault="00D70B36" w:rsidP="00D70B36">
      <w:pPr>
        <w:ind w:firstLine="567"/>
        <w:jc w:val="both"/>
      </w:pPr>
      <w:r>
        <w:t xml:space="preserve">4. Штатный тормоз развивает нормальную силу 17,0 кН на 1 мм сжатия пакетов, и его тормозная способность при </w:t>
      </w:r>
      <m:oMath>
        <m:r>
          <w:rPr>
            <w:rFonts w:ascii="Cambria Math" w:hAnsi="Cambria Math"/>
          </w:rPr>
          <m:t>s</m:t>
        </m:r>
      </m:oMath>
      <w:r>
        <w:t xml:space="preserve"> = 0,5</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oMath>
      <w:r>
        <w:t xml:space="preserve"> составляет 103–276 кН на установку (</w:t>
      </w:r>
      <m:oMath>
        <m:sSub>
          <m:sSubPr>
            <m:ctrlPr>
              <w:rPr>
                <w:rFonts w:ascii="Cambria Math" w:hAnsi="Cambria Math"/>
              </w:rPr>
            </m:ctrlPr>
          </m:sSubPr>
          <m:e>
            <m:r>
              <w:rPr>
                <w:rFonts w:ascii="Cambria Math" w:hAnsi="Cambria Math"/>
              </w:rPr>
              <m:t>μ</m:t>
            </m:r>
          </m:e>
          <m:sub>
            <m:r>
              <w:rPr>
                <w:rFonts w:ascii="Cambria Math" w:hAnsi="Cambria Math"/>
              </w:rPr>
              <m:t>Σ</m:t>
            </m:r>
          </m:sub>
        </m:sSub>
      </m:oMath>
      <w:r>
        <w:t xml:space="preserve"> = 0,3–0,8). В опытах 2–3 эффективное усилие (при одинаковом нагружении) составило 30–37 кН, т.е. пакеты были сжаты всего на 0,2–0,7 мм.</w:t>
      </w:r>
    </w:p>
    <w:p w14:paraId="6F268FCE" w14:textId="77777777" w:rsidR="00D70B36" w:rsidRDefault="00D70B36" w:rsidP="00D70B36">
      <w:pPr>
        <w:ind w:firstLine="567"/>
        <w:jc w:val="both"/>
      </w:pPr>
      <w:r>
        <w:t>5. Получены коэффициенты (18)–(20) эффективности сухого трения при наложении колебаний на откат, согласно которым станция в узле первой формы (S3) эффективна для остановки отката, а станции в пучностях (S1, S5) для гашения колебаний. Эти коэффициенты могут служить физически обоснованным критерием выбора мест установки тормозов.</w:t>
      </w:r>
    </w:p>
    <w:p w14:paraId="3567B2B8" w14:textId="77777777" w:rsidR="00D70B36" w:rsidRDefault="00D70B36" w:rsidP="00D70B36">
      <w:pPr>
        <w:ind w:firstLine="567"/>
        <w:jc w:val="both"/>
      </w:pPr>
      <w:r>
        <w:t xml:space="preserve">6. Тормоза не увеличивают усилие в стыке ПС3–ФК, так как квазистатическая добавка (23) не превышает 0,7 % динамического усилия 3,1 МН, а гашение колебаний снижает это усилие на величину до 12 %. Рост </w:t>
      </w:r>
      <m:oMath>
        <m:sSub>
          <m:sSubPr>
            <m:ctrlPr>
              <w:rPr>
                <w:rFonts w:ascii="Cambria Math" w:hAnsi="Cambria Math"/>
              </w:rPr>
            </m:ctrlPr>
          </m:sSubPr>
          <m:e>
            <m:r>
              <w:rPr>
                <w:rFonts w:ascii="Cambria Math" w:hAnsi="Cambria Math"/>
              </w:rPr>
              <m:t>d</m:t>
            </m:r>
          </m:e>
          <m:sub>
            <m:r>
              <w:rPr>
                <w:rFonts w:ascii="Cambria Math" w:hAnsi="Cambria Math"/>
              </w:rPr>
              <m:t>X</m:t>
            </m:r>
          </m:sub>
        </m:sSub>
      </m:oMath>
      <w:r>
        <w:t xml:space="preserve"> в опытах 2–3 следует связывать с разбросом нагружения и контактными явлениями в соединении.</w:t>
      </w:r>
    </w:p>
    <w:p w14:paraId="66401170" w14:textId="77777777" w:rsidR="00D70B36" w:rsidRDefault="00D70B36" w:rsidP="00D70B36">
      <w:pPr>
        <w:ind w:firstLine="567"/>
        <w:jc w:val="both"/>
      </w:pPr>
      <w:r>
        <w:t>7. Прямым моделированием с контролем энергобаланса обоснована схема затяжки S1 : S2 : S3 ≈ 0,48 : 0,18 : 0,32 при суммарном усилии не менее 60 кН. Эта схема уменьшает полный откат на 6–12 % относительно равномерной схемы при том же гашении колебаний, а при 60–</w:t>
      </w:r>
      <w:r>
        <w:lastRenderedPageBreak/>
        <w:t>100 кН ограничивает откат величиной 11–13 мм. Схема имеет статус расчетной рекомендации и должна быть проверена по предложенной программе испытаний.</w:t>
      </w:r>
    </w:p>
    <w:p>
      <w:pPr>
        <w:spacing w:before="160" w:after="80"/>
        <w:ind w:firstLine="567"/>
        <w:jc w:val="both"/>
      </w:pPr>
      <w:r>
        <w:rPr>
          <w:b w:val="0"/>
          <w:i w:val="0"/>
        </w:rPr>
        <w:t>Исследование выполнено за счет гранта Российского научного фонда № 26‑19‑00532, https://rscf.ru/project/26-19-00532/</w:t>
      </w:r>
    </w:p>
    <w:p w14:paraId="1F359AEF" w14:textId="77777777" w:rsidR="00D70B36" w:rsidRDefault="00D70B36" w:rsidP="00D70B36">
      <w:pPr>
        <w:keepNext/>
        <w:spacing w:before="200" w:after="80"/>
      </w:pPr>
      <w:r>
        <w:rPr>
          <w:b/>
        </w:rPr>
        <w:t>Литература</w:t>
      </w:r>
    </w:p>
    <w:p w14:paraId="668576D3" w14:textId="77777777" w:rsidR="00D70B36" w:rsidRDefault="00D70B36" w:rsidP="00D70B36">
      <w:pPr>
        <w:spacing w:line="276" w:lineRule="auto"/>
        <w:ind w:firstLine="0"/>
        <w:jc w:val="both"/>
      </w:pPr>
      <w:r>
        <w:rPr>
          <w:sz w:val="24"/>
        </w:rPr>
        <w:t>1. Серебряков М. Е. Внутренняя баллистика ствольных систем и пороховых ракет. — 3-е изд., перераб. и доп. — М.: Оборонгиз, 1962. — 703 с.</w:t>
      </w:r>
    </w:p>
    <w:p w14:paraId="292C58BE" w14:textId="77777777" w:rsidR="00D70B36" w:rsidRPr="00F06B95" w:rsidRDefault="00D70B36" w:rsidP="00D70B36">
      <w:pPr>
        <w:spacing w:line="276" w:lineRule="auto"/>
        <w:ind w:firstLine="0"/>
        <w:jc w:val="both"/>
        <w:rPr>
          <w:lang w:val="en-US"/>
        </w:rPr>
      </w:pPr>
      <w:r w:rsidRPr="00F06B95">
        <w:rPr>
          <w:lang w:val="en-US"/>
          <w:sz w:val="24"/>
        </w:rPr>
        <w:t>2. Seigel A. E. The theory of high speed guns. — AGARDograph 91. — Paris: NATO AGARD, 1965.</w:t>
      </w:r>
    </w:p>
    <w:p w14:paraId="25552D91" w14:textId="77777777" w:rsidR="00D70B36" w:rsidRPr="00F06B95" w:rsidRDefault="00D70B36" w:rsidP="00D70B36">
      <w:pPr>
        <w:spacing w:line="276" w:lineRule="auto"/>
        <w:ind w:firstLine="0"/>
        <w:jc w:val="both"/>
        <w:rPr>
          <w:lang w:val="en-US"/>
        </w:rPr>
      </w:pPr>
      <w:r w:rsidRPr="00F06B95">
        <w:rPr>
          <w:lang w:val="en-US"/>
          <w:sz w:val="24"/>
        </w:rPr>
        <w:t>3. Crozier W. D., Hume W. High-velocity, light-gas gun // Journal of Applied Physics. — 1957. — Vol. 28, No. 8. — P. 892–894.</w:t>
      </w:r>
    </w:p>
    <w:p w14:paraId="4FC1E486" w14:textId="77777777" w:rsidR="00D70B36" w:rsidRDefault="00D70B36" w:rsidP="00D70B36">
      <w:pPr>
        <w:spacing w:line="276" w:lineRule="auto"/>
        <w:ind w:firstLine="0"/>
        <w:jc w:val="both"/>
      </w:pPr>
      <w:r>
        <w:rPr>
          <w:sz w:val="24"/>
        </w:rPr>
        <w:t>4. Бидерман В. Л. Теория механических колебаний. — М.: Высшая школа, 1980. — 408 с.</w:t>
      </w:r>
    </w:p>
    <w:p w14:paraId="5C68C225" w14:textId="77777777" w:rsidR="00D70B36" w:rsidRDefault="00D70B36" w:rsidP="00D70B36">
      <w:pPr>
        <w:spacing w:line="276" w:lineRule="auto"/>
        <w:ind w:firstLine="0"/>
        <w:jc w:val="both"/>
      </w:pPr>
      <w:r>
        <w:rPr>
          <w:sz w:val="24"/>
        </w:rPr>
        <w:t>5. Пановко Я. Г., Губанова И. И. Устойчивость и колебания упругих систем. — М.: Наука, 1979. — 384 с.</w:t>
      </w:r>
    </w:p>
    <w:p w14:paraId="39ECDAA3" w14:textId="77777777" w:rsidR="00D70B36" w:rsidRPr="00F06B95" w:rsidRDefault="00D70B36" w:rsidP="00D70B36">
      <w:pPr>
        <w:spacing w:line="276" w:lineRule="auto"/>
        <w:ind w:firstLine="0"/>
        <w:jc w:val="both"/>
        <w:rPr>
          <w:lang w:val="en-US"/>
        </w:rPr>
      </w:pPr>
      <w:r w:rsidRPr="00F06B95">
        <w:rPr>
          <w:lang w:val="en-US"/>
          <w:sz w:val="24"/>
        </w:rPr>
        <w:t>6. Den Hartog J. P. Forced vibrations with combined Coulomb and viscous friction // Transactions of the ASME. — 1931. — Vol. 53. — P. 107–115.</w:t>
      </w:r>
    </w:p>
    <w:p w14:paraId="4E8C66D9" w14:textId="77777777" w:rsidR="00D70B36" w:rsidRDefault="00D70B36" w:rsidP="00D70B36">
      <w:pPr>
        <w:spacing w:line="276" w:lineRule="auto"/>
        <w:ind w:firstLine="0"/>
        <w:jc w:val="both"/>
      </w:pPr>
      <w:r>
        <w:rPr>
          <w:sz w:val="24"/>
        </w:rPr>
        <w:t>7. Крагельский И. В., Добычин М. Н., Комбалов В. С. Основы расчетов на трение и износ. — М.: Машиностроение, 1977.</w:t>
      </w:r>
    </w:p>
    <w:p w14:paraId="7B525F2E" w14:textId="77777777" w:rsidR="00D70B36" w:rsidRPr="00F06B95" w:rsidRDefault="00D70B36" w:rsidP="00D70B36">
      <w:pPr>
        <w:spacing w:line="276" w:lineRule="auto"/>
        <w:ind w:firstLine="0"/>
        <w:jc w:val="both"/>
        <w:rPr>
          <w:lang w:val="en-US"/>
        </w:rPr>
      </w:pPr>
      <w:r w:rsidRPr="00F06B95">
        <w:rPr>
          <w:lang w:val="en-US"/>
          <w:sz w:val="24"/>
        </w:rPr>
        <w:t>8. Olsson H., Åström K. J., Canudas de Wit C., Gäfvert M., Lischinsky P. Friction models and friction compensation // European Journal of Control. — 1998. — Vol. 4, No. 3. — P. 176–195.</w:t>
      </w:r>
    </w:p>
    <w:p w14:paraId="221A6B70" w14:textId="77777777" w:rsidR="00D70B36" w:rsidRPr="00F06B95" w:rsidRDefault="00D70B36" w:rsidP="00D70B36">
      <w:pPr>
        <w:spacing w:line="276" w:lineRule="auto"/>
        <w:ind w:firstLine="0"/>
        <w:jc w:val="both"/>
        <w:rPr>
          <w:lang w:val="en-US"/>
        </w:rPr>
      </w:pPr>
      <w:r w:rsidRPr="00F06B95">
        <w:rPr>
          <w:lang w:val="en-US"/>
          <w:sz w:val="24"/>
        </w:rPr>
        <w:t>9. Almen J. O., László A. The uniform-section disk spring // Transactions of the ASME. — 1936. — Vol. 58. — P. 305–314.</w:t>
      </w:r>
    </w:p>
    <w:p w14:paraId="6A9867C0" w14:textId="77777777" w:rsidR="00D70B36" w:rsidRDefault="00D70B36" w:rsidP="00D70B36">
      <w:pPr>
        <w:spacing w:line="276" w:lineRule="auto"/>
        <w:ind w:firstLine="0"/>
        <w:jc w:val="both"/>
      </w:pPr>
      <w:r>
        <w:rPr>
          <w:sz w:val="24"/>
        </w:rPr>
        <w:t>10. ГОСТ 3057-90. Пружины тарельчатые. Общие технические условия.</w:t>
      </w:r>
    </w:p>
    <w:p w14:paraId="73D11633" w14:textId="77777777" w:rsidR="00D70B36" w:rsidRPr="00011C95" w:rsidRDefault="00D70B36" w:rsidP="00D70B36">
      <w:pPr>
        <w:spacing w:line="276" w:lineRule="auto"/>
        <w:ind w:firstLine="0"/>
        <w:jc w:val="both"/>
      </w:pPr>
      <w:r w:rsidRPr="00011C95">
        <w:rPr>
          <w:sz w:val="24"/>
        </w:rPr>
        <w:t xml:space="preserve">11. </w:t>
      </w:r>
      <w:r w:rsidRPr="00F06B95">
        <w:rPr>
          <w:lang w:val="en-US"/>
          <w:sz w:val="24"/>
        </w:rPr>
        <w:t>EN</w:t>
      </w:r>
      <w:r w:rsidRPr="00011C95">
        <w:rPr>
          <w:sz w:val="24"/>
        </w:rPr>
        <w:t xml:space="preserve"> 16984:2017. </w:t>
      </w:r>
      <w:r w:rsidRPr="00F06B95">
        <w:rPr>
          <w:lang w:val="en-US"/>
          <w:sz w:val="24"/>
        </w:rPr>
        <w:t>Disc</w:t>
      </w:r>
      <w:r w:rsidRPr="00011C95">
        <w:rPr>
          <w:sz w:val="24"/>
        </w:rPr>
        <w:t xml:space="preserve"> </w:t>
      </w:r>
      <w:r w:rsidRPr="00F06B95">
        <w:rPr>
          <w:lang w:val="en-US"/>
          <w:sz w:val="24"/>
        </w:rPr>
        <w:t>springs</w:t>
      </w:r>
      <w:r w:rsidRPr="00011C95">
        <w:rPr>
          <w:sz w:val="24"/>
        </w:rPr>
        <w:t xml:space="preserve"> — </w:t>
      </w:r>
      <w:r w:rsidRPr="00F06B95">
        <w:rPr>
          <w:lang w:val="en-US"/>
          <w:sz w:val="24"/>
        </w:rPr>
        <w:t>Calculation</w:t>
      </w:r>
      <w:r w:rsidRPr="00011C95">
        <w:rPr>
          <w:sz w:val="24"/>
        </w:rPr>
        <w:t>.</w:t>
      </w:r>
    </w:p>
    <w:p w14:paraId="374DA07C" w14:textId="77777777" w:rsidR="00D70B36" w:rsidRPr="00F06B95" w:rsidRDefault="00D70B36" w:rsidP="00D70B36">
      <w:pPr>
        <w:spacing w:line="276" w:lineRule="auto"/>
        <w:ind w:firstLine="0"/>
        <w:jc w:val="both"/>
        <w:rPr>
          <w:lang w:val="en-US"/>
        </w:rPr>
      </w:pPr>
      <w:r w:rsidRPr="00F06B95">
        <w:rPr>
          <w:lang w:val="en-US"/>
          <w:sz w:val="24"/>
        </w:rPr>
        <w:t>12. Bathe K.-J. Finite element procedures. — Englewood Cliffs: Prentice Hall, 1996.</w:t>
      </w:r>
    </w:p>
    <w:p w14:paraId="38127590" w14:textId="77777777" w:rsidR="00D70B36" w:rsidRPr="00F06B95" w:rsidRDefault="00D70B36" w:rsidP="00D70B36">
      <w:pPr>
        <w:spacing w:line="276" w:lineRule="auto"/>
        <w:ind w:firstLine="0"/>
        <w:jc w:val="both"/>
        <w:rPr>
          <w:lang w:val="en-US"/>
        </w:rPr>
      </w:pPr>
      <w:r w:rsidRPr="00F06B95">
        <w:rPr>
          <w:lang w:val="en-US"/>
          <w:sz w:val="24"/>
        </w:rPr>
        <w:t>13. Clough R. W., Penzien J. Dynamics of structures. — 2nd ed. — New York: McGraw-Hill, 1993.</w:t>
      </w:r>
    </w:p>
    <w:p w14:paraId="3734D7DA" w14:textId="77777777" w:rsidR="00D70B36" w:rsidRPr="00F06B95" w:rsidRDefault="00D70B36" w:rsidP="00D70B36">
      <w:pPr>
        <w:spacing w:line="276" w:lineRule="auto"/>
        <w:ind w:firstLine="0"/>
        <w:jc w:val="both"/>
        <w:rPr>
          <w:lang w:val="en-US"/>
        </w:rPr>
      </w:pPr>
      <w:r w:rsidRPr="00F06B95">
        <w:rPr>
          <w:lang w:val="en-US"/>
          <w:sz w:val="24"/>
        </w:rPr>
        <w:t>14. Ewins D. J. Modal testing: theory, practice and application. — 2nd ed. — Baldock: Research Studies Press, 2000.</w:t>
      </w:r>
    </w:p>
    <w:p w14:paraId="01498510" w14:textId="77777777" w:rsidR="00D70B36" w:rsidRPr="00F06B95" w:rsidRDefault="00D70B36" w:rsidP="00D70B36">
      <w:pPr>
        <w:spacing w:line="276" w:lineRule="auto"/>
        <w:ind w:firstLine="0"/>
        <w:jc w:val="both"/>
        <w:rPr>
          <w:lang w:val="en-US"/>
        </w:rPr>
      </w:pPr>
      <w:r w:rsidRPr="00F06B95">
        <w:rPr>
          <w:lang w:val="en-US"/>
          <w:sz w:val="24"/>
        </w:rPr>
        <w:t>15. Sutton M. A., Orteu J.-J., Schreier H. W. Image correlation for shape, motion and deformation measurements. — New York: Springer, 2009.</w:t>
      </w:r>
    </w:p>
    <w:p w14:paraId="7C82797F" w14:textId="77777777" w:rsidR="00D70B36" w:rsidRDefault="00D70B36" w:rsidP="00D70B36">
      <w:pPr>
        <w:spacing w:line="276" w:lineRule="auto"/>
        <w:ind w:firstLine="0"/>
        <w:jc w:val="both"/>
      </w:pPr>
      <w:r>
        <w:rPr>
          <w:sz w:val="24"/>
        </w:rPr>
        <w:t>16. Вибрации в технике: справочник: в 6 т. / под ред. В. Н. Челомея. — М.: Машиностроение, 1978–1981.</w:t>
      </w:r>
    </w:p>
    <w:p>
      <w:pPr>
        <w:keepNext/>
        <w:spacing w:before="200" w:after="80"/>
        <w:ind w:firstLine="0"/>
        <w:jc w:val="left"/>
      </w:pPr>
      <w:r>
        <w:rPr>
          <w:b/>
          <w:i w:val="0"/>
        </w:rPr>
        <w:t>Сведения об авторах</w:t>
      </w:r>
    </w:p>
    <w:p>
      <w:pPr>
        <w:spacing w:before="0" w:after="40" w:line="276" w:lineRule="auto"/>
        <w:ind w:firstLine="567"/>
        <w:jc w:val="left"/>
      </w:pPr>
      <w:r>
        <w:rPr>
          <w:b/>
          <w:i w:val="0"/>
          <w:sz w:val="24"/>
        </w:rPr>
        <w:t>Балябин А.И.</w:t>
      </w:r>
      <w:r>
        <w:rPr>
          <w:b w:val="0"/>
          <w:i w:val="0"/>
          <w:sz w:val="24"/>
        </w:rPr>
        <w:t xml:space="preserve"> </w:t>
      </w:r>
      <w:r>
        <w:rPr>
          <w:b w:val="0"/>
          <w:i w:val="0"/>
          <w:sz w:val="24"/>
          <w:highlight w:val="yellow"/>
        </w:rPr>
        <w:t>(имя и отчество полностью)</w:t>
      </w:r>
      <w:r>
        <w:rPr>
          <w:b w:val="0"/>
          <w:i w:val="0"/>
          <w:sz w:val="24"/>
        </w:rPr>
        <w:t xml:space="preserve"> — инженер-исследователь ФГУП «РФЯЦ-ВНИИЭФ», преподаватель СарФТИ НИЯУ МИФИ; e-mail: </w:t>
      </w:r>
      <w:r>
        <w:rPr>
          <w:b w:val="0"/>
          <w:i w:val="0"/>
          <w:sz w:val="24"/>
          <w:highlight w:val="yellow"/>
        </w:rPr>
        <w:t>…</w:t>
      </w:r>
      <w:r>
        <w:rPr>
          <w:b w:val="0"/>
          <w:i w:val="0"/>
          <w:sz w:val="24"/>
        </w:rPr>
        <w:t xml:space="preserve">; ORCID: </w:t>
      </w:r>
      <w:r>
        <w:rPr>
          <w:b w:val="0"/>
          <w:i w:val="0"/>
          <w:sz w:val="24"/>
          <w:highlight w:val="yellow"/>
        </w:rPr>
        <w:t>…</w:t>
      </w:r>
      <w:r>
        <w:rPr>
          <w:b w:val="0"/>
          <w:i w:val="0"/>
          <w:sz w:val="24"/>
        </w:rPr>
        <w:t xml:space="preserve">; SPIN-код РИНЦ: </w:t>
      </w:r>
      <w:r>
        <w:rPr>
          <w:b w:val="0"/>
          <w:i w:val="0"/>
          <w:sz w:val="24"/>
          <w:highlight w:val="yellow"/>
        </w:rPr>
        <w:t>…</w:t>
      </w:r>
      <w:r>
        <w:rPr>
          <w:b w:val="0"/>
          <w:i w:val="0"/>
          <w:sz w:val="24"/>
        </w:rPr>
        <w:t xml:space="preserve">; Scopus Author ID: </w:t>
      </w:r>
      <w:r>
        <w:rPr>
          <w:b w:val="0"/>
          <w:i w:val="0"/>
          <w:sz w:val="24"/>
          <w:highlight w:val="yellow"/>
        </w:rPr>
        <w:t>…</w:t>
      </w:r>
      <w:r>
        <w:rPr>
          <w:b w:val="0"/>
          <w:i w:val="0"/>
          <w:sz w:val="24"/>
        </w:rPr>
        <w:t xml:space="preserve">; Web of Science ResearcherID: </w:t>
      </w:r>
      <w:r>
        <w:rPr>
          <w:b w:val="0"/>
          <w:i w:val="0"/>
          <w:sz w:val="24"/>
          <w:highlight w:val="yellow"/>
        </w:rPr>
        <w:t>…</w:t>
      </w:r>
      <w:r>
        <w:rPr>
          <w:b w:val="0"/>
          <w:i w:val="0"/>
          <w:sz w:val="24"/>
        </w:rPr>
        <w:t>.</w:t>
      </w:r>
    </w:p>
    <w:p>
      <w:pPr>
        <w:spacing w:before="0" w:after="40" w:line="276" w:lineRule="auto"/>
        <w:ind w:firstLine="567"/>
        <w:jc w:val="left"/>
      </w:pPr>
      <w:r>
        <w:rPr>
          <w:b/>
          <w:i w:val="0"/>
          <w:sz w:val="24"/>
        </w:rPr>
        <w:t>Воронов Сергей Алексеевич</w:t>
      </w:r>
      <w:r>
        <w:rPr>
          <w:b w:val="0"/>
          <w:i w:val="0"/>
          <w:sz w:val="24"/>
        </w:rPr>
        <w:t xml:space="preserve"> — д-р техн. наук, доцент, профессор НИЯУ МИФИ; e-mail: </w:t>
      </w:r>
      <w:r>
        <w:rPr>
          <w:b w:val="0"/>
          <w:i w:val="0"/>
          <w:sz w:val="24"/>
          <w:highlight w:val="yellow"/>
        </w:rPr>
        <w:t>…</w:t>
      </w:r>
      <w:r>
        <w:rPr>
          <w:b w:val="0"/>
          <w:i w:val="0"/>
          <w:sz w:val="24"/>
        </w:rPr>
        <w:t xml:space="preserve">; ORCID: </w:t>
      </w:r>
      <w:r>
        <w:rPr>
          <w:b w:val="0"/>
          <w:i w:val="0"/>
          <w:sz w:val="24"/>
          <w:highlight w:val="yellow"/>
        </w:rPr>
        <w:t>…</w:t>
      </w:r>
      <w:r>
        <w:rPr>
          <w:b w:val="0"/>
          <w:i w:val="0"/>
          <w:sz w:val="24"/>
        </w:rPr>
        <w:t xml:space="preserve">; SPIN-код РИНЦ: </w:t>
      </w:r>
      <w:r>
        <w:rPr>
          <w:b w:val="0"/>
          <w:i w:val="0"/>
          <w:sz w:val="24"/>
          <w:highlight w:val="yellow"/>
        </w:rPr>
        <w:t>…</w:t>
      </w:r>
      <w:r>
        <w:rPr>
          <w:b w:val="0"/>
          <w:i w:val="0"/>
          <w:sz w:val="24"/>
        </w:rPr>
        <w:t xml:space="preserve">; Scopus Author ID: </w:t>
      </w:r>
      <w:r>
        <w:rPr>
          <w:b w:val="0"/>
          <w:i w:val="0"/>
          <w:sz w:val="24"/>
          <w:highlight w:val="yellow"/>
        </w:rPr>
        <w:t>…</w:t>
      </w:r>
      <w:r>
        <w:rPr>
          <w:b w:val="0"/>
          <w:i w:val="0"/>
          <w:sz w:val="24"/>
        </w:rPr>
        <w:t xml:space="preserve">; Web of Science ResearcherID: </w:t>
      </w:r>
      <w:r>
        <w:rPr>
          <w:b w:val="0"/>
          <w:i w:val="0"/>
          <w:sz w:val="24"/>
          <w:highlight w:val="yellow"/>
        </w:rPr>
        <w:t>…</w:t>
      </w:r>
      <w:r>
        <w:rPr>
          <w:b w:val="0"/>
          <w:i w:val="0"/>
          <w:sz w:val="24"/>
        </w:rPr>
        <w:t>.</w:t>
      </w:r>
    </w:p>
    <w:p>
      <w:pPr>
        <w:spacing w:before="0" w:after="40" w:line="276" w:lineRule="auto"/>
        <w:ind w:firstLine="567"/>
        <w:jc w:val="left"/>
      </w:pPr>
      <w:r>
        <w:rPr>
          <w:b/>
          <w:i w:val="0"/>
          <w:sz w:val="24"/>
        </w:rPr>
        <w:t>Герасимов Сергей Иванович</w:t>
      </w:r>
      <w:r>
        <w:rPr>
          <w:b w:val="0"/>
          <w:i w:val="0"/>
          <w:sz w:val="24"/>
        </w:rPr>
        <w:t xml:space="preserve"> — д-р физ.-мат. наук, профессор, начальник отдела ФГУП «РФЯЦ-ВНИИЭФ», профессор СарФТИ НИЯУ МИФИ, главный научный сотрудник ИПФ РАН; e-mail: </w:t>
      </w:r>
      <w:r>
        <w:rPr>
          <w:b w:val="0"/>
          <w:i w:val="0"/>
          <w:sz w:val="24"/>
          <w:highlight w:val="yellow"/>
        </w:rPr>
        <w:t>…</w:t>
      </w:r>
      <w:r>
        <w:rPr>
          <w:b w:val="0"/>
          <w:i w:val="0"/>
          <w:sz w:val="24"/>
        </w:rPr>
        <w:t xml:space="preserve">; ORCID: </w:t>
      </w:r>
      <w:r>
        <w:rPr>
          <w:b w:val="0"/>
          <w:i w:val="0"/>
          <w:sz w:val="24"/>
          <w:highlight w:val="yellow"/>
        </w:rPr>
        <w:t>…</w:t>
      </w:r>
      <w:r>
        <w:rPr>
          <w:b w:val="0"/>
          <w:i w:val="0"/>
          <w:sz w:val="24"/>
        </w:rPr>
        <w:t xml:space="preserve">; SPIN-код РИНЦ: </w:t>
      </w:r>
      <w:r>
        <w:rPr>
          <w:b w:val="0"/>
          <w:i w:val="0"/>
          <w:sz w:val="24"/>
          <w:highlight w:val="yellow"/>
        </w:rPr>
        <w:t>…</w:t>
      </w:r>
      <w:r>
        <w:rPr>
          <w:b w:val="0"/>
          <w:i w:val="0"/>
          <w:sz w:val="24"/>
        </w:rPr>
        <w:t xml:space="preserve">; Scopus Author ID: </w:t>
      </w:r>
      <w:r>
        <w:rPr>
          <w:b w:val="0"/>
          <w:i w:val="0"/>
          <w:sz w:val="24"/>
          <w:highlight w:val="yellow"/>
        </w:rPr>
        <w:t>…</w:t>
      </w:r>
      <w:r>
        <w:rPr>
          <w:b w:val="0"/>
          <w:i w:val="0"/>
          <w:sz w:val="24"/>
        </w:rPr>
        <w:t xml:space="preserve">; Web of Science ResearcherID: </w:t>
      </w:r>
      <w:r>
        <w:rPr>
          <w:b w:val="0"/>
          <w:i w:val="0"/>
          <w:sz w:val="24"/>
          <w:highlight w:val="yellow"/>
        </w:rPr>
        <w:t>…</w:t>
      </w:r>
      <w:r>
        <w:rPr>
          <w:b w:val="0"/>
          <w:i w:val="0"/>
          <w:sz w:val="24"/>
        </w:rPr>
        <w:t>.</w:t>
      </w:r>
    </w:p>
    <w:p>
      <w:pPr>
        <w:spacing w:before="0" w:after="40" w:line="276" w:lineRule="auto"/>
        <w:ind w:firstLine="567"/>
        <w:jc w:val="left"/>
      </w:pPr>
      <w:r>
        <w:rPr>
          <w:b/>
          <w:i w:val="0"/>
          <w:sz w:val="24"/>
        </w:rPr>
        <w:t>Заузолков Михаил Валерьевич</w:t>
      </w:r>
      <w:r>
        <w:rPr>
          <w:b w:val="0"/>
          <w:i w:val="0"/>
          <w:sz w:val="24"/>
        </w:rPr>
        <w:t xml:space="preserve"> — старший научный сотрудник, преподаватель СарФТИ НИЯУ МИФИ; e-mail: </w:t>
      </w:r>
      <w:r>
        <w:rPr>
          <w:b w:val="0"/>
          <w:i w:val="0"/>
          <w:sz w:val="24"/>
          <w:highlight w:val="yellow"/>
        </w:rPr>
        <w:t>…</w:t>
      </w:r>
      <w:r>
        <w:rPr>
          <w:b w:val="0"/>
          <w:i w:val="0"/>
          <w:sz w:val="24"/>
        </w:rPr>
        <w:t xml:space="preserve">; ORCID: </w:t>
      </w:r>
      <w:r>
        <w:rPr>
          <w:b w:val="0"/>
          <w:i w:val="0"/>
          <w:sz w:val="24"/>
          <w:highlight w:val="yellow"/>
        </w:rPr>
        <w:t>…</w:t>
      </w:r>
      <w:r>
        <w:rPr>
          <w:b w:val="0"/>
          <w:i w:val="0"/>
          <w:sz w:val="24"/>
        </w:rPr>
        <w:t xml:space="preserve">; SPIN-код РИНЦ: </w:t>
      </w:r>
      <w:r>
        <w:rPr>
          <w:b w:val="0"/>
          <w:i w:val="0"/>
          <w:sz w:val="24"/>
          <w:highlight w:val="yellow"/>
        </w:rPr>
        <w:t>…</w:t>
      </w:r>
      <w:r>
        <w:rPr>
          <w:b w:val="0"/>
          <w:i w:val="0"/>
          <w:sz w:val="24"/>
        </w:rPr>
        <w:t xml:space="preserve">; Scopus Author ID: </w:t>
      </w:r>
      <w:r>
        <w:rPr>
          <w:b w:val="0"/>
          <w:i w:val="0"/>
          <w:sz w:val="24"/>
          <w:highlight w:val="yellow"/>
        </w:rPr>
        <w:t>…</w:t>
      </w:r>
      <w:r>
        <w:rPr>
          <w:b w:val="0"/>
          <w:i w:val="0"/>
          <w:sz w:val="24"/>
        </w:rPr>
        <w:t xml:space="preserve">; Web of Science ResearcherID: </w:t>
      </w:r>
      <w:r>
        <w:rPr>
          <w:b w:val="0"/>
          <w:i w:val="0"/>
          <w:sz w:val="24"/>
          <w:highlight w:val="yellow"/>
        </w:rPr>
        <w:t>…</w:t>
      </w:r>
      <w:r>
        <w:rPr>
          <w:b w:val="0"/>
          <w:i w:val="0"/>
          <w:sz w:val="24"/>
        </w:rPr>
        <w:t>.</w:t>
      </w:r>
    </w:p>
    <w:p>
      <w:pPr>
        <w:spacing w:before="0" w:after="40" w:line="276" w:lineRule="auto"/>
        <w:ind w:firstLine="567"/>
        <w:jc w:val="left"/>
      </w:pPr>
      <w:r>
        <w:rPr>
          <w:b/>
          <w:i w:val="0"/>
          <w:sz w:val="24"/>
        </w:rPr>
        <w:t>Ломтева Екатерина Евгеньевна</w:t>
      </w:r>
      <w:r>
        <w:rPr>
          <w:b w:val="0"/>
          <w:i w:val="0"/>
          <w:sz w:val="24"/>
        </w:rPr>
        <w:t xml:space="preserve"> — старший преподаватель СарФТИ НИЯУ МИФИ; e-mail: </w:t>
      </w:r>
      <w:r>
        <w:rPr>
          <w:b w:val="0"/>
          <w:i w:val="0"/>
          <w:sz w:val="24"/>
          <w:highlight w:val="yellow"/>
        </w:rPr>
        <w:t>…</w:t>
      </w:r>
      <w:r>
        <w:rPr>
          <w:b w:val="0"/>
          <w:i w:val="0"/>
          <w:sz w:val="24"/>
        </w:rPr>
        <w:t xml:space="preserve">; ORCID: </w:t>
      </w:r>
      <w:r>
        <w:rPr>
          <w:b w:val="0"/>
          <w:i w:val="0"/>
          <w:sz w:val="24"/>
          <w:highlight w:val="yellow"/>
        </w:rPr>
        <w:t>…</w:t>
      </w:r>
      <w:r>
        <w:rPr>
          <w:b w:val="0"/>
          <w:i w:val="0"/>
          <w:sz w:val="24"/>
        </w:rPr>
        <w:t xml:space="preserve">; SPIN-код РИНЦ: </w:t>
      </w:r>
      <w:r>
        <w:rPr>
          <w:b w:val="0"/>
          <w:i w:val="0"/>
          <w:sz w:val="24"/>
          <w:highlight w:val="yellow"/>
        </w:rPr>
        <w:t>…</w:t>
      </w:r>
      <w:r>
        <w:rPr>
          <w:b w:val="0"/>
          <w:i w:val="0"/>
          <w:sz w:val="24"/>
        </w:rPr>
        <w:t xml:space="preserve">; Scopus Author ID: </w:t>
      </w:r>
      <w:r>
        <w:rPr>
          <w:b w:val="0"/>
          <w:i w:val="0"/>
          <w:sz w:val="24"/>
          <w:highlight w:val="yellow"/>
        </w:rPr>
        <w:t>…</w:t>
      </w:r>
      <w:r>
        <w:rPr>
          <w:b w:val="0"/>
          <w:i w:val="0"/>
          <w:sz w:val="24"/>
        </w:rPr>
        <w:t xml:space="preserve">; Web of Science ResearcherID: </w:t>
      </w:r>
      <w:r>
        <w:rPr>
          <w:b w:val="0"/>
          <w:i w:val="0"/>
          <w:sz w:val="24"/>
          <w:highlight w:val="yellow"/>
        </w:rPr>
        <w:t>…</w:t>
      </w:r>
      <w:r>
        <w:rPr>
          <w:b w:val="0"/>
          <w:i w:val="0"/>
          <w:sz w:val="24"/>
        </w:rPr>
        <w:t>.</w:t>
      </w:r>
    </w:p>
    <w:p>
      <w:r>
        <w:br w:type="page"/>
      </w:r>
    </w:p>
    <w:p>
      <w:pPr>
        <w:spacing w:before="0" w:after="80" w:line="240" w:lineRule="auto"/>
        <w:ind w:firstLine="0"/>
        <w:jc w:val="center"/>
      </w:pPr>
      <w:r>
        <w:rPr>
          <w:b/>
          <w:i w:val="0"/>
        </w:rPr>
        <w:t>INFLUENCE OF ADJUSTABLE FRICTION BRAKES ON THE KINEMATICS OF A LIGHT-GAS GUN</w:t>
      </w:r>
    </w:p>
    <w:p>
      <w:pPr>
        <w:spacing w:before="0" w:after="80" w:line="240" w:lineRule="auto"/>
        <w:ind w:firstLine="0"/>
        <w:jc w:val="center"/>
      </w:pPr>
      <w:r>
        <w:rPr>
          <w:b/>
          <w:i w:val="0"/>
        </w:rPr>
        <w:t>A.I. Balyabin</w:t>
      </w:r>
      <w:r>
        <w:rPr>
          <w:b/>
          <w:i w:val="0"/>
          <w:vertAlign w:val="superscript"/>
        </w:rPr>
        <w:t>1</w:t>
      </w:r>
      <w:r>
        <w:rPr>
          <w:b/>
          <w:i w:val="0"/>
        </w:rPr>
        <w:t>, S.A. Voronov</w:t>
      </w:r>
      <w:r>
        <w:rPr>
          <w:b/>
          <w:i w:val="0"/>
          <w:vertAlign w:val="superscript"/>
        </w:rPr>
        <w:t>2</w:t>
      </w:r>
      <w:r>
        <w:rPr>
          <w:b/>
          <w:i w:val="0"/>
        </w:rPr>
        <w:t>, S.I. Gerasimov</w:t>
      </w:r>
      <w:r>
        <w:rPr>
          <w:b/>
          <w:i w:val="0"/>
          <w:vertAlign w:val="superscript"/>
        </w:rPr>
        <w:t>1, 3</w:t>
      </w:r>
      <w:r>
        <w:rPr>
          <w:b/>
          <w:i w:val="0"/>
        </w:rPr>
        <w:t>, M.V. Zauzolkov</w:t>
      </w:r>
      <w:r>
        <w:rPr>
          <w:b/>
          <w:i w:val="0"/>
          <w:vertAlign w:val="superscript"/>
        </w:rPr>
        <w:t>1</w:t>
      </w:r>
      <w:r>
        <w:rPr>
          <w:b/>
          <w:i w:val="0"/>
        </w:rPr>
        <w:t>, E.E. Lomteva</w:t>
      </w:r>
      <w:r>
        <w:rPr>
          <w:b/>
          <w:i w:val="0"/>
          <w:vertAlign w:val="superscript"/>
        </w:rPr>
        <w:t>1</w:t>
      </w:r>
    </w:p>
    <w:p>
      <w:pPr>
        <w:spacing w:before="0" w:after="40" w:line="240" w:lineRule="auto"/>
        <w:ind w:firstLine="0"/>
        <w:jc w:val="center"/>
      </w:pPr>
      <w:r>
        <w:rPr>
          <w:b w:val="0"/>
          <w:i/>
          <w:sz w:val="24"/>
          <w:vertAlign w:val="superscript"/>
        </w:rPr>
        <w:t>1</w:t>
      </w:r>
      <w:r>
        <w:rPr>
          <w:b w:val="0"/>
          <w:i/>
          <w:sz w:val="24"/>
        </w:rPr>
        <w:t xml:space="preserve"> Sarov Physics and Technology Institute — Branch of the National Research Nuclear University MEPhI, 607186, Sarov, Russian Federation, Dukhova St., Bldg. 6</w:t>
      </w:r>
    </w:p>
    <w:p>
      <w:pPr>
        <w:spacing w:before="0" w:after="40" w:line="240" w:lineRule="auto"/>
        <w:ind w:firstLine="0"/>
        <w:jc w:val="center"/>
      </w:pPr>
      <w:r>
        <w:rPr>
          <w:b w:val="0"/>
          <w:i/>
          <w:sz w:val="24"/>
          <w:vertAlign w:val="superscript"/>
        </w:rPr>
        <w:t>2</w:t>
      </w:r>
      <w:r>
        <w:rPr>
          <w:b w:val="0"/>
          <w:i/>
          <w:sz w:val="24"/>
        </w:rPr>
        <w:t xml:space="preserve"> National Research Nuclear University MEPhI (Moscow Engineering Physics Institute), 115409, Moscow, Russian Federation, Kashirskoe Shosse, Bldg. 31</w:t>
      </w:r>
    </w:p>
    <w:p>
      <w:pPr>
        <w:spacing w:before="0" w:after="40" w:line="240" w:lineRule="auto"/>
        <w:ind w:firstLine="0"/>
        <w:jc w:val="center"/>
      </w:pPr>
      <w:r>
        <w:rPr>
          <w:b w:val="0"/>
          <w:i/>
          <w:sz w:val="24"/>
          <w:vertAlign w:val="superscript"/>
        </w:rPr>
        <w:t>3</w:t>
      </w:r>
      <w:r>
        <w:rPr>
          <w:b w:val="0"/>
          <w:i/>
          <w:sz w:val="24"/>
        </w:rPr>
        <w:t xml:space="preserve"> A.V. Gaponov-Grekhov Institute of Applied Physics of the Russian Academy of Sciences, 603950, Nizhny Novgorod, Russian Federation, Ulyanov St., Bldg. 46</w:t>
      </w:r>
    </w:p>
    <w:p>
      <w:pPr>
        <w:spacing w:before="200" w:after="80" w:line="276" w:lineRule="auto"/>
        <w:ind w:firstLine="567"/>
        <w:jc w:val="both"/>
      </w:pPr>
      <w:r>
        <w:rPr>
          <w:b/>
          <w:i w:val="0"/>
          <w:sz w:val="24"/>
        </w:rPr>
        <w:t>Abstract.</w:t>
      </w:r>
      <w:r>
        <w:rPr>
          <w:b w:val="0"/>
          <w:i w:val="0"/>
          <w:sz w:val="24"/>
        </w:rPr>
        <w:t xml:space="preserve"> On firing, multi-section light-gas guns recoil, and longitudinal elastic vibrations are superimposed on the recoil; therefore, the action of adjustable friction brakes is determined not only by the total braking force but also by the points where it is applied. The purpose of the work is to substantiate the placement and relative preload levels of the brakes of such a facility using experimental data and a verifiable numerical model. The influence of adjustable friction brakes on the recoil and longitudinal vibrations of a 50 mm light-gas gun was studied using high-speed video recordings of three shots. A one-dimensional finite element model of the facility was built from the distributions of mass and axial stiffness; with rigid joints and independently of the experiment, it gives a first longitudinal frequency of 69.0 Hz, while the measured frequency of 64.18 ± 0.04 Hz is reproduced with a flange joint stiffness of 12–28 GN/m. It is shown that the asymmetry of the vibration half-periods results from the superposition of the vibrations on the unfinished recoil, and that the 23 mm recorded in the shot without distributed braking is the displacement at the end of the record, whereas the calculated full recoil is 35–50 mm. Equivalent gas-dynamic impulses of 12.5 and 10.5 kN·s were reconstructed. The braking capacity of the brake with disc spring stacks was determined using the Almen–László formulas. The effective braking force in the shots with brakes (assuming identical loading) was 30–37 kN, two orders of magnitude lower than the force in the joint between the pump tube and the high-pressure section (≈ 3.1 MN); therefore, the brakes cannot cause the observed increase in the joint opening. Efficiency coefficients of dry friction under vibrations superimposed on recoil were obtained, according to which brake stations near the node of the first mode are effective in stopping the recoil, and stations at the antinodes are effective in damping the vibrations. Direct simulation with energy balance control substantiates the preload ratio S1 : S2 : S3 ≈ 0.48 : 0.18 : 0.32, which reduces the recoil by 6–12% with the same vibration damping. The obtained efficiency coefficients can serve as a criterion for selecting brake locations on long multi-section facilities.</w:t>
      </w:r>
    </w:p>
    <w:p>
      <w:pPr>
        <w:spacing w:before="0" w:after="80" w:line="276" w:lineRule="auto"/>
        <w:ind w:firstLine="567"/>
        <w:jc w:val="both"/>
      </w:pPr>
      <w:r>
        <w:rPr>
          <w:b/>
          <w:i w:val="0"/>
          <w:sz w:val="24"/>
        </w:rPr>
        <w:t>Keywords:</w:t>
      </w:r>
      <w:r>
        <w:rPr>
          <w:b w:val="0"/>
          <w:i w:val="0"/>
          <w:sz w:val="24"/>
        </w:rPr>
        <w:t xml:space="preserve"> light-gas gun, friction brake, disc spring, high-speed video recording, longitudinal vibrations, finite element model, load identification, dry friction, brake placement</w:t>
      </w:r>
    </w:p>
    <w:p>
      <w:pPr>
        <w:spacing w:before="80" w:after="80" w:line="276" w:lineRule="auto"/>
        <w:ind w:firstLine="567"/>
        <w:jc w:val="both"/>
      </w:pPr>
      <w:r>
        <w:rPr>
          <w:b w:val="0"/>
          <w:i w:val="0"/>
          <w:sz w:val="24"/>
        </w:rPr>
        <w:t>The study was supported by the Russian Science Foundation grant No. 26‑19‑00532, https://rscf.ru/en/project/26-19-00532/</w:t>
      </w:r>
    </w:p>
    <w:p>
      <w:pPr>
        <w:keepNext/>
        <w:spacing w:before="200" w:after="80"/>
        <w:ind w:firstLine="0"/>
        <w:jc w:val="left"/>
      </w:pPr>
      <w:r>
        <w:rPr>
          <w:b/>
          <w:i w:val="0"/>
        </w:rPr>
        <w:t>References</w:t>
      </w:r>
    </w:p>
    <w:p>
      <w:pPr>
        <w:spacing w:before="0" w:after="20" w:line="276" w:lineRule="auto"/>
        <w:ind w:firstLine="0"/>
        <w:jc w:val="both"/>
      </w:pPr>
      <w:r>
        <w:rPr>
          <w:b w:val="0"/>
          <w:i w:val="0"/>
          <w:sz w:val="24"/>
        </w:rPr>
        <w:t>1. Serebryakov M.E. Vnutrennyaya ballistika stvolnykh sistem i porokhovykh raket [Internal ballistics of barrel systems and solid-propellant rockets]. 3rd ed. Moscow, Oborongiz Publ., 1962. 703 p. (In Russ.)</w:t>
      </w:r>
    </w:p>
    <w:p>
      <w:pPr>
        <w:spacing w:before="0" w:after="20" w:line="276" w:lineRule="auto"/>
        <w:ind w:firstLine="0"/>
        <w:jc w:val="both"/>
      </w:pPr>
      <w:r>
        <w:rPr>
          <w:b w:val="0"/>
          <w:i w:val="0"/>
          <w:sz w:val="24"/>
        </w:rPr>
        <w:t>2. Seigel A.E. The theory of high speed guns. AGARDograph 91. Paris, NATO AGARD, 1965.</w:t>
      </w:r>
    </w:p>
    <w:p>
      <w:pPr>
        <w:spacing w:before="0" w:after="20" w:line="276" w:lineRule="auto"/>
        <w:ind w:firstLine="0"/>
        <w:jc w:val="both"/>
      </w:pPr>
      <w:r>
        <w:rPr>
          <w:b w:val="0"/>
          <w:i w:val="0"/>
          <w:sz w:val="24"/>
        </w:rPr>
        <w:t>3. Crozier W.D., Hume W. High-velocity, light-gas gun. Journal of Applied Physics, 1957, vol. 28, no. 8, pp. 892–894.</w:t>
      </w:r>
    </w:p>
    <w:p>
      <w:pPr>
        <w:spacing w:before="0" w:after="20" w:line="276" w:lineRule="auto"/>
        <w:ind w:firstLine="0"/>
        <w:jc w:val="both"/>
      </w:pPr>
      <w:r>
        <w:rPr>
          <w:b w:val="0"/>
          <w:i w:val="0"/>
          <w:sz w:val="24"/>
        </w:rPr>
        <w:t>4. Biderman V.L. Teoriya mekhanicheskikh kolebaniy [Theory of mechanical vibrations]. Moscow, Vysshaya shkola Publ., 1980. 408 p. (In Russ.)</w:t>
      </w:r>
    </w:p>
    <w:p>
      <w:pPr>
        <w:spacing w:before="0" w:after="20" w:line="276" w:lineRule="auto"/>
        <w:ind w:firstLine="0"/>
        <w:jc w:val="both"/>
      </w:pPr>
      <w:r>
        <w:rPr>
          <w:b w:val="0"/>
          <w:i w:val="0"/>
          <w:sz w:val="24"/>
        </w:rPr>
        <w:t>5. Panovko Ya.G., Gubanova I.I. Ustoychivost i kolebaniya uprugikh sistem [Stability and vibrations of elastic systems]. Moscow, Nauka Publ., 1979. 384 p. (In Russ.)</w:t>
      </w:r>
    </w:p>
    <w:p>
      <w:pPr>
        <w:spacing w:before="0" w:after="20" w:line="276" w:lineRule="auto"/>
        <w:ind w:firstLine="0"/>
        <w:jc w:val="both"/>
      </w:pPr>
      <w:r>
        <w:rPr>
          <w:b w:val="0"/>
          <w:i w:val="0"/>
          <w:sz w:val="24"/>
        </w:rPr>
        <w:t>6. Den Hartog J.P. Forced vibrations with combined Coulomb and viscous friction. Transactions of the ASME, 1931, vol. 53, pp. 107–115.</w:t>
      </w:r>
    </w:p>
    <w:p>
      <w:pPr>
        <w:spacing w:before="0" w:after="20" w:line="276" w:lineRule="auto"/>
        <w:ind w:firstLine="0"/>
        <w:jc w:val="both"/>
      </w:pPr>
      <w:r>
        <w:rPr>
          <w:b w:val="0"/>
          <w:i w:val="0"/>
          <w:sz w:val="24"/>
        </w:rPr>
        <w:t>7. Kragelskiy I.V., Dobychin M.N., Kombalov V.S. Osnovy raschetov na trenie i iznos [Fundamentals of friction and wear calculations]. Moscow, Mashinostroenie Publ., 1977. (In Russ.)</w:t>
      </w:r>
    </w:p>
    <w:p>
      <w:pPr>
        <w:spacing w:before="0" w:after="20" w:line="276" w:lineRule="auto"/>
        <w:ind w:firstLine="0"/>
        <w:jc w:val="both"/>
      </w:pPr>
      <w:r>
        <w:rPr>
          <w:b w:val="0"/>
          <w:i w:val="0"/>
          <w:sz w:val="24"/>
        </w:rPr>
        <w:t>8. Olsson H., Åström K.J., Canudas de Wit C., Gäfvert M., Lischinsky P. Friction models and friction compensation. European Journal of Control, 1998, vol. 4, no. 3, pp. 176–195.</w:t>
      </w:r>
    </w:p>
    <w:p>
      <w:pPr>
        <w:spacing w:before="0" w:after="20" w:line="276" w:lineRule="auto"/>
        <w:ind w:firstLine="0"/>
        <w:jc w:val="both"/>
      </w:pPr>
      <w:r>
        <w:rPr>
          <w:b w:val="0"/>
          <w:i w:val="0"/>
          <w:sz w:val="24"/>
        </w:rPr>
        <w:t>9. Almen J.O., László A. The uniform-section disk spring. Transactions of the ASME, 1936, vol. 58, pp. 305–314.</w:t>
      </w:r>
    </w:p>
    <w:p>
      <w:pPr>
        <w:spacing w:before="0" w:after="20" w:line="276" w:lineRule="auto"/>
        <w:ind w:firstLine="0"/>
        <w:jc w:val="both"/>
      </w:pPr>
      <w:r>
        <w:rPr>
          <w:b w:val="0"/>
          <w:i w:val="0"/>
          <w:sz w:val="24"/>
        </w:rPr>
        <w:t>10. GOST 3057-90. Pruzhiny tarelchatye. Obshchie tekhnicheskie usloviya [State Standard 3057-90. Disc springs. General specifications]. (In Russ.)</w:t>
      </w:r>
    </w:p>
    <w:p>
      <w:pPr>
        <w:spacing w:before="0" w:after="20" w:line="276" w:lineRule="auto"/>
        <w:ind w:firstLine="0"/>
        <w:jc w:val="both"/>
      </w:pPr>
      <w:r>
        <w:rPr>
          <w:b w:val="0"/>
          <w:i w:val="0"/>
          <w:sz w:val="24"/>
        </w:rPr>
        <w:t>11. EN 16984:2017. Disc springs — Calculation.</w:t>
      </w:r>
    </w:p>
    <w:p>
      <w:pPr>
        <w:spacing w:before="0" w:after="20" w:line="276" w:lineRule="auto"/>
        <w:ind w:firstLine="0"/>
        <w:jc w:val="both"/>
      </w:pPr>
      <w:r>
        <w:rPr>
          <w:b w:val="0"/>
          <w:i w:val="0"/>
          <w:sz w:val="24"/>
        </w:rPr>
        <w:t>12. Bathe K.-J. Finite element procedures. Englewood Cliffs, Prentice Hall, 1996.</w:t>
      </w:r>
    </w:p>
    <w:p>
      <w:pPr>
        <w:spacing w:before="0" w:after="20" w:line="276" w:lineRule="auto"/>
        <w:ind w:firstLine="0"/>
        <w:jc w:val="both"/>
      </w:pPr>
      <w:r>
        <w:rPr>
          <w:b w:val="0"/>
          <w:i w:val="0"/>
          <w:sz w:val="24"/>
        </w:rPr>
        <w:t>13. Clough R.W., Penzien J. Dynamics of structures. 2nd ed. New York, McGraw-Hill, 1993.</w:t>
      </w:r>
    </w:p>
    <w:p>
      <w:pPr>
        <w:spacing w:before="0" w:after="20" w:line="276" w:lineRule="auto"/>
        <w:ind w:firstLine="0"/>
        <w:jc w:val="both"/>
      </w:pPr>
      <w:r>
        <w:rPr>
          <w:b w:val="0"/>
          <w:i w:val="0"/>
          <w:sz w:val="24"/>
        </w:rPr>
        <w:t>14. Ewins D.J. Modal testing: theory, practice and application. 2nd ed. Baldock, Research Studies Press, 2000.</w:t>
      </w:r>
    </w:p>
    <w:p>
      <w:pPr>
        <w:spacing w:before="0" w:after="20" w:line="276" w:lineRule="auto"/>
        <w:ind w:firstLine="0"/>
        <w:jc w:val="both"/>
      </w:pPr>
      <w:r>
        <w:rPr>
          <w:b w:val="0"/>
          <w:i w:val="0"/>
          <w:sz w:val="24"/>
        </w:rPr>
        <w:t>15. Sutton M.A., Orteu J.-J., Schreier H.W. Image correlation for shape, motion and deformation measurements. New York, Springer, 2009.</w:t>
      </w:r>
    </w:p>
    <w:p>
      <w:pPr>
        <w:spacing w:before="0" w:after="20" w:line="276" w:lineRule="auto"/>
        <w:ind w:firstLine="0"/>
        <w:jc w:val="both"/>
      </w:pPr>
      <w:r>
        <w:rPr>
          <w:b w:val="0"/>
          <w:i w:val="0"/>
          <w:sz w:val="24"/>
        </w:rPr>
        <w:t>16. Vibratsii v tekhnike. Spravochnik. V 6 t. [Vibrations in engineering. Handbook. In 6 vols.]. Chelomey V.N., ed. Moscow, Mashinostroenie Publ., 1978–1981. (In Russ.)</w:t>
      </w:r>
    </w:p>
    <w:p>
      <w:pPr>
        <w:keepNext/>
        <w:spacing w:before="200" w:after="80"/>
        <w:ind w:firstLine="0"/>
        <w:jc w:val="left"/>
      </w:pPr>
      <w:r>
        <w:rPr>
          <w:b/>
          <w:i w:val="0"/>
        </w:rPr>
        <w:t>Information about the authors</w:t>
      </w:r>
    </w:p>
    <w:p>
      <w:pPr>
        <w:spacing w:before="0" w:after="40" w:line="276" w:lineRule="auto"/>
        <w:ind w:firstLine="567"/>
        <w:jc w:val="left"/>
      </w:pPr>
      <w:r>
        <w:rPr>
          <w:b/>
          <w:i w:val="0"/>
          <w:sz w:val="24"/>
        </w:rPr>
        <w:t>Balyabin A.I.</w:t>
      </w:r>
      <w:r>
        <w:rPr>
          <w:b w:val="0"/>
          <w:i w:val="0"/>
          <w:sz w:val="24"/>
        </w:rPr>
        <w:t xml:space="preserve"> </w:t>
      </w:r>
      <w:r>
        <w:rPr>
          <w:b w:val="0"/>
          <w:i w:val="0"/>
          <w:sz w:val="24"/>
          <w:highlight w:val="yellow"/>
        </w:rPr>
        <w:t>(full first name and patronymic)</w:t>
      </w:r>
      <w:r>
        <w:rPr>
          <w:b w:val="0"/>
          <w:i w:val="0"/>
          <w:sz w:val="24"/>
        </w:rPr>
        <w:t xml:space="preserve"> — Research Engineer, Russian Federal Nuclear Center — All-Russian Research Institute of Experimental Physics (RFNC-VNIIEF); Lecturer, Sarov Physics and Technology Institute — Branch of the National Research Nuclear University MEPhI; e-mail: </w:t>
      </w:r>
      <w:r>
        <w:rPr>
          <w:b w:val="0"/>
          <w:i w:val="0"/>
          <w:sz w:val="24"/>
          <w:highlight w:val="yellow"/>
        </w:rPr>
        <w:t>…</w:t>
      </w:r>
      <w:r>
        <w:rPr>
          <w:b w:val="0"/>
          <w:i w:val="0"/>
          <w:sz w:val="24"/>
        </w:rPr>
        <w:t xml:space="preserve">; ORCID: </w:t>
      </w:r>
      <w:r>
        <w:rPr>
          <w:b w:val="0"/>
          <w:i w:val="0"/>
          <w:sz w:val="24"/>
          <w:highlight w:val="yellow"/>
        </w:rPr>
        <w:t>…</w:t>
      </w:r>
      <w:r>
        <w:rPr>
          <w:b w:val="0"/>
          <w:i w:val="0"/>
          <w:sz w:val="24"/>
        </w:rPr>
        <w:t xml:space="preserve">; SPIN-code (RSCI): </w:t>
      </w:r>
      <w:r>
        <w:rPr>
          <w:b w:val="0"/>
          <w:i w:val="0"/>
          <w:sz w:val="24"/>
          <w:highlight w:val="yellow"/>
        </w:rPr>
        <w:t>…</w:t>
      </w:r>
      <w:r>
        <w:rPr>
          <w:b w:val="0"/>
          <w:i w:val="0"/>
          <w:sz w:val="24"/>
        </w:rPr>
        <w:t xml:space="preserve">; Scopus Author ID: </w:t>
      </w:r>
      <w:r>
        <w:rPr>
          <w:b w:val="0"/>
          <w:i w:val="0"/>
          <w:sz w:val="24"/>
          <w:highlight w:val="yellow"/>
        </w:rPr>
        <w:t>…</w:t>
      </w:r>
      <w:r>
        <w:rPr>
          <w:b w:val="0"/>
          <w:i w:val="0"/>
          <w:sz w:val="24"/>
        </w:rPr>
        <w:t xml:space="preserve">; Web of Science ResearcherID: </w:t>
      </w:r>
      <w:r>
        <w:rPr>
          <w:b w:val="0"/>
          <w:i w:val="0"/>
          <w:sz w:val="24"/>
          <w:highlight w:val="yellow"/>
        </w:rPr>
        <w:t>…</w:t>
      </w:r>
      <w:r>
        <w:rPr>
          <w:b w:val="0"/>
          <w:i w:val="0"/>
          <w:sz w:val="24"/>
        </w:rPr>
        <w:t>.</w:t>
      </w:r>
    </w:p>
    <w:p>
      <w:pPr>
        <w:spacing w:before="0" w:after="40" w:line="276" w:lineRule="auto"/>
        <w:ind w:firstLine="567"/>
        <w:jc w:val="left"/>
      </w:pPr>
      <w:r>
        <w:rPr>
          <w:b/>
          <w:i w:val="0"/>
          <w:sz w:val="24"/>
        </w:rPr>
        <w:t>Voronov Sergey Alekseevich</w:t>
      </w:r>
      <w:r>
        <w:rPr>
          <w:b w:val="0"/>
          <w:i w:val="0"/>
          <w:sz w:val="24"/>
        </w:rPr>
        <w:t xml:space="preserve"> — Dr. Sc. (Eng.), Associate Professor, Professor, National Research Nuclear University MEPhI; e-mail: </w:t>
      </w:r>
      <w:r>
        <w:rPr>
          <w:b w:val="0"/>
          <w:i w:val="0"/>
          <w:sz w:val="24"/>
          <w:highlight w:val="yellow"/>
        </w:rPr>
        <w:t>…</w:t>
      </w:r>
      <w:r>
        <w:rPr>
          <w:b w:val="0"/>
          <w:i w:val="0"/>
          <w:sz w:val="24"/>
        </w:rPr>
        <w:t xml:space="preserve">; ORCID: </w:t>
      </w:r>
      <w:r>
        <w:rPr>
          <w:b w:val="0"/>
          <w:i w:val="0"/>
          <w:sz w:val="24"/>
          <w:highlight w:val="yellow"/>
        </w:rPr>
        <w:t>…</w:t>
      </w:r>
      <w:r>
        <w:rPr>
          <w:b w:val="0"/>
          <w:i w:val="0"/>
          <w:sz w:val="24"/>
        </w:rPr>
        <w:t xml:space="preserve">; SPIN-code (RSCI): </w:t>
      </w:r>
      <w:r>
        <w:rPr>
          <w:b w:val="0"/>
          <w:i w:val="0"/>
          <w:sz w:val="24"/>
          <w:highlight w:val="yellow"/>
        </w:rPr>
        <w:t>…</w:t>
      </w:r>
      <w:r>
        <w:rPr>
          <w:b w:val="0"/>
          <w:i w:val="0"/>
          <w:sz w:val="24"/>
        </w:rPr>
        <w:t xml:space="preserve">; Scopus Author ID: </w:t>
      </w:r>
      <w:r>
        <w:rPr>
          <w:b w:val="0"/>
          <w:i w:val="0"/>
          <w:sz w:val="24"/>
          <w:highlight w:val="yellow"/>
        </w:rPr>
        <w:t>…</w:t>
      </w:r>
      <w:r>
        <w:rPr>
          <w:b w:val="0"/>
          <w:i w:val="0"/>
          <w:sz w:val="24"/>
        </w:rPr>
        <w:t xml:space="preserve">; Web of Science ResearcherID: </w:t>
      </w:r>
      <w:r>
        <w:rPr>
          <w:b w:val="0"/>
          <w:i w:val="0"/>
          <w:sz w:val="24"/>
          <w:highlight w:val="yellow"/>
        </w:rPr>
        <w:t>…</w:t>
      </w:r>
      <w:r>
        <w:rPr>
          <w:b w:val="0"/>
          <w:i w:val="0"/>
          <w:sz w:val="24"/>
        </w:rPr>
        <w:t>.</w:t>
      </w:r>
    </w:p>
    <w:p>
      <w:pPr>
        <w:spacing w:before="0" w:after="40" w:line="276" w:lineRule="auto"/>
        <w:ind w:firstLine="567"/>
        <w:jc w:val="left"/>
      </w:pPr>
      <w:r>
        <w:rPr>
          <w:b/>
          <w:i w:val="0"/>
          <w:sz w:val="24"/>
        </w:rPr>
        <w:t>Gerasimov Sergey Ivanovich</w:t>
      </w:r>
      <w:r>
        <w:rPr>
          <w:b w:val="0"/>
          <w:i w:val="0"/>
          <w:sz w:val="24"/>
        </w:rPr>
        <w:t xml:space="preserve"> — Dr. Sc. (Phys.-Math.), Professor, Head of Department, RFNC-VNIIEF; Professor, Sarov Physics and Technology Institute — Branch of the National Research Nuclear University MEPhI; Chief Researcher, A.V. Gaponov-Grekhov Institute of Applied Physics of the Russian Academy of Sciences; e-mail: </w:t>
      </w:r>
      <w:r>
        <w:rPr>
          <w:b w:val="0"/>
          <w:i w:val="0"/>
          <w:sz w:val="24"/>
          <w:highlight w:val="yellow"/>
        </w:rPr>
        <w:t>…</w:t>
      </w:r>
      <w:r>
        <w:rPr>
          <w:b w:val="0"/>
          <w:i w:val="0"/>
          <w:sz w:val="24"/>
        </w:rPr>
        <w:t xml:space="preserve">; ORCID: </w:t>
      </w:r>
      <w:r>
        <w:rPr>
          <w:b w:val="0"/>
          <w:i w:val="0"/>
          <w:sz w:val="24"/>
          <w:highlight w:val="yellow"/>
        </w:rPr>
        <w:t>…</w:t>
      </w:r>
      <w:r>
        <w:rPr>
          <w:b w:val="0"/>
          <w:i w:val="0"/>
          <w:sz w:val="24"/>
        </w:rPr>
        <w:t xml:space="preserve">; SPIN-code (RSCI): </w:t>
      </w:r>
      <w:r>
        <w:rPr>
          <w:b w:val="0"/>
          <w:i w:val="0"/>
          <w:sz w:val="24"/>
          <w:highlight w:val="yellow"/>
        </w:rPr>
        <w:t>…</w:t>
      </w:r>
      <w:r>
        <w:rPr>
          <w:b w:val="0"/>
          <w:i w:val="0"/>
          <w:sz w:val="24"/>
        </w:rPr>
        <w:t xml:space="preserve">; Scopus Author ID: </w:t>
      </w:r>
      <w:r>
        <w:rPr>
          <w:b w:val="0"/>
          <w:i w:val="0"/>
          <w:sz w:val="24"/>
          <w:highlight w:val="yellow"/>
        </w:rPr>
        <w:t>…</w:t>
      </w:r>
      <w:r>
        <w:rPr>
          <w:b w:val="0"/>
          <w:i w:val="0"/>
          <w:sz w:val="24"/>
        </w:rPr>
        <w:t xml:space="preserve">; Web of Science ResearcherID: </w:t>
      </w:r>
      <w:r>
        <w:rPr>
          <w:b w:val="0"/>
          <w:i w:val="0"/>
          <w:sz w:val="24"/>
          <w:highlight w:val="yellow"/>
        </w:rPr>
        <w:t>…</w:t>
      </w:r>
      <w:r>
        <w:rPr>
          <w:b w:val="0"/>
          <w:i w:val="0"/>
          <w:sz w:val="24"/>
        </w:rPr>
        <w:t>.</w:t>
      </w:r>
    </w:p>
    <w:p>
      <w:pPr>
        <w:spacing w:before="0" w:after="40" w:line="276" w:lineRule="auto"/>
        <w:ind w:firstLine="567"/>
        <w:jc w:val="left"/>
      </w:pPr>
      <w:r>
        <w:rPr>
          <w:b/>
          <w:i w:val="0"/>
          <w:sz w:val="24"/>
        </w:rPr>
        <w:t>Zauzolkov Mikhail Valerievich</w:t>
      </w:r>
      <w:r>
        <w:rPr>
          <w:b w:val="0"/>
          <w:i w:val="0"/>
          <w:sz w:val="24"/>
        </w:rPr>
        <w:t xml:space="preserve"> — Senior Researcher, Lecturer, Sarov Physics and Technology Institute — Branch of the National Research Nuclear University MEPhI; e-mail: </w:t>
      </w:r>
      <w:r>
        <w:rPr>
          <w:b w:val="0"/>
          <w:i w:val="0"/>
          <w:sz w:val="24"/>
          <w:highlight w:val="yellow"/>
        </w:rPr>
        <w:t>…</w:t>
      </w:r>
      <w:r>
        <w:rPr>
          <w:b w:val="0"/>
          <w:i w:val="0"/>
          <w:sz w:val="24"/>
        </w:rPr>
        <w:t xml:space="preserve">; ORCID: </w:t>
      </w:r>
      <w:r>
        <w:rPr>
          <w:b w:val="0"/>
          <w:i w:val="0"/>
          <w:sz w:val="24"/>
          <w:highlight w:val="yellow"/>
        </w:rPr>
        <w:t>…</w:t>
      </w:r>
      <w:r>
        <w:rPr>
          <w:b w:val="0"/>
          <w:i w:val="0"/>
          <w:sz w:val="24"/>
        </w:rPr>
        <w:t xml:space="preserve">; SPIN-code (RSCI): </w:t>
      </w:r>
      <w:r>
        <w:rPr>
          <w:b w:val="0"/>
          <w:i w:val="0"/>
          <w:sz w:val="24"/>
          <w:highlight w:val="yellow"/>
        </w:rPr>
        <w:t>…</w:t>
      </w:r>
      <w:r>
        <w:rPr>
          <w:b w:val="0"/>
          <w:i w:val="0"/>
          <w:sz w:val="24"/>
        </w:rPr>
        <w:t xml:space="preserve">; Scopus Author ID: </w:t>
      </w:r>
      <w:r>
        <w:rPr>
          <w:b w:val="0"/>
          <w:i w:val="0"/>
          <w:sz w:val="24"/>
          <w:highlight w:val="yellow"/>
        </w:rPr>
        <w:t>…</w:t>
      </w:r>
      <w:r>
        <w:rPr>
          <w:b w:val="0"/>
          <w:i w:val="0"/>
          <w:sz w:val="24"/>
        </w:rPr>
        <w:t xml:space="preserve">; Web of Science ResearcherID: </w:t>
      </w:r>
      <w:r>
        <w:rPr>
          <w:b w:val="0"/>
          <w:i w:val="0"/>
          <w:sz w:val="24"/>
          <w:highlight w:val="yellow"/>
        </w:rPr>
        <w:t>…</w:t>
      </w:r>
      <w:r>
        <w:rPr>
          <w:b w:val="0"/>
          <w:i w:val="0"/>
          <w:sz w:val="24"/>
        </w:rPr>
        <w:t>.</w:t>
      </w:r>
    </w:p>
    <w:p>
      <w:pPr>
        <w:spacing w:before="0" w:after="40" w:line="276" w:lineRule="auto"/>
        <w:ind w:firstLine="567"/>
        <w:jc w:val="left"/>
      </w:pPr>
      <w:r>
        <w:rPr>
          <w:b/>
          <w:i w:val="0"/>
          <w:sz w:val="24"/>
        </w:rPr>
        <w:t>Lomteva Ekaterina Evgenievna</w:t>
      </w:r>
      <w:r>
        <w:rPr>
          <w:b w:val="0"/>
          <w:i w:val="0"/>
          <w:sz w:val="24"/>
        </w:rPr>
        <w:t xml:space="preserve"> — Senior Lecturer, Sarov Physics and Technology Institute — Branch of the National Research Nuclear University MEPhI; e-mail: </w:t>
      </w:r>
      <w:r>
        <w:rPr>
          <w:b w:val="0"/>
          <w:i w:val="0"/>
          <w:sz w:val="24"/>
          <w:highlight w:val="yellow"/>
        </w:rPr>
        <w:t>…</w:t>
      </w:r>
      <w:r>
        <w:rPr>
          <w:b w:val="0"/>
          <w:i w:val="0"/>
          <w:sz w:val="24"/>
        </w:rPr>
        <w:t xml:space="preserve">; ORCID: </w:t>
      </w:r>
      <w:r>
        <w:rPr>
          <w:b w:val="0"/>
          <w:i w:val="0"/>
          <w:sz w:val="24"/>
          <w:highlight w:val="yellow"/>
        </w:rPr>
        <w:t>…</w:t>
      </w:r>
      <w:r>
        <w:rPr>
          <w:b w:val="0"/>
          <w:i w:val="0"/>
          <w:sz w:val="24"/>
        </w:rPr>
        <w:t xml:space="preserve">; SPIN-code (RSCI): </w:t>
      </w:r>
      <w:r>
        <w:rPr>
          <w:b w:val="0"/>
          <w:i w:val="0"/>
          <w:sz w:val="24"/>
          <w:highlight w:val="yellow"/>
        </w:rPr>
        <w:t>…</w:t>
      </w:r>
      <w:r>
        <w:rPr>
          <w:b w:val="0"/>
          <w:i w:val="0"/>
          <w:sz w:val="24"/>
        </w:rPr>
        <w:t xml:space="preserve">; Scopus Author ID: </w:t>
      </w:r>
      <w:r>
        <w:rPr>
          <w:b w:val="0"/>
          <w:i w:val="0"/>
          <w:sz w:val="24"/>
          <w:highlight w:val="yellow"/>
        </w:rPr>
        <w:t>…</w:t>
      </w:r>
      <w:r>
        <w:rPr>
          <w:b w:val="0"/>
          <w:i w:val="0"/>
          <w:sz w:val="24"/>
        </w:rPr>
        <w:t xml:space="preserve">; Web of Science ResearcherID: </w:t>
      </w:r>
      <w:r>
        <w:rPr>
          <w:b w:val="0"/>
          <w:i w:val="0"/>
          <w:sz w:val="24"/>
          <w:highlight w:val="yellow"/>
        </w:rPr>
        <w:t>…</w:t>
      </w:r>
      <w:r>
        <w:rPr>
          <w:b w:val="0"/>
          <w:i w:val="0"/>
          <w:sz w:val="24"/>
        </w:rPr>
        <w:t>.</w:t>
      </w:r>
    </w:p>
    <w:sectPr w:rsidR="00D539DB" w:rsidSect="00034616">
      <w:footerReference w:type="default" r:id="rId16"/>
      <w:pgSz w:w="11906" w:h="16838"/>
      <w:pgMar w:top="1134" w:right="850" w:bottom="1134" w:left="141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4BA2A" w14:textId="77777777" w:rsidR="00005219" w:rsidRDefault="00D70B36">
    <w:pPr>
      <w:pStyle w:val="a7"/>
      <w:jc w:val="center"/>
    </w:pPr>
    <w:r>
      <w:fldChar w:fldCharType="begin"/>
    </w:r>
    <w:r>
      <w:instrText>PAGE</w:instrText>
    </w:r>
    <w:r>
      <w:fldChar w:fldCharType="separate"/>
    </w:r>
    <w:r>
      <w:rPr>
        <w:sz w:val="20"/>
      </w:rPr>
      <w:t>1</w:t>
    </w:r>
    <w:r>
      <w:rPr>
        <w:sz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99A49D3"/>
    <w:multiLevelType w:val="hybridMultilevel"/>
    <w:tmpl w:val="E46ED436"/>
    <w:lvl w:ilvl="0" w:tplc="53229A16">
      <w:start w:val="1"/>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D10"/>
    <w:rsid w:val="00D539DB"/>
    <w:rsid w:val="00D70B36"/>
    <w:rsid w:val="00FC6D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6E8A38-088C-4F04-9D00-C94E8AB4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70B36"/>
    <w:pPr>
      <w:spacing w:after="0" w:line="360" w:lineRule="auto"/>
    </w:pPr>
    <w:rPr>
      <w:rFonts w:ascii="Times New Roman" w:eastAsia="Times New Roman" w:hAnsi="Times New Roman" w:cs="Times New Roman"/>
      <w:sz w:val="28"/>
      <w:lang w:eastAsia="ru-RU"/>
    </w:rPr>
  </w:style>
  <w:style w:type="paragraph" w:styleId="1">
    <w:name w:val="heading 1"/>
    <w:basedOn w:val="a1"/>
    <w:next w:val="a1"/>
    <w:link w:val="10"/>
    <w:uiPriority w:val="9"/>
    <w:qFormat/>
    <w:rsid w:val="00D70B36"/>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21">
    <w:name w:val="heading 2"/>
    <w:basedOn w:val="a1"/>
    <w:next w:val="a1"/>
    <w:link w:val="22"/>
    <w:uiPriority w:val="9"/>
    <w:unhideWhenUsed/>
    <w:qFormat/>
    <w:rsid w:val="00D70B36"/>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1">
    <w:name w:val="heading 3"/>
    <w:basedOn w:val="a1"/>
    <w:next w:val="a1"/>
    <w:link w:val="32"/>
    <w:uiPriority w:val="9"/>
    <w:unhideWhenUsed/>
    <w:qFormat/>
    <w:rsid w:val="00D70B36"/>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1"/>
    <w:next w:val="a1"/>
    <w:link w:val="40"/>
    <w:uiPriority w:val="9"/>
    <w:semiHidden/>
    <w:unhideWhenUsed/>
    <w:qFormat/>
    <w:rsid w:val="00D70B36"/>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1"/>
    <w:next w:val="a1"/>
    <w:link w:val="50"/>
    <w:uiPriority w:val="9"/>
    <w:semiHidden/>
    <w:unhideWhenUsed/>
    <w:qFormat/>
    <w:rsid w:val="00D70B36"/>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1"/>
    <w:next w:val="a1"/>
    <w:link w:val="60"/>
    <w:uiPriority w:val="9"/>
    <w:semiHidden/>
    <w:unhideWhenUsed/>
    <w:qFormat/>
    <w:rsid w:val="00D70B36"/>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1"/>
    <w:next w:val="a1"/>
    <w:link w:val="70"/>
    <w:uiPriority w:val="9"/>
    <w:semiHidden/>
    <w:unhideWhenUsed/>
    <w:qFormat/>
    <w:rsid w:val="00D70B36"/>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D70B36"/>
    <w:pPr>
      <w:keepNext/>
      <w:keepLines/>
      <w:spacing w:before="200"/>
      <w:outlineLvl w:val="7"/>
    </w:pPr>
    <w:rPr>
      <w:rFonts w:asciiTheme="majorHAnsi" w:eastAsiaTheme="majorEastAsia" w:hAnsiTheme="majorHAnsi" w:cstheme="majorBidi"/>
      <w:color w:val="4472C4" w:themeColor="accent1"/>
      <w:sz w:val="20"/>
      <w:szCs w:val="20"/>
    </w:rPr>
  </w:style>
  <w:style w:type="paragraph" w:styleId="9">
    <w:name w:val="heading 9"/>
    <w:basedOn w:val="a1"/>
    <w:next w:val="a1"/>
    <w:link w:val="90"/>
    <w:uiPriority w:val="9"/>
    <w:semiHidden/>
    <w:unhideWhenUsed/>
    <w:qFormat/>
    <w:rsid w:val="00D70B36"/>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D70B36"/>
    <w:rPr>
      <w:rFonts w:asciiTheme="majorHAnsi" w:eastAsiaTheme="majorEastAsia" w:hAnsiTheme="majorHAnsi" w:cstheme="majorBidi"/>
      <w:b/>
      <w:bCs/>
      <w:color w:val="2F5496" w:themeColor="accent1" w:themeShade="BF"/>
      <w:sz w:val="28"/>
      <w:szCs w:val="28"/>
      <w:lang w:eastAsia="ru-RU"/>
    </w:rPr>
  </w:style>
  <w:style w:type="character" w:customStyle="1" w:styleId="22">
    <w:name w:val="Заголовок 2 Знак"/>
    <w:basedOn w:val="a2"/>
    <w:link w:val="21"/>
    <w:uiPriority w:val="9"/>
    <w:rsid w:val="00D70B36"/>
    <w:rPr>
      <w:rFonts w:asciiTheme="majorHAnsi" w:eastAsiaTheme="majorEastAsia" w:hAnsiTheme="majorHAnsi" w:cstheme="majorBidi"/>
      <w:b/>
      <w:bCs/>
      <w:color w:val="4472C4" w:themeColor="accent1"/>
      <w:sz w:val="26"/>
      <w:szCs w:val="26"/>
      <w:lang w:eastAsia="ru-RU"/>
    </w:rPr>
  </w:style>
  <w:style w:type="character" w:customStyle="1" w:styleId="32">
    <w:name w:val="Заголовок 3 Знак"/>
    <w:basedOn w:val="a2"/>
    <w:link w:val="31"/>
    <w:uiPriority w:val="9"/>
    <w:rsid w:val="00D70B36"/>
    <w:rPr>
      <w:rFonts w:asciiTheme="majorHAnsi" w:eastAsiaTheme="majorEastAsia" w:hAnsiTheme="majorHAnsi" w:cstheme="majorBidi"/>
      <w:b/>
      <w:bCs/>
      <w:color w:val="4472C4" w:themeColor="accent1"/>
      <w:sz w:val="24"/>
      <w:lang w:eastAsia="ru-RU"/>
    </w:rPr>
  </w:style>
  <w:style w:type="character" w:customStyle="1" w:styleId="40">
    <w:name w:val="Заголовок 4 Знак"/>
    <w:basedOn w:val="a2"/>
    <w:link w:val="4"/>
    <w:uiPriority w:val="9"/>
    <w:semiHidden/>
    <w:rsid w:val="00D70B36"/>
    <w:rPr>
      <w:rFonts w:asciiTheme="majorHAnsi" w:eastAsiaTheme="majorEastAsia" w:hAnsiTheme="majorHAnsi" w:cstheme="majorBidi"/>
      <w:b/>
      <w:bCs/>
      <w:i/>
      <w:iCs/>
      <w:color w:val="4472C4" w:themeColor="accent1"/>
      <w:sz w:val="24"/>
      <w:lang w:eastAsia="ru-RU"/>
    </w:rPr>
  </w:style>
  <w:style w:type="character" w:customStyle="1" w:styleId="50">
    <w:name w:val="Заголовок 5 Знак"/>
    <w:basedOn w:val="a2"/>
    <w:link w:val="5"/>
    <w:uiPriority w:val="9"/>
    <w:semiHidden/>
    <w:rsid w:val="00D70B36"/>
    <w:rPr>
      <w:rFonts w:asciiTheme="majorHAnsi" w:eastAsiaTheme="majorEastAsia" w:hAnsiTheme="majorHAnsi" w:cstheme="majorBidi"/>
      <w:color w:val="1F3763" w:themeColor="accent1" w:themeShade="7F"/>
      <w:sz w:val="24"/>
      <w:lang w:eastAsia="ru-RU"/>
    </w:rPr>
  </w:style>
  <w:style w:type="character" w:customStyle="1" w:styleId="60">
    <w:name w:val="Заголовок 6 Знак"/>
    <w:basedOn w:val="a2"/>
    <w:link w:val="6"/>
    <w:uiPriority w:val="9"/>
    <w:semiHidden/>
    <w:rsid w:val="00D70B36"/>
    <w:rPr>
      <w:rFonts w:asciiTheme="majorHAnsi" w:eastAsiaTheme="majorEastAsia" w:hAnsiTheme="majorHAnsi" w:cstheme="majorBidi"/>
      <w:i/>
      <w:iCs/>
      <w:color w:val="1F3763" w:themeColor="accent1" w:themeShade="7F"/>
      <w:sz w:val="24"/>
      <w:lang w:eastAsia="ru-RU"/>
    </w:rPr>
  </w:style>
  <w:style w:type="character" w:customStyle="1" w:styleId="70">
    <w:name w:val="Заголовок 7 Знак"/>
    <w:basedOn w:val="a2"/>
    <w:link w:val="7"/>
    <w:uiPriority w:val="9"/>
    <w:semiHidden/>
    <w:rsid w:val="00D70B36"/>
    <w:rPr>
      <w:rFonts w:asciiTheme="majorHAnsi" w:eastAsiaTheme="majorEastAsia" w:hAnsiTheme="majorHAnsi" w:cstheme="majorBidi"/>
      <w:i/>
      <w:iCs/>
      <w:color w:val="404040" w:themeColor="text1" w:themeTint="BF"/>
      <w:sz w:val="24"/>
      <w:lang w:eastAsia="ru-RU"/>
    </w:rPr>
  </w:style>
  <w:style w:type="character" w:customStyle="1" w:styleId="80">
    <w:name w:val="Заголовок 8 Знак"/>
    <w:basedOn w:val="a2"/>
    <w:link w:val="8"/>
    <w:uiPriority w:val="9"/>
    <w:semiHidden/>
    <w:rsid w:val="00D70B36"/>
    <w:rPr>
      <w:rFonts w:asciiTheme="majorHAnsi" w:eastAsiaTheme="majorEastAsia" w:hAnsiTheme="majorHAnsi" w:cstheme="majorBidi"/>
      <w:color w:val="4472C4" w:themeColor="accent1"/>
      <w:sz w:val="20"/>
      <w:szCs w:val="20"/>
      <w:lang w:eastAsia="ru-RU"/>
    </w:rPr>
  </w:style>
  <w:style w:type="character" w:customStyle="1" w:styleId="90">
    <w:name w:val="Заголовок 9 Знак"/>
    <w:basedOn w:val="a2"/>
    <w:link w:val="9"/>
    <w:uiPriority w:val="9"/>
    <w:semiHidden/>
    <w:rsid w:val="00D70B36"/>
    <w:rPr>
      <w:rFonts w:asciiTheme="majorHAnsi" w:eastAsiaTheme="majorEastAsia" w:hAnsiTheme="majorHAnsi" w:cstheme="majorBidi"/>
      <w:i/>
      <w:iCs/>
      <w:color w:val="404040" w:themeColor="text1" w:themeTint="BF"/>
      <w:sz w:val="20"/>
      <w:szCs w:val="20"/>
      <w:lang w:eastAsia="ru-RU"/>
    </w:rPr>
  </w:style>
  <w:style w:type="paragraph" w:styleId="a5">
    <w:name w:val="header"/>
    <w:basedOn w:val="a1"/>
    <w:link w:val="a6"/>
    <w:uiPriority w:val="99"/>
    <w:unhideWhenUsed/>
    <w:rsid w:val="00D70B36"/>
    <w:pPr>
      <w:tabs>
        <w:tab w:val="center" w:pos="4680"/>
        <w:tab w:val="right" w:pos="9360"/>
      </w:tabs>
      <w:spacing w:line="240" w:lineRule="auto"/>
    </w:pPr>
  </w:style>
  <w:style w:type="character" w:customStyle="1" w:styleId="a6">
    <w:name w:val="Верхний колонтитул Знак"/>
    <w:basedOn w:val="a2"/>
    <w:link w:val="a5"/>
    <w:uiPriority w:val="99"/>
    <w:rsid w:val="00D70B36"/>
    <w:rPr>
      <w:rFonts w:ascii="Times New Roman" w:eastAsia="Times New Roman" w:hAnsi="Times New Roman" w:cs="Times New Roman"/>
      <w:sz w:val="24"/>
      <w:lang w:eastAsia="ru-RU"/>
    </w:rPr>
  </w:style>
  <w:style w:type="paragraph" w:styleId="a7">
    <w:name w:val="footer"/>
    <w:basedOn w:val="a1"/>
    <w:link w:val="a8"/>
    <w:uiPriority w:val="99"/>
    <w:unhideWhenUsed/>
    <w:rsid w:val="00D70B36"/>
    <w:pPr>
      <w:tabs>
        <w:tab w:val="center" w:pos="4680"/>
        <w:tab w:val="right" w:pos="9360"/>
      </w:tabs>
      <w:spacing w:line="240" w:lineRule="auto"/>
    </w:pPr>
  </w:style>
  <w:style w:type="character" w:customStyle="1" w:styleId="a8">
    <w:name w:val="Нижний колонтитул Знак"/>
    <w:basedOn w:val="a2"/>
    <w:link w:val="a7"/>
    <w:uiPriority w:val="99"/>
    <w:rsid w:val="00D70B36"/>
    <w:rPr>
      <w:rFonts w:ascii="Times New Roman" w:eastAsia="Times New Roman" w:hAnsi="Times New Roman" w:cs="Times New Roman"/>
      <w:sz w:val="24"/>
      <w:lang w:eastAsia="ru-RU"/>
    </w:rPr>
  </w:style>
  <w:style w:type="paragraph" w:styleId="a9">
    <w:name w:val="No Spacing"/>
    <w:uiPriority w:val="1"/>
    <w:qFormat/>
    <w:rsid w:val="00D70B36"/>
    <w:pPr>
      <w:spacing w:after="0" w:line="240" w:lineRule="auto"/>
    </w:pPr>
    <w:rPr>
      <w:rFonts w:eastAsiaTheme="minorEastAsia"/>
      <w:lang w:val="en-US"/>
    </w:rPr>
  </w:style>
  <w:style w:type="paragraph" w:styleId="aa">
    <w:name w:val="Title"/>
    <w:basedOn w:val="a1"/>
    <w:next w:val="a1"/>
    <w:link w:val="ab"/>
    <w:uiPriority w:val="10"/>
    <w:qFormat/>
    <w:rsid w:val="00D70B36"/>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b">
    <w:name w:val="Заголовок Знак"/>
    <w:basedOn w:val="a2"/>
    <w:link w:val="aa"/>
    <w:uiPriority w:val="10"/>
    <w:rsid w:val="00D70B36"/>
    <w:rPr>
      <w:rFonts w:asciiTheme="majorHAnsi" w:eastAsiaTheme="majorEastAsia" w:hAnsiTheme="majorHAnsi" w:cstheme="majorBidi"/>
      <w:color w:val="323E4F" w:themeColor="text2" w:themeShade="BF"/>
      <w:spacing w:val="5"/>
      <w:kern w:val="28"/>
      <w:sz w:val="52"/>
      <w:szCs w:val="52"/>
      <w:lang w:eastAsia="ru-RU"/>
    </w:rPr>
  </w:style>
  <w:style w:type="paragraph" w:styleId="ac">
    <w:name w:val="Subtitle"/>
    <w:basedOn w:val="a1"/>
    <w:next w:val="a1"/>
    <w:link w:val="ad"/>
    <w:uiPriority w:val="11"/>
    <w:qFormat/>
    <w:rsid w:val="00D70B36"/>
    <w:pPr>
      <w:numPr>
        <w:ilvl w:val="1"/>
      </w:numPr>
    </w:pPr>
    <w:rPr>
      <w:rFonts w:asciiTheme="majorHAnsi" w:eastAsiaTheme="majorEastAsia" w:hAnsiTheme="majorHAnsi" w:cstheme="majorBidi"/>
      <w:i/>
      <w:iCs/>
      <w:color w:val="4472C4" w:themeColor="accent1"/>
      <w:spacing w:val="15"/>
      <w:szCs w:val="24"/>
    </w:rPr>
  </w:style>
  <w:style w:type="character" w:customStyle="1" w:styleId="ad">
    <w:name w:val="Подзаголовок Знак"/>
    <w:basedOn w:val="a2"/>
    <w:link w:val="ac"/>
    <w:uiPriority w:val="11"/>
    <w:rsid w:val="00D70B36"/>
    <w:rPr>
      <w:rFonts w:asciiTheme="majorHAnsi" w:eastAsiaTheme="majorEastAsia" w:hAnsiTheme="majorHAnsi" w:cstheme="majorBidi"/>
      <w:i/>
      <w:iCs/>
      <w:color w:val="4472C4" w:themeColor="accent1"/>
      <w:spacing w:val="15"/>
      <w:sz w:val="24"/>
      <w:szCs w:val="24"/>
      <w:lang w:eastAsia="ru-RU"/>
    </w:rPr>
  </w:style>
  <w:style w:type="paragraph" w:styleId="ae">
    <w:name w:val="List Paragraph"/>
    <w:basedOn w:val="a1"/>
    <w:uiPriority w:val="34"/>
    <w:qFormat/>
    <w:rsid w:val="00D70B36"/>
    <w:pPr>
      <w:ind w:left="720"/>
      <w:contextualSpacing/>
    </w:pPr>
  </w:style>
  <w:style w:type="paragraph" w:styleId="af">
    <w:name w:val="Body Text"/>
    <w:basedOn w:val="a1"/>
    <w:link w:val="af0"/>
    <w:uiPriority w:val="99"/>
    <w:unhideWhenUsed/>
    <w:rsid w:val="00D70B36"/>
    <w:pPr>
      <w:spacing w:after="120"/>
    </w:pPr>
  </w:style>
  <w:style w:type="character" w:customStyle="1" w:styleId="af0">
    <w:name w:val="Основной текст Знак"/>
    <w:basedOn w:val="a2"/>
    <w:link w:val="af"/>
    <w:uiPriority w:val="99"/>
    <w:rsid w:val="00D70B36"/>
    <w:rPr>
      <w:rFonts w:ascii="Times New Roman" w:eastAsia="Times New Roman" w:hAnsi="Times New Roman" w:cs="Times New Roman"/>
      <w:sz w:val="24"/>
      <w:lang w:eastAsia="ru-RU"/>
    </w:rPr>
  </w:style>
  <w:style w:type="paragraph" w:styleId="23">
    <w:name w:val="Body Text 2"/>
    <w:basedOn w:val="a1"/>
    <w:link w:val="24"/>
    <w:uiPriority w:val="99"/>
    <w:unhideWhenUsed/>
    <w:rsid w:val="00D70B36"/>
    <w:pPr>
      <w:spacing w:after="120" w:line="480" w:lineRule="auto"/>
    </w:pPr>
  </w:style>
  <w:style w:type="character" w:customStyle="1" w:styleId="24">
    <w:name w:val="Основной текст 2 Знак"/>
    <w:basedOn w:val="a2"/>
    <w:link w:val="23"/>
    <w:uiPriority w:val="99"/>
    <w:rsid w:val="00D70B36"/>
    <w:rPr>
      <w:rFonts w:ascii="Times New Roman" w:eastAsia="Times New Roman" w:hAnsi="Times New Roman" w:cs="Times New Roman"/>
      <w:sz w:val="24"/>
      <w:lang w:eastAsia="ru-RU"/>
    </w:rPr>
  </w:style>
  <w:style w:type="paragraph" w:styleId="33">
    <w:name w:val="Body Text 3"/>
    <w:basedOn w:val="a1"/>
    <w:link w:val="34"/>
    <w:uiPriority w:val="99"/>
    <w:unhideWhenUsed/>
    <w:rsid w:val="00D70B36"/>
    <w:pPr>
      <w:spacing w:after="120"/>
    </w:pPr>
    <w:rPr>
      <w:sz w:val="16"/>
      <w:szCs w:val="16"/>
    </w:rPr>
  </w:style>
  <w:style w:type="character" w:customStyle="1" w:styleId="34">
    <w:name w:val="Основной текст 3 Знак"/>
    <w:basedOn w:val="a2"/>
    <w:link w:val="33"/>
    <w:uiPriority w:val="99"/>
    <w:rsid w:val="00D70B36"/>
    <w:rPr>
      <w:rFonts w:ascii="Times New Roman" w:eastAsia="Times New Roman" w:hAnsi="Times New Roman" w:cs="Times New Roman"/>
      <w:sz w:val="16"/>
      <w:szCs w:val="16"/>
      <w:lang w:eastAsia="ru-RU"/>
    </w:rPr>
  </w:style>
  <w:style w:type="paragraph" w:styleId="af1">
    <w:name w:val="List"/>
    <w:basedOn w:val="a1"/>
    <w:uiPriority w:val="99"/>
    <w:unhideWhenUsed/>
    <w:rsid w:val="00D70B36"/>
    <w:pPr>
      <w:ind w:left="360" w:hanging="360"/>
      <w:contextualSpacing/>
    </w:pPr>
  </w:style>
  <w:style w:type="paragraph" w:styleId="25">
    <w:name w:val="List 2"/>
    <w:basedOn w:val="a1"/>
    <w:uiPriority w:val="99"/>
    <w:unhideWhenUsed/>
    <w:rsid w:val="00D70B36"/>
    <w:pPr>
      <w:ind w:left="720" w:hanging="360"/>
      <w:contextualSpacing/>
    </w:pPr>
  </w:style>
  <w:style w:type="paragraph" w:styleId="35">
    <w:name w:val="List 3"/>
    <w:basedOn w:val="a1"/>
    <w:uiPriority w:val="99"/>
    <w:unhideWhenUsed/>
    <w:rsid w:val="00D70B36"/>
    <w:pPr>
      <w:ind w:left="1080" w:hanging="360"/>
      <w:contextualSpacing/>
    </w:pPr>
  </w:style>
  <w:style w:type="paragraph" w:styleId="a0">
    <w:name w:val="List Bullet"/>
    <w:basedOn w:val="a1"/>
    <w:uiPriority w:val="99"/>
    <w:unhideWhenUsed/>
    <w:rsid w:val="00D70B36"/>
    <w:pPr>
      <w:numPr>
        <w:numId w:val="1"/>
      </w:numPr>
      <w:contextualSpacing/>
    </w:pPr>
  </w:style>
  <w:style w:type="paragraph" w:styleId="20">
    <w:name w:val="List Bullet 2"/>
    <w:basedOn w:val="a1"/>
    <w:uiPriority w:val="99"/>
    <w:unhideWhenUsed/>
    <w:rsid w:val="00D70B36"/>
    <w:pPr>
      <w:numPr>
        <w:numId w:val="2"/>
      </w:numPr>
      <w:contextualSpacing/>
    </w:pPr>
  </w:style>
  <w:style w:type="paragraph" w:styleId="30">
    <w:name w:val="List Bullet 3"/>
    <w:basedOn w:val="a1"/>
    <w:uiPriority w:val="99"/>
    <w:unhideWhenUsed/>
    <w:rsid w:val="00D70B36"/>
    <w:pPr>
      <w:numPr>
        <w:numId w:val="3"/>
      </w:numPr>
      <w:contextualSpacing/>
    </w:pPr>
  </w:style>
  <w:style w:type="paragraph" w:styleId="a">
    <w:name w:val="List Number"/>
    <w:basedOn w:val="a1"/>
    <w:uiPriority w:val="99"/>
    <w:unhideWhenUsed/>
    <w:rsid w:val="00D70B36"/>
    <w:pPr>
      <w:numPr>
        <w:numId w:val="5"/>
      </w:numPr>
      <w:contextualSpacing/>
    </w:pPr>
  </w:style>
  <w:style w:type="paragraph" w:styleId="2">
    <w:name w:val="List Number 2"/>
    <w:basedOn w:val="a1"/>
    <w:uiPriority w:val="99"/>
    <w:unhideWhenUsed/>
    <w:rsid w:val="00D70B36"/>
    <w:pPr>
      <w:numPr>
        <w:numId w:val="6"/>
      </w:numPr>
      <w:contextualSpacing/>
    </w:pPr>
  </w:style>
  <w:style w:type="paragraph" w:styleId="3">
    <w:name w:val="List Number 3"/>
    <w:basedOn w:val="a1"/>
    <w:uiPriority w:val="99"/>
    <w:unhideWhenUsed/>
    <w:rsid w:val="00D70B36"/>
    <w:pPr>
      <w:numPr>
        <w:numId w:val="7"/>
      </w:numPr>
      <w:contextualSpacing/>
    </w:pPr>
  </w:style>
  <w:style w:type="paragraph" w:styleId="af2">
    <w:name w:val="List Continue"/>
    <w:basedOn w:val="a1"/>
    <w:uiPriority w:val="99"/>
    <w:unhideWhenUsed/>
    <w:rsid w:val="00D70B36"/>
    <w:pPr>
      <w:spacing w:after="120"/>
      <w:ind w:left="360"/>
      <w:contextualSpacing/>
    </w:pPr>
  </w:style>
  <w:style w:type="paragraph" w:styleId="26">
    <w:name w:val="List Continue 2"/>
    <w:basedOn w:val="a1"/>
    <w:uiPriority w:val="99"/>
    <w:unhideWhenUsed/>
    <w:rsid w:val="00D70B36"/>
    <w:pPr>
      <w:spacing w:after="120"/>
      <w:ind w:left="720"/>
      <w:contextualSpacing/>
    </w:pPr>
  </w:style>
  <w:style w:type="paragraph" w:styleId="36">
    <w:name w:val="List Continue 3"/>
    <w:basedOn w:val="a1"/>
    <w:uiPriority w:val="99"/>
    <w:unhideWhenUsed/>
    <w:rsid w:val="00D70B36"/>
    <w:pPr>
      <w:spacing w:after="120"/>
      <w:ind w:left="1080"/>
      <w:contextualSpacing/>
    </w:pPr>
  </w:style>
  <w:style w:type="paragraph" w:styleId="af3">
    <w:name w:val="macro"/>
    <w:link w:val="af4"/>
    <w:uiPriority w:val="99"/>
    <w:unhideWhenUsed/>
    <w:rsid w:val="00D70B3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4">
    <w:name w:val="Текст макроса Знак"/>
    <w:basedOn w:val="a2"/>
    <w:link w:val="af3"/>
    <w:uiPriority w:val="99"/>
    <w:rsid w:val="00D70B36"/>
    <w:rPr>
      <w:rFonts w:ascii="Courier" w:eastAsiaTheme="minorEastAsia" w:hAnsi="Courier"/>
      <w:sz w:val="20"/>
      <w:szCs w:val="20"/>
      <w:lang w:val="en-US"/>
    </w:rPr>
  </w:style>
  <w:style w:type="paragraph" w:styleId="27">
    <w:name w:val="Quote"/>
    <w:basedOn w:val="a1"/>
    <w:next w:val="a1"/>
    <w:link w:val="28"/>
    <w:uiPriority w:val="29"/>
    <w:qFormat/>
    <w:rsid w:val="00D70B36"/>
    <w:rPr>
      <w:i/>
      <w:iCs/>
      <w:color w:val="000000" w:themeColor="text1"/>
    </w:rPr>
  </w:style>
  <w:style w:type="character" w:customStyle="1" w:styleId="28">
    <w:name w:val="Цитата 2 Знак"/>
    <w:basedOn w:val="a2"/>
    <w:link w:val="27"/>
    <w:uiPriority w:val="29"/>
    <w:rsid w:val="00D70B36"/>
    <w:rPr>
      <w:rFonts w:ascii="Times New Roman" w:eastAsia="Times New Roman" w:hAnsi="Times New Roman" w:cs="Times New Roman"/>
      <w:i/>
      <w:iCs/>
      <w:color w:val="000000" w:themeColor="text1"/>
      <w:sz w:val="24"/>
      <w:lang w:eastAsia="ru-RU"/>
    </w:rPr>
  </w:style>
  <w:style w:type="paragraph" w:styleId="af5">
    <w:name w:val="caption"/>
    <w:basedOn w:val="a1"/>
    <w:next w:val="a1"/>
    <w:uiPriority w:val="35"/>
    <w:semiHidden/>
    <w:unhideWhenUsed/>
    <w:qFormat/>
    <w:rsid w:val="00D70B36"/>
    <w:pPr>
      <w:spacing w:line="240" w:lineRule="auto"/>
    </w:pPr>
    <w:rPr>
      <w:b/>
      <w:bCs/>
      <w:color w:val="4472C4" w:themeColor="accent1"/>
      <w:sz w:val="18"/>
      <w:szCs w:val="18"/>
    </w:rPr>
  </w:style>
  <w:style w:type="character" w:styleId="af6">
    <w:name w:val="Strong"/>
    <w:basedOn w:val="a2"/>
    <w:uiPriority w:val="22"/>
    <w:qFormat/>
    <w:rsid w:val="00D70B36"/>
    <w:rPr>
      <w:b/>
      <w:bCs/>
    </w:rPr>
  </w:style>
  <w:style w:type="character" w:styleId="af7">
    <w:name w:val="Emphasis"/>
    <w:basedOn w:val="a2"/>
    <w:uiPriority w:val="20"/>
    <w:qFormat/>
    <w:rsid w:val="00D70B36"/>
    <w:rPr>
      <w:i/>
      <w:iCs/>
    </w:rPr>
  </w:style>
  <w:style w:type="paragraph" w:styleId="af8">
    <w:name w:val="Intense Quote"/>
    <w:basedOn w:val="a1"/>
    <w:next w:val="a1"/>
    <w:link w:val="af9"/>
    <w:uiPriority w:val="30"/>
    <w:qFormat/>
    <w:rsid w:val="00D70B36"/>
    <w:pPr>
      <w:pBdr>
        <w:bottom w:val="single" w:sz="4" w:space="4" w:color="4472C4" w:themeColor="accent1"/>
      </w:pBdr>
      <w:spacing w:before="200" w:after="280"/>
      <w:ind w:left="936" w:right="936"/>
    </w:pPr>
    <w:rPr>
      <w:b/>
      <w:bCs/>
      <w:i/>
      <w:iCs/>
      <w:color w:val="4472C4" w:themeColor="accent1"/>
    </w:rPr>
  </w:style>
  <w:style w:type="character" w:customStyle="1" w:styleId="af9">
    <w:name w:val="Выделенная цитата Знак"/>
    <w:basedOn w:val="a2"/>
    <w:link w:val="af8"/>
    <w:uiPriority w:val="30"/>
    <w:rsid w:val="00D70B36"/>
    <w:rPr>
      <w:rFonts w:ascii="Times New Roman" w:eastAsia="Times New Roman" w:hAnsi="Times New Roman" w:cs="Times New Roman"/>
      <w:b/>
      <w:bCs/>
      <w:i/>
      <w:iCs/>
      <w:color w:val="4472C4" w:themeColor="accent1"/>
      <w:sz w:val="24"/>
      <w:lang w:eastAsia="ru-RU"/>
    </w:rPr>
  </w:style>
  <w:style w:type="character" w:styleId="afa">
    <w:name w:val="Subtle Emphasis"/>
    <w:basedOn w:val="a2"/>
    <w:uiPriority w:val="19"/>
    <w:qFormat/>
    <w:rsid w:val="00D70B36"/>
    <w:rPr>
      <w:i/>
      <w:iCs/>
      <w:color w:val="808080" w:themeColor="text1" w:themeTint="7F"/>
    </w:rPr>
  </w:style>
  <w:style w:type="character" w:styleId="afb">
    <w:name w:val="Intense Emphasis"/>
    <w:basedOn w:val="a2"/>
    <w:uiPriority w:val="21"/>
    <w:qFormat/>
    <w:rsid w:val="00D70B36"/>
    <w:rPr>
      <w:b/>
      <w:bCs/>
      <w:i/>
      <w:iCs/>
      <w:color w:val="4472C4" w:themeColor="accent1"/>
    </w:rPr>
  </w:style>
  <w:style w:type="character" w:styleId="afc">
    <w:name w:val="Subtle Reference"/>
    <w:basedOn w:val="a2"/>
    <w:uiPriority w:val="31"/>
    <w:qFormat/>
    <w:rsid w:val="00D70B36"/>
    <w:rPr>
      <w:smallCaps/>
      <w:color w:val="ED7D31" w:themeColor="accent2"/>
      <w:u w:val="single"/>
    </w:rPr>
  </w:style>
  <w:style w:type="character" w:styleId="afd">
    <w:name w:val="Intense Reference"/>
    <w:basedOn w:val="a2"/>
    <w:uiPriority w:val="32"/>
    <w:qFormat/>
    <w:rsid w:val="00D70B36"/>
    <w:rPr>
      <w:b/>
      <w:bCs/>
      <w:smallCaps/>
      <w:color w:val="ED7D31" w:themeColor="accent2"/>
      <w:spacing w:val="5"/>
      <w:u w:val="single"/>
    </w:rPr>
  </w:style>
  <w:style w:type="character" w:styleId="afe">
    <w:name w:val="Book Title"/>
    <w:basedOn w:val="a2"/>
    <w:uiPriority w:val="33"/>
    <w:qFormat/>
    <w:rsid w:val="00D70B36"/>
    <w:rPr>
      <w:b/>
      <w:bCs/>
      <w:smallCaps/>
      <w:spacing w:val="5"/>
    </w:rPr>
  </w:style>
  <w:style w:type="paragraph" w:styleId="aff">
    <w:name w:val="TOC Heading"/>
    <w:basedOn w:val="1"/>
    <w:next w:val="a1"/>
    <w:uiPriority w:val="39"/>
    <w:semiHidden/>
    <w:unhideWhenUsed/>
    <w:qFormat/>
    <w:rsid w:val="00D70B36"/>
    <w:pPr>
      <w:outlineLvl w:val="9"/>
    </w:pPr>
  </w:style>
  <w:style w:type="table" w:styleId="aff0">
    <w:name w:val="Table Grid"/>
    <w:basedOn w:val="a3"/>
    <w:uiPriority w:val="59"/>
    <w:rsid w:val="00D70B36"/>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D70B36"/>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D70B36"/>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D70B36"/>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D70B36"/>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D70B36"/>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D70B36"/>
    <w:pPr>
      <w:spacing w:after="0" w:line="240" w:lineRule="auto"/>
    </w:pPr>
    <w:rPr>
      <w:rFonts w:eastAsiaTheme="minorEastAsia"/>
      <w:color w:val="2E74B5" w:themeColor="accent5" w:themeShade="BF"/>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D70B36"/>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2">
    <w:name w:val="Light List"/>
    <w:basedOn w:val="a3"/>
    <w:uiPriority w:val="61"/>
    <w:rsid w:val="00D70B36"/>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D70B36"/>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D70B36"/>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D70B36"/>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D70B36"/>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D70B36"/>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D70B36"/>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3">
    <w:name w:val="Light Grid"/>
    <w:basedOn w:val="a3"/>
    <w:uiPriority w:val="62"/>
    <w:rsid w:val="00D70B36"/>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D70B36"/>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D70B36"/>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D70B36"/>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D70B36"/>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D70B36"/>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D70B36"/>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
    <w:name w:val="Medium Shading 1"/>
    <w:basedOn w:val="a3"/>
    <w:uiPriority w:val="63"/>
    <w:rsid w:val="00D70B36"/>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D70B36"/>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D70B36"/>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D70B36"/>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D70B36"/>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D70B36"/>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D70B36"/>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D70B36"/>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D70B36"/>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D70B36"/>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D70B36"/>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D70B36"/>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D70B36"/>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D70B36"/>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D70B36"/>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D70B36"/>
    <w:pPr>
      <w:spacing w:after="0" w:line="240" w:lineRule="auto"/>
    </w:pPr>
    <w:rPr>
      <w:rFonts w:eastAsiaTheme="minorEastAsia"/>
      <w:color w:val="000000" w:themeColor="text1"/>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D70B36"/>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D70B36"/>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D70B36"/>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D70B36"/>
    <w:pPr>
      <w:spacing w:after="0" w:line="240" w:lineRule="auto"/>
    </w:pPr>
    <w:rPr>
      <w:rFonts w:eastAsiaTheme="minorEastAsia"/>
      <w:color w:val="000000" w:themeColor="text1"/>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D70B36"/>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a">
    <w:name w:val="Medium List 2"/>
    <w:basedOn w:val="a3"/>
    <w:uiPriority w:val="66"/>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D70B36"/>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D70B36"/>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D70B36"/>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D70B36"/>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D70B36"/>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D70B36"/>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D70B36"/>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b">
    <w:name w:val="Medium Grid 2"/>
    <w:basedOn w:val="a3"/>
    <w:uiPriority w:val="68"/>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D70B36"/>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D70B36"/>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D70B36"/>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D70B36"/>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D70B36"/>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D70B36"/>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D70B36"/>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D70B36"/>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4">
    <w:name w:val="Dark List"/>
    <w:basedOn w:val="a3"/>
    <w:uiPriority w:val="70"/>
    <w:rsid w:val="00D70B36"/>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D70B36"/>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D70B36"/>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D70B36"/>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D70B36"/>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D70B36"/>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D70B36"/>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5">
    <w:name w:val="Colorful Shading"/>
    <w:basedOn w:val="a3"/>
    <w:uiPriority w:val="71"/>
    <w:rsid w:val="00D70B36"/>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D70B36"/>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D70B36"/>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D70B36"/>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D70B36"/>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D70B36"/>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D70B36"/>
    <w:pPr>
      <w:spacing w:after="0" w:line="240" w:lineRule="auto"/>
    </w:pPr>
    <w:rPr>
      <w:rFonts w:eastAsiaTheme="minorEastAsia"/>
      <w:color w:val="000000" w:themeColor="text1"/>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D70B36"/>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D70B36"/>
    <w:pPr>
      <w:spacing w:after="0" w:line="240" w:lineRule="auto"/>
    </w:pPr>
    <w:rPr>
      <w:rFonts w:eastAsiaTheme="minorEastAsia"/>
      <w:color w:val="000000" w:themeColor="text1"/>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D70B36"/>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D70B36"/>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D70B36"/>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D70B36"/>
    <w:pPr>
      <w:spacing w:after="0" w:line="240" w:lineRule="auto"/>
    </w:pPr>
    <w:rPr>
      <w:rFonts w:eastAsiaTheme="minorEastAsia"/>
      <w:color w:val="000000" w:themeColor="text1"/>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D70B36"/>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7">
    <w:name w:val="Colorful Grid"/>
    <w:basedOn w:val="a3"/>
    <w:uiPriority w:val="73"/>
    <w:rsid w:val="00D70B36"/>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D70B36"/>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D70B36"/>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D70B36"/>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D70B36"/>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D70B36"/>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D70B36"/>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5262</Words>
  <Characters>29994</Characters>
  <Application>Microsoft Office Word</Application>
  <DocSecurity>0</DocSecurity>
  <Lines>249</Lines>
  <Paragraphs>70</Paragraphs>
  <ScaleCrop>false</ScaleCrop>
  <Company/>
  <LinksUpToDate>false</LinksUpToDate>
  <CharactersWithSpaces>35186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Andu Bim</dc:creator>
  <cp:keywords/>
  <dc:description/>
  <cp:lastModifiedBy>Andu Bim</cp:lastModifiedBy>
  <cp:revision>2</cp:revision>
  <dcterms:created xsi:type="dcterms:W3CDTF">2026-10-21T17:58:00Z</dcterms:created>
  <dcterms:modified xsi:type="dcterms:W3CDTF">2026-10-21T17:58:00Z</dcterms:modified>
</cp:coreProperties>
</file>