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Рекомендации по лечению</w:t>
      </w:r>
    </w:p>
    <w:p>
      <w:pPr>
        <w:pStyle w:val="Heading1"/>
      </w:pPr>
      <w:r>
        <w:t>Вывод такой:</w:t>
      </w:r>
    </w:p>
    <w:p>
      <w:r>
        <w:t>от 0 до 2 баллов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