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F1E7A5" w14:textId="77777777" w:rsidR="00F14DA7" w:rsidRPr="00F14DA7" w:rsidRDefault="00F14DA7" w:rsidP="00F14DA7">
      <w:pPr>
        <w:jc w:val="center"/>
        <w:rPr>
          <w:sz w:val="28"/>
          <w:szCs w:val="28"/>
        </w:rPr>
      </w:pPr>
      <w:r w:rsidRPr="00F14DA7">
        <w:rPr>
          <w:sz w:val="28"/>
          <w:szCs w:val="28"/>
        </w:rPr>
        <w:t>Žilinská Univerzita</w:t>
      </w:r>
    </w:p>
    <w:p w14:paraId="14506382" w14:textId="77777777" w:rsidR="00F14DA7" w:rsidRPr="00F14DA7" w:rsidRDefault="00F14DA7" w:rsidP="00F14DA7">
      <w:pPr>
        <w:jc w:val="center"/>
        <w:rPr>
          <w:sz w:val="32"/>
          <w:szCs w:val="32"/>
        </w:rPr>
      </w:pPr>
      <w:r w:rsidRPr="00F14DA7">
        <w:rPr>
          <w:sz w:val="32"/>
          <w:szCs w:val="32"/>
        </w:rPr>
        <w:t>Fakulta riadenia a informatiky</w:t>
      </w:r>
    </w:p>
    <w:p w14:paraId="6B063F67" w14:textId="5FB3D440" w:rsidR="00F14DA7" w:rsidRPr="00F14DA7" w:rsidRDefault="00F14DA7" w:rsidP="00F14DA7">
      <w:pPr>
        <w:jc w:val="center"/>
      </w:pPr>
      <w:r w:rsidRPr="00F14DA7">
        <w:t>(</w:t>
      </w:r>
      <w:r>
        <w:t>Biomedicínska informatika</w:t>
      </w:r>
      <w:r w:rsidRPr="00F14DA7">
        <w:t>)</w:t>
      </w:r>
    </w:p>
    <w:p w14:paraId="69BB2FB4" w14:textId="77777777" w:rsidR="00F14DA7" w:rsidRPr="00F14DA7" w:rsidRDefault="00F14DA7" w:rsidP="00F14DA7">
      <w:pPr>
        <w:jc w:val="center"/>
      </w:pPr>
    </w:p>
    <w:p w14:paraId="4D21EBC6" w14:textId="77777777" w:rsidR="00F14DA7" w:rsidRPr="00F14DA7" w:rsidRDefault="00F14DA7" w:rsidP="00F14DA7">
      <w:pPr>
        <w:jc w:val="center"/>
      </w:pPr>
    </w:p>
    <w:p w14:paraId="295EED89" w14:textId="02225B93" w:rsidR="00F14DA7" w:rsidRPr="00F14DA7" w:rsidRDefault="00F14DA7" w:rsidP="00F14DA7">
      <w:pPr>
        <w:jc w:val="center"/>
      </w:pPr>
      <w:r w:rsidRPr="00F14DA7">
        <w:rPr>
          <w:noProof/>
        </w:rPr>
        <w:drawing>
          <wp:inline distT="0" distB="0" distL="0" distR="0" wp14:anchorId="743E1D2B" wp14:editId="77F80D47">
            <wp:extent cx="2295525" cy="2257425"/>
            <wp:effectExtent l="0" t="0" r="9525" b="9525"/>
            <wp:docPr id="918661184" name="Obrázok 2" descr="Obrázok, na ktorom je čierny, temnot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2" descr="Obrázok, na ktorom je čierny, temnota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B7C1C" w14:textId="77777777" w:rsidR="00F14DA7" w:rsidRPr="00F14DA7" w:rsidRDefault="00F14DA7" w:rsidP="00F14DA7">
      <w:pPr>
        <w:jc w:val="center"/>
      </w:pPr>
    </w:p>
    <w:p w14:paraId="4E6501C2" w14:textId="0F019CB7" w:rsidR="00F14DA7" w:rsidRPr="00F14DA7" w:rsidRDefault="00F14DA7" w:rsidP="00F14DA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Dokumentácia k s</w:t>
      </w:r>
      <w:r w:rsidRPr="00F14DA7">
        <w:rPr>
          <w:b/>
          <w:bCs/>
          <w:sz w:val="32"/>
          <w:szCs w:val="32"/>
        </w:rPr>
        <w:t>emestráln</w:t>
      </w:r>
      <w:r>
        <w:rPr>
          <w:b/>
          <w:bCs/>
          <w:sz w:val="32"/>
          <w:szCs w:val="32"/>
        </w:rPr>
        <w:t>ej</w:t>
      </w:r>
      <w:r w:rsidRPr="00F14DA7">
        <w:rPr>
          <w:b/>
          <w:bCs/>
          <w:sz w:val="32"/>
          <w:szCs w:val="32"/>
        </w:rPr>
        <w:t xml:space="preserve"> prác</w:t>
      </w:r>
      <w:r>
        <w:rPr>
          <w:b/>
          <w:bCs/>
          <w:sz w:val="32"/>
          <w:szCs w:val="32"/>
        </w:rPr>
        <w:t>i</w:t>
      </w:r>
      <w:r w:rsidRPr="00F14DA7">
        <w:rPr>
          <w:b/>
          <w:bCs/>
          <w:sz w:val="32"/>
          <w:szCs w:val="32"/>
        </w:rPr>
        <w:t xml:space="preserve"> </w:t>
      </w:r>
    </w:p>
    <w:p w14:paraId="73D8FF6F" w14:textId="5224C1AC" w:rsidR="00F14DA7" w:rsidRPr="00F14DA7" w:rsidRDefault="00F14DA7" w:rsidP="00F14DA7">
      <w:r>
        <w:rPr>
          <w:i/>
          <w:iCs/>
        </w:rPr>
        <w:t>V</w:t>
      </w:r>
      <w:r w:rsidRPr="00F14DA7">
        <w:rPr>
          <w:i/>
          <w:iCs/>
        </w:rPr>
        <w:t xml:space="preserve">ytvorenie prototypu pre vyhodnocovanie predikcie ochorenia hereditárnej </w:t>
      </w:r>
      <w:proofErr w:type="spellStart"/>
      <w:r w:rsidRPr="00F14DA7">
        <w:rPr>
          <w:i/>
          <w:iCs/>
        </w:rPr>
        <w:t>hemochromatózy</w:t>
      </w:r>
      <w:proofErr w:type="spellEnd"/>
    </w:p>
    <w:p w14:paraId="66CC418E" w14:textId="77777777" w:rsidR="00F14DA7" w:rsidRPr="00F14DA7" w:rsidRDefault="00F14DA7" w:rsidP="00F14DA7"/>
    <w:p w14:paraId="44FBC4B8" w14:textId="77777777" w:rsidR="00F14DA7" w:rsidRPr="00F14DA7" w:rsidRDefault="00F14DA7" w:rsidP="00F14DA7"/>
    <w:p w14:paraId="09B6A269" w14:textId="77777777" w:rsidR="00F14DA7" w:rsidRPr="00F14DA7" w:rsidRDefault="00F14DA7" w:rsidP="00F14DA7"/>
    <w:p w14:paraId="3E814846" w14:textId="77777777" w:rsidR="00F14DA7" w:rsidRPr="00F14DA7" w:rsidRDefault="00F14DA7" w:rsidP="00F14DA7"/>
    <w:p w14:paraId="00BE6CC4" w14:textId="77777777" w:rsidR="00F14DA7" w:rsidRPr="00F14DA7" w:rsidRDefault="00F14DA7" w:rsidP="00F14DA7"/>
    <w:p w14:paraId="245F4BAF" w14:textId="77777777" w:rsidR="00F14DA7" w:rsidRPr="00F14DA7" w:rsidRDefault="00F14DA7" w:rsidP="00F14DA7"/>
    <w:p w14:paraId="76E7400E" w14:textId="77777777" w:rsidR="00F14DA7" w:rsidRDefault="00F14DA7" w:rsidP="00F14DA7"/>
    <w:p w14:paraId="44BA6306" w14:textId="77777777" w:rsidR="00F14DA7" w:rsidRDefault="00F14DA7" w:rsidP="00F14DA7"/>
    <w:p w14:paraId="50705790" w14:textId="77777777" w:rsidR="009932C4" w:rsidRPr="00F14DA7" w:rsidRDefault="009932C4" w:rsidP="00F14DA7"/>
    <w:p w14:paraId="00B86927" w14:textId="56B14C3A" w:rsidR="00F14DA7" w:rsidRDefault="00F14DA7" w:rsidP="00F14DA7">
      <w:r w:rsidRPr="00F14DA7">
        <w:rPr>
          <w:b/>
          <w:bCs/>
        </w:rPr>
        <w:t>Vypracoval</w:t>
      </w:r>
      <w:r>
        <w:rPr>
          <w:b/>
          <w:bCs/>
        </w:rPr>
        <w:t>i</w:t>
      </w:r>
      <w:r w:rsidRPr="00F14DA7">
        <w:rPr>
          <w:b/>
          <w:bCs/>
        </w:rPr>
        <w:t>:</w:t>
      </w:r>
      <w:r w:rsidRPr="00F14DA7">
        <w:rPr>
          <w:b/>
          <w:bCs/>
        </w:rPr>
        <w:tab/>
      </w:r>
      <w:r>
        <w:t>Martin Krištof,</w:t>
      </w:r>
      <w:r w:rsidRPr="00F14DA7">
        <w:t xml:space="preserve"> Andrej Farský</w:t>
      </w:r>
    </w:p>
    <w:p w14:paraId="1EBF1651" w14:textId="782C57C0" w:rsidR="00F14DA7" w:rsidRPr="00F14DA7" w:rsidRDefault="00F14DA7" w:rsidP="00F14DA7">
      <w:pPr>
        <w:rPr>
          <w:b/>
          <w:bCs/>
          <w:sz w:val="24"/>
          <w:szCs w:val="24"/>
        </w:rPr>
      </w:pPr>
      <w:r w:rsidRPr="00F14DA7">
        <w:rPr>
          <w:b/>
          <w:bCs/>
        </w:rPr>
        <w:t>Predmet:</w:t>
      </w:r>
      <w:r>
        <w:tab/>
      </w:r>
      <w:r w:rsidRPr="00F14DA7">
        <w:t>Softvérové spracovanie biomedicínskych údajov</w:t>
      </w:r>
    </w:p>
    <w:p w14:paraId="1F6F66D5" w14:textId="77777777" w:rsidR="00B51740" w:rsidRDefault="00F14DA7" w:rsidP="00AE20F1">
      <w:r w:rsidRPr="00F14DA7">
        <w:rPr>
          <w:b/>
          <w:bCs/>
        </w:rPr>
        <w:t>Školský rok:</w:t>
      </w:r>
      <w:r w:rsidRPr="00F14DA7">
        <w:t xml:space="preserve"> </w:t>
      </w:r>
      <w:r w:rsidRPr="00F14DA7">
        <w:tab/>
        <w:t>202</w:t>
      </w:r>
      <w:r>
        <w:t>4</w:t>
      </w:r>
      <w:r w:rsidRPr="00F14DA7">
        <w:t>/202</w:t>
      </w:r>
      <w:r>
        <w:t>5</w:t>
      </w: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610337209"/>
        <w:docPartObj>
          <w:docPartGallery w:val="Table of Contents"/>
          <w:docPartUnique/>
        </w:docPartObj>
      </w:sdtPr>
      <w:sdtContent>
        <w:p w14:paraId="2A246E18" w14:textId="6774604B" w:rsidR="00B51740" w:rsidRDefault="4EEA936D">
          <w:pPr>
            <w:pStyle w:val="Hlavikaobsahu"/>
          </w:pPr>
          <w:r>
            <w:t>Obsah</w:t>
          </w:r>
        </w:p>
        <w:p w14:paraId="4E433F5A" w14:textId="0E2D17B6" w:rsidR="006A4FD7" w:rsidRDefault="43F9C581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r>
            <w:fldChar w:fldCharType="begin"/>
          </w:r>
          <w:r w:rsidR="00B51740">
            <w:instrText>TOC \o "1-3" \z \u \h</w:instrText>
          </w:r>
          <w:r>
            <w:fldChar w:fldCharType="separate"/>
          </w:r>
          <w:hyperlink w:anchor="_Toc198487253" w:history="1">
            <w:r w:rsidR="006A4FD7" w:rsidRPr="0082289C">
              <w:rPr>
                <w:rStyle w:val="Hypertextovprepojenie"/>
                <w:noProof/>
              </w:rPr>
              <w:t>1. Pochopenie údajov a problému</w:t>
            </w:r>
            <w:r w:rsidR="006A4FD7">
              <w:rPr>
                <w:noProof/>
                <w:webHidden/>
              </w:rPr>
              <w:tab/>
            </w:r>
            <w:r w:rsidR="006A4FD7">
              <w:rPr>
                <w:noProof/>
                <w:webHidden/>
              </w:rPr>
              <w:fldChar w:fldCharType="begin"/>
            </w:r>
            <w:r w:rsidR="006A4FD7">
              <w:rPr>
                <w:noProof/>
                <w:webHidden/>
              </w:rPr>
              <w:instrText xml:space="preserve"> PAGEREF _Toc198487253 \h </w:instrText>
            </w:r>
            <w:r w:rsidR="006A4FD7">
              <w:rPr>
                <w:noProof/>
                <w:webHidden/>
              </w:rPr>
            </w:r>
            <w:r w:rsidR="006A4FD7">
              <w:rPr>
                <w:noProof/>
                <w:webHidden/>
              </w:rPr>
              <w:fldChar w:fldCharType="separate"/>
            </w:r>
            <w:r w:rsidR="006A4FD7">
              <w:rPr>
                <w:noProof/>
                <w:webHidden/>
              </w:rPr>
              <w:t>3</w:t>
            </w:r>
            <w:r w:rsidR="006A4FD7">
              <w:rPr>
                <w:noProof/>
                <w:webHidden/>
              </w:rPr>
              <w:fldChar w:fldCharType="end"/>
            </w:r>
          </w:hyperlink>
        </w:p>
        <w:p w14:paraId="04E231BF" w14:textId="51BE305E" w:rsidR="006A4FD7" w:rsidRDefault="006A4FD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98487254" w:history="1">
            <w:r w:rsidRPr="0082289C">
              <w:rPr>
                <w:rStyle w:val="Hypertextovprepojenie"/>
                <w:noProof/>
              </w:rPr>
              <w:t>1.1 Štruktúra údajov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_Toc198487254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B1BE3" w14:textId="06EFF006" w:rsidR="006A4FD7" w:rsidRDefault="006A4FD7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98487255" w:history="1">
            <w:r w:rsidRPr="0082289C">
              <w:rPr>
                <w:rStyle w:val="Hypertextovprepojenie"/>
                <w:noProof/>
              </w:rPr>
              <w:t>2. Spracovanie údajov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_Toc198487255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9D9CF" w14:textId="17DAFB3C" w:rsidR="006A4FD7" w:rsidRDefault="006A4FD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98487256" w:history="1">
            <w:r w:rsidRPr="0082289C">
              <w:rPr>
                <w:rStyle w:val="Hypertextovprepojenie"/>
                <w:noProof/>
              </w:rPr>
              <w:t>2.1 Úvodná úprava a konverzia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5CE44" w14:textId="38685412" w:rsidR="006A4FD7" w:rsidRDefault="006A4FD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98487257" w:history="1">
            <w:r w:rsidRPr="0082289C">
              <w:rPr>
                <w:rStyle w:val="Hypertextovprepojenie"/>
                <w:noProof/>
              </w:rPr>
              <w:t>2.2 Načítanie údajov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_Toc198487257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6C81E" w14:textId="521ED412" w:rsidR="006A4FD7" w:rsidRDefault="006A4FD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98487258" w:history="1">
            <w:r w:rsidRPr="0082289C">
              <w:rPr>
                <w:rStyle w:val="Hypertextovprepojenie"/>
                <w:noProof/>
              </w:rPr>
              <w:t>2.3 Čistenie údajov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_Toc198487258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7F053" w14:textId="6E2BC737" w:rsidR="006A4FD7" w:rsidRDefault="006A4FD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98487259" w:history="1">
            <w:r w:rsidRPr="0082289C">
              <w:rPr>
                <w:rStyle w:val="Hypertextovprepojenie"/>
                <w:noProof/>
              </w:rPr>
              <w:t>2.4 Normalizácia údajov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_Toc198487259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BA0A7" w14:textId="547AE6AA" w:rsidR="006A4FD7" w:rsidRDefault="006A4FD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98487260" w:history="1">
            <w:r w:rsidRPr="0082289C">
              <w:rPr>
                <w:rStyle w:val="Hypertextovprepojenie"/>
                <w:noProof/>
              </w:rPr>
              <w:t>2.5 Validácia kódu diagnóz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_Toc198487260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F144A" w14:textId="226F026A" w:rsidR="006A4FD7" w:rsidRDefault="006A4FD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98487261" w:history="1">
            <w:r w:rsidRPr="0082289C">
              <w:rPr>
                <w:rStyle w:val="Hypertextovprepojenie"/>
                <w:noProof/>
              </w:rPr>
              <w:t>2.6 Zhrnutie spracovania údajov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_Toc198487261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A2AD4" w14:textId="49E125B8" w:rsidR="006A4FD7" w:rsidRDefault="006A4FD7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98487262" w:history="1">
            <w:r w:rsidRPr="0082289C">
              <w:rPr>
                <w:rStyle w:val="Hypertextovprepojenie"/>
                <w:noProof/>
              </w:rPr>
              <w:t>2.6.1 Podrobnosti o vyradených údajoch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9FFF4" w14:textId="08AF7129" w:rsidR="006A4FD7" w:rsidRDefault="006A4FD7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98487263" w:history="1">
            <w:r w:rsidRPr="0082289C">
              <w:rPr>
                <w:rStyle w:val="Hypertextovprepojenie"/>
                <w:noProof/>
              </w:rPr>
              <w:t>3. Použitá technika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CED8F" w14:textId="4D8710CA" w:rsidR="006A4FD7" w:rsidRDefault="006A4FD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98487264" w:history="1">
            <w:r w:rsidRPr="0082289C">
              <w:rPr>
                <w:rStyle w:val="Hypertextovprepojenie"/>
                <w:noProof/>
              </w:rPr>
              <w:t>3.1 Streamlit pre UI a interaktivitu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27073" w14:textId="1B748F3A" w:rsidR="006A4FD7" w:rsidRDefault="006A4FD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98487265" w:history="1">
            <w:r w:rsidRPr="0082289C">
              <w:rPr>
                <w:rStyle w:val="Hypertextovprepojenie"/>
                <w:noProof/>
              </w:rPr>
              <w:t>3.2 Formátovanie dát a tabuľky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0BC07" w14:textId="38EE08B7" w:rsidR="006A4FD7" w:rsidRDefault="006A4FD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98487266" w:history="1">
            <w:r w:rsidRPr="0082289C">
              <w:rPr>
                <w:rStyle w:val="Hypertextovprepojenie"/>
                <w:noProof/>
              </w:rPr>
              <w:t>3.3 Práca s dátovými typmi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A209F" w14:textId="7CC10ED2" w:rsidR="006A4FD7" w:rsidRDefault="006A4FD7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98487267" w:history="1">
            <w:r w:rsidRPr="0082289C">
              <w:rPr>
                <w:rStyle w:val="Hypertextovprepojenie"/>
                <w:noProof/>
              </w:rPr>
              <w:t>4. Návrh a popis prototypu riešenia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269EC" w14:textId="257E8E92" w:rsidR="006A4FD7" w:rsidRDefault="006A4FD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98487268" w:history="1">
            <w:r w:rsidRPr="0082289C">
              <w:rPr>
                <w:rStyle w:val="Hypertextovprepojenie"/>
                <w:noProof/>
              </w:rPr>
              <w:t>4.1  Navigácia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66DBC" w14:textId="68CFCF75" w:rsidR="006A4FD7" w:rsidRDefault="006A4FD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98487269" w:history="1">
            <w:r w:rsidRPr="0082289C">
              <w:rPr>
                <w:rStyle w:val="Hypertextovprepojenie"/>
                <w:noProof/>
              </w:rPr>
              <w:t>4.2 Stránka „Zoznam pacientov“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C8776" w14:textId="1989BD9B" w:rsidR="006A4FD7" w:rsidRDefault="006A4FD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98487270" w:history="1">
            <w:r w:rsidRPr="0082289C">
              <w:rPr>
                <w:rStyle w:val="Hypertextovprepojenie"/>
                <w:noProof/>
              </w:rPr>
              <w:t>4.3 Stránka „HWE testy“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57C40" w14:textId="34AD79C5" w:rsidR="006A4FD7" w:rsidRDefault="006A4FD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98487271" w:history="1">
            <w:r w:rsidRPr="0082289C">
              <w:rPr>
                <w:rStyle w:val="Hypertextovprepojenie"/>
                <w:noProof/>
              </w:rPr>
              <w:t>4.4 Stránka „Diagnózy“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CA0E8" w14:textId="414931DD" w:rsidR="006A4FD7" w:rsidRDefault="006A4FD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98487272" w:history="1">
            <w:r w:rsidRPr="0082289C">
              <w:rPr>
                <w:rStyle w:val="Hypertextovprepojenie"/>
                <w:noProof/>
              </w:rPr>
              <w:t>4.5 Stránka „Vizualizácia genotypov vo vzťahu“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5AF48" w14:textId="11008C92" w:rsidR="006A4FD7" w:rsidRDefault="006A4FD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98487273" w:history="1">
            <w:r w:rsidRPr="0082289C">
              <w:rPr>
                <w:rStyle w:val="Hypertextovprepojenie"/>
                <w:noProof/>
              </w:rPr>
              <w:t>4.6 Stránka „Analýza diagnóz v čase“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2568A" w14:textId="30927348" w:rsidR="006A4FD7" w:rsidRDefault="006A4FD7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98487274" w:history="1">
            <w:r w:rsidRPr="0082289C">
              <w:rPr>
                <w:rStyle w:val="Hypertextovprepojenie"/>
                <w:noProof/>
              </w:rPr>
              <w:t>5. Zistenia a vyhodnotenie výsledkov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ECFDD" w14:textId="332A3ADD" w:rsidR="006A4FD7" w:rsidRDefault="006A4FD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98487275" w:history="1">
            <w:r w:rsidRPr="0082289C">
              <w:rPr>
                <w:rStyle w:val="Hypertextovprepojenie"/>
                <w:noProof/>
              </w:rPr>
              <w:t>5.1 Zistenia ohľadom ochorenia HH pre jednotlivých pacientov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9220E" w14:textId="474A1727" w:rsidR="006A4FD7" w:rsidRDefault="006A4FD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98487276" w:history="1">
            <w:r w:rsidRPr="0082289C">
              <w:rPr>
                <w:rStyle w:val="Hypertextovprepojenie"/>
                <w:noProof/>
              </w:rPr>
              <w:t>5.2 Analýza zastúpenia genotypov v Hardy-Weinbergovej rovnováhe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C6BF2" w14:textId="77EF5961" w:rsidR="006A4FD7" w:rsidRDefault="006A4FD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98487277" w:history="1">
            <w:r w:rsidRPr="0082289C">
              <w:rPr>
                <w:rStyle w:val="Hypertextovprepojenie"/>
                <w:noProof/>
              </w:rPr>
              <w:t>5.3 Analýza vzťahu medzi genetickým rizikom a diagnózami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5FC3A" w14:textId="3C5658C9" w:rsidR="006A4FD7" w:rsidRDefault="006A4FD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98487278" w:history="1">
            <w:r w:rsidRPr="0082289C">
              <w:rPr>
                <w:rStyle w:val="Hypertextovprepojenie"/>
                <w:noProof/>
              </w:rPr>
              <w:t>5.4 Zistenia z vizuálnej analýzy rozdelenia genotypov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A2AB1" w14:textId="06E0159D" w:rsidR="006A4FD7" w:rsidRDefault="006A4FD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98487279" w:history="1">
            <w:r w:rsidRPr="0082289C">
              <w:rPr>
                <w:rStyle w:val="Hypertextovprepojenie"/>
                <w:noProof/>
              </w:rPr>
              <w:t>5.5 Zistenia z analýzy diagnóz v čase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4982D" w14:textId="585C80AD" w:rsidR="006A4FD7" w:rsidRDefault="006A4FD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98487280" w:history="1">
            <w:r w:rsidRPr="0082289C">
              <w:rPr>
                <w:rStyle w:val="Hypertextovprepojenie"/>
                <w:noProof/>
              </w:rPr>
              <w:t>5.6 Záver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68DDE" w14:textId="36AEC1F4" w:rsidR="43F9C581" w:rsidRDefault="43F9C581" w:rsidP="43F9C581">
          <w:pPr>
            <w:pStyle w:val="Obsah2"/>
            <w:tabs>
              <w:tab w:val="right" w:leader="dot" w:pos="9060"/>
            </w:tabs>
            <w:rPr>
              <w:rStyle w:val="Hypertextovprepojenie"/>
            </w:rPr>
          </w:pPr>
          <w:r>
            <w:fldChar w:fldCharType="end"/>
          </w:r>
        </w:p>
      </w:sdtContent>
    </w:sdt>
    <w:p w14:paraId="52A04F75" w14:textId="3BB3453F" w:rsidR="00B51740" w:rsidRDefault="00B51740"/>
    <w:p w14:paraId="2337013B" w14:textId="1596C26B" w:rsidR="00B51740" w:rsidRDefault="00B51740">
      <w:r>
        <w:br w:type="page"/>
      </w:r>
    </w:p>
    <w:p w14:paraId="28FE18D7" w14:textId="6B185485" w:rsidR="00AE20F1" w:rsidRDefault="2CE30A01" w:rsidP="43F9C581">
      <w:pPr>
        <w:rPr>
          <w:rStyle w:val="Nadpis1Char"/>
        </w:rPr>
      </w:pPr>
      <w:bookmarkStart w:id="0" w:name="_Toc198487253"/>
      <w:r w:rsidRPr="43F9C581">
        <w:rPr>
          <w:rStyle w:val="Nadpis1Char"/>
        </w:rPr>
        <w:lastRenderedPageBreak/>
        <w:t>1. Pochopenie údajov a problému</w:t>
      </w:r>
      <w:bookmarkEnd w:id="0"/>
    </w:p>
    <w:p w14:paraId="0D790243" w14:textId="1CE92747" w:rsidR="002C7027" w:rsidRPr="002C7027" w:rsidRDefault="002C7027" w:rsidP="002C7027">
      <w:pPr>
        <w:ind w:firstLine="708"/>
        <w:jc w:val="both"/>
      </w:pPr>
      <w:r w:rsidRPr="002C7027">
        <w:t xml:space="preserve">Cieľom </w:t>
      </w:r>
      <w:r>
        <w:t>práce</w:t>
      </w:r>
      <w:r w:rsidRPr="002C7027">
        <w:t xml:space="preserve"> bolo vytvoriť interaktívny </w:t>
      </w:r>
      <w:r>
        <w:t>prototyp</w:t>
      </w:r>
      <w:r w:rsidRPr="002C7027">
        <w:t xml:space="preserve"> na filtrovanie, analýzu a vizualizáciu zdravotných údajov pacientov, súvisiacich s hereditárnou </w:t>
      </w:r>
      <w:proofErr w:type="spellStart"/>
      <w:r w:rsidRPr="002C7027">
        <w:t>hemochromatózou</w:t>
      </w:r>
      <w:proofErr w:type="spellEnd"/>
      <w:r w:rsidRPr="002C7027">
        <w:t xml:space="preserve"> (</w:t>
      </w:r>
      <w:r w:rsidRPr="002C7027">
        <w:rPr>
          <w:b/>
          <w:bCs/>
        </w:rPr>
        <w:t>HH</w:t>
      </w:r>
      <w:r w:rsidRPr="002C7027">
        <w:t>). Táto geneticky podmienená porucha metabolizmu železa spôsobuje jeho nadmerné vstrebávanie z potravy, čo vedie k jeho hromadeniu v tkanivách a orgánoch, ako sú pečeň, pankreas či srdce. V prípade neliečenia môže dôjsť k vážnym zdravotným komplikáciám, vrátane cirhózy pečene, cukrovky alebo srdcových ochorení.</w:t>
      </w:r>
    </w:p>
    <w:p w14:paraId="76587FFB" w14:textId="123674D3" w:rsidR="002C7027" w:rsidRPr="002C7027" w:rsidRDefault="002C7027" w:rsidP="002C7027">
      <w:pPr>
        <w:ind w:firstLine="360"/>
        <w:jc w:val="both"/>
      </w:pPr>
      <w:r w:rsidRPr="002C7027">
        <w:t xml:space="preserve">Diagnostika </w:t>
      </w:r>
      <w:r>
        <w:t>kladie dôraz</w:t>
      </w:r>
      <w:r w:rsidRPr="002C7027">
        <w:t xml:space="preserve"> najmä o genetické testovanie prítomnosti mutácií v </w:t>
      </w:r>
      <w:r w:rsidRPr="002C7027">
        <w:rPr>
          <w:b/>
          <w:bCs/>
        </w:rPr>
        <w:t>HFE géne</w:t>
      </w:r>
      <w:r w:rsidRPr="002C7027">
        <w:t>, ktoré súvisia so zvýšeným vstrebávaním železa. Najčastejšie sledované mutácie sú:</w:t>
      </w:r>
    </w:p>
    <w:p w14:paraId="3846E0A8" w14:textId="6F03D0C6" w:rsidR="002C7027" w:rsidRPr="002C7027" w:rsidRDefault="002C7027" w:rsidP="002C7027">
      <w:pPr>
        <w:numPr>
          <w:ilvl w:val="0"/>
          <w:numId w:val="32"/>
        </w:numPr>
      </w:pPr>
      <w:r w:rsidRPr="002C7027">
        <w:rPr>
          <w:b/>
          <w:bCs/>
        </w:rPr>
        <w:t>C282Y</w:t>
      </w:r>
      <w:r>
        <w:t xml:space="preserve">, </w:t>
      </w:r>
      <w:r w:rsidRPr="002C7027">
        <w:rPr>
          <w:b/>
          <w:bCs/>
        </w:rPr>
        <w:t>H63D</w:t>
      </w:r>
      <w:r>
        <w:t xml:space="preserve">, </w:t>
      </w:r>
      <w:r w:rsidRPr="002C7027">
        <w:rPr>
          <w:b/>
          <w:bCs/>
        </w:rPr>
        <w:t>S65C</w:t>
      </w:r>
    </w:p>
    <w:p w14:paraId="12255497" w14:textId="77777777" w:rsidR="002C7027" w:rsidRPr="002C7027" w:rsidRDefault="002C7027" w:rsidP="002C7027">
      <w:r w:rsidRPr="002C7027">
        <w:t>Na základe prítomnosti týchto mutácií možno pacientov rozdeliť do kategórií:</w:t>
      </w:r>
    </w:p>
    <w:p w14:paraId="3D2AEA3D" w14:textId="475137C2" w:rsidR="002C7027" w:rsidRPr="002C7027" w:rsidRDefault="002C7027" w:rsidP="002C7027">
      <w:pPr>
        <w:numPr>
          <w:ilvl w:val="0"/>
          <w:numId w:val="33"/>
        </w:numPr>
      </w:pPr>
      <w:r w:rsidRPr="002C7027">
        <w:rPr>
          <w:b/>
          <w:bCs/>
        </w:rPr>
        <w:t>Bez rizika</w:t>
      </w:r>
      <w:r w:rsidRPr="002C7027">
        <w:t xml:space="preserve"> – pacient nevykazuje žiadnu zo sledovaných mutácií,</w:t>
      </w:r>
    </w:p>
    <w:p w14:paraId="326907A5" w14:textId="2F3985EB" w:rsidR="002C7027" w:rsidRPr="002C7027" w:rsidRDefault="002C7027" w:rsidP="002C7027">
      <w:pPr>
        <w:numPr>
          <w:ilvl w:val="0"/>
          <w:numId w:val="33"/>
        </w:numPr>
      </w:pPr>
      <w:r w:rsidRPr="002C7027">
        <w:rPr>
          <w:b/>
          <w:bCs/>
        </w:rPr>
        <w:t>Prenášač</w:t>
      </w:r>
      <w:r w:rsidRPr="002C7027">
        <w:t xml:space="preserve"> – prítomná je jedna mutácia, čo však nemusí viesť k ochoreniu,</w:t>
      </w:r>
    </w:p>
    <w:p w14:paraId="0257047C" w14:textId="7387C082" w:rsidR="002C7027" w:rsidRPr="002C7027" w:rsidRDefault="002C7027" w:rsidP="002C7027">
      <w:pPr>
        <w:numPr>
          <w:ilvl w:val="0"/>
          <w:numId w:val="33"/>
        </w:numPr>
      </w:pPr>
      <w:r w:rsidRPr="002C7027">
        <w:rPr>
          <w:b/>
          <w:bCs/>
        </w:rPr>
        <w:t>S predispozíciou</w:t>
      </w:r>
      <w:r w:rsidRPr="002C7027">
        <w:t xml:space="preserve"> – kombinácia mutácií naznačuje vyššie riziko rozvoja HH.</w:t>
      </w:r>
    </w:p>
    <w:p w14:paraId="5F53BDB8" w14:textId="30908762" w:rsidR="002C7027" w:rsidRPr="002C7027" w:rsidRDefault="002C7027" w:rsidP="002C7027">
      <w:pPr>
        <w:pStyle w:val="Nadpis2"/>
      </w:pPr>
      <w:bookmarkStart w:id="1" w:name="_Toc198487254"/>
      <w:r>
        <w:t xml:space="preserve">1.1 </w:t>
      </w:r>
      <w:r w:rsidRPr="002C7027">
        <w:t>Štruktúra údajov</w:t>
      </w:r>
      <w:bookmarkEnd w:id="1"/>
    </w:p>
    <w:p w14:paraId="2AA23049" w14:textId="77777777" w:rsidR="002C7027" w:rsidRPr="002C7027" w:rsidRDefault="002C7027" w:rsidP="002C7027">
      <w:pPr>
        <w:ind w:firstLine="360"/>
      </w:pPr>
      <w:r w:rsidRPr="002C7027">
        <w:t>Poskytnuté dáta pochádzali z laboratórnych vyšetrení a obsahovali viaceré premenné relevantné pre klinickú aj výskumnú analýzu:</w:t>
      </w:r>
    </w:p>
    <w:p w14:paraId="2B233557" w14:textId="77777777" w:rsidR="002C7027" w:rsidRPr="002C7027" w:rsidRDefault="002C7027" w:rsidP="002C7027">
      <w:pPr>
        <w:numPr>
          <w:ilvl w:val="0"/>
          <w:numId w:val="34"/>
        </w:numPr>
      </w:pPr>
      <w:r w:rsidRPr="002C7027">
        <w:t>identifikátor pacienta (ID) – jednoznačné označenie osoby,</w:t>
      </w:r>
    </w:p>
    <w:p w14:paraId="00C215C3" w14:textId="77777777" w:rsidR="002C7027" w:rsidRPr="002C7027" w:rsidRDefault="002C7027" w:rsidP="002C7027">
      <w:pPr>
        <w:numPr>
          <w:ilvl w:val="0"/>
          <w:numId w:val="34"/>
        </w:numPr>
      </w:pPr>
      <w:r w:rsidRPr="002C7027">
        <w:t>vek a pohlavie – demografické údaje,</w:t>
      </w:r>
    </w:p>
    <w:p w14:paraId="30C9946F" w14:textId="77777777" w:rsidR="002C7027" w:rsidRPr="002C7027" w:rsidRDefault="002C7027" w:rsidP="002C7027">
      <w:pPr>
        <w:numPr>
          <w:ilvl w:val="0"/>
          <w:numId w:val="34"/>
        </w:numPr>
      </w:pPr>
      <w:r w:rsidRPr="002C7027">
        <w:t>kódy diagnóz (MKCH-10) – diagnostické označenia podľa medzinárodnej klasifikácie,</w:t>
      </w:r>
    </w:p>
    <w:p w14:paraId="405041D0" w14:textId="77777777" w:rsidR="002C7027" w:rsidRPr="002C7027" w:rsidRDefault="002C7027" w:rsidP="002C7027">
      <w:pPr>
        <w:numPr>
          <w:ilvl w:val="0"/>
          <w:numId w:val="34"/>
        </w:numPr>
      </w:pPr>
      <w:r w:rsidRPr="002C7027">
        <w:t>dátumy a časy prijatia vzorky a validácie výsledku – časové informácie o priebehu testovania,</w:t>
      </w:r>
    </w:p>
    <w:p w14:paraId="61F9A596" w14:textId="77777777" w:rsidR="002C7027" w:rsidRPr="002C7027" w:rsidRDefault="002C7027" w:rsidP="002C7027">
      <w:pPr>
        <w:numPr>
          <w:ilvl w:val="0"/>
          <w:numId w:val="34"/>
        </w:numPr>
      </w:pPr>
      <w:r w:rsidRPr="002C7027">
        <w:t xml:space="preserve">genetické mutácie – výsledky analýzy HFE génu pre mutácie </w:t>
      </w:r>
      <w:r w:rsidRPr="002C7027">
        <w:rPr>
          <w:b/>
          <w:bCs/>
        </w:rPr>
        <w:t>C282Y</w:t>
      </w:r>
      <w:r w:rsidRPr="002C7027">
        <w:t xml:space="preserve">, </w:t>
      </w:r>
      <w:r w:rsidRPr="002C7027">
        <w:rPr>
          <w:b/>
          <w:bCs/>
        </w:rPr>
        <w:t>H63D</w:t>
      </w:r>
      <w:r w:rsidRPr="002C7027">
        <w:t xml:space="preserve"> a </w:t>
      </w:r>
      <w:r w:rsidRPr="002C7027">
        <w:rPr>
          <w:b/>
          <w:bCs/>
        </w:rPr>
        <w:t>S65C</w:t>
      </w:r>
      <w:r w:rsidRPr="002C7027">
        <w:t>.</w:t>
      </w:r>
    </w:p>
    <w:p w14:paraId="4152458E" w14:textId="77777777" w:rsidR="002C7027" w:rsidRPr="002C7027" w:rsidRDefault="002C7027" w:rsidP="002C7027">
      <w:r w:rsidRPr="002C7027">
        <w:t>Pre potreby spracovania bolo nevyhnutné:</w:t>
      </w:r>
    </w:p>
    <w:p w14:paraId="0C433F2B" w14:textId="77777777" w:rsidR="002C7027" w:rsidRPr="002C7027" w:rsidRDefault="002C7027" w:rsidP="002C7027">
      <w:pPr>
        <w:numPr>
          <w:ilvl w:val="0"/>
          <w:numId w:val="35"/>
        </w:numPr>
      </w:pPr>
      <w:r w:rsidRPr="002C7027">
        <w:t>určiť typ každého stĺpca (číselné, textové, časové, kategorizované údaje),</w:t>
      </w:r>
    </w:p>
    <w:p w14:paraId="0ADAFB4A" w14:textId="77777777" w:rsidR="002C7027" w:rsidRPr="002C7027" w:rsidRDefault="002C7027" w:rsidP="002C7027">
      <w:pPr>
        <w:numPr>
          <w:ilvl w:val="0"/>
          <w:numId w:val="35"/>
        </w:numPr>
      </w:pPr>
      <w:r w:rsidRPr="002C7027">
        <w:t>analyzovať frekvencie výskytu hodnôt (napr. časté diagnózy, mutačné kombinácie),</w:t>
      </w:r>
    </w:p>
    <w:p w14:paraId="0DE6EEDF" w14:textId="77777777" w:rsidR="002C7027" w:rsidRPr="002C7027" w:rsidRDefault="002C7027" w:rsidP="002C7027">
      <w:pPr>
        <w:numPr>
          <w:ilvl w:val="0"/>
          <w:numId w:val="35"/>
        </w:numPr>
      </w:pPr>
      <w:r w:rsidRPr="002C7027">
        <w:t>odhaliť a riešiť chýbajúce alebo nesprávne údaje,</w:t>
      </w:r>
    </w:p>
    <w:p w14:paraId="6F66A232" w14:textId="77777777" w:rsidR="002C7027" w:rsidRPr="002C7027" w:rsidRDefault="002C7027" w:rsidP="002C7027">
      <w:pPr>
        <w:numPr>
          <w:ilvl w:val="0"/>
          <w:numId w:val="35"/>
        </w:numPr>
      </w:pPr>
      <w:r w:rsidRPr="002C7027">
        <w:t>identifikovať intervaly veku a dátumov, v ktorých sa údaje pohybujú.</w:t>
      </w:r>
    </w:p>
    <w:p w14:paraId="4F69596A" w14:textId="7AC991AF" w:rsidR="002C7027" w:rsidRPr="002C7027" w:rsidRDefault="002C7027" w:rsidP="002C7027">
      <w:pPr>
        <w:ind w:firstLine="360"/>
        <w:jc w:val="both"/>
      </w:pPr>
      <w:r w:rsidRPr="002C7027">
        <w:t xml:space="preserve">Vytvorený </w:t>
      </w:r>
      <w:r>
        <w:t>prototyp</w:t>
      </w:r>
      <w:r w:rsidRPr="002C7027">
        <w:t xml:space="preserve"> má slúžiť odborným lekárom a výskumníkom, ktorí potrebujú intuitívne vyhľadávať a vizualizovať dáta podľa zvolených kritérií – ako sú prítomné mutácie, diagnózy, časové obdobie, vek pacienta alebo pohlavie.</w:t>
      </w:r>
    </w:p>
    <w:p w14:paraId="38445199" w14:textId="3841380A" w:rsidR="00B51740" w:rsidRDefault="00B51740">
      <w:r>
        <w:br w:type="page"/>
      </w:r>
    </w:p>
    <w:p w14:paraId="5D17749B" w14:textId="3315FA48" w:rsidR="0094600D" w:rsidRPr="0094600D" w:rsidRDefault="2CE30A01" w:rsidP="0094600D">
      <w:pPr>
        <w:pStyle w:val="Nadpis1"/>
      </w:pPr>
      <w:bookmarkStart w:id="2" w:name="_Toc198487255"/>
      <w:r>
        <w:lastRenderedPageBreak/>
        <w:t>2. Spracovanie údajov</w:t>
      </w:r>
      <w:bookmarkEnd w:id="2"/>
    </w:p>
    <w:p w14:paraId="67E149AE" w14:textId="5903E81A" w:rsidR="0094600D" w:rsidRPr="0094600D" w:rsidRDefault="0094600D" w:rsidP="007F2A82">
      <w:pPr>
        <w:ind w:firstLine="708"/>
        <w:jc w:val="both"/>
      </w:pPr>
      <w:r w:rsidRPr="0094600D">
        <w:t>Predtým, ako bolo možné pracovať s údajmi v samotnej aplikácii, bolo potrebné ich upraviť a pripraviť na spracovanie. Poskytnutý súbor v</w:t>
      </w:r>
      <w:r w:rsidR="007F2A82">
        <w:t xml:space="preserve"> </w:t>
      </w:r>
      <w:r w:rsidRPr="0094600D">
        <w:t>Excel</w:t>
      </w:r>
      <w:r w:rsidR="007F2A82">
        <w:t>i</w:t>
      </w:r>
      <w:r w:rsidRPr="0094600D">
        <w:t xml:space="preserve"> obsahoval viaceré nedostatky a nepresnosti, ktoré znemožňovali jeho priame načítanie do systému. Z tohto dôvodu prešli údaje viacerými krokmi úpravy, čistenia, validácie a transformácie, ktoré sú popísané v nasledujúcich podkapitolách.</w:t>
      </w:r>
    </w:p>
    <w:p w14:paraId="48D47D37" w14:textId="77777777" w:rsidR="0094600D" w:rsidRPr="0094600D" w:rsidRDefault="0094600D" w:rsidP="007F2A82">
      <w:pPr>
        <w:pStyle w:val="Nadpis2"/>
      </w:pPr>
      <w:bookmarkStart w:id="3" w:name="_Toc198487256"/>
      <w:r w:rsidRPr="0094600D">
        <w:t>2.1 Úvodná úprava a konverzia</w:t>
      </w:r>
      <w:bookmarkEnd w:id="3"/>
    </w:p>
    <w:p w14:paraId="1AD47B21" w14:textId="4B1D5A9D" w:rsidR="0094600D" w:rsidRPr="0094600D" w:rsidRDefault="0094600D" w:rsidP="0094600D">
      <w:r w:rsidRPr="0094600D">
        <w:t>Pôvodný súbor bol vo formáte .</w:t>
      </w:r>
      <w:proofErr w:type="spellStart"/>
      <w:r w:rsidRPr="0094600D">
        <w:t>xlsx</w:t>
      </w:r>
      <w:proofErr w:type="spellEnd"/>
      <w:r w:rsidRPr="0094600D">
        <w:t xml:space="preserve"> (Excel</w:t>
      </w:r>
      <w:r>
        <w:t xml:space="preserve"> súbor</w:t>
      </w:r>
      <w:r w:rsidRPr="0094600D">
        <w:t>), avšak obsahoval viaceré problémy, ako napríklad:</w:t>
      </w:r>
    </w:p>
    <w:p w14:paraId="648453CA" w14:textId="77777777" w:rsidR="0094600D" w:rsidRPr="0094600D" w:rsidRDefault="0094600D" w:rsidP="0094600D">
      <w:pPr>
        <w:numPr>
          <w:ilvl w:val="0"/>
          <w:numId w:val="27"/>
        </w:numPr>
      </w:pPr>
      <w:r w:rsidRPr="0094600D">
        <w:t>preklepy v názvoch stĺpcov,</w:t>
      </w:r>
    </w:p>
    <w:p w14:paraId="438F4C11" w14:textId="77777777" w:rsidR="0094600D" w:rsidRPr="0094600D" w:rsidRDefault="0094600D" w:rsidP="0094600D">
      <w:pPr>
        <w:numPr>
          <w:ilvl w:val="0"/>
          <w:numId w:val="27"/>
        </w:numPr>
      </w:pPr>
      <w:r w:rsidRPr="0094600D">
        <w:t>prázdne stĺpce medzi údajmi,</w:t>
      </w:r>
    </w:p>
    <w:p w14:paraId="6B66004A" w14:textId="77777777" w:rsidR="0094600D" w:rsidRPr="0094600D" w:rsidRDefault="0094600D" w:rsidP="0094600D">
      <w:pPr>
        <w:numPr>
          <w:ilvl w:val="0"/>
          <w:numId w:val="27"/>
        </w:numPr>
      </w:pPr>
      <w:r w:rsidRPr="0094600D">
        <w:t>nejednotné pomenovanie alebo formátovanie hlavičiek.</w:t>
      </w:r>
    </w:p>
    <w:p w14:paraId="43260819" w14:textId="6ACEB870" w:rsidR="0094600D" w:rsidRPr="0094600D" w:rsidRDefault="0094600D" w:rsidP="0094600D">
      <w:r w:rsidRPr="0094600D">
        <w:t xml:space="preserve">Tieto problémy boli vyriešené manuálnou úpravou súboru priamo v Exceli, pričom bol následne exportovaný ako </w:t>
      </w:r>
      <w:r>
        <w:t>CSV</w:t>
      </w:r>
      <w:r w:rsidRPr="0094600D">
        <w:t xml:space="preserve"> súbor s oddeľovačom ;.</w:t>
      </w:r>
    </w:p>
    <w:p w14:paraId="2511929B" w14:textId="77777777" w:rsidR="0094600D" w:rsidRPr="0094600D" w:rsidRDefault="0094600D" w:rsidP="007F2A82">
      <w:pPr>
        <w:pStyle w:val="Nadpis2"/>
      </w:pPr>
      <w:bookmarkStart w:id="4" w:name="_Toc198487257"/>
      <w:r w:rsidRPr="0094600D">
        <w:t>2.2 Načítanie údajov</w:t>
      </w:r>
      <w:bookmarkEnd w:id="4"/>
    </w:p>
    <w:p w14:paraId="2E3210E3" w14:textId="5D250C6C" w:rsidR="0094600D" w:rsidRPr="0094600D" w:rsidRDefault="0094600D" w:rsidP="0094600D">
      <w:r w:rsidRPr="0094600D">
        <w:t xml:space="preserve">CSV súbor bol načítaný do </w:t>
      </w:r>
      <w:r>
        <w:t>programu</w:t>
      </w:r>
      <w:r w:rsidRPr="0094600D">
        <w:t xml:space="preserve"> pomocou knižnice </w:t>
      </w:r>
      <w:proofErr w:type="spellStart"/>
      <w:r w:rsidRPr="0094600D">
        <w:t>pandas</w:t>
      </w:r>
      <w:proofErr w:type="spellEnd"/>
      <w:r w:rsidRPr="0094600D">
        <w:t>. Počas načítania došlo k:</w:t>
      </w:r>
    </w:p>
    <w:p w14:paraId="51BEA05E" w14:textId="77777777" w:rsidR="0094600D" w:rsidRPr="0094600D" w:rsidRDefault="0094600D" w:rsidP="0094600D">
      <w:pPr>
        <w:numPr>
          <w:ilvl w:val="0"/>
          <w:numId w:val="28"/>
        </w:numPr>
      </w:pPr>
      <w:r w:rsidRPr="0094600D">
        <w:t>odstráneniu medzier z názvov stĺpcov,</w:t>
      </w:r>
    </w:p>
    <w:p w14:paraId="191B1011" w14:textId="77777777" w:rsidR="0094600D" w:rsidRPr="0094600D" w:rsidRDefault="0094600D" w:rsidP="0094600D">
      <w:pPr>
        <w:numPr>
          <w:ilvl w:val="0"/>
          <w:numId w:val="28"/>
        </w:numPr>
      </w:pPr>
      <w:r w:rsidRPr="0094600D">
        <w:t xml:space="preserve">transformácii názvov stĺpcov na malé písmená a nahradeniu medzier </w:t>
      </w:r>
      <w:proofErr w:type="spellStart"/>
      <w:r w:rsidRPr="0094600D">
        <w:t>podčiarkovníkmi</w:t>
      </w:r>
      <w:proofErr w:type="spellEnd"/>
      <w:r w:rsidRPr="0094600D">
        <w:t>,</w:t>
      </w:r>
    </w:p>
    <w:p w14:paraId="3E440E74" w14:textId="4BE654E4" w:rsidR="0094600D" w:rsidRPr="0094600D" w:rsidRDefault="0094600D" w:rsidP="0094600D">
      <w:pPr>
        <w:numPr>
          <w:ilvl w:val="0"/>
          <w:numId w:val="28"/>
        </w:numPr>
      </w:pPr>
      <w:r w:rsidRPr="0094600D">
        <w:t>explicitnému nastaveniu stĺpc</w:t>
      </w:r>
      <w:r>
        <w:t>a</w:t>
      </w:r>
      <w:r w:rsidRPr="0094600D">
        <w:t xml:space="preserve"> </w:t>
      </w:r>
      <w:r>
        <w:t>„</w:t>
      </w:r>
      <w:r w:rsidRPr="0094600D">
        <w:t>id</w:t>
      </w:r>
      <w:r>
        <w:t>“ ako reťazec, kvôli zachovaniu unikátneho označenia pacienta</w:t>
      </w:r>
    </w:p>
    <w:p w14:paraId="10E91AD1" w14:textId="1DFB80D9" w:rsidR="0094600D" w:rsidRDefault="0094600D" w:rsidP="000E37FB">
      <w:pPr>
        <w:jc w:val="center"/>
      </w:pPr>
      <w:r w:rsidRPr="0094600D">
        <w:drawing>
          <wp:inline distT="0" distB="0" distL="0" distR="0" wp14:anchorId="52C53447" wp14:editId="2FAC071E">
            <wp:extent cx="4976189" cy="1247887"/>
            <wp:effectExtent l="0" t="0" r="0" b="9525"/>
            <wp:docPr id="629510937" name="Obrázok 1" descr="Obrázok, na ktorom je text, snímka obrazovky, písmo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10937" name="Obrázok 1" descr="Obrázok, na ktorom je text, snímka obrazovky, písmo&#10;&#10;Obsah vygenerovaný umelou inteligenciou môže byť nesprávny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4490" cy="125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1CC7" w14:textId="77777777" w:rsidR="007F2A82" w:rsidRDefault="007F2A82" w:rsidP="000E37FB">
      <w:pPr>
        <w:jc w:val="center"/>
      </w:pPr>
    </w:p>
    <w:p w14:paraId="57DF3056" w14:textId="0D6904C8" w:rsidR="0094600D" w:rsidRPr="0094600D" w:rsidRDefault="0094600D" w:rsidP="007F2A82">
      <w:pPr>
        <w:pStyle w:val="Nadpis2"/>
      </w:pPr>
      <w:bookmarkStart w:id="5" w:name="_Toc198487258"/>
      <w:r w:rsidRPr="0094600D">
        <w:t>2.3 Čistenie údajov</w:t>
      </w:r>
      <w:bookmarkEnd w:id="5"/>
    </w:p>
    <w:p w14:paraId="284E3EB1" w14:textId="062B4A4F" w:rsidR="0094600D" w:rsidRPr="0094600D" w:rsidRDefault="0094600D" w:rsidP="0094600D">
      <w:r w:rsidRPr="0094600D">
        <w:t>V rámci čistenia boli odstránené všetky riadky, ktoré obsahovali aspoň jednu chýbajúcu hodnotu. Voliteľne bolo</w:t>
      </w:r>
      <w:r w:rsidR="007F2A82">
        <w:t>,</w:t>
      </w:r>
      <w:r w:rsidRPr="0094600D">
        <w:t xml:space="preserve"> zobraziť podrobnosti o tom, ktoré stĺpce v jednotlivých riadkoch chýbali.</w:t>
      </w:r>
    </w:p>
    <w:p w14:paraId="006480BF" w14:textId="548ACC03" w:rsidR="0094600D" w:rsidRDefault="0094600D" w:rsidP="000E37FB">
      <w:pPr>
        <w:jc w:val="center"/>
      </w:pPr>
      <w:r w:rsidRPr="0094600D">
        <w:drawing>
          <wp:inline distT="0" distB="0" distL="0" distR="0" wp14:anchorId="4D621BCB" wp14:editId="6624FBD6">
            <wp:extent cx="4485939" cy="395312"/>
            <wp:effectExtent l="0" t="0" r="0" b="5080"/>
            <wp:docPr id="98733184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318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838" cy="39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4618" w14:textId="77777777" w:rsidR="007F2A82" w:rsidRDefault="007F2A82" w:rsidP="000E37FB">
      <w:pPr>
        <w:jc w:val="center"/>
      </w:pPr>
    </w:p>
    <w:p w14:paraId="05FF6856" w14:textId="0E16165C" w:rsidR="0094600D" w:rsidRPr="0094600D" w:rsidRDefault="0094600D" w:rsidP="007F2A82">
      <w:pPr>
        <w:pStyle w:val="Nadpis2"/>
      </w:pPr>
      <w:bookmarkStart w:id="6" w:name="_Toc198487259"/>
      <w:r w:rsidRPr="0094600D">
        <w:t>2.4 Normalizácia údajov</w:t>
      </w:r>
      <w:bookmarkEnd w:id="6"/>
    </w:p>
    <w:p w14:paraId="32524D7C" w14:textId="77777777" w:rsidR="0094600D" w:rsidRPr="0094600D" w:rsidRDefault="0094600D" w:rsidP="0094600D">
      <w:r w:rsidRPr="0094600D">
        <w:t>V tomto kroku boli údaje transformované do jednotného formátu:</w:t>
      </w:r>
    </w:p>
    <w:p w14:paraId="1A736843" w14:textId="77777777" w:rsidR="0094600D" w:rsidRPr="0094600D" w:rsidRDefault="0094600D" w:rsidP="0094600D">
      <w:pPr>
        <w:numPr>
          <w:ilvl w:val="0"/>
          <w:numId w:val="29"/>
        </w:numPr>
      </w:pPr>
      <w:r w:rsidRPr="0094600D">
        <w:t xml:space="preserve">dátumy a časy boli skonvertované do štandardného typu </w:t>
      </w:r>
      <w:r w:rsidRPr="0094600D">
        <w:rPr>
          <w:b/>
          <w:bCs/>
        </w:rPr>
        <w:t>datetime</w:t>
      </w:r>
      <w:r w:rsidRPr="0094600D">
        <w:t xml:space="preserve"> / </w:t>
      </w:r>
      <w:r w:rsidRPr="0094600D">
        <w:rPr>
          <w:b/>
          <w:bCs/>
        </w:rPr>
        <w:t>time</w:t>
      </w:r>
      <w:r w:rsidRPr="0094600D">
        <w:t>,</w:t>
      </w:r>
    </w:p>
    <w:p w14:paraId="5873A07D" w14:textId="77777777" w:rsidR="0094600D" w:rsidRPr="0094600D" w:rsidRDefault="0094600D" w:rsidP="0094600D">
      <w:pPr>
        <w:numPr>
          <w:ilvl w:val="0"/>
          <w:numId w:val="29"/>
        </w:numPr>
      </w:pPr>
      <w:r w:rsidRPr="0094600D">
        <w:lastRenderedPageBreak/>
        <w:t>vek bol prevedený na desatinné číslo (</w:t>
      </w:r>
      <w:proofErr w:type="spellStart"/>
      <w:r w:rsidRPr="0094600D">
        <w:rPr>
          <w:b/>
          <w:bCs/>
        </w:rPr>
        <w:t>float</w:t>
      </w:r>
      <w:proofErr w:type="spellEnd"/>
      <w:r w:rsidRPr="0094600D">
        <w:t>) s presnosťou na dve desatinné miesta,</w:t>
      </w:r>
    </w:p>
    <w:p w14:paraId="66E0C68E" w14:textId="63DAE39E" w:rsidR="0094600D" w:rsidRPr="0094600D" w:rsidRDefault="0094600D" w:rsidP="0094600D">
      <w:pPr>
        <w:numPr>
          <w:ilvl w:val="0"/>
          <w:numId w:val="29"/>
        </w:numPr>
      </w:pPr>
      <w:r w:rsidRPr="0094600D">
        <w:t>pohlavie bolo prevedené na veľké písmená</w:t>
      </w:r>
      <w:r w:rsidR="007F2A82">
        <w:t xml:space="preserve"> (</w:t>
      </w:r>
      <w:proofErr w:type="spellStart"/>
      <w:r w:rsidR="007F2A82" w:rsidRPr="007F2A82">
        <w:rPr>
          <w:b/>
          <w:bCs/>
        </w:rPr>
        <w:t>str</w:t>
      </w:r>
      <w:proofErr w:type="spellEnd"/>
      <w:r w:rsidR="007F2A82">
        <w:t>)</w:t>
      </w:r>
      <w:r w:rsidRPr="0094600D">
        <w:t xml:space="preserve"> a zbavené nadbytočných medzier,</w:t>
      </w:r>
    </w:p>
    <w:p w14:paraId="582E2C0C" w14:textId="4EFE8ED8" w:rsidR="0094600D" w:rsidRPr="0094600D" w:rsidRDefault="0094600D" w:rsidP="0094600D">
      <w:pPr>
        <w:numPr>
          <w:ilvl w:val="0"/>
          <w:numId w:val="29"/>
        </w:numPr>
      </w:pPr>
      <w:r w:rsidRPr="0094600D">
        <w:t>hodnoty mutácií boli transformované na malé písmená</w:t>
      </w:r>
      <w:r w:rsidR="007F2A82">
        <w:t xml:space="preserve"> (</w:t>
      </w:r>
      <w:proofErr w:type="spellStart"/>
      <w:r w:rsidR="007F2A82" w:rsidRPr="007F2A82">
        <w:rPr>
          <w:b/>
          <w:bCs/>
        </w:rPr>
        <w:t>str</w:t>
      </w:r>
      <w:proofErr w:type="spellEnd"/>
      <w:r w:rsidR="007F2A82">
        <w:t>)</w:t>
      </w:r>
      <w:r w:rsidRPr="0094600D">
        <w:t xml:space="preserve"> bez medzier,</w:t>
      </w:r>
    </w:p>
    <w:p w14:paraId="7E5CA8DD" w14:textId="12BFEB63" w:rsidR="0094600D" w:rsidRPr="0094600D" w:rsidRDefault="0094600D" w:rsidP="0094600D">
      <w:pPr>
        <w:numPr>
          <w:ilvl w:val="0"/>
          <w:numId w:val="29"/>
        </w:numPr>
      </w:pPr>
      <w:r w:rsidRPr="0094600D">
        <w:t>kódy diagnóz boli očistené a prevedené na textový formát</w:t>
      </w:r>
      <w:r w:rsidR="007F2A82">
        <w:t xml:space="preserve"> (</w:t>
      </w:r>
      <w:proofErr w:type="spellStart"/>
      <w:r w:rsidR="007F2A82" w:rsidRPr="007F2A82">
        <w:rPr>
          <w:b/>
          <w:bCs/>
        </w:rPr>
        <w:t>str</w:t>
      </w:r>
      <w:proofErr w:type="spellEnd"/>
      <w:r w:rsidR="007F2A82">
        <w:t>)</w:t>
      </w:r>
      <w:r w:rsidRPr="0094600D">
        <w:t>.</w:t>
      </w:r>
    </w:p>
    <w:p w14:paraId="773EFB5F" w14:textId="77777777" w:rsidR="0094600D" w:rsidRDefault="0094600D" w:rsidP="000E37FB">
      <w:pPr>
        <w:jc w:val="center"/>
      </w:pPr>
      <w:r w:rsidRPr="0094600D">
        <w:drawing>
          <wp:inline distT="0" distB="0" distL="0" distR="0" wp14:anchorId="34622441" wp14:editId="2C66B65C">
            <wp:extent cx="3758811" cy="419548"/>
            <wp:effectExtent l="0" t="0" r="0" b="0"/>
            <wp:docPr id="1654869546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695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2078" cy="43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B00F" w14:textId="77777777" w:rsidR="007F2A82" w:rsidRDefault="007F2A82" w:rsidP="000E37FB">
      <w:pPr>
        <w:jc w:val="center"/>
      </w:pPr>
    </w:p>
    <w:p w14:paraId="40BF2519" w14:textId="3A80B8D1" w:rsidR="0094600D" w:rsidRPr="0094600D" w:rsidRDefault="0094600D" w:rsidP="007F2A82">
      <w:pPr>
        <w:pStyle w:val="Nadpis2"/>
      </w:pPr>
      <w:r w:rsidRPr="0094600D">
        <w:t xml:space="preserve"> </w:t>
      </w:r>
      <w:bookmarkStart w:id="7" w:name="_Toc198487260"/>
      <w:r w:rsidRPr="0094600D">
        <w:t>2.5 Validácia kódu diagnóz</w:t>
      </w:r>
      <w:bookmarkEnd w:id="7"/>
    </w:p>
    <w:p w14:paraId="7FFEF457" w14:textId="77777777" w:rsidR="0094600D" w:rsidRPr="0094600D" w:rsidRDefault="0094600D" w:rsidP="0094600D">
      <w:r w:rsidRPr="0094600D">
        <w:t>Kódy diagnóz boli validované podľa formátu MKCH-10, ktorý predpokladá nasledujúcu štruktúru:</w:t>
      </w:r>
    </w:p>
    <w:p w14:paraId="72F099A6" w14:textId="77777777" w:rsidR="0094600D" w:rsidRPr="0094600D" w:rsidRDefault="0094600D" w:rsidP="0094600D">
      <w:pPr>
        <w:numPr>
          <w:ilvl w:val="0"/>
          <w:numId w:val="30"/>
        </w:numPr>
      </w:pPr>
      <w:r w:rsidRPr="0094600D">
        <w:t>jedno veľké písmeno,</w:t>
      </w:r>
    </w:p>
    <w:p w14:paraId="134372D0" w14:textId="77777777" w:rsidR="0094600D" w:rsidRPr="0094600D" w:rsidRDefault="0094600D" w:rsidP="0094600D">
      <w:pPr>
        <w:numPr>
          <w:ilvl w:val="0"/>
          <w:numId w:val="30"/>
        </w:numPr>
      </w:pPr>
      <w:r w:rsidRPr="0094600D">
        <w:t>dve číslice,</w:t>
      </w:r>
    </w:p>
    <w:p w14:paraId="1D9852A2" w14:textId="77777777" w:rsidR="0094600D" w:rsidRPr="0094600D" w:rsidRDefault="0094600D" w:rsidP="0094600D">
      <w:pPr>
        <w:numPr>
          <w:ilvl w:val="0"/>
          <w:numId w:val="30"/>
        </w:numPr>
      </w:pPr>
      <w:r w:rsidRPr="0094600D">
        <w:t>voliteľne desatinná časť vo formáte .XX (maximálne dve číslice).</w:t>
      </w:r>
    </w:p>
    <w:p w14:paraId="77A6C5BF" w14:textId="780B0648" w:rsidR="0094600D" w:rsidRPr="0094600D" w:rsidRDefault="0094600D" w:rsidP="0094600D">
      <w:r w:rsidRPr="0094600D">
        <w:t xml:space="preserve">Všetky riadky, ktorých kód diagnózy nezodpovedal tejto štruktúre, boli </w:t>
      </w:r>
      <w:r w:rsidR="000E37FB">
        <w:t>z datasetu</w:t>
      </w:r>
      <w:r w:rsidRPr="0094600D">
        <w:t xml:space="preserve"> vyradené.</w:t>
      </w:r>
    </w:p>
    <w:p w14:paraId="55ED2F54" w14:textId="6BC17E5B" w:rsidR="0094600D" w:rsidRDefault="0094600D" w:rsidP="000E37FB">
      <w:pPr>
        <w:jc w:val="center"/>
      </w:pPr>
      <w:r w:rsidRPr="0094600D">
        <w:drawing>
          <wp:inline distT="0" distB="0" distL="0" distR="0" wp14:anchorId="4F4DBAA9" wp14:editId="522E0883">
            <wp:extent cx="5376817" cy="387275"/>
            <wp:effectExtent l="0" t="0" r="0" b="0"/>
            <wp:docPr id="77508482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848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1063" cy="3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2569" w14:textId="77777777" w:rsidR="00A246F5" w:rsidRDefault="00A246F5" w:rsidP="000E37FB">
      <w:pPr>
        <w:jc w:val="center"/>
      </w:pPr>
    </w:p>
    <w:p w14:paraId="2D022BFA" w14:textId="77777777" w:rsidR="00A246F5" w:rsidRPr="00A246F5" w:rsidRDefault="00A246F5" w:rsidP="00A246F5">
      <w:pPr>
        <w:pStyle w:val="Nadpis2"/>
      </w:pPr>
      <w:bookmarkStart w:id="8" w:name="_Toc198487261"/>
      <w:r w:rsidRPr="00A246F5">
        <w:t>2.6 Zhrnutie spracovania údajov</w:t>
      </w:r>
      <w:bookmarkEnd w:id="8"/>
    </w:p>
    <w:p w14:paraId="475DE17F" w14:textId="77777777" w:rsidR="00A246F5" w:rsidRPr="00A246F5" w:rsidRDefault="00A246F5" w:rsidP="007D7AA6">
      <w:pPr>
        <w:ind w:firstLine="708"/>
        <w:jc w:val="both"/>
      </w:pPr>
      <w:r w:rsidRPr="00A246F5">
        <w:t xml:space="preserve">Vstupný dataset obsahoval pôvodne </w:t>
      </w:r>
      <w:r w:rsidRPr="00A246F5">
        <w:rPr>
          <w:b/>
          <w:bCs/>
        </w:rPr>
        <w:t>1668 riadkov</w:t>
      </w:r>
      <w:r w:rsidRPr="00A246F5">
        <w:t xml:space="preserve">. Po vykonaní jednotlivých krokov spracovania – čistení, normalizácii a validácii – zostalo v konečnom datasete </w:t>
      </w:r>
      <w:r w:rsidRPr="00A246F5">
        <w:rPr>
          <w:b/>
          <w:bCs/>
        </w:rPr>
        <w:t>1646 riadkov</w:t>
      </w:r>
      <w:r w:rsidRPr="00A246F5">
        <w:t xml:space="preserve">, čo znamená, že </w:t>
      </w:r>
      <w:r w:rsidRPr="00A246F5">
        <w:rPr>
          <w:b/>
          <w:bCs/>
        </w:rPr>
        <w:t>bolo odstránených 22 riadkov</w:t>
      </w:r>
      <w:r w:rsidRPr="00A246F5">
        <w:t xml:space="preserve"> (približne 1,32 % z pôvodného počtu).</w:t>
      </w:r>
    </w:p>
    <w:p w14:paraId="77A0B082" w14:textId="52D65557" w:rsidR="00A246F5" w:rsidRPr="00A246F5" w:rsidRDefault="00A246F5" w:rsidP="00A246F5">
      <w:pPr>
        <w:pStyle w:val="Nadpis3"/>
      </w:pPr>
      <w:bookmarkStart w:id="9" w:name="_Toc198487262"/>
      <w:r>
        <w:t xml:space="preserve">2.6.1 </w:t>
      </w:r>
      <w:r w:rsidRPr="00A246F5">
        <w:t>Podrobnosti o vyradených údajoch</w:t>
      </w:r>
      <w:bookmarkEnd w:id="9"/>
    </w:p>
    <w:p w14:paraId="6AA0503A" w14:textId="77777777" w:rsidR="00A246F5" w:rsidRPr="00A246F5" w:rsidRDefault="00A246F5" w:rsidP="00A246F5">
      <w:pPr>
        <w:numPr>
          <w:ilvl w:val="0"/>
          <w:numId w:val="31"/>
        </w:numPr>
      </w:pPr>
      <w:r w:rsidRPr="00A246F5">
        <w:rPr>
          <w:b/>
          <w:bCs/>
        </w:rPr>
        <w:t>Chýbajúce hodnoty:</w:t>
      </w:r>
      <w:r w:rsidRPr="00A246F5">
        <w:br/>
        <w:t xml:space="preserve">Z databázy bolo odstránených 7 riadkov, ktoré obsahovali prázdne hodnoty v kritických stĺpcoch ako id, </w:t>
      </w:r>
      <w:proofErr w:type="spellStart"/>
      <w:r w:rsidRPr="00A246F5">
        <w:t>validovany_vysledok</w:t>
      </w:r>
      <w:proofErr w:type="spellEnd"/>
      <w:r w:rsidRPr="00A246F5">
        <w:t xml:space="preserve"> alebo diagnoza_mkch-10.</w:t>
      </w:r>
    </w:p>
    <w:p w14:paraId="5B4DCC9C" w14:textId="77777777" w:rsidR="00206AF4" w:rsidRDefault="00A246F5" w:rsidP="00206AF4">
      <w:pPr>
        <w:numPr>
          <w:ilvl w:val="0"/>
          <w:numId w:val="31"/>
        </w:numPr>
      </w:pPr>
      <w:proofErr w:type="spellStart"/>
      <w:r w:rsidRPr="00A246F5">
        <w:rPr>
          <w:b/>
          <w:bCs/>
        </w:rPr>
        <w:t>Nevalidné</w:t>
      </w:r>
      <w:proofErr w:type="spellEnd"/>
      <w:r w:rsidRPr="00A246F5">
        <w:rPr>
          <w:b/>
          <w:bCs/>
        </w:rPr>
        <w:t xml:space="preserve"> diagnózy (MKCH-10):</w:t>
      </w:r>
      <w:r w:rsidRPr="00A246F5">
        <w:br/>
        <w:t xml:space="preserve">Ďalších 15 riadkov bolo odstránených z dôvodu, že obsahovali </w:t>
      </w:r>
      <w:proofErr w:type="spellStart"/>
      <w:r w:rsidRPr="00A246F5">
        <w:t>nevalidný</w:t>
      </w:r>
      <w:proofErr w:type="spellEnd"/>
      <w:r w:rsidRPr="00A246F5">
        <w:t xml:space="preserve"> formát kódu diagnózy – konkrétne všetky mali kód K30</w:t>
      </w:r>
      <w:r w:rsidR="00206AF4">
        <w:t>.</w:t>
      </w:r>
    </w:p>
    <w:p w14:paraId="2EFE66F5" w14:textId="34F090BB" w:rsidR="00A246F5" w:rsidRPr="00A246F5" w:rsidRDefault="00A246F5" w:rsidP="007D7AA6">
      <w:pPr>
        <w:ind w:firstLine="360"/>
        <w:jc w:val="both"/>
      </w:pPr>
      <w:r w:rsidRPr="00A246F5">
        <w:t>T</w:t>
      </w:r>
      <w:r w:rsidR="00206AF4">
        <w:t>oto</w:t>
      </w:r>
      <w:r w:rsidRPr="00A246F5">
        <w:t xml:space="preserve"> </w:t>
      </w:r>
      <w:r w:rsidR="00206AF4">
        <w:t>spracovanie</w:t>
      </w:r>
      <w:r w:rsidRPr="00A246F5">
        <w:t xml:space="preserve"> údajov zabezpečil</w:t>
      </w:r>
      <w:r w:rsidR="00206AF4">
        <w:t>o</w:t>
      </w:r>
      <w:r w:rsidRPr="00A246F5">
        <w:t xml:space="preserve">, že do </w:t>
      </w:r>
      <w:r w:rsidR="00206AF4">
        <w:t>programu</w:t>
      </w:r>
      <w:r w:rsidRPr="00A246F5">
        <w:t xml:space="preserve"> vstupoval len konzistentný, formátovo správny a bezchybný dataset, čo je </w:t>
      </w:r>
      <w:r w:rsidR="00206AF4">
        <w:t xml:space="preserve">nevyhnutné pre správne </w:t>
      </w:r>
      <w:r w:rsidRPr="00A246F5">
        <w:t>analytické spracovanie.</w:t>
      </w:r>
    </w:p>
    <w:p w14:paraId="649996FB" w14:textId="77777777" w:rsidR="00A246F5" w:rsidRDefault="00A246F5" w:rsidP="00A246F5"/>
    <w:p w14:paraId="596A1B2F" w14:textId="44218B63" w:rsidR="00B51740" w:rsidRDefault="00B51740">
      <w:r>
        <w:br w:type="page"/>
      </w:r>
    </w:p>
    <w:p w14:paraId="560ACBBB" w14:textId="77777777" w:rsidR="00AE20F1" w:rsidRDefault="2CE30A01" w:rsidP="00167381">
      <w:pPr>
        <w:pStyle w:val="Nadpis1"/>
      </w:pPr>
      <w:bookmarkStart w:id="10" w:name="_Toc198487263"/>
      <w:r>
        <w:lastRenderedPageBreak/>
        <w:t>3. Použitá technika</w:t>
      </w:r>
      <w:bookmarkEnd w:id="10"/>
    </w:p>
    <w:p w14:paraId="219A9E72" w14:textId="25BBCBB0" w:rsidR="00167381" w:rsidRPr="00167381" w:rsidRDefault="3EAFDD7E" w:rsidP="001E691E">
      <w:pPr>
        <w:ind w:firstLine="708"/>
        <w:jc w:val="both"/>
      </w:pPr>
      <w:r>
        <w:t xml:space="preserve">Pri vývoji aplikácie sme zvolili </w:t>
      </w:r>
      <w:proofErr w:type="spellStart"/>
      <w:r>
        <w:t>kniznicu</w:t>
      </w:r>
      <w:proofErr w:type="spellEnd"/>
      <w:r>
        <w:t xml:space="preserve"> </w:t>
      </w:r>
      <w:proofErr w:type="spellStart"/>
      <w:r w:rsidRPr="43F9C581">
        <w:rPr>
          <w:b/>
          <w:bCs/>
        </w:rPr>
        <w:t>Streamlit</w:t>
      </w:r>
      <w:proofErr w:type="spellEnd"/>
      <w:r>
        <w:t>, ktor</w:t>
      </w:r>
      <w:r w:rsidR="00206AF4">
        <w:t>á</w:t>
      </w:r>
      <w:r>
        <w:t xml:space="preserve"> umožňuje rýchly vývoj interaktívnych dátových aplikácií s dôrazom na jednoduchosť a užívateľské rozhranie. Použité techniky možno rozdeliť do niekoľkých častí:</w:t>
      </w:r>
    </w:p>
    <w:p w14:paraId="14223865" w14:textId="6FEABC23" w:rsidR="00DD2119" w:rsidRDefault="3EAFDD7E" w:rsidP="00167381">
      <w:pPr>
        <w:rPr>
          <w:rStyle w:val="Nadpis2Char"/>
        </w:rPr>
      </w:pPr>
      <w:bookmarkStart w:id="11" w:name="_Toc198487264"/>
      <w:r w:rsidRPr="43F9C581">
        <w:rPr>
          <w:rStyle w:val="Nadpis2Char"/>
        </w:rPr>
        <w:t xml:space="preserve">3.1 </w:t>
      </w:r>
      <w:proofErr w:type="spellStart"/>
      <w:r w:rsidRPr="43F9C581">
        <w:rPr>
          <w:rStyle w:val="Nadpis2Char"/>
        </w:rPr>
        <w:t>Streamlit</w:t>
      </w:r>
      <w:proofErr w:type="spellEnd"/>
      <w:r w:rsidRPr="43F9C581">
        <w:rPr>
          <w:rStyle w:val="Nadpis2Char"/>
        </w:rPr>
        <w:t xml:space="preserve"> pre UI a</w:t>
      </w:r>
      <w:r w:rsidR="00DD2119">
        <w:rPr>
          <w:rStyle w:val="Nadpis2Char"/>
        </w:rPr>
        <w:t> </w:t>
      </w:r>
      <w:r w:rsidRPr="43F9C581">
        <w:rPr>
          <w:rStyle w:val="Nadpis2Char"/>
        </w:rPr>
        <w:t>interaktivitu</w:t>
      </w:r>
      <w:bookmarkEnd w:id="11"/>
    </w:p>
    <w:p w14:paraId="02FA4DBC" w14:textId="18411729" w:rsidR="00167381" w:rsidRPr="00167381" w:rsidRDefault="00167381" w:rsidP="00DD2119">
      <w:pPr>
        <w:jc w:val="both"/>
      </w:pPr>
      <w:r>
        <w:tab/>
      </w:r>
      <w:proofErr w:type="spellStart"/>
      <w:r w:rsidR="422A4831">
        <w:t>Streamlit</w:t>
      </w:r>
      <w:proofErr w:type="spellEnd"/>
      <w:r w:rsidR="422A4831">
        <w:t xml:space="preserve"> poskytol komponenty ako </w:t>
      </w:r>
      <w:proofErr w:type="spellStart"/>
      <w:r w:rsidR="422A4831">
        <w:t>st.selectbox</w:t>
      </w:r>
      <w:proofErr w:type="spellEnd"/>
      <w:r w:rsidR="422A4831">
        <w:t xml:space="preserve">, </w:t>
      </w:r>
      <w:proofErr w:type="spellStart"/>
      <w:r w:rsidR="422A4831">
        <w:t>st.multiselect</w:t>
      </w:r>
      <w:proofErr w:type="spellEnd"/>
      <w:r w:rsidR="422A4831">
        <w:t xml:space="preserve">, </w:t>
      </w:r>
      <w:proofErr w:type="spellStart"/>
      <w:r w:rsidR="422A4831">
        <w:t>st.slider</w:t>
      </w:r>
      <w:proofErr w:type="spellEnd"/>
      <w:r w:rsidR="422A4831">
        <w:t xml:space="preserve">, </w:t>
      </w:r>
      <w:proofErr w:type="spellStart"/>
      <w:r w:rsidR="422A4831">
        <w:t>st.date_input</w:t>
      </w:r>
      <w:proofErr w:type="spellEnd"/>
      <w:r w:rsidR="422A4831">
        <w:t xml:space="preserve">, </w:t>
      </w:r>
      <w:proofErr w:type="spellStart"/>
      <w:r w:rsidR="422A4831">
        <w:t>st.expander</w:t>
      </w:r>
      <w:proofErr w:type="spellEnd"/>
      <w:r w:rsidR="422A4831">
        <w:t xml:space="preserve"> a </w:t>
      </w:r>
      <w:proofErr w:type="spellStart"/>
      <w:r w:rsidR="422A4831">
        <w:t>st.button</w:t>
      </w:r>
      <w:proofErr w:type="spellEnd"/>
      <w:r w:rsidR="422A4831">
        <w:t>, ktoré sme využili na vytvorenie flexibilného systému filtrov a interakcií v aplikácii.</w:t>
      </w:r>
    </w:p>
    <w:p w14:paraId="161C77B7" w14:textId="2855D26E" w:rsidR="00167381" w:rsidRPr="00167381" w:rsidRDefault="422A4831" w:rsidP="43F9C581">
      <w:pPr>
        <w:pStyle w:val="Odsekzoznamu"/>
        <w:numPr>
          <w:ilvl w:val="0"/>
          <w:numId w:val="20"/>
        </w:numPr>
      </w:pPr>
      <w:proofErr w:type="spellStart"/>
      <w:r w:rsidRPr="00DD2119">
        <w:rPr>
          <w:b/>
          <w:bCs/>
        </w:rPr>
        <w:t>st.selectbox</w:t>
      </w:r>
      <w:proofErr w:type="spellEnd"/>
      <w:r>
        <w:t xml:space="preserve"> umožňuje používateľovi vybrať jednu možnosť z ponuky, napríklad konkrétnu mutáciu alebo skupinu pacientov, čo zjednodušuje navigáciu a výber dát na analýzu.</w:t>
      </w:r>
    </w:p>
    <w:p w14:paraId="28FB6076" w14:textId="593B5AC4" w:rsidR="00167381" w:rsidRPr="00167381" w:rsidRDefault="00167381" w:rsidP="43F9C581">
      <w:pPr>
        <w:pStyle w:val="Odsekzoznamu"/>
      </w:pPr>
    </w:p>
    <w:p w14:paraId="4A95541D" w14:textId="10BBFE03" w:rsidR="00167381" w:rsidRPr="00167381" w:rsidRDefault="422A4831" w:rsidP="43F9C581">
      <w:pPr>
        <w:pStyle w:val="Odsekzoznamu"/>
        <w:numPr>
          <w:ilvl w:val="0"/>
          <w:numId w:val="20"/>
        </w:numPr>
      </w:pPr>
      <w:proofErr w:type="spellStart"/>
      <w:r w:rsidRPr="00DD2119">
        <w:rPr>
          <w:b/>
          <w:bCs/>
        </w:rPr>
        <w:t>st.multiselect</w:t>
      </w:r>
      <w:proofErr w:type="spellEnd"/>
      <w:r>
        <w:t xml:space="preserve"> umožňuje vybrať viacero možností naraz, čo je užitočné pri porovnávaní viacerých mutácií alebo filtrov podľa rôznych kategórií.</w:t>
      </w:r>
    </w:p>
    <w:p w14:paraId="78C5E91A" w14:textId="237863B0" w:rsidR="00167381" w:rsidRPr="00167381" w:rsidRDefault="00167381" w:rsidP="43F9C581">
      <w:pPr>
        <w:pStyle w:val="Odsekzoznamu"/>
      </w:pPr>
    </w:p>
    <w:p w14:paraId="488EBAD1" w14:textId="193CBBB0" w:rsidR="00167381" w:rsidRPr="00167381" w:rsidRDefault="422A4831" w:rsidP="43F9C581">
      <w:pPr>
        <w:pStyle w:val="Odsekzoznamu"/>
        <w:numPr>
          <w:ilvl w:val="0"/>
          <w:numId w:val="20"/>
        </w:numPr>
      </w:pPr>
      <w:proofErr w:type="spellStart"/>
      <w:r w:rsidRPr="00DD2119">
        <w:rPr>
          <w:b/>
          <w:bCs/>
        </w:rPr>
        <w:t>st.slider</w:t>
      </w:r>
      <w:proofErr w:type="spellEnd"/>
      <w:r>
        <w:t xml:space="preserve"> slúži na intuitívne nastavenie rozsahu numerických hodnôt, napríklad filtra veku pacientov.</w:t>
      </w:r>
    </w:p>
    <w:p w14:paraId="03F2F44A" w14:textId="05FF9718" w:rsidR="00167381" w:rsidRPr="00167381" w:rsidRDefault="00167381" w:rsidP="43F9C581">
      <w:pPr>
        <w:pStyle w:val="Odsekzoznamu"/>
      </w:pPr>
    </w:p>
    <w:p w14:paraId="281E791D" w14:textId="3232BC12" w:rsidR="00167381" w:rsidRPr="00167381" w:rsidRDefault="422A4831" w:rsidP="43F9C581">
      <w:pPr>
        <w:pStyle w:val="Odsekzoznamu"/>
        <w:numPr>
          <w:ilvl w:val="0"/>
          <w:numId w:val="20"/>
        </w:numPr>
      </w:pPr>
      <w:proofErr w:type="spellStart"/>
      <w:r w:rsidRPr="00DD2119">
        <w:rPr>
          <w:b/>
          <w:bCs/>
        </w:rPr>
        <w:t>st.date_input</w:t>
      </w:r>
      <w:proofErr w:type="spellEnd"/>
      <w:r>
        <w:t xml:space="preserve"> poskytuje možnosť výberu dátumov alebo časových intervalov pre analýzu časovo závislých údajov.</w:t>
      </w:r>
    </w:p>
    <w:p w14:paraId="2F920CAC" w14:textId="50141C72" w:rsidR="00167381" w:rsidRPr="00167381" w:rsidRDefault="00167381" w:rsidP="43F9C581">
      <w:pPr>
        <w:pStyle w:val="Odsekzoznamu"/>
      </w:pPr>
    </w:p>
    <w:p w14:paraId="11381DA2" w14:textId="14DA379C" w:rsidR="00167381" w:rsidRPr="00167381" w:rsidRDefault="422A4831" w:rsidP="43F9C581">
      <w:pPr>
        <w:pStyle w:val="Odsekzoznamu"/>
        <w:numPr>
          <w:ilvl w:val="0"/>
          <w:numId w:val="20"/>
        </w:numPr>
      </w:pPr>
      <w:proofErr w:type="spellStart"/>
      <w:r w:rsidRPr="00DD2119">
        <w:rPr>
          <w:b/>
          <w:bCs/>
        </w:rPr>
        <w:t>st.expander</w:t>
      </w:r>
      <w:proofErr w:type="spellEnd"/>
      <w:r>
        <w:t xml:space="preserve"> umožňuje zoskupiť rozšírené nastavenia alebo doplnkové informácie, ktoré sa dajú podľa potreby skryť alebo zobraziť, čo pomáha udržiavať UI prehľadné.</w:t>
      </w:r>
    </w:p>
    <w:p w14:paraId="448D96F4" w14:textId="14DC320B" w:rsidR="00167381" w:rsidRPr="00167381" w:rsidRDefault="00167381" w:rsidP="43F9C581">
      <w:pPr>
        <w:pStyle w:val="Odsekzoznamu"/>
      </w:pPr>
    </w:p>
    <w:p w14:paraId="7C923F3D" w14:textId="2BC99955" w:rsidR="00167381" w:rsidRPr="00167381" w:rsidRDefault="422A4831" w:rsidP="43F9C581">
      <w:pPr>
        <w:pStyle w:val="Odsekzoznamu"/>
        <w:numPr>
          <w:ilvl w:val="0"/>
          <w:numId w:val="20"/>
        </w:numPr>
      </w:pPr>
      <w:proofErr w:type="spellStart"/>
      <w:r w:rsidRPr="00DD2119">
        <w:rPr>
          <w:b/>
          <w:bCs/>
        </w:rPr>
        <w:t>st.button</w:t>
      </w:r>
      <w:proofErr w:type="spellEnd"/>
      <w:r>
        <w:t xml:space="preserve"> slúži na spustenie špecifických akcií, ako napríklad spustenie analýzy alebo obnovenie výsledkov podľa nastavených filtrov.</w:t>
      </w:r>
    </w:p>
    <w:p w14:paraId="43BD44EB" w14:textId="1DF00F62" w:rsidR="00167381" w:rsidRPr="00167381" w:rsidRDefault="422A4831" w:rsidP="00DD2119">
      <w:pPr>
        <w:ind w:firstLine="708"/>
        <w:jc w:val="both"/>
      </w:pPr>
      <w:r>
        <w:t>Táto kombinácia komponentov priniesla rýchly a jednoduchý spôsob, ako vytvoriť interaktívne používateľské rozhranie bez nutnosti znalosti komplexných front-end technológií. Výhodou bolo hlavne rýchl</w:t>
      </w:r>
      <w:r w:rsidR="5A563BA6">
        <w:t>osť</w:t>
      </w:r>
      <w:r>
        <w:t xml:space="preserve"> a možnosť jednoduchej rozšíriteľnosti aplikácie.</w:t>
      </w:r>
    </w:p>
    <w:p w14:paraId="12FB4DEA" w14:textId="7688DAE5" w:rsidR="00DD2119" w:rsidRDefault="3EAFDD7E">
      <w:pPr>
        <w:rPr>
          <w:rStyle w:val="Nadpis2Char"/>
        </w:rPr>
      </w:pPr>
      <w:bookmarkStart w:id="12" w:name="_Toc198487265"/>
      <w:r w:rsidRPr="43F9C581">
        <w:rPr>
          <w:rStyle w:val="Nadpis2Char"/>
        </w:rPr>
        <w:t>3.2 Formátovanie dát a</w:t>
      </w:r>
      <w:r w:rsidR="00DD2119">
        <w:rPr>
          <w:rStyle w:val="Nadpis2Char"/>
        </w:rPr>
        <w:t> </w:t>
      </w:r>
      <w:r w:rsidRPr="43F9C581">
        <w:rPr>
          <w:rStyle w:val="Nadpis2Char"/>
        </w:rPr>
        <w:t>tabuľky</w:t>
      </w:r>
      <w:bookmarkEnd w:id="12"/>
    </w:p>
    <w:p w14:paraId="17E6572C" w14:textId="7B4277A0" w:rsidR="3EAFDD7E" w:rsidRPr="00DD2119" w:rsidRDefault="3EAFDD7E" w:rsidP="00DD2119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ab/>
      </w:r>
      <w:r w:rsidR="4929C5A6">
        <w:t xml:space="preserve">Na zobrazenie dát v aplikácii bola použitá funkcia </w:t>
      </w:r>
      <w:proofErr w:type="spellStart"/>
      <w:r w:rsidR="4929C5A6" w:rsidRPr="00DD2119">
        <w:rPr>
          <w:b/>
          <w:bCs/>
        </w:rPr>
        <w:t>st.dataframe</w:t>
      </w:r>
      <w:proofErr w:type="spellEnd"/>
      <w:r w:rsidR="4929C5A6">
        <w:t xml:space="preserve"> spolu s vlastným formátovaním cez </w:t>
      </w:r>
      <w:proofErr w:type="spellStart"/>
      <w:r w:rsidR="4929C5A6">
        <w:t>style.format</w:t>
      </w:r>
      <w:proofErr w:type="spellEnd"/>
      <w:r w:rsidR="4929C5A6">
        <w:t xml:space="preserve"> na zabezpečenie čitateľnosti a prehľadnosti údajov. Pre zvýraznenie </w:t>
      </w:r>
      <w:proofErr w:type="spellStart"/>
      <w:r w:rsidR="4929C5A6">
        <w:t>genetick</w:t>
      </w:r>
      <w:r w:rsidR="20ABDD87">
        <w:t>ého_statusu</w:t>
      </w:r>
      <w:proofErr w:type="spellEnd"/>
      <w:r w:rsidR="20ABDD87">
        <w:t xml:space="preserve"> (bez rizika, prenášač a predispozícia)</w:t>
      </w:r>
      <w:r w:rsidR="4929C5A6">
        <w:t xml:space="preserve"> sa využilo prispôsobené </w:t>
      </w:r>
      <w:proofErr w:type="spellStart"/>
      <w:r w:rsidR="4929C5A6">
        <w:t>štýlovanie</w:t>
      </w:r>
      <w:proofErr w:type="spellEnd"/>
      <w:r w:rsidR="4929C5A6">
        <w:t>, ktoré umožnilo farebne odlíšiť hodnoty v tabuľk</w:t>
      </w:r>
      <w:r w:rsidR="1B8D277C">
        <w:t>e</w:t>
      </w:r>
      <w:r w:rsidR="4929C5A6">
        <w:t>.</w:t>
      </w:r>
    </w:p>
    <w:p w14:paraId="517F3CD7" w14:textId="77777777" w:rsidR="00DD2119" w:rsidRDefault="3EAFDD7E" w:rsidP="00167381">
      <w:pPr>
        <w:rPr>
          <w:rStyle w:val="Nadpis2Char"/>
        </w:rPr>
      </w:pPr>
      <w:bookmarkStart w:id="13" w:name="_Toc198487266"/>
      <w:r w:rsidRPr="43F9C581">
        <w:rPr>
          <w:rStyle w:val="Nadpis2Char"/>
        </w:rPr>
        <w:t>3.</w:t>
      </w:r>
      <w:r w:rsidR="032F5132" w:rsidRPr="43F9C581">
        <w:rPr>
          <w:rStyle w:val="Nadpis2Char"/>
        </w:rPr>
        <w:t>3</w:t>
      </w:r>
      <w:r w:rsidRPr="43F9C581">
        <w:rPr>
          <w:rStyle w:val="Nadpis2Char"/>
        </w:rPr>
        <w:t xml:space="preserve"> Práca s dátovými typmi</w:t>
      </w:r>
      <w:bookmarkEnd w:id="13"/>
    </w:p>
    <w:p w14:paraId="56DCA952" w14:textId="583DAF69" w:rsidR="00167381" w:rsidRPr="00167381" w:rsidRDefault="00167381" w:rsidP="00DD2119">
      <w:pPr>
        <w:jc w:val="both"/>
      </w:pPr>
      <w:r>
        <w:tab/>
      </w:r>
      <w:r w:rsidR="3EAFDD7E">
        <w:t>Dátumy boli spracované ako datetime objekty a časy ako time, čo umožnilo presné porovnávanie vo filtroch. Textové stĺpce boli očistené a kategorizované na jednoduchšiu manipuláciu.</w:t>
      </w:r>
    </w:p>
    <w:p w14:paraId="3689AE5C" w14:textId="3F8B17FC" w:rsidR="0584EBBA" w:rsidRDefault="0584EBBA" w:rsidP="00DD2119">
      <w:pPr>
        <w:ind w:firstLine="708"/>
        <w:jc w:val="both"/>
      </w:pPr>
      <w:r w:rsidRPr="43F9C581">
        <w:rPr>
          <w:rFonts w:ascii="Calibri" w:eastAsia="Calibri" w:hAnsi="Calibri" w:cs="Calibri"/>
        </w:rPr>
        <w:t xml:space="preserve">Celý vývoj aplikácie prebiehal v prostredí Python s využitím knižníc </w:t>
      </w:r>
      <w:proofErr w:type="spellStart"/>
      <w:r w:rsidRPr="00206AF4">
        <w:rPr>
          <w:rFonts w:ascii="Calibri" w:eastAsia="Calibri" w:hAnsi="Calibri" w:cs="Calibri"/>
          <w:b/>
          <w:bCs/>
        </w:rPr>
        <w:t>pandas</w:t>
      </w:r>
      <w:proofErr w:type="spellEnd"/>
      <w:r w:rsidRPr="43F9C581">
        <w:rPr>
          <w:rFonts w:ascii="Calibri" w:eastAsia="Calibri" w:hAnsi="Calibri" w:cs="Calibri"/>
        </w:rPr>
        <w:t xml:space="preserve">, </w:t>
      </w:r>
      <w:proofErr w:type="spellStart"/>
      <w:r w:rsidRPr="00206AF4">
        <w:rPr>
          <w:rFonts w:ascii="Calibri" w:eastAsia="Calibri" w:hAnsi="Calibri" w:cs="Calibri"/>
          <w:b/>
          <w:bCs/>
        </w:rPr>
        <w:t>numpy</w:t>
      </w:r>
      <w:proofErr w:type="spellEnd"/>
      <w:r w:rsidRPr="43F9C581">
        <w:rPr>
          <w:rFonts w:ascii="Calibri" w:eastAsia="Calibri" w:hAnsi="Calibri" w:cs="Calibri"/>
        </w:rPr>
        <w:t xml:space="preserve"> a </w:t>
      </w:r>
      <w:proofErr w:type="spellStart"/>
      <w:r w:rsidRPr="00206AF4">
        <w:rPr>
          <w:rFonts w:ascii="Calibri" w:eastAsia="Calibri" w:hAnsi="Calibri" w:cs="Calibri"/>
          <w:b/>
          <w:bCs/>
        </w:rPr>
        <w:t>streamlit</w:t>
      </w:r>
      <w:proofErr w:type="spellEnd"/>
      <w:r w:rsidRPr="43F9C581">
        <w:rPr>
          <w:rFonts w:ascii="Calibri" w:eastAsia="Calibri" w:hAnsi="Calibri" w:cs="Calibri"/>
        </w:rPr>
        <w:t xml:space="preserve">. </w:t>
      </w:r>
      <w:proofErr w:type="spellStart"/>
      <w:r w:rsidRPr="43F9C581">
        <w:rPr>
          <w:rFonts w:ascii="Calibri" w:eastAsia="Calibri" w:hAnsi="Calibri" w:cs="Calibri"/>
        </w:rPr>
        <w:t>Pandas</w:t>
      </w:r>
      <w:proofErr w:type="spellEnd"/>
      <w:r w:rsidRPr="43F9C581">
        <w:rPr>
          <w:rFonts w:ascii="Calibri" w:eastAsia="Calibri" w:hAnsi="Calibri" w:cs="Calibri"/>
        </w:rPr>
        <w:t xml:space="preserve"> zabezpečilo manipuláciu s dátami, </w:t>
      </w:r>
      <w:proofErr w:type="spellStart"/>
      <w:r w:rsidRPr="43F9C581">
        <w:rPr>
          <w:rFonts w:ascii="Calibri" w:eastAsia="Calibri" w:hAnsi="Calibri" w:cs="Calibri"/>
        </w:rPr>
        <w:t>numpy</w:t>
      </w:r>
      <w:proofErr w:type="spellEnd"/>
      <w:r w:rsidRPr="43F9C581">
        <w:rPr>
          <w:rFonts w:ascii="Calibri" w:eastAsia="Calibri" w:hAnsi="Calibri" w:cs="Calibri"/>
        </w:rPr>
        <w:t xml:space="preserve"> poskytlo nástroje na numerické operácie a </w:t>
      </w:r>
      <w:proofErr w:type="spellStart"/>
      <w:r w:rsidRPr="43F9C581">
        <w:rPr>
          <w:rFonts w:ascii="Calibri" w:eastAsia="Calibri" w:hAnsi="Calibri" w:cs="Calibri"/>
        </w:rPr>
        <w:t>streamlit</w:t>
      </w:r>
      <w:proofErr w:type="spellEnd"/>
      <w:r w:rsidRPr="43F9C581">
        <w:rPr>
          <w:rFonts w:ascii="Calibri" w:eastAsia="Calibri" w:hAnsi="Calibri" w:cs="Calibri"/>
        </w:rPr>
        <w:t xml:space="preserve"> sa postaral o zobrazenie a interaktivitu.</w:t>
      </w:r>
    </w:p>
    <w:p w14:paraId="6935253A" w14:textId="3314F17C" w:rsidR="00B51740" w:rsidRDefault="00B51740">
      <w:r>
        <w:br w:type="page"/>
      </w:r>
    </w:p>
    <w:p w14:paraId="7736976D" w14:textId="77777777" w:rsidR="00AE20F1" w:rsidRDefault="2CE30A01" w:rsidP="00B51740">
      <w:pPr>
        <w:pStyle w:val="Nadpis1"/>
      </w:pPr>
      <w:bookmarkStart w:id="14" w:name="_Toc198487267"/>
      <w:r>
        <w:lastRenderedPageBreak/>
        <w:t>4. Návrh a popis prototypu riešenia</w:t>
      </w:r>
      <w:bookmarkEnd w:id="14"/>
    </w:p>
    <w:p w14:paraId="11383687" w14:textId="05071D2A" w:rsidR="00167381" w:rsidRDefault="3EAFDD7E" w:rsidP="43F9C581">
      <w:pPr>
        <w:ind w:firstLine="708"/>
      </w:pPr>
      <w:r>
        <w:t xml:space="preserve">Navrhnuté riešenie má podobu </w:t>
      </w:r>
      <w:r w:rsidRPr="43F9C581">
        <w:rPr>
          <w:b/>
          <w:bCs/>
        </w:rPr>
        <w:t>webovej aplikácie</w:t>
      </w:r>
      <w:r>
        <w:t>, ktorá umožňuje používateľovi dynamicky filtrovať a prezerať zdravotné údaje pacientov na základe zvolených kritérií.</w:t>
      </w:r>
      <w:r w:rsidR="00206AF4">
        <w:t xml:space="preserve"> Náhľad úvodnej stránky webovej aplikácie:</w:t>
      </w:r>
    </w:p>
    <w:p w14:paraId="17BA1E3F" w14:textId="66CDE5AD" w:rsidR="00206AF4" w:rsidRPr="00167381" w:rsidRDefault="00206AF4" w:rsidP="00206AF4">
      <w:r w:rsidRPr="00206AF4">
        <w:drawing>
          <wp:inline distT="0" distB="0" distL="0" distR="0" wp14:anchorId="03F0FBE3" wp14:editId="238BA3F8">
            <wp:extent cx="5760720" cy="2592705"/>
            <wp:effectExtent l="19050" t="19050" r="11430" b="17145"/>
            <wp:docPr id="840527253" name="Obrázok 1" descr="Obrázok, na ktorom je text, snímka obrazovky, písmo, číslo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27253" name="Obrázok 1" descr="Obrázok, na ktorom je text, snímka obrazovky, písmo, číslo&#10;&#10;Obsah vygenerovaný umelou inteligenciou môže byť nesprávny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B572CB" w14:textId="02964846" w:rsidR="679F7FB0" w:rsidRDefault="679F7FB0" w:rsidP="43F9C581">
      <w:pPr>
        <w:pStyle w:val="Nadpis2"/>
      </w:pPr>
      <w:bookmarkStart w:id="15" w:name="_Toc198487268"/>
      <w:r>
        <w:t>4.1  Navigácia</w:t>
      </w:r>
      <w:bookmarkEnd w:id="15"/>
    </w:p>
    <w:p w14:paraId="3D9158D2" w14:textId="0BF2A409" w:rsidR="679F7FB0" w:rsidRDefault="679F7FB0" w:rsidP="00DD2119">
      <w:pPr>
        <w:ind w:firstLine="708"/>
        <w:jc w:val="both"/>
      </w:pPr>
      <w:r>
        <w:t xml:space="preserve">Navigácia v aplikácii je riešená pomocou komponentu </w:t>
      </w:r>
      <w:proofErr w:type="spellStart"/>
      <w:r>
        <w:t>st.sidebar</w:t>
      </w:r>
      <w:proofErr w:type="spellEnd"/>
      <w:r>
        <w:t xml:space="preserve">, ktorý umožňuje používateľovi prepínať medzi jednotlivými sekciami aplikácie v bočnom paneli. </w:t>
      </w:r>
    </w:p>
    <w:p w14:paraId="5E6285B6" w14:textId="38AD65B3" w:rsidR="679F7FB0" w:rsidRDefault="679F7FB0" w:rsidP="00B44B6A">
      <w:pPr>
        <w:jc w:val="center"/>
      </w:pPr>
      <w:r>
        <w:rPr>
          <w:noProof/>
        </w:rPr>
        <w:drawing>
          <wp:inline distT="0" distB="0" distL="0" distR="0" wp14:anchorId="374CF78D" wp14:editId="45E301C2">
            <wp:extent cx="2300022" cy="2476947"/>
            <wp:effectExtent l="0" t="0" r="0" b="0"/>
            <wp:docPr id="1264231335" name="Picture 1264231335" descr="Hlavne menu aplikácie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022" cy="247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52EA" w14:textId="40B34D28" w:rsidR="679F7FB0" w:rsidRDefault="679F7FB0" w:rsidP="43F9C581">
      <w:pPr>
        <w:ind w:firstLine="708"/>
      </w:pPr>
      <w:r>
        <w:t>Používateľ má na výber tieto hlavné pohľady:</w:t>
      </w:r>
    </w:p>
    <w:p w14:paraId="0ABC21A8" w14:textId="4DD6A89B" w:rsidR="679F7FB0" w:rsidRDefault="679F7FB0" w:rsidP="43F9C581">
      <w:pPr>
        <w:pStyle w:val="Odsekzoznamu"/>
        <w:numPr>
          <w:ilvl w:val="0"/>
          <w:numId w:val="19"/>
        </w:numPr>
      </w:pPr>
      <w:r>
        <w:t xml:space="preserve">    </w:t>
      </w:r>
      <w:r w:rsidRPr="00DD2119">
        <w:rPr>
          <w:b/>
          <w:bCs/>
        </w:rPr>
        <w:t>Domov</w:t>
      </w:r>
      <w:r>
        <w:t xml:space="preserve"> – úvodná stránka s prehľadom,</w:t>
      </w:r>
    </w:p>
    <w:p w14:paraId="431CC535" w14:textId="6D45C81C" w:rsidR="43F9C581" w:rsidRDefault="43F9C581" w:rsidP="43F9C581">
      <w:pPr>
        <w:pStyle w:val="Odsekzoznamu"/>
      </w:pPr>
    </w:p>
    <w:p w14:paraId="35AC0531" w14:textId="2821B2CE" w:rsidR="679F7FB0" w:rsidRDefault="679F7FB0" w:rsidP="43F9C581">
      <w:pPr>
        <w:pStyle w:val="Odsekzoznamu"/>
        <w:numPr>
          <w:ilvl w:val="0"/>
          <w:numId w:val="19"/>
        </w:numPr>
      </w:pPr>
      <w:r>
        <w:t xml:space="preserve">    </w:t>
      </w:r>
      <w:r w:rsidRPr="00DD2119">
        <w:rPr>
          <w:b/>
          <w:bCs/>
        </w:rPr>
        <w:t>Zoznam pacientov</w:t>
      </w:r>
      <w:r>
        <w:t xml:space="preserve"> – detailný výpis a filtrovanie pacientskych dát,</w:t>
      </w:r>
    </w:p>
    <w:p w14:paraId="1381BD1C" w14:textId="71EDE274" w:rsidR="43F9C581" w:rsidRDefault="43F9C581" w:rsidP="43F9C581">
      <w:pPr>
        <w:pStyle w:val="Odsekzoznamu"/>
      </w:pPr>
    </w:p>
    <w:p w14:paraId="26D31AC6" w14:textId="198BECDE" w:rsidR="679F7FB0" w:rsidRDefault="679F7FB0" w:rsidP="43F9C581">
      <w:pPr>
        <w:pStyle w:val="Odsekzoznamu"/>
        <w:numPr>
          <w:ilvl w:val="0"/>
          <w:numId w:val="19"/>
        </w:numPr>
      </w:pPr>
      <w:r>
        <w:t xml:space="preserve">    </w:t>
      </w:r>
      <w:r w:rsidRPr="00DD2119">
        <w:rPr>
          <w:b/>
          <w:bCs/>
        </w:rPr>
        <w:t>HWE testy</w:t>
      </w:r>
      <w:r>
        <w:t xml:space="preserve"> – analýza </w:t>
      </w:r>
      <w:proofErr w:type="spellStart"/>
      <w:r>
        <w:t>Hardy-Weinbergovej</w:t>
      </w:r>
      <w:proofErr w:type="spellEnd"/>
      <w:r>
        <w:t xml:space="preserve"> rovnováhy,</w:t>
      </w:r>
    </w:p>
    <w:p w14:paraId="40F7E67A" w14:textId="25330AC9" w:rsidR="43F9C581" w:rsidRDefault="43F9C581" w:rsidP="43F9C581">
      <w:pPr>
        <w:pStyle w:val="Odsekzoznamu"/>
      </w:pPr>
    </w:p>
    <w:p w14:paraId="5EF2A8D2" w14:textId="660F2C60" w:rsidR="679F7FB0" w:rsidRDefault="679F7FB0" w:rsidP="43F9C581">
      <w:pPr>
        <w:pStyle w:val="Odsekzoznamu"/>
        <w:numPr>
          <w:ilvl w:val="0"/>
          <w:numId w:val="19"/>
        </w:numPr>
      </w:pPr>
      <w:r>
        <w:t xml:space="preserve">    </w:t>
      </w:r>
      <w:r w:rsidRPr="00DD2119">
        <w:rPr>
          <w:b/>
          <w:bCs/>
        </w:rPr>
        <w:t>Diagnózy</w:t>
      </w:r>
      <w:r>
        <w:t xml:space="preserve"> – zobrazenie a analýza diagnóz v dátach,</w:t>
      </w:r>
    </w:p>
    <w:p w14:paraId="272A3293" w14:textId="6F287A5A" w:rsidR="43F9C581" w:rsidRDefault="43F9C581" w:rsidP="43F9C581">
      <w:pPr>
        <w:pStyle w:val="Odsekzoznamu"/>
      </w:pPr>
    </w:p>
    <w:p w14:paraId="15536959" w14:textId="754FD951" w:rsidR="679F7FB0" w:rsidRDefault="679F7FB0" w:rsidP="43F9C581">
      <w:pPr>
        <w:pStyle w:val="Odsekzoznamu"/>
        <w:numPr>
          <w:ilvl w:val="0"/>
          <w:numId w:val="19"/>
        </w:numPr>
      </w:pPr>
      <w:r>
        <w:t xml:space="preserve">    </w:t>
      </w:r>
      <w:r w:rsidRPr="00DD2119">
        <w:rPr>
          <w:b/>
          <w:bCs/>
        </w:rPr>
        <w:t>Vizualizácia genotypov vo vzťahu</w:t>
      </w:r>
      <w:r>
        <w:t xml:space="preserve"> – grafické zobrazenie vzťahov mutácií,</w:t>
      </w:r>
    </w:p>
    <w:p w14:paraId="710BD1AE" w14:textId="0B5692BE" w:rsidR="43F9C581" w:rsidRDefault="43F9C581" w:rsidP="43F9C581">
      <w:pPr>
        <w:pStyle w:val="Odsekzoznamu"/>
      </w:pPr>
    </w:p>
    <w:p w14:paraId="1D6C17D7" w14:textId="314ADC8A" w:rsidR="679F7FB0" w:rsidRDefault="679F7FB0" w:rsidP="43F9C581">
      <w:pPr>
        <w:pStyle w:val="Odsekzoznamu"/>
        <w:numPr>
          <w:ilvl w:val="0"/>
          <w:numId w:val="19"/>
        </w:numPr>
      </w:pPr>
      <w:r>
        <w:t xml:space="preserve">    </w:t>
      </w:r>
      <w:r w:rsidRPr="00DD2119">
        <w:rPr>
          <w:b/>
          <w:bCs/>
        </w:rPr>
        <w:t>Analýza diagnóz v čase</w:t>
      </w:r>
      <w:r>
        <w:t xml:space="preserve"> – časová analýza vývoja diagnóz.</w:t>
      </w:r>
    </w:p>
    <w:p w14:paraId="38E587C9" w14:textId="628BBD85" w:rsidR="679F7FB0" w:rsidRDefault="679F7FB0" w:rsidP="00DD2119">
      <w:pPr>
        <w:ind w:firstLine="708"/>
        <w:jc w:val="both"/>
      </w:pPr>
      <w:r>
        <w:t>Tento prístup zabezpečuje jednoduchú a intuitívnu orientáciu používateľa medzi rôznymi časťami aplikácie, pričom všetky hlavné funkcie sú dostupné na jednom mieste a prepínajú sa okamžite podľa výberu.</w:t>
      </w:r>
    </w:p>
    <w:p w14:paraId="0C7AD99B" w14:textId="1E6510BD" w:rsidR="43F9C581" w:rsidRDefault="43F9C581" w:rsidP="00206AF4"/>
    <w:p w14:paraId="72714CE0" w14:textId="5BB1FEC0" w:rsidR="00167381" w:rsidRPr="00167381" w:rsidRDefault="3EAFDD7E" w:rsidP="43F9C581">
      <w:pPr>
        <w:pStyle w:val="Nadpis2"/>
      </w:pPr>
      <w:bookmarkStart w:id="16" w:name="_Toc198487269"/>
      <w:r>
        <w:t>4.</w:t>
      </w:r>
      <w:r w:rsidR="714D2FA6">
        <w:t>2</w:t>
      </w:r>
      <w:r>
        <w:t xml:space="preserve"> </w:t>
      </w:r>
      <w:r w:rsidR="16D96BE2" w:rsidRPr="43F9C581">
        <w:t>Stránka „Zoznam pacientov“</w:t>
      </w:r>
      <w:bookmarkEnd w:id="16"/>
    </w:p>
    <w:p w14:paraId="311EBF7E" w14:textId="6495809C" w:rsidR="00167381" w:rsidRPr="00167381" w:rsidRDefault="16D96BE2" w:rsidP="00DD2119">
      <w:pPr>
        <w:ind w:firstLine="708"/>
        <w:jc w:val="both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</w:rPr>
        <w:t xml:space="preserve">Táto </w:t>
      </w:r>
      <w:r w:rsidR="758E3F38" w:rsidRPr="43F9C581">
        <w:rPr>
          <w:rFonts w:ascii="Calibri" w:eastAsia="Calibri" w:hAnsi="Calibri" w:cs="Calibri"/>
        </w:rPr>
        <w:t xml:space="preserve">podstránka </w:t>
      </w:r>
      <w:r w:rsidRPr="43F9C581">
        <w:rPr>
          <w:rFonts w:ascii="Calibri" w:eastAsia="Calibri" w:hAnsi="Calibri" w:cs="Calibri"/>
        </w:rPr>
        <w:t>slúži na prehľad a filtrovanie pacientskych údajov, čo je kľúčová funkcionalita prototypu. Stránka „Zoznam pacientov“ je rozdelená do troch hlavných častí:</w:t>
      </w:r>
    </w:p>
    <w:p w14:paraId="69F2A56D" w14:textId="396E5432" w:rsidR="00167381" w:rsidRPr="00167381" w:rsidRDefault="43F9C581" w:rsidP="43F9C581">
      <w:pPr>
        <w:spacing w:before="240" w:after="240"/>
        <w:ind w:firstLine="708"/>
      </w:pPr>
      <w:r w:rsidRPr="43F9C581">
        <w:rPr>
          <w:rFonts w:ascii="Calibri" w:eastAsia="Calibri" w:hAnsi="Calibri" w:cs="Calibri"/>
          <w:b/>
          <w:bCs/>
        </w:rPr>
        <w:t xml:space="preserve">1. </w:t>
      </w:r>
      <w:r w:rsidR="16D96BE2" w:rsidRPr="43F9C581">
        <w:rPr>
          <w:rFonts w:ascii="Calibri" w:eastAsia="Calibri" w:hAnsi="Calibri" w:cs="Calibri"/>
          <w:b/>
          <w:bCs/>
        </w:rPr>
        <w:t>Filtre pacientov</w:t>
      </w:r>
    </w:p>
    <w:p w14:paraId="5B052004" w14:textId="499D324C" w:rsidR="00167381" w:rsidRPr="00167381" w:rsidRDefault="16D96BE2" w:rsidP="00B44B6A">
      <w:pPr>
        <w:spacing w:before="240" w:after="240"/>
        <w:jc w:val="center"/>
      </w:pPr>
      <w:r w:rsidRPr="43F9C581">
        <w:rPr>
          <w:rFonts w:ascii="Calibri" w:eastAsia="Calibri" w:hAnsi="Calibri" w:cs="Calibri"/>
        </w:rPr>
        <w:t xml:space="preserve"> </w:t>
      </w:r>
      <w:r w:rsidR="0C256825">
        <w:rPr>
          <w:noProof/>
        </w:rPr>
        <w:drawing>
          <wp:inline distT="0" distB="0" distL="0" distR="0" wp14:anchorId="2E156196" wp14:editId="0A6BF024">
            <wp:extent cx="3524250" cy="5762626"/>
            <wp:effectExtent l="0" t="0" r="0" b="0"/>
            <wp:docPr id="1490160614" name="Picture 1490160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D83C" w14:textId="5137AFD8" w:rsidR="00167381" w:rsidRPr="00167381" w:rsidRDefault="0C256825" w:rsidP="43F9C581">
      <w:pPr>
        <w:spacing w:before="240" w:after="240"/>
        <w:ind w:firstLine="708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</w:rPr>
        <w:lastRenderedPageBreak/>
        <w:t>I</w:t>
      </w:r>
      <w:r w:rsidR="16D96BE2" w:rsidRPr="43F9C581">
        <w:rPr>
          <w:rFonts w:ascii="Calibri" w:eastAsia="Calibri" w:hAnsi="Calibri" w:cs="Calibri"/>
        </w:rPr>
        <w:t xml:space="preserve">nteraktívna sekcia s </w:t>
      </w:r>
      <w:proofErr w:type="spellStart"/>
      <w:r w:rsidR="16D96BE2" w:rsidRPr="43F9C581">
        <w:rPr>
          <w:rFonts w:ascii="Calibri" w:eastAsia="Calibri" w:hAnsi="Calibri" w:cs="Calibri"/>
        </w:rPr>
        <w:t>rozbaľovacími</w:t>
      </w:r>
      <w:proofErr w:type="spellEnd"/>
      <w:r w:rsidR="16D96BE2" w:rsidRPr="43F9C581">
        <w:rPr>
          <w:rFonts w:ascii="Calibri" w:eastAsia="Calibri" w:hAnsi="Calibri" w:cs="Calibri"/>
        </w:rPr>
        <w:t xml:space="preserve"> menu a vstupnými poľami, kde používateľ môže:</w:t>
      </w:r>
    </w:p>
    <w:p w14:paraId="7083C45F" w14:textId="39A7C84E" w:rsidR="00167381" w:rsidRPr="00167381" w:rsidRDefault="16D96BE2" w:rsidP="43F9C581">
      <w:pPr>
        <w:pStyle w:val="Odsekzoznamu"/>
        <w:numPr>
          <w:ilvl w:val="0"/>
          <w:numId w:val="14"/>
        </w:numPr>
        <w:spacing w:before="240" w:after="240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</w:rPr>
        <w:t>Filtrovať pacientov podľa ID (pri zadaní konkrétneho ID sa deaktivujú ostatné filtre, čo zaručuje rýchle a presné vyhľadávanie).</w:t>
      </w:r>
    </w:p>
    <w:p w14:paraId="158FF794" w14:textId="7754A25A" w:rsidR="00167381" w:rsidRPr="00167381" w:rsidRDefault="16D96BE2" w:rsidP="43F9C581">
      <w:pPr>
        <w:pStyle w:val="Odsekzoznamu"/>
        <w:numPr>
          <w:ilvl w:val="0"/>
          <w:numId w:val="14"/>
        </w:numPr>
        <w:spacing w:before="240" w:after="240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</w:rPr>
        <w:t xml:space="preserve">Nastaviť rozsah veku pacienta pomocou </w:t>
      </w:r>
      <w:proofErr w:type="spellStart"/>
      <w:r w:rsidRPr="43F9C581">
        <w:rPr>
          <w:rFonts w:ascii="Consolas" w:eastAsia="Consolas" w:hAnsi="Consolas" w:cs="Consolas"/>
        </w:rPr>
        <w:t>st.slider</w:t>
      </w:r>
      <w:proofErr w:type="spellEnd"/>
      <w:r w:rsidRPr="43F9C581">
        <w:rPr>
          <w:rFonts w:ascii="Calibri" w:eastAsia="Calibri" w:hAnsi="Calibri" w:cs="Calibri"/>
        </w:rPr>
        <w:t>.</w:t>
      </w:r>
    </w:p>
    <w:p w14:paraId="6FD631C0" w14:textId="65A93FBB" w:rsidR="00167381" w:rsidRPr="00167381" w:rsidRDefault="16D96BE2" w:rsidP="43F9C581">
      <w:pPr>
        <w:pStyle w:val="Odsekzoznamu"/>
        <w:numPr>
          <w:ilvl w:val="0"/>
          <w:numId w:val="14"/>
        </w:numPr>
        <w:spacing w:before="240" w:after="240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</w:rPr>
        <w:t>Vybrať pohlavie pacienta (</w:t>
      </w:r>
      <w:proofErr w:type="spellStart"/>
      <w:r w:rsidRPr="43F9C581">
        <w:rPr>
          <w:rFonts w:ascii="Consolas" w:eastAsia="Consolas" w:hAnsi="Consolas" w:cs="Consolas"/>
        </w:rPr>
        <w:t>st.multiselect</w:t>
      </w:r>
      <w:proofErr w:type="spellEnd"/>
      <w:r w:rsidRPr="43F9C581">
        <w:rPr>
          <w:rFonts w:ascii="Calibri" w:eastAsia="Calibri" w:hAnsi="Calibri" w:cs="Calibri"/>
        </w:rPr>
        <w:t>).</w:t>
      </w:r>
    </w:p>
    <w:p w14:paraId="1BD0DC74" w14:textId="5E9AA8D7" w:rsidR="00167381" w:rsidRPr="00167381" w:rsidRDefault="16D96BE2" w:rsidP="43F9C581">
      <w:pPr>
        <w:pStyle w:val="Odsekzoznamu"/>
        <w:numPr>
          <w:ilvl w:val="0"/>
          <w:numId w:val="14"/>
        </w:numPr>
        <w:spacing w:before="240" w:after="240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</w:rPr>
        <w:t>Filtrovať podľa konkrétnej diagnózy (zadáva sa kód MKCH-10).</w:t>
      </w:r>
    </w:p>
    <w:p w14:paraId="374C94AA" w14:textId="645E8BEE" w:rsidR="00167381" w:rsidRPr="00167381" w:rsidRDefault="16D96BE2" w:rsidP="43F9C581">
      <w:pPr>
        <w:pStyle w:val="Odsekzoznamu"/>
        <w:numPr>
          <w:ilvl w:val="0"/>
          <w:numId w:val="14"/>
        </w:numPr>
        <w:spacing w:before="240" w:after="240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</w:rPr>
        <w:t>Skupiny diagnóz (</w:t>
      </w:r>
      <w:proofErr w:type="spellStart"/>
      <w:r w:rsidRPr="43F9C581">
        <w:rPr>
          <w:rFonts w:ascii="Consolas" w:eastAsia="Consolas" w:hAnsi="Consolas" w:cs="Consolas"/>
        </w:rPr>
        <w:t>st.multiselect</w:t>
      </w:r>
      <w:proofErr w:type="spellEnd"/>
      <w:r w:rsidRPr="43F9C581">
        <w:rPr>
          <w:rFonts w:ascii="Calibri" w:eastAsia="Calibri" w:hAnsi="Calibri" w:cs="Calibri"/>
        </w:rPr>
        <w:t xml:space="preserve">) – implementované pomocou slovníka </w:t>
      </w:r>
      <w:r w:rsidRPr="43F9C581">
        <w:rPr>
          <w:rFonts w:ascii="Consolas" w:eastAsia="Consolas" w:hAnsi="Consolas" w:cs="Consolas"/>
        </w:rPr>
        <w:t>DG_SKUPINY</w:t>
      </w:r>
      <w:r w:rsidRPr="43F9C581">
        <w:rPr>
          <w:rFonts w:ascii="Calibri" w:eastAsia="Calibri" w:hAnsi="Calibri" w:cs="Calibri"/>
        </w:rPr>
        <w:t>, čo umožňuje filtrovať na základe skupín diagnóz.</w:t>
      </w:r>
    </w:p>
    <w:p w14:paraId="5C1B4449" w14:textId="3837E04D" w:rsidR="00167381" w:rsidRPr="00167381" w:rsidRDefault="16D96BE2" w:rsidP="43F9C581">
      <w:pPr>
        <w:pStyle w:val="Odsekzoznamu"/>
        <w:numPr>
          <w:ilvl w:val="0"/>
          <w:numId w:val="14"/>
        </w:numPr>
        <w:spacing w:before="240" w:after="240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</w:rPr>
        <w:t>Vybrať jednotlivé mutácie HFE génu (</w:t>
      </w:r>
      <w:proofErr w:type="spellStart"/>
      <w:r w:rsidRPr="43F9C581">
        <w:rPr>
          <w:rFonts w:ascii="Consolas" w:eastAsia="Consolas" w:hAnsi="Consolas" w:cs="Consolas"/>
        </w:rPr>
        <w:t>st.selectbox</w:t>
      </w:r>
      <w:proofErr w:type="spellEnd"/>
      <w:r w:rsidRPr="43F9C581">
        <w:rPr>
          <w:rFonts w:ascii="Calibri" w:eastAsia="Calibri" w:hAnsi="Calibri" w:cs="Calibri"/>
        </w:rPr>
        <w:t xml:space="preserve">), vrátane </w:t>
      </w:r>
      <w:r w:rsidRPr="43F9C581">
        <w:rPr>
          <w:rFonts w:ascii="Consolas" w:eastAsia="Consolas" w:hAnsi="Consolas" w:cs="Consolas"/>
        </w:rPr>
        <w:t>H63D</w:t>
      </w:r>
      <w:r w:rsidRPr="43F9C581">
        <w:rPr>
          <w:rFonts w:ascii="Calibri" w:eastAsia="Calibri" w:hAnsi="Calibri" w:cs="Calibri"/>
        </w:rPr>
        <w:t xml:space="preserve">, </w:t>
      </w:r>
      <w:r w:rsidRPr="43F9C581">
        <w:rPr>
          <w:rFonts w:ascii="Consolas" w:eastAsia="Consolas" w:hAnsi="Consolas" w:cs="Consolas"/>
        </w:rPr>
        <w:t>S65C</w:t>
      </w:r>
      <w:r w:rsidRPr="43F9C581">
        <w:rPr>
          <w:rFonts w:ascii="Calibri" w:eastAsia="Calibri" w:hAnsi="Calibri" w:cs="Calibri"/>
        </w:rPr>
        <w:t xml:space="preserve"> a </w:t>
      </w:r>
      <w:r w:rsidRPr="43F9C581">
        <w:rPr>
          <w:rFonts w:ascii="Consolas" w:eastAsia="Consolas" w:hAnsi="Consolas" w:cs="Consolas"/>
        </w:rPr>
        <w:t>C282Y</w:t>
      </w:r>
      <w:r w:rsidRPr="43F9C581">
        <w:rPr>
          <w:rFonts w:ascii="Calibri" w:eastAsia="Calibri" w:hAnsi="Calibri" w:cs="Calibri"/>
        </w:rPr>
        <w:t>.</w:t>
      </w:r>
    </w:p>
    <w:p w14:paraId="6CF84570" w14:textId="112C15AD" w:rsidR="00167381" w:rsidRPr="00167381" w:rsidRDefault="16D96BE2" w:rsidP="43F9C581">
      <w:pPr>
        <w:pStyle w:val="Odsekzoznamu"/>
        <w:numPr>
          <w:ilvl w:val="0"/>
          <w:numId w:val="14"/>
        </w:numPr>
        <w:spacing w:before="240" w:after="240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</w:rPr>
        <w:t>Filtrovať podľa rozsahu dátumu prijatia vzorky a validácie výsledku (</w:t>
      </w:r>
      <w:proofErr w:type="spellStart"/>
      <w:r w:rsidRPr="43F9C581">
        <w:rPr>
          <w:rFonts w:ascii="Consolas" w:eastAsia="Consolas" w:hAnsi="Consolas" w:cs="Consolas"/>
        </w:rPr>
        <w:t>st.date_input</w:t>
      </w:r>
      <w:proofErr w:type="spellEnd"/>
      <w:r w:rsidRPr="43F9C581">
        <w:rPr>
          <w:rFonts w:ascii="Calibri" w:eastAsia="Calibri" w:hAnsi="Calibri" w:cs="Calibri"/>
        </w:rPr>
        <w:t>).</w:t>
      </w:r>
    </w:p>
    <w:p w14:paraId="40DB780E" w14:textId="40B338C4" w:rsidR="00167381" w:rsidRPr="00167381" w:rsidRDefault="16D96BE2" w:rsidP="43F9C581">
      <w:pPr>
        <w:pStyle w:val="Odsekzoznamu"/>
        <w:numPr>
          <w:ilvl w:val="0"/>
          <w:numId w:val="14"/>
        </w:numPr>
        <w:spacing w:before="240" w:after="240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</w:rPr>
        <w:t>Filtrovať podľa genetického statusu pacienta (</w:t>
      </w:r>
      <w:proofErr w:type="spellStart"/>
      <w:r w:rsidRPr="43F9C581">
        <w:rPr>
          <w:rFonts w:ascii="Consolas" w:eastAsia="Consolas" w:hAnsi="Consolas" w:cs="Consolas"/>
        </w:rPr>
        <w:t>st.multiselect</w:t>
      </w:r>
      <w:proofErr w:type="spellEnd"/>
      <w:r w:rsidRPr="43F9C581">
        <w:rPr>
          <w:rFonts w:ascii="Calibri" w:eastAsia="Calibri" w:hAnsi="Calibri" w:cs="Calibri"/>
        </w:rPr>
        <w:t>), kde možnosti sú napríklad „bez rizika“, „prenášač“, „predispozícia“.</w:t>
      </w:r>
    </w:p>
    <w:p w14:paraId="35B3F2A7" w14:textId="5168D8FC" w:rsidR="00167381" w:rsidRPr="00167381" w:rsidRDefault="16D96BE2" w:rsidP="43F9C581">
      <w:pPr>
        <w:pStyle w:val="Odsekzoznamu"/>
        <w:numPr>
          <w:ilvl w:val="0"/>
          <w:numId w:val="14"/>
        </w:numPr>
        <w:spacing w:before="240" w:after="240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</w:rPr>
        <w:t>Tlačidlo Aplikovať filtre, ktoré vykoná filtrovanie na základe zadaných hodnôt.</w:t>
      </w:r>
    </w:p>
    <w:p w14:paraId="04F3C5BE" w14:textId="5D4A254E" w:rsidR="00167381" w:rsidRPr="00167381" w:rsidRDefault="00167381" w:rsidP="43F9C581">
      <w:pPr>
        <w:spacing w:before="240" w:after="240"/>
        <w:ind w:left="720"/>
        <w:jc w:val="center"/>
      </w:pPr>
    </w:p>
    <w:p w14:paraId="7972DE68" w14:textId="0C08F028" w:rsidR="00167381" w:rsidRPr="00167381" w:rsidRDefault="0CD87557" w:rsidP="43F9C581">
      <w:pPr>
        <w:spacing w:before="240" w:after="240"/>
        <w:ind w:left="708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  <w:b/>
          <w:bCs/>
        </w:rPr>
        <w:t xml:space="preserve">2. </w:t>
      </w:r>
      <w:r w:rsidR="16D96BE2" w:rsidRPr="43F9C581">
        <w:rPr>
          <w:rFonts w:ascii="Calibri" w:eastAsia="Calibri" w:hAnsi="Calibri" w:cs="Calibri"/>
          <w:b/>
          <w:bCs/>
        </w:rPr>
        <w:t>Tabuľka s pacientmi</w:t>
      </w:r>
      <w:r w:rsidR="16D96BE2" w:rsidRPr="43F9C581">
        <w:rPr>
          <w:rFonts w:ascii="Calibri" w:eastAsia="Calibri" w:hAnsi="Calibri" w:cs="Calibri"/>
        </w:rPr>
        <w:t xml:space="preserve"> </w:t>
      </w:r>
    </w:p>
    <w:p w14:paraId="02CF6954" w14:textId="0E8B6E6B" w:rsidR="00167381" w:rsidRPr="00167381" w:rsidRDefault="11F14C66" w:rsidP="00B44B6A">
      <w:pPr>
        <w:spacing w:before="240" w:after="240"/>
        <w:ind w:left="708" w:hanging="708"/>
        <w:jc w:val="center"/>
      </w:pPr>
      <w:r>
        <w:rPr>
          <w:noProof/>
        </w:rPr>
        <w:drawing>
          <wp:inline distT="0" distB="0" distL="0" distR="0" wp14:anchorId="10A514A9" wp14:editId="61F7DE46">
            <wp:extent cx="5762626" cy="2085975"/>
            <wp:effectExtent l="0" t="0" r="0" b="0"/>
            <wp:docPr id="2095299127" name="Picture 2095299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A3A6" w14:textId="1B417840" w:rsidR="00167381" w:rsidRPr="00167381" w:rsidRDefault="11F14C66" w:rsidP="43F9C581">
      <w:pPr>
        <w:spacing w:before="240" w:after="240"/>
        <w:ind w:left="708"/>
        <w:rPr>
          <w:rFonts w:ascii="Calibri" w:eastAsia="Calibri" w:hAnsi="Calibri" w:cs="Calibri"/>
        </w:rPr>
      </w:pPr>
      <w:r w:rsidRPr="5D7F1D46">
        <w:rPr>
          <w:rFonts w:ascii="Calibri" w:eastAsia="Calibri" w:hAnsi="Calibri" w:cs="Calibri"/>
        </w:rPr>
        <w:t>D</w:t>
      </w:r>
      <w:r w:rsidR="16D96BE2" w:rsidRPr="5D7F1D46">
        <w:rPr>
          <w:rFonts w:ascii="Calibri" w:eastAsia="Calibri" w:hAnsi="Calibri" w:cs="Calibri"/>
        </w:rPr>
        <w:t>ynamicky aktualizovaná tabuľka, ktorá zobrazuje výsledky filtrovania.</w:t>
      </w:r>
    </w:p>
    <w:p w14:paraId="7F5115FB" w14:textId="7C2177D9" w:rsidR="00167381" w:rsidRPr="00167381" w:rsidRDefault="16D96BE2" w:rsidP="43F9C581">
      <w:pPr>
        <w:pStyle w:val="Odsekzoznamu"/>
        <w:numPr>
          <w:ilvl w:val="0"/>
          <w:numId w:val="22"/>
        </w:numPr>
        <w:spacing w:before="240" w:after="240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</w:rPr>
        <w:t xml:space="preserve">Dátumy sú formátované na štandardný formát </w:t>
      </w:r>
      <w:proofErr w:type="spellStart"/>
      <w:r w:rsidRPr="43F9C581">
        <w:rPr>
          <w:rFonts w:ascii="Consolas" w:eastAsia="Consolas" w:hAnsi="Consolas" w:cs="Consolas"/>
        </w:rPr>
        <w:t>dd.mm.rrrr</w:t>
      </w:r>
      <w:proofErr w:type="spellEnd"/>
      <w:r w:rsidRPr="43F9C581">
        <w:rPr>
          <w:rFonts w:ascii="Calibri" w:eastAsia="Calibri" w:hAnsi="Calibri" w:cs="Calibri"/>
        </w:rPr>
        <w:t xml:space="preserve"> a časy na </w:t>
      </w:r>
      <w:proofErr w:type="spellStart"/>
      <w:r w:rsidRPr="43F9C581">
        <w:rPr>
          <w:rFonts w:ascii="Consolas" w:eastAsia="Consolas" w:hAnsi="Consolas" w:cs="Consolas"/>
        </w:rPr>
        <w:t>hh:mm</w:t>
      </w:r>
      <w:proofErr w:type="spellEnd"/>
      <w:r w:rsidRPr="43F9C581">
        <w:rPr>
          <w:rFonts w:ascii="Calibri" w:eastAsia="Calibri" w:hAnsi="Calibri" w:cs="Calibri"/>
        </w:rPr>
        <w:t>.</w:t>
      </w:r>
    </w:p>
    <w:p w14:paraId="5499DBF9" w14:textId="2C8F563A" w:rsidR="00167381" w:rsidRPr="00167381" w:rsidRDefault="16D96BE2" w:rsidP="43F9C581">
      <w:pPr>
        <w:pStyle w:val="Odsekzoznamu"/>
        <w:numPr>
          <w:ilvl w:val="0"/>
          <w:numId w:val="22"/>
        </w:numPr>
        <w:spacing w:before="240" w:after="240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</w:rPr>
        <w:t>Vek pacienta je zaokrúhlený na 2 desatinné miesta, aby sa zlepšila čitateľnosť.</w:t>
      </w:r>
    </w:p>
    <w:p w14:paraId="219167A1" w14:textId="5C2B422D" w:rsidR="00167381" w:rsidRPr="00167381" w:rsidRDefault="16D96BE2" w:rsidP="43F9C581">
      <w:pPr>
        <w:pStyle w:val="Odsekzoznamu"/>
        <w:numPr>
          <w:ilvl w:val="0"/>
          <w:numId w:val="22"/>
        </w:numPr>
        <w:spacing w:before="240" w:after="240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</w:rPr>
        <w:t xml:space="preserve">Použitý je </w:t>
      </w:r>
      <w:proofErr w:type="spellStart"/>
      <w:r w:rsidRPr="43F9C581">
        <w:rPr>
          <w:rFonts w:ascii="Calibri" w:eastAsia="Calibri" w:hAnsi="Calibri" w:cs="Calibri"/>
        </w:rPr>
        <w:t>štýlovací</w:t>
      </w:r>
      <w:proofErr w:type="spellEnd"/>
      <w:r w:rsidRPr="43F9C581">
        <w:rPr>
          <w:rFonts w:ascii="Calibri" w:eastAsia="Calibri" w:hAnsi="Calibri" w:cs="Calibri"/>
        </w:rPr>
        <w:t xml:space="preserve"> mechanizmus, ktorý zafarbuje genetický status podľa jeho hodnoty:</w:t>
      </w:r>
    </w:p>
    <w:p w14:paraId="5A18576B" w14:textId="2D735C05" w:rsidR="00167381" w:rsidRPr="00167381" w:rsidRDefault="16D96BE2" w:rsidP="43F9C581">
      <w:pPr>
        <w:pStyle w:val="Odsekzoznamu"/>
        <w:numPr>
          <w:ilvl w:val="1"/>
          <w:numId w:val="22"/>
        </w:numPr>
        <w:spacing w:before="240" w:after="240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  <w:b/>
          <w:bCs/>
        </w:rPr>
        <w:t>Zelená:</w:t>
      </w:r>
      <w:r w:rsidRPr="43F9C581">
        <w:rPr>
          <w:rFonts w:ascii="Calibri" w:eastAsia="Calibri" w:hAnsi="Calibri" w:cs="Calibri"/>
        </w:rPr>
        <w:t xml:space="preserve"> „bez rizika“</w:t>
      </w:r>
    </w:p>
    <w:p w14:paraId="388EA826" w14:textId="7356F15B" w:rsidR="00167381" w:rsidRPr="00167381" w:rsidRDefault="16D96BE2" w:rsidP="43F9C581">
      <w:pPr>
        <w:pStyle w:val="Odsekzoznamu"/>
        <w:numPr>
          <w:ilvl w:val="1"/>
          <w:numId w:val="22"/>
        </w:numPr>
        <w:spacing w:before="240" w:after="240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  <w:b/>
          <w:bCs/>
        </w:rPr>
        <w:t>Oranžová:</w:t>
      </w:r>
      <w:r w:rsidRPr="43F9C581">
        <w:rPr>
          <w:rFonts w:ascii="Calibri" w:eastAsia="Calibri" w:hAnsi="Calibri" w:cs="Calibri"/>
        </w:rPr>
        <w:t xml:space="preserve"> „prenášač“</w:t>
      </w:r>
    </w:p>
    <w:p w14:paraId="7D1C2581" w14:textId="68BA9786" w:rsidR="00167381" w:rsidRPr="00167381" w:rsidRDefault="16D96BE2" w:rsidP="43F9C581">
      <w:pPr>
        <w:pStyle w:val="Odsekzoznamu"/>
        <w:numPr>
          <w:ilvl w:val="1"/>
          <w:numId w:val="22"/>
        </w:numPr>
        <w:spacing w:before="240" w:after="240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  <w:b/>
          <w:bCs/>
        </w:rPr>
        <w:t>Červená:</w:t>
      </w:r>
      <w:r w:rsidRPr="43F9C581">
        <w:rPr>
          <w:rFonts w:ascii="Calibri" w:eastAsia="Calibri" w:hAnsi="Calibri" w:cs="Calibri"/>
        </w:rPr>
        <w:t xml:space="preserve"> „predispozícia“</w:t>
      </w:r>
    </w:p>
    <w:p w14:paraId="4CEFECB4" w14:textId="4825D2FA" w:rsidR="00167381" w:rsidRPr="00167381" w:rsidRDefault="00167381" w:rsidP="43F9C581">
      <w:pPr>
        <w:spacing w:before="240" w:after="240"/>
        <w:rPr>
          <w:rFonts w:ascii="Calibri" w:eastAsia="Calibri" w:hAnsi="Calibri" w:cs="Calibri"/>
        </w:rPr>
      </w:pPr>
    </w:p>
    <w:p w14:paraId="39EC75EB" w14:textId="6CBC42A4" w:rsidR="00167381" w:rsidRPr="00167381" w:rsidRDefault="00167381" w:rsidP="43F9C581">
      <w:pPr>
        <w:spacing w:before="240" w:after="240"/>
        <w:rPr>
          <w:rFonts w:ascii="Calibri" w:eastAsia="Calibri" w:hAnsi="Calibri" w:cs="Calibri"/>
        </w:rPr>
      </w:pPr>
    </w:p>
    <w:p w14:paraId="7144F754" w14:textId="217D2D3C" w:rsidR="00167381" w:rsidRDefault="00167381" w:rsidP="43F9C581">
      <w:pPr>
        <w:spacing w:before="240" w:after="240"/>
        <w:rPr>
          <w:rFonts w:ascii="Calibri" w:eastAsia="Calibri" w:hAnsi="Calibri" w:cs="Calibri"/>
        </w:rPr>
      </w:pPr>
    </w:p>
    <w:p w14:paraId="75F1B1DC" w14:textId="77777777" w:rsidR="00DD2119" w:rsidRDefault="00DD2119" w:rsidP="43F9C581">
      <w:pPr>
        <w:spacing w:before="240" w:after="240"/>
        <w:rPr>
          <w:rFonts w:ascii="Calibri" w:eastAsia="Calibri" w:hAnsi="Calibri" w:cs="Calibri"/>
        </w:rPr>
      </w:pPr>
    </w:p>
    <w:p w14:paraId="63A7552B" w14:textId="77777777" w:rsidR="00DD2119" w:rsidRPr="00167381" w:rsidRDefault="00DD2119" w:rsidP="43F9C581">
      <w:pPr>
        <w:spacing w:before="240" w:after="240"/>
        <w:rPr>
          <w:rFonts w:ascii="Calibri" w:eastAsia="Calibri" w:hAnsi="Calibri" w:cs="Calibri"/>
        </w:rPr>
      </w:pPr>
    </w:p>
    <w:p w14:paraId="74B6CC00" w14:textId="4AD428D6" w:rsidR="00167381" w:rsidRPr="00167381" w:rsidRDefault="3C3FF37D" w:rsidP="43F9C581">
      <w:pPr>
        <w:spacing w:before="240" w:after="240"/>
        <w:ind w:left="708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  <w:b/>
          <w:bCs/>
        </w:rPr>
        <w:lastRenderedPageBreak/>
        <w:t xml:space="preserve">3. </w:t>
      </w:r>
      <w:r w:rsidR="16D96BE2" w:rsidRPr="43F9C581">
        <w:rPr>
          <w:rFonts w:ascii="Calibri" w:eastAsia="Calibri" w:hAnsi="Calibri" w:cs="Calibri"/>
          <w:b/>
          <w:bCs/>
        </w:rPr>
        <w:t>Sumarizácia genetických statusov</w:t>
      </w:r>
      <w:r w:rsidR="16D96BE2" w:rsidRPr="43F9C581">
        <w:rPr>
          <w:rFonts w:ascii="Calibri" w:eastAsia="Calibri" w:hAnsi="Calibri" w:cs="Calibri"/>
        </w:rPr>
        <w:t xml:space="preserve"> </w:t>
      </w:r>
    </w:p>
    <w:p w14:paraId="29666FA0" w14:textId="655E9C9D" w:rsidR="00167381" w:rsidRPr="00167381" w:rsidRDefault="0A7CAB61" w:rsidP="00B44B6A">
      <w:pPr>
        <w:spacing w:before="240" w:after="240"/>
        <w:ind w:left="708" w:hanging="708"/>
        <w:jc w:val="center"/>
      </w:pPr>
      <w:r>
        <w:rPr>
          <w:noProof/>
        </w:rPr>
        <w:drawing>
          <wp:inline distT="0" distB="0" distL="0" distR="0" wp14:anchorId="5B0E9071" wp14:editId="48BEAA6F">
            <wp:extent cx="2838846" cy="1657581"/>
            <wp:effectExtent l="0" t="0" r="0" b="0"/>
            <wp:docPr id="1729105643" name="Picture 1729105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BEE2" w14:textId="556ED649" w:rsidR="00167381" w:rsidRPr="00167381" w:rsidRDefault="0A7CAB61" w:rsidP="43F9C581">
      <w:pPr>
        <w:spacing w:before="240" w:after="240"/>
        <w:ind w:left="708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</w:rPr>
        <w:t>M</w:t>
      </w:r>
      <w:r w:rsidR="16D96BE2" w:rsidRPr="43F9C581">
        <w:rPr>
          <w:rFonts w:ascii="Calibri" w:eastAsia="Calibri" w:hAnsi="Calibri" w:cs="Calibri"/>
        </w:rPr>
        <w:t>etriky, ktoré poskytujú:</w:t>
      </w:r>
    </w:p>
    <w:p w14:paraId="27AC93BF" w14:textId="4523DF01" w:rsidR="00167381" w:rsidRPr="00167381" w:rsidRDefault="16D96BE2" w:rsidP="43F9C581">
      <w:pPr>
        <w:pStyle w:val="Odsekzoznamu"/>
        <w:numPr>
          <w:ilvl w:val="0"/>
          <w:numId w:val="22"/>
        </w:numPr>
        <w:spacing w:before="240" w:after="240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</w:rPr>
        <w:t>Počet pacientov s genetickou predispozíciou.</w:t>
      </w:r>
    </w:p>
    <w:p w14:paraId="518DABE3" w14:textId="3D40EDD1" w:rsidR="00167381" w:rsidRPr="00167381" w:rsidRDefault="16D96BE2" w:rsidP="43F9C581">
      <w:pPr>
        <w:pStyle w:val="Odsekzoznamu"/>
        <w:numPr>
          <w:ilvl w:val="0"/>
          <w:numId w:val="22"/>
        </w:numPr>
        <w:spacing w:before="240" w:after="240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</w:rPr>
        <w:t>Počet prenášačov.</w:t>
      </w:r>
    </w:p>
    <w:p w14:paraId="70205382" w14:textId="3854E785" w:rsidR="00167381" w:rsidRPr="00167381" w:rsidRDefault="21BF37DD" w:rsidP="43F9C581">
      <w:pPr>
        <w:pStyle w:val="Nadpis2"/>
      </w:pPr>
      <w:bookmarkStart w:id="17" w:name="_Toc198487270"/>
      <w:r>
        <w:t>4.</w:t>
      </w:r>
      <w:r w:rsidR="216255EE">
        <w:t>3</w:t>
      </w:r>
      <w:r>
        <w:t xml:space="preserve"> </w:t>
      </w:r>
      <w:r w:rsidRPr="43F9C581">
        <w:t>Stránka „</w:t>
      </w:r>
      <w:r w:rsidR="2A23BF5F" w:rsidRPr="43F9C581">
        <w:t>HWE testy</w:t>
      </w:r>
      <w:r w:rsidRPr="43F9C581">
        <w:t>“</w:t>
      </w:r>
      <w:bookmarkEnd w:id="17"/>
    </w:p>
    <w:p w14:paraId="76E7FCA0" w14:textId="6CEE2526" w:rsidR="00167381" w:rsidRPr="00167381" w:rsidRDefault="5F5E311F" w:rsidP="00DD2119">
      <w:pPr>
        <w:ind w:firstLine="708"/>
        <w:jc w:val="both"/>
      </w:pPr>
      <w:r w:rsidRPr="43F9C581">
        <w:rPr>
          <w:rFonts w:ascii="Calibri" w:eastAsia="Calibri" w:hAnsi="Calibri" w:cs="Calibri"/>
        </w:rPr>
        <w:t xml:space="preserve">Táto </w:t>
      </w:r>
      <w:r w:rsidR="55E46089" w:rsidRPr="43F9C581">
        <w:rPr>
          <w:rFonts w:ascii="Calibri" w:eastAsia="Calibri" w:hAnsi="Calibri" w:cs="Calibri"/>
        </w:rPr>
        <w:t>podstránka</w:t>
      </w:r>
      <w:r w:rsidRPr="43F9C581">
        <w:rPr>
          <w:rFonts w:ascii="Calibri" w:eastAsia="Calibri" w:hAnsi="Calibri" w:cs="Calibri"/>
        </w:rPr>
        <w:t xml:space="preserve"> je zameraná na analýzu genetických údajov prostredníctvom </w:t>
      </w:r>
      <w:proofErr w:type="spellStart"/>
      <w:r w:rsidRPr="43F9C581">
        <w:rPr>
          <w:rFonts w:ascii="Calibri" w:eastAsia="Calibri" w:hAnsi="Calibri" w:cs="Calibri"/>
        </w:rPr>
        <w:t>Hardy-Weinbergovho</w:t>
      </w:r>
      <w:proofErr w:type="spellEnd"/>
      <w:r w:rsidRPr="43F9C581">
        <w:rPr>
          <w:rFonts w:ascii="Calibri" w:eastAsia="Calibri" w:hAnsi="Calibri" w:cs="Calibri"/>
        </w:rPr>
        <w:t xml:space="preserve"> testu (HWE) a analýzy distribúcie genotypov. Používateľ môže získať prehľad o rozložení genotypov pre tri kľúčové mutácie a zároveň vykonať test HWE na zistenie, či sú genetické údaje v rovnováhe.</w:t>
      </w:r>
    </w:p>
    <w:p w14:paraId="521DB340" w14:textId="1C468C07" w:rsidR="00167381" w:rsidRPr="00167381" w:rsidRDefault="0E88EAD1" w:rsidP="43F9C581">
      <w:pPr>
        <w:spacing w:before="240" w:after="240"/>
        <w:ind w:firstLine="708"/>
      </w:pPr>
      <w:r w:rsidRPr="43F9C581">
        <w:rPr>
          <w:rFonts w:ascii="Calibri" w:eastAsia="Calibri" w:hAnsi="Calibri" w:cs="Calibri"/>
        </w:rPr>
        <w:t xml:space="preserve">Pre každú mutáciu je generovaný samostatný blok </w:t>
      </w:r>
    </w:p>
    <w:p w14:paraId="50E54427" w14:textId="4BEEA170" w:rsidR="00167381" w:rsidRPr="00167381" w:rsidRDefault="2E63A14B" w:rsidP="00B44B6A">
      <w:pPr>
        <w:spacing w:before="240" w:after="240"/>
        <w:jc w:val="center"/>
      </w:pPr>
      <w:r>
        <w:rPr>
          <w:noProof/>
        </w:rPr>
        <w:drawing>
          <wp:inline distT="0" distB="0" distL="0" distR="0" wp14:anchorId="6E916475" wp14:editId="43123EF9">
            <wp:extent cx="5762626" cy="1000125"/>
            <wp:effectExtent l="0" t="0" r="0" b="0"/>
            <wp:docPr id="827242490" name="Picture 827242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4F4C" w14:textId="03AD024A" w:rsidR="00167381" w:rsidRPr="00167381" w:rsidRDefault="00DD2119" w:rsidP="43F9C581">
      <w:pPr>
        <w:spacing w:before="240" w:after="240"/>
        <w:ind w:firstLine="708"/>
      </w:pPr>
      <w:r>
        <w:rPr>
          <w:rFonts w:ascii="Calibri" w:eastAsia="Calibri" w:hAnsi="Calibri" w:cs="Calibri"/>
        </w:rPr>
        <w:t>k</w:t>
      </w:r>
      <w:r w:rsidR="0E88EAD1" w:rsidRPr="43F9C581">
        <w:rPr>
          <w:rFonts w:ascii="Calibri" w:eastAsia="Calibri" w:hAnsi="Calibri" w:cs="Calibri"/>
        </w:rPr>
        <w:t>torý obsahuje:</w:t>
      </w:r>
    </w:p>
    <w:p w14:paraId="770F7A39" w14:textId="7C237AB3" w:rsidR="00167381" w:rsidRPr="00167381" w:rsidRDefault="0E88EAD1" w:rsidP="43F9C581">
      <w:pPr>
        <w:pStyle w:val="Odsekzoznamu"/>
        <w:numPr>
          <w:ilvl w:val="0"/>
          <w:numId w:val="13"/>
        </w:numPr>
        <w:spacing w:before="240" w:after="240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</w:rPr>
        <w:t>Podnadpis s názvom mutácie.</w:t>
      </w:r>
    </w:p>
    <w:p w14:paraId="719DC6DA" w14:textId="62254629" w:rsidR="00167381" w:rsidRPr="00167381" w:rsidRDefault="0E88EAD1" w:rsidP="43F9C581">
      <w:pPr>
        <w:pStyle w:val="Odsekzoznamu"/>
        <w:numPr>
          <w:ilvl w:val="0"/>
          <w:numId w:val="13"/>
        </w:numPr>
        <w:spacing w:before="240" w:after="240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</w:rPr>
        <w:t>Prehľad o rozložení genotypov (</w:t>
      </w:r>
      <w:proofErr w:type="spellStart"/>
      <w:r w:rsidRPr="43F9C581">
        <w:rPr>
          <w:rFonts w:ascii="Consolas" w:eastAsia="Consolas" w:hAnsi="Consolas" w:cs="Consolas"/>
        </w:rPr>
        <w:t>normal</w:t>
      </w:r>
      <w:proofErr w:type="spellEnd"/>
      <w:r w:rsidRPr="43F9C581">
        <w:rPr>
          <w:rFonts w:ascii="Calibri" w:eastAsia="Calibri" w:hAnsi="Calibri" w:cs="Calibri"/>
        </w:rPr>
        <w:t xml:space="preserve">, </w:t>
      </w:r>
      <w:proofErr w:type="spellStart"/>
      <w:r w:rsidRPr="43F9C581">
        <w:rPr>
          <w:rFonts w:ascii="Consolas" w:eastAsia="Consolas" w:hAnsi="Consolas" w:cs="Consolas"/>
        </w:rPr>
        <w:t>heterozygot</w:t>
      </w:r>
      <w:proofErr w:type="spellEnd"/>
      <w:r w:rsidRPr="43F9C581">
        <w:rPr>
          <w:rFonts w:ascii="Calibri" w:eastAsia="Calibri" w:hAnsi="Calibri" w:cs="Calibri"/>
        </w:rPr>
        <w:t xml:space="preserve">, </w:t>
      </w:r>
      <w:proofErr w:type="spellStart"/>
      <w:r w:rsidRPr="43F9C581">
        <w:rPr>
          <w:rFonts w:ascii="Consolas" w:eastAsia="Consolas" w:hAnsi="Consolas" w:cs="Consolas"/>
        </w:rPr>
        <w:t>mutant</w:t>
      </w:r>
      <w:proofErr w:type="spellEnd"/>
      <w:r w:rsidRPr="43F9C581">
        <w:rPr>
          <w:rFonts w:ascii="Calibri" w:eastAsia="Calibri" w:hAnsi="Calibri" w:cs="Calibri"/>
        </w:rPr>
        <w:t>).</w:t>
      </w:r>
    </w:p>
    <w:p w14:paraId="36064926" w14:textId="628D8E79" w:rsidR="00167381" w:rsidRPr="00167381" w:rsidRDefault="0E88EAD1" w:rsidP="43F9C581">
      <w:pPr>
        <w:pStyle w:val="Odsekzoznamu"/>
        <w:numPr>
          <w:ilvl w:val="0"/>
          <w:numId w:val="13"/>
        </w:numPr>
        <w:spacing w:before="240" w:after="240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</w:rPr>
        <w:t>Zobrazenie počtov a percentuálneho zastúpenia genotypov.</w:t>
      </w:r>
    </w:p>
    <w:p w14:paraId="6EE1E255" w14:textId="2F8DB57E" w:rsidR="00167381" w:rsidRPr="00167381" w:rsidRDefault="00167381" w:rsidP="43F9C581">
      <w:pPr>
        <w:pStyle w:val="Odsekzoznamu"/>
        <w:spacing w:before="240" w:after="240"/>
        <w:rPr>
          <w:rFonts w:ascii="Calibri" w:eastAsia="Calibri" w:hAnsi="Calibri" w:cs="Calibri"/>
        </w:rPr>
      </w:pPr>
    </w:p>
    <w:p w14:paraId="7E0070E6" w14:textId="37D68BDD" w:rsidR="00167381" w:rsidRPr="00167381" w:rsidRDefault="58E57B07" w:rsidP="00DD2119">
      <w:pPr>
        <w:spacing w:before="240" w:after="240"/>
        <w:ind w:firstLine="708"/>
        <w:jc w:val="both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</w:rPr>
        <w:t xml:space="preserve">Po zobrazení rozdelenia genotypov sa pre každú mutáciu vykonáva </w:t>
      </w:r>
      <w:proofErr w:type="spellStart"/>
      <w:r w:rsidRPr="43F9C581">
        <w:rPr>
          <w:rFonts w:ascii="Calibri" w:eastAsia="Calibri" w:hAnsi="Calibri" w:cs="Calibri"/>
        </w:rPr>
        <w:t>Hardy-Weinbergov</w:t>
      </w:r>
      <w:proofErr w:type="spellEnd"/>
      <w:r w:rsidRPr="43F9C581">
        <w:rPr>
          <w:rFonts w:ascii="Calibri" w:eastAsia="Calibri" w:hAnsi="Calibri" w:cs="Calibri"/>
        </w:rPr>
        <w:t xml:space="preserve"> test. Výsledok HWE testu je zobrazený ako p-hodnota.</w:t>
      </w:r>
    </w:p>
    <w:p w14:paraId="6B692A88" w14:textId="1120A532" w:rsidR="00167381" w:rsidRPr="00167381" w:rsidRDefault="46109CA5" w:rsidP="00B44B6A">
      <w:pPr>
        <w:spacing w:before="240" w:after="240"/>
        <w:jc w:val="center"/>
      </w:pPr>
      <w:r>
        <w:rPr>
          <w:noProof/>
        </w:rPr>
        <w:drawing>
          <wp:inline distT="0" distB="0" distL="0" distR="0" wp14:anchorId="4565FB3B" wp14:editId="28DE70C0">
            <wp:extent cx="5762626" cy="752475"/>
            <wp:effectExtent l="0" t="0" r="0" b="0"/>
            <wp:docPr id="1791931200" name="Picture 179193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0D44" w14:textId="07B47A83" w:rsidR="00167381" w:rsidRPr="00167381" w:rsidRDefault="58E57B07" w:rsidP="00DD2119">
      <w:pPr>
        <w:spacing w:before="240" w:after="240"/>
        <w:ind w:firstLine="708"/>
        <w:jc w:val="both"/>
        <w:rPr>
          <w:rFonts w:ascii="Consolas" w:eastAsia="Consolas" w:hAnsi="Consolas" w:cs="Consolas"/>
        </w:rPr>
      </w:pPr>
      <w:r w:rsidRPr="43F9C581">
        <w:rPr>
          <w:rFonts w:ascii="Calibri" w:eastAsia="Calibri" w:hAnsi="Calibri" w:cs="Calibri"/>
        </w:rPr>
        <w:t xml:space="preserve">Ak je p-hodnota nižšia ako 0.05, aplikácia zobrazuje upozornenie, že H₀ je odmietnutá a dáta nie sú v HWE rovnováhe. Ak je p-hodnota vyššia alebo rovná 0.05, zobrazuje sa správa, že H₀ nie je </w:t>
      </w:r>
      <w:r w:rsidRPr="43F9C581">
        <w:rPr>
          <w:rFonts w:ascii="Calibri" w:eastAsia="Calibri" w:hAnsi="Calibri" w:cs="Calibri"/>
        </w:rPr>
        <w:lastRenderedPageBreak/>
        <w:t xml:space="preserve">odmietnutá a dáta sú v HWE rovnováhe. V prípade nedostatku údajov pre niektorú z mutácií sa zobrazí varovanie: </w:t>
      </w:r>
      <w:r w:rsidRPr="43F9C581">
        <w:rPr>
          <w:rFonts w:ascii="Consolas" w:eastAsia="Consolas" w:hAnsi="Consolas" w:cs="Consolas"/>
        </w:rPr>
        <w:t>"Nebolo možné vypočítať HWE test – žiadne alebo neúplné dáta."</w:t>
      </w:r>
    </w:p>
    <w:p w14:paraId="756B82BC" w14:textId="392C7479" w:rsidR="00167381" w:rsidRPr="00167381" w:rsidRDefault="654E5C2A" w:rsidP="43F9C581">
      <w:pPr>
        <w:pStyle w:val="Nadpis2"/>
      </w:pPr>
      <w:bookmarkStart w:id="18" w:name="_Toc198487271"/>
      <w:r>
        <w:t>4.</w:t>
      </w:r>
      <w:r w:rsidR="5B703E0C">
        <w:t>4</w:t>
      </w:r>
      <w:r>
        <w:t xml:space="preserve"> </w:t>
      </w:r>
      <w:r w:rsidRPr="43F9C581">
        <w:t>Stránka „</w:t>
      </w:r>
      <w:r w:rsidR="31641DA5" w:rsidRPr="43F9C581">
        <w:t>Diagnózy</w:t>
      </w:r>
      <w:r w:rsidRPr="43F9C581">
        <w:t>“</w:t>
      </w:r>
      <w:bookmarkEnd w:id="18"/>
    </w:p>
    <w:p w14:paraId="0F649325" w14:textId="110F33C9" w:rsidR="00167381" w:rsidRPr="00167381" w:rsidRDefault="79761ADA" w:rsidP="00DD2119">
      <w:pPr>
        <w:ind w:firstLine="708"/>
        <w:jc w:val="both"/>
      </w:pPr>
      <w:r w:rsidRPr="43F9C581">
        <w:rPr>
          <w:rFonts w:ascii="Calibri" w:eastAsia="Calibri" w:hAnsi="Calibri" w:cs="Calibri"/>
        </w:rPr>
        <w:t>Táto podstránka poskytuje prehľad o tom, ako genetické riziko súvisí s vybranými skupinami diagnóz. Umožňuje používateľovi analyzovať distribúciu diagnóz vo vybranej oblasti a porovnať ju s genetickým rizikom na základe sledovaných mutácií.</w:t>
      </w:r>
    </w:p>
    <w:p w14:paraId="15907B48" w14:textId="09C59141" w:rsidR="00167381" w:rsidRPr="00167381" w:rsidRDefault="204853F3" w:rsidP="43F9C581">
      <w:pPr>
        <w:spacing w:before="240" w:after="240"/>
        <w:ind w:firstLine="708"/>
      </w:pPr>
      <w:r w:rsidRPr="43F9C581">
        <w:rPr>
          <w:rFonts w:ascii="Calibri" w:eastAsia="Calibri" w:hAnsi="Calibri" w:cs="Calibri"/>
          <w:b/>
          <w:bCs/>
        </w:rPr>
        <w:t>Výber skupiny diagnóz</w:t>
      </w:r>
    </w:p>
    <w:p w14:paraId="4EB1F968" w14:textId="174C05F1" w:rsidR="00167381" w:rsidRPr="00167381" w:rsidRDefault="204853F3" w:rsidP="00B44B6A">
      <w:pPr>
        <w:spacing w:before="240" w:after="240"/>
        <w:jc w:val="center"/>
      </w:pPr>
      <w:r>
        <w:rPr>
          <w:noProof/>
        </w:rPr>
        <w:drawing>
          <wp:inline distT="0" distB="0" distL="0" distR="0" wp14:anchorId="64E73DBC" wp14:editId="543FD6B9">
            <wp:extent cx="5762626" cy="2857500"/>
            <wp:effectExtent l="0" t="0" r="0" b="0"/>
            <wp:docPr id="667362174" name="Picture 667362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89FE" w14:textId="01A9C2B9" w:rsidR="00167381" w:rsidRPr="00167381" w:rsidRDefault="204853F3" w:rsidP="00DD2119">
      <w:pPr>
        <w:spacing w:before="240" w:after="240"/>
        <w:jc w:val="both"/>
      </w:pPr>
      <w:r w:rsidRPr="43F9C581">
        <w:rPr>
          <w:rFonts w:ascii="Calibri" w:eastAsia="Calibri" w:hAnsi="Calibri" w:cs="Calibri"/>
        </w:rPr>
        <w:t xml:space="preserve">Komponent </w:t>
      </w:r>
      <w:proofErr w:type="spellStart"/>
      <w:r w:rsidRPr="43F9C581">
        <w:rPr>
          <w:rFonts w:ascii="Consolas" w:eastAsia="Consolas" w:hAnsi="Consolas" w:cs="Consolas"/>
        </w:rPr>
        <w:t>st.selectbox</w:t>
      </w:r>
      <w:proofErr w:type="spellEnd"/>
      <w:r w:rsidRPr="43F9C581">
        <w:rPr>
          <w:rFonts w:ascii="Consolas" w:eastAsia="Consolas" w:hAnsi="Consolas" w:cs="Consolas"/>
        </w:rPr>
        <w:t>()</w:t>
      </w:r>
      <w:r w:rsidRPr="43F9C581">
        <w:rPr>
          <w:rFonts w:ascii="Calibri" w:eastAsia="Calibri" w:hAnsi="Calibri" w:cs="Calibri"/>
        </w:rPr>
        <w:t xml:space="preserve"> umožňuje výber skupiny diagnóz. Po výbere sa zobrazí textová informácia o vybranej kapitole a príslušnom intervale MKCH-10 kódov.</w:t>
      </w:r>
    </w:p>
    <w:p w14:paraId="6E4CAF38" w14:textId="433419EC" w:rsidR="00167381" w:rsidRPr="00167381" w:rsidRDefault="1557E903" w:rsidP="43F9C581">
      <w:pPr>
        <w:spacing w:before="240" w:after="240"/>
        <w:ind w:firstLine="708"/>
      </w:pPr>
      <w:r w:rsidRPr="43F9C581">
        <w:rPr>
          <w:rFonts w:ascii="Calibri" w:eastAsia="Calibri" w:hAnsi="Calibri" w:cs="Calibri"/>
          <w:b/>
          <w:bCs/>
        </w:rPr>
        <w:t>Tabuľka s analýzou diagnóz</w:t>
      </w:r>
    </w:p>
    <w:p w14:paraId="492F2135" w14:textId="3C048F2A" w:rsidR="00167381" w:rsidRPr="00167381" w:rsidRDefault="2391AE79" w:rsidP="00B44B6A">
      <w:pPr>
        <w:spacing w:before="240" w:after="240"/>
        <w:jc w:val="center"/>
      </w:pPr>
      <w:r>
        <w:rPr>
          <w:noProof/>
        </w:rPr>
        <w:drawing>
          <wp:inline distT="0" distB="0" distL="0" distR="0" wp14:anchorId="60E9A0C2" wp14:editId="03C3E5CB">
            <wp:extent cx="5762626" cy="1600200"/>
            <wp:effectExtent l="0" t="0" r="0" b="0"/>
            <wp:docPr id="129719993" name="Picture 129719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5874" w14:textId="61208195" w:rsidR="00167381" w:rsidRPr="00167381" w:rsidRDefault="1557E903" w:rsidP="00DD2119">
      <w:pPr>
        <w:spacing w:before="240" w:after="240"/>
        <w:ind w:firstLine="708"/>
        <w:jc w:val="both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</w:rPr>
        <w:t xml:space="preserve">Po určení genetického rizika sa dáta agregujú na základe genetického rizika  a výskytu vybraných diagnóz. </w:t>
      </w:r>
      <w:r w:rsidRPr="43F9C581">
        <w:t>Kategórie genetického rizika:</w:t>
      </w:r>
    </w:p>
    <w:p w14:paraId="0DF33C33" w14:textId="3F4528B4" w:rsidR="00167381" w:rsidRPr="00167381" w:rsidRDefault="1557E903" w:rsidP="43F9C581">
      <w:pPr>
        <w:pStyle w:val="Odsekzoznamu"/>
        <w:numPr>
          <w:ilvl w:val="0"/>
          <w:numId w:val="10"/>
        </w:numPr>
        <w:spacing w:before="240" w:after="240"/>
      </w:pPr>
      <w:r w:rsidRPr="43F9C581">
        <w:rPr>
          <w:b/>
          <w:bCs/>
        </w:rPr>
        <w:t>bez rizika:</w:t>
      </w:r>
      <w:r w:rsidRPr="43F9C581">
        <w:t xml:space="preserve"> </w:t>
      </w:r>
      <w:r w:rsidR="4B36AF04" w:rsidRPr="43F9C581">
        <w:t xml:space="preserve">Všetky genotypy sú </w:t>
      </w:r>
      <w:proofErr w:type="spellStart"/>
      <w:r w:rsidR="4B36AF04" w:rsidRPr="43F9C581">
        <w:t>normal</w:t>
      </w:r>
      <w:proofErr w:type="spellEnd"/>
      <w:r w:rsidR="4B36AF04" w:rsidRPr="43F9C581">
        <w:t>.</w:t>
      </w:r>
    </w:p>
    <w:p w14:paraId="1C745232" w14:textId="0F264FD3" w:rsidR="00167381" w:rsidRPr="00167381" w:rsidRDefault="1557E903" w:rsidP="43F9C581">
      <w:pPr>
        <w:pStyle w:val="Odsekzoznamu"/>
        <w:numPr>
          <w:ilvl w:val="0"/>
          <w:numId w:val="10"/>
        </w:numPr>
        <w:spacing w:before="240" w:after="240"/>
      </w:pPr>
      <w:r w:rsidRPr="43F9C581">
        <w:rPr>
          <w:b/>
          <w:bCs/>
        </w:rPr>
        <w:t>prenášač:</w:t>
      </w:r>
      <w:r w:rsidRPr="43F9C581">
        <w:t xml:space="preserve"> </w:t>
      </w:r>
      <w:r w:rsidR="68C7E845" w:rsidRPr="43F9C581">
        <w:t xml:space="preserve">Presne 1 </w:t>
      </w:r>
      <w:proofErr w:type="spellStart"/>
      <w:r w:rsidR="68C7E845" w:rsidRPr="43F9C581">
        <w:t>heterozygot</w:t>
      </w:r>
      <w:proofErr w:type="spellEnd"/>
      <w:r w:rsidR="68C7E845" w:rsidRPr="43F9C581">
        <w:t xml:space="preserve"> a ostatné genotypy sú </w:t>
      </w:r>
      <w:proofErr w:type="spellStart"/>
      <w:r w:rsidR="68C7E845" w:rsidRPr="43F9C581">
        <w:t>normal</w:t>
      </w:r>
      <w:proofErr w:type="spellEnd"/>
      <w:r w:rsidR="68C7E845" w:rsidRPr="43F9C581">
        <w:t>.</w:t>
      </w:r>
    </w:p>
    <w:p w14:paraId="1F0595EF" w14:textId="29324E3C" w:rsidR="00167381" w:rsidRPr="00167381" w:rsidRDefault="1557E903" w:rsidP="43F9C581">
      <w:pPr>
        <w:pStyle w:val="Odsekzoznamu"/>
        <w:numPr>
          <w:ilvl w:val="0"/>
          <w:numId w:val="10"/>
        </w:numPr>
        <w:spacing w:before="240" w:after="240"/>
      </w:pPr>
      <w:r w:rsidRPr="43F9C581">
        <w:rPr>
          <w:b/>
          <w:bCs/>
        </w:rPr>
        <w:t>predispozícia:</w:t>
      </w:r>
      <w:r w:rsidRPr="43F9C581">
        <w:t xml:space="preserve"> Viac ako 1 </w:t>
      </w:r>
      <w:proofErr w:type="spellStart"/>
      <w:r w:rsidRPr="43F9C581">
        <w:t>heterozygot</w:t>
      </w:r>
      <w:proofErr w:type="spellEnd"/>
      <w:r w:rsidRPr="43F9C581">
        <w:t xml:space="preserve"> alebo aspoň 1 </w:t>
      </w:r>
      <w:proofErr w:type="spellStart"/>
      <w:r w:rsidRPr="43F9C581">
        <w:t>mutantný</w:t>
      </w:r>
      <w:proofErr w:type="spellEnd"/>
      <w:r w:rsidRPr="43F9C581">
        <w:t xml:space="preserve"> genotyp.</w:t>
      </w:r>
    </w:p>
    <w:p w14:paraId="789DA63C" w14:textId="0937EB9B" w:rsidR="00167381" w:rsidRPr="00167381" w:rsidRDefault="1557E903" w:rsidP="43F9C581">
      <w:pPr>
        <w:spacing w:before="240" w:after="240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</w:rPr>
        <w:lastRenderedPageBreak/>
        <w:t>Výsledná tabuľka obsahuje nasledujúce stĺpce:</w:t>
      </w:r>
    </w:p>
    <w:p w14:paraId="09F5E331" w14:textId="75200502" w:rsidR="00167381" w:rsidRPr="00167381" w:rsidRDefault="1557E903" w:rsidP="43F9C581">
      <w:pPr>
        <w:pStyle w:val="Odsekzoznamu"/>
        <w:numPr>
          <w:ilvl w:val="0"/>
          <w:numId w:val="8"/>
        </w:numPr>
        <w:spacing w:before="240" w:after="240"/>
        <w:rPr>
          <w:rFonts w:ascii="Calibri" w:eastAsia="Calibri" w:hAnsi="Calibri" w:cs="Calibri"/>
        </w:rPr>
      </w:pPr>
      <w:r w:rsidRPr="43F9C581">
        <w:rPr>
          <w:rFonts w:ascii="Consolas" w:eastAsia="Consolas" w:hAnsi="Consolas" w:cs="Consolas"/>
        </w:rPr>
        <w:t>Počet s diagnózou</w:t>
      </w:r>
      <w:r w:rsidRPr="43F9C581">
        <w:rPr>
          <w:rFonts w:ascii="Calibri" w:eastAsia="Calibri" w:hAnsi="Calibri" w:cs="Calibri"/>
        </w:rPr>
        <w:t xml:space="preserve"> – Počet pacientov s diagnózou v danej rizikovej skupine.</w:t>
      </w:r>
    </w:p>
    <w:p w14:paraId="4AD592E3" w14:textId="2E17378E" w:rsidR="00167381" w:rsidRPr="00167381" w:rsidRDefault="1557E903" w:rsidP="43F9C581">
      <w:pPr>
        <w:pStyle w:val="Odsekzoznamu"/>
        <w:numPr>
          <w:ilvl w:val="0"/>
          <w:numId w:val="8"/>
        </w:numPr>
        <w:spacing w:before="240" w:after="240"/>
        <w:rPr>
          <w:rFonts w:ascii="Calibri" w:eastAsia="Calibri" w:hAnsi="Calibri" w:cs="Calibri"/>
        </w:rPr>
      </w:pPr>
      <w:r w:rsidRPr="43F9C581">
        <w:rPr>
          <w:rFonts w:ascii="Consolas" w:eastAsia="Consolas" w:hAnsi="Consolas" w:cs="Consolas"/>
        </w:rPr>
        <w:t>Počet v skupine</w:t>
      </w:r>
      <w:r w:rsidRPr="43F9C581">
        <w:rPr>
          <w:rFonts w:ascii="Calibri" w:eastAsia="Calibri" w:hAnsi="Calibri" w:cs="Calibri"/>
        </w:rPr>
        <w:t xml:space="preserve"> – Celkový počet pacientov v rizikovej skupine.</w:t>
      </w:r>
    </w:p>
    <w:p w14:paraId="67844900" w14:textId="14863ECE" w:rsidR="00B44B6A" w:rsidRPr="00DD2119" w:rsidRDefault="1557E903" w:rsidP="43F9C581">
      <w:pPr>
        <w:pStyle w:val="Odsekzoznamu"/>
        <w:numPr>
          <w:ilvl w:val="0"/>
          <w:numId w:val="8"/>
        </w:numPr>
        <w:spacing w:before="240" w:after="240"/>
        <w:rPr>
          <w:rFonts w:ascii="Calibri" w:eastAsia="Calibri" w:hAnsi="Calibri" w:cs="Calibri"/>
        </w:rPr>
      </w:pPr>
      <w:r w:rsidRPr="43F9C581">
        <w:rPr>
          <w:rFonts w:ascii="Consolas" w:eastAsia="Consolas" w:hAnsi="Consolas" w:cs="Consolas"/>
        </w:rPr>
        <w:t>Podiel [%]</w:t>
      </w:r>
      <w:r w:rsidRPr="43F9C581">
        <w:rPr>
          <w:rFonts w:ascii="Calibri" w:eastAsia="Calibri" w:hAnsi="Calibri" w:cs="Calibri"/>
        </w:rPr>
        <w:t xml:space="preserve"> – Percentuálny podiel pacientov s diagnózou v danej rizikovej skupine.</w:t>
      </w:r>
    </w:p>
    <w:p w14:paraId="225D8BB8" w14:textId="77777777" w:rsidR="00B44B6A" w:rsidRPr="00167381" w:rsidRDefault="00B44B6A" w:rsidP="43F9C581">
      <w:pPr>
        <w:spacing w:before="240" w:after="240"/>
        <w:rPr>
          <w:rFonts w:ascii="Calibri" w:eastAsia="Calibri" w:hAnsi="Calibri" w:cs="Calibri"/>
        </w:rPr>
      </w:pPr>
    </w:p>
    <w:p w14:paraId="16A703F2" w14:textId="6C47F4A9" w:rsidR="00167381" w:rsidRPr="00167381" w:rsidRDefault="4ED6FB68" w:rsidP="43F9C581">
      <w:pPr>
        <w:spacing w:before="240" w:after="240"/>
        <w:ind w:firstLine="708"/>
      </w:pPr>
      <w:r w:rsidRPr="43F9C581">
        <w:rPr>
          <w:rFonts w:ascii="Calibri" w:eastAsia="Calibri" w:hAnsi="Calibri" w:cs="Calibri"/>
          <w:b/>
          <w:bCs/>
        </w:rPr>
        <w:t>Grafické zobrazenie vzťahu</w:t>
      </w:r>
    </w:p>
    <w:p w14:paraId="2CE9B361" w14:textId="55E1F4E2" w:rsidR="00167381" w:rsidRPr="00167381" w:rsidRDefault="5416776A" w:rsidP="00B44B6A">
      <w:pPr>
        <w:spacing w:before="240" w:after="240"/>
        <w:jc w:val="center"/>
      </w:pPr>
      <w:r>
        <w:rPr>
          <w:noProof/>
        </w:rPr>
        <w:drawing>
          <wp:inline distT="0" distB="0" distL="0" distR="0" wp14:anchorId="3086FB55" wp14:editId="4A37C1AA">
            <wp:extent cx="3314310" cy="1999542"/>
            <wp:effectExtent l="0" t="0" r="0" b="0"/>
            <wp:docPr id="1795621050" name="Picture 179562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310" cy="199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8C8B" w14:textId="60B7584B" w:rsidR="00167381" w:rsidRPr="00167381" w:rsidRDefault="4ED6FB68" w:rsidP="00DD2119">
      <w:pPr>
        <w:spacing w:before="240" w:after="240"/>
        <w:ind w:firstLine="708"/>
        <w:jc w:val="both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</w:rPr>
        <w:t>Osa X zobrazuje kategórie genetického rizika (</w:t>
      </w:r>
      <w:r w:rsidRPr="43F9C581">
        <w:rPr>
          <w:rFonts w:ascii="Consolas" w:eastAsia="Consolas" w:hAnsi="Consolas" w:cs="Consolas"/>
        </w:rPr>
        <w:t>bez rizika</w:t>
      </w:r>
      <w:r w:rsidRPr="43F9C581">
        <w:rPr>
          <w:rFonts w:ascii="Calibri" w:eastAsia="Calibri" w:hAnsi="Calibri" w:cs="Calibri"/>
        </w:rPr>
        <w:t xml:space="preserve">, </w:t>
      </w:r>
      <w:r w:rsidRPr="43F9C581">
        <w:rPr>
          <w:rFonts w:ascii="Consolas" w:eastAsia="Consolas" w:hAnsi="Consolas" w:cs="Consolas"/>
        </w:rPr>
        <w:t>prenášač</w:t>
      </w:r>
      <w:r w:rsidRPr="43F9C581">
        <w:rPr>
          <w:rFonts w:ascii="Calibri" w:eastAsia="Calibri" w:hAnsi="Calibri" w:cs="Calibri"/>
        </w:rPr>
        <w:t xml:space="preserve">, </w:t>
      </w:r>
      <w:r w:rsidRPr="43F9C581">
        <w:rPr>
          <w:rFonts w:ascii="Consolas" w:eastAsia="Consolas" w:hAnsi="Consolas" w:cs="Consolas"/>
        </w:rPr>
        <w:t>predispozícia</w:t>
      </w:r>
      <w:r w:rsidRPr="43F9C581">
        <w:rPr>
          <w:rFonts w:ascii="Calibri" w:eastAsia="Calibri" w:hAnsi="Calibri" w:cs="Calibri"/>
        </w:rPr>
        <w:t>). Osa Y zobrazuje percentuálny podiel pacientov s diagnózou (</w:t>
      </w:r>
      <w:r w:rsidRPr="43F9C581">
        <w:rPr>
          <w:rFonts w:ascii="Consolas" w:eastAsia="Consolas" w:hAnsi="Consolas" w:cs="Consolas"/>
        </w:rPr>
        <w:t>podiel</w:t>
      </w:r>
      <w:r w:rsidRPr="43F9C581">
        <w:rPr>
          <w:rFonts w:ascii="Calibri" w:eastAsia="Calibri" w:hAnsi="Calibri" w:cs="Calibri"/>
        </w:rPr>
        <w:t>). Použité farby pre kategórie:</w:t>
      </w:r>
    </w:p>
    <w:p w14:paraId="4E680D3A" w14:textId="0E69D8E3" w:rsidR="00167381" w:rsidRPr="00167381" w:rsidRDefault="4ED6FB68" w:rsidP="43F9C581">
      <w:pPr>
        <w:pStyle w:val="Odsekzoznamu"/>
        <w:numPr>
          <w:ilvl w:val="0"/>
          <w:numId w:val="6"/>
        </w:numPr>
        <w:spacing w:before="240" w:after="240"/>
        <w:rPr>
          <w:rFonts w:ascii="Consolas" w:eastAsia="Consolas" w:hAnsi="Consolas" w:cs="Consolas"/>
        </w:rPr>
      </w:pPr>
      <w:r w:rsidRPr="43F9C581">
        <w:rPr>
          <w:rFonts w:ascii="Calibri" w:eastAsia="Calibri" w:hAnsi="Calibri" w:cs="Calibri"/>
        </w:rPr>
        <w:t xml:space="preserve">Zelená – </w:t>
      </w:r>
      <w:r w:rsidRPr="43F9C581">
        <w:rPr>
          <w:rFonts w:ascii="Consolas" w:eastAsia="Consolas" w:hAnsi="Consolas" w:cs="Consolas"/>
        </w:rPr>
        <w:t>bez rizika</w:t>
      </w:r>
    </w:p>
    <w:p w14:paraId="60ACA63C" w14:textId="2ECE72EE" w:rsidR="00167381" w:rsidRPr="00167381" w:rsidRDefault="4ED6FB68" w:rsidP="43F9C581">
      <w:pPr>
        <w:pStyle w:val="Odsekzoznamu"/>
        <w:numPr>
          <w:ilvl w:val="0"/>
          <w:numId w:val="6"/>
        </w:numPr>
        <w:spacing w:before="240" w:after="240"/>
        <w:rPr>
          <w:rFonts w:ascii="Consolas" w:eastAsia="Consolas" w:hAnsi="Consolas" w:cs="Consolas"/>
        </w:rPr>
      </w:pPr>
      <w:r w:rsidRPr="43F9C581">
        <w:rPr>
          <w:rFonts w:ascii="Calibri" w:eastAsia="Calibri" w:hAnsi="Calibri" w:cs="Calibri"/>
        </w:rPr>
        <w:t xml:space="preserve">Oranžová – </w:t>
      </w:r>
      <w:r w:rsidRPr="43F9C581">
        <w:rPr>
          <w:rFonts w:ascii="Consolas" w:eastAsia="Consolas" w:hAnsi="Consolas" w:cs="Consolas"/>
        </w:rPr>
        <w:t>prenášač</w:t>
      </w:r>
    </w:p>
    <w:p w14:paraId="6B9F82C7" w14:textId="06A03FE7" w:rsidR="00167381" w:rsidRPr="00167381" w:rsidRDefault="4ED6FB68" w:rsidP="43F9C581">
      <w:pPr>
        <w:pStyle w:val="Odsekzoznamu"/>
        <w:numPr>
          <w:ilvl w:val="0"/>
          <w:numId w:val="6"/>
        </w:numPr>
        <w:spacing w:before="240" w:after="240"/>
        <w:rPr>
          <w:rFonts w:ascii="Consolas" w:eastAsia="Consolas" w:hAnsi="Consolas" w:cs="Consolas"/>
        </w:rPr>
      </w:pPr>
      <w:r w:rsidRPr="43F9C581">
        <w:rPr>
          <w:rFonts w:ascii="Calibri" w:eastAsia="Calibri" w:hAnsi="Calibri" w:cs="Calibri"/>
        </w:rPr>
        <w:t xml:space="preserve">Červená – </w:t>
      </w:r>
      <w:r w:rsidRPr="43F9C581">
        <w:rPr>
          <w:rFonts w:ascii="Consolas" w:eastAsia="Consolas" w:hAnsi="Consolas" w:cs="Consolas"/>
        </w:rPr>
        <w:t>predispozícia</w:t>
      </w:r>
    </w:p>
    <w:p w14:paraId="605F9FD3" w14:textId="1550D1AC" w:rsidR="00167381" w:rsidRPr="00167381" w:rsidRDefault="00167381" w:rsidP="43F9C581">
      <w:pPr>
        <w:ind w:firstLine="708"/>
        <w:rPr>
          <w:rFonts w:ascii="Calibri" w:eastAsia="Calibri" w:hAnsi="Calibri" w:cs="Calibri"/>
        </w:rPr>
      </w:pPr>
    </w:p>
    <w:p w14:paraId="4576769C" w14:textId="1FC549A9" w:rsidR="00167381" w:rsidRPr="00167381" w:rsidRDefault="654E5C2A" w:rsidP="43F9C581">
      <w:pPr>
        <w:pStyle w:val="Nadpis2"/>
      </w:pPr>
      <w:bookmarkStart w:id="19" w:name="_Toc198487272"/>
      <w:r>
        <w:t>4.</w:t>
      </w:r>
      <w:r w:rsidR="48BC2D6B">
        <w:t>5</w:t>
      </w:r>
      <w:r>
        <w:t xml:space="preserve"> </w:t>
      </w:r>
      <w:r w:rsidRPr="43F9C581">
        <w:t>Stránka „</w:t>
      </w:r>
      <w:r w:rsidR="31A74402" w:rsidRPr="43F9C581">
        <w:t>Vizualizácia genotypov vo vzťahu</w:t>
      </w:r>
      <w:r w:rsidRPr="43F9C581">
        <w:t>“</w:t>
      </w:r>
      <w:bookmarkEnd w:id="19"/>
    </w:p>
    <w:p w14:paraId="3BF6CA5F" w14:textId="3C25F8BC" w:rsidR="00167381" w:rsidRPr="00167381" w:rsidRDefault="0FABDBFF" w:rsidP="00DD2119">
      <w:pPr>
        <w:ind w:firstLine="708"/>
        <w:jc w:val="both"/>
      </w:pPr>
      <w:r w:rsidRPr="43F9C581">
        <w:rPr>
          <w:rFonts w:ascii="Calibri" w:eastAsia="Calibri" w:hAnsi="Calibri" w:cs="Calibri"/>
        </w:rPr>
        <w:t>Cieľom tejto podstránky je vizuálne prezentovať vzťahy medzi genetickými údajmi (mutácie HFE génu) a vybranými faktormi, ako sú vek, pohlavie a diagnostické skupiny. Vizualizácia umožňuje lepšie porozumieť rozloženiu genotypov a identifikovať potenciálne asociácie s diagnostickými kategóriami.</w:t>
      </w:r>
      <w:r w:rsidR="15AED3B3" w:rsidRPr="43F9C581">
        <w:rPr>
          <w:rFonts w:ascii="Calibri" w:eastAsia="Calibri" w:hAnsi="Calibri" w:cs="Calibri"/>
        </w:rPr>
        <w:t xml:space="preserve"> Prezentované grafy poskytujú nasledujúce prehľady:</w:t>
      </w:r>
    </w:p>
    <w:p w14:paraId="18820C43" w14:textId="15008E06" w:rsidR="00167381" w:rsidRPr="00167381" w:rsidRDefault="39347A97" w:rsidP="43F9C581">
      <w:pPr>
        <w:ind w:firstLine="708"/>
        <w:rPr>
          <w:rFonts w:ascii="Calibri" w:eastAsia="Calibri" w:hAnsi="Calibri" w:cs="Calibri"/>
          <w:b/>
          <w:bCs/>
        </w:rPr>
      </w:pPr>
      <w:r w:rsidRPr="43F9C581">
        <w:rPr>
          <w:rFonts w:ascii="Calibri" w:eastAsia="Calibri" w:hAnsi="Calibri" w:cs="Calibri"/>
          <w:b/>
          <w:bCs/>
        </w:rPr>
        <w:t>Rozdelenie genotypov</w:t>
      </w:r>
    </w:p>
    <w:p w14:paraId="1F7A30BF" w14:textId="6CBFFFB5" w:rsidR="00167381" w:rsidRPr="00167381" w:rsidRDefault="3DFF8974" w:rsidP="00B44B6A">
      <w:pPr>
        <w:jc w:val="center"/>
      </w:pPr>
      <w:r>
        <w:rPr>
          <w:noProof/>
        </w:rPr>
        <w:drawing>
          <wp:inline distT="0" distB="0" distL="0" distR="0" wp14:anchorId="0B832EC4" wp14:editId="682886E7">
            <wp:extent cx="5762626" cy="1924050"/>
            <wp:effectExtent l="0" t="0" r="0" b="0"/>
            <wp:docPr id="1735795807" name="Picture 1735795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7115" w14:textId="2BEAB142" w:rsidR="00167381" w:rsidRPr="00167381" w:rsidRDefault="39347A97" w:rsidP="00DD2119">
      <w:pPr>
        <w:spacing w:before="240" w:after="240"/>
        <w:ind w:firstLine="708"/>
        <w:jc w:val="both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</w:rPr>
        <w:lastRenderedPageBreak/>
        <w:t>Pre každú mutáciu (</w:t>
      </w:r>
      <w:r w:rsidRPr="43F9C581">
        <w:rPr>
          <w:rFonts w:ascii="Consolas" w:eastAsia="Consolas" w:hAnsi="Consolas" w:cs="Consolas"/>
        </w:rPr>
        <w:t>hfe_c187g_(h63d)</w:t>
      </w:r>
      <w:r w:rsidRPr="43F9C581">
        <w:rPr>
          <w:rFonts w:ascii="Calibri" w:eastAsia="Calibri" w:hAnsi="Calibri" w:cs="Calibri"/>
        </w:rPr>
        <w:t xml:space="preserve">, </w:t>
      </w:r>
      <w:r w:rsidRPr="43F9C581">
        <w:rPr>
          <w:rFonts w:ascii="Consolas" w:eastAsia="Consolas" w:hAnsi="Consolas" w:cs="Consolas"/>
        </w:rPr>
        <w:t>hfe_a193t_(s65c)</w:t>
      </w:r>
      <w:r w:rsidRPr="43F9C581">
        <w:rPr>
          <w:rFonts w:ascii="Calibri" w:eastAsia="Calibri" w:hAnsi="Calibri" w:cs="Calibri"/>
        </w:rPr>
        <w:t xml:space="preserve">, </w:t>
      </w:r>
      <w:r w:rsidRPr="43F9C581">
        <w:rPr>
          <w:rFonts w:ascii="Consolas" w:eastAsia="Consolas" w:hAnsi="Consolas" w:cs="Consolas"/>
        </w:rPr>
        <w:t>hfe_g845a_(c282y)</w:t>
      </w:r>
      <w:r w:rsidRPr="43F9C581">
        <w:rPr>
          <w:rFonts w:ascii="Calibri" w:eastAsia="Calibri" w:hAnsi="Calibri" w:cs="Calibri"/>
        </w:rPr>
        <w:t>) sa vytvorí jednoduchý stĺpcový graf so zastúpením genotypov (</w:t>
      </w:r>
      <w:proofErr w:type="spellStart"/>
      <w:r w:rsidRPr="43F9C581">
        <w:rPr>
          <w:rFonts w:ascii="Consolas" w:eastAsia="Consolas" w:hAnsi="Consolas" w:cs="Consolas"/>
        </w:rPr>
        <w:t>normal</w:t>
      </w:r>
      <w:proofErr w:type="spellEnd"/>
      <w:r w:rsidRPr="43F9C581">
        <w:rPr>
          <w:rFonts w:ascii="Calibri" w:eastAsia="Calibri" w:hAnsi="Calibri" w:cs="Calibri"/>
        </w:rPr>
        <w:t xml:space="preserve">, </w:t>
      </w:r>
      <w:proofErr w:type="spellStart"/>
      <w:r w:rsidRPr="43F9C581">
        <w:rPr>
          <w:rFonts w:ascii="Consolas" w:eastAsia="Consolas" w:hAnsi="Consolas" w:cs="Consolas"/>
        </w:rPr>
        <w:t>heterozygot</w:t>
      </w:r>
      <w:proofErr w:type="spellEnd"/>
      <w:r w:rsidRPr="43F9C581">
        <w:rPr>
          <w:rFonts w:ascii="Calibri" w:eastAsia="Calibri" w:hAnsi="Calibri" w:cs="Calibri"/>
        </w:rPr>
        <w:t xml:space="preserve">, </w:t>
      </w:r>
      <w:proofErr w:type="spellStart"/>
      <w:r w:rsidRPr="43F9C581">
        <w:rPr>
          <w:rFonts w:ascii="Consolas" w:eastAsia="Consolas" w:hAnsi="Consolas" w:cs="Consolas"/>
        </w:rPr>
        <w:t>mutant</w:t>
      </w:r>
      <w:proofErr w:type="spellEnd"/>
      <w:r w:rsidRPr="43F9C581">
        <w:rPr>
          <w:rFonts w:ascii="Calibri" w:eastAsia="Calibri" w:hAnsi="Calibri" w:cs="Calibri"/>
        </w:rPr>
        <w:t>). Vykreslenie je oddelené pre každ</w:t>
      </w:r>
      <w:r w:rsidR="4EB9596E" w:rsidRPr="43F9C581">
        <w:rPr>
          <w:rFonts w:ascii="Calibri" w:eastAsia="Calibri" w:hAnsi="Calibri" w:cs="Calibri"/>
        </w:rPr>
        <w:t>ú mutáciu</w:t>
      </w:r>
      <w:r w:rsidRPr="43F9C581">
        <w:rPr>
          <w:rFonts w:ascii="Calibri" w:eastAsia="Calibri" w:hAnsi="Calibri" w:cs="Calibri"/>
        </w:rPr>
        <w:t>, každý má svoj graf.</w:t>
      </w:r>
    </w:p>
    <w:p w14:paraId="32FECEA9" w14:textId="77777777" w:rsidR="00B44B6A" w:rsidRPr="00167381" w:rsidRDefault="00B44B6A" w:rsidP="00DD2119">
      <w:pPr>
        <w:spacing w:before="240" w:after="240"/>
        <w:rPr>
          <w:rFonts w:ascii="Calibri" w:eastAsia="Calibri" w:hAnsi="Calibri" w:cs="Calibri"/>
        </w:rPr>
      </w:pPr>
    </w:p>
    <w:p w14:paraId="49F50443" w14:textId="41E36960" w:rsidR="00167381" w:rsidRPr="00167381" w:rsidRDefault="7B1244CE" w:rsidP="43F9C581">
      <w:pPr>
        <w:ind w:firstLine="708"/>
      </w:pPr>
      <w:r w:rsidRPr="43F9C581">
        <w:rPr>
          <w:rFonts w:ascii="Calibri" w:eastAsia="Calibri" w:hAnsi="Calibri" w:cs="Calibri"/>
          <w:b/>
          <w:bCs/>
        </w:rPr>
        <w:t xml:space="preserve">Vek </w:t>
      </w:r>
      <w:proofErr w:type="spellStart"/>
      <w:r w:rsidRPr="43F9C581">
        <w:rPr>
          <w:rFonts w:ascii="Calibri" w:eastAsia="Calibri" w:hAnsi="Calibri" w:cs="Calibri"/>
          <w:b/>
          <w:bCs/>
        </w:rPr>
        <w:t>vs</w:t>
      </w:r>
      <w:proofErr w:type="spellEnd"/>
      <w:r w:rsidRPr="43F9C581">
        <w:rPr>
          <w:rFonts w:ascii="Calibri" w:eastAsia="Calibri" w:hAnsi="Calibri" w:cs="Calibri"/>
          <w:b/>
          <w:bCs/>
        </w:rPr>
        <w:t xml:space="preserve">. </w:t>
      </w:r>
      <w:r w:rsidR="471688C7" w:rsidRPr="43F9C581">
        <w:rPr>
          <w:rFonts w:ascii="Calibri" w:eastAsia="Calibri" w:hAnsi="Calibri" w:cs="Calibri"/>
          <w:b/>
          <w:bCs/>
        </w:rPr>
        <w:t>G</w:t>
      </w:r>
      <w:r w:rsidRPr="43F9C581">
        <w:rPr>
          <w:rFonts w:ascii="Calibri" w:eastAsia="Calibri" w:hAnsi="Calibri" w:cs="Calibri"/>
          <w:b/>
          <w:bCs/>
        </w:rPr>
        <w:t>enotyp</w:t>
      </w:r>
    </w:p>
    <w:p w14:paraId="211083F7" w14:textId="4D54C8C4" w:rsidR="00167381" w:rsidRPr="00167381" w:rsidRDefault="5988AE11" w:rsidP="00B44B6A">
      <w:pPr>
        <w:jc w:val="center"/>
      </w:pPr>
      <w:r>
        <w:rPr>
          <w:noProof/>
        </w:rPr>
        <w:drawing>
          <wp:inline distT="0" distB="0" distL="0" distR="0" wp14:anchorId="1F5DCFC6" wp14:editId="15293024">
            <wp:extent cx="5762626" cy="1943100"/>
            <wp:effectExtent l="0" t="0" r="0" b="0"/>
            <wp:docPr id="1653525778" name="Picture 1653525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D6C0" w14:textId="3AE74B0D" w:rsidR="00167381" w:rsidRDefault="471688C7" w:rsidP="00DD2119">
      <w:pPr>
        <w:spacing w:before="240" w:after="240"/>
        <w:ind w:firstLine="708"/>
        <w:jc w:val="both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</w:rPr>
        <w:t>Vizualizuje distribúciu genotypov v rôznych vekových kategóriách, čím umožňuje sledovať, či sú určité genotypy častejšie zastúpené v špecifických vekových skupinách. Krivky sú vykreslené pre jednotlivé genotypy (</w:t>
      </w:r>
      <w:proofErr w:type="spellStart"/>
      <w:r w:rsidRPr="43F9C581">
        <w:rPr>
          <w:rFonts w:ascii="Consolas" w:eastAsia="Consolas" w:hAnsi="Consolas" w:cs="Consolas"/>
        </w:rPr>
        <w:t>normal</w:t>
      </w:r>
      <w:proofErr w:type="spellEnd"/>
      <w:r w:rsidRPr="43F9C581">
        <w:rPr>
          <w:rFonts w:ascii="Calibri" w:eastAsia="Calibri" w:hAnsi="Calibri" w:cs="Calibri"/>
        </w:rPr>
        <w:t xml:space="preserve">, </w:t>
      </w:r>
      <w:proofErr w:type="spellStart"/>
      <w:r w:rsidRPr="43F9C581">
        <w:rPr>
          <w:rFonts w:ascii="Consolas" w:eastAsia="Consolas" w:hAnsi="Consolas" w:cs="Consolas"/>
        </w:rPr>
        <w:t>heterozygot</w:t>
      </w:r>
      <w:proofErr w:type="spellEnd"/>
      <w:r w:rsidRPr="43F9C581">
        <w:rPr>
          <w:rFonts w:ascii="Calibri" w:eastAsia="Calibri" w:hAnsi="Calibri" w:cs="Calibri"/>
        </w:rPr>
        <w:t xml:space="preserve">, </w:t>
      </w:r>
      <w:proofErr w:type="spellStart"/>
      <w:r w:rsidRPr="43F9C581">
        <w:rPr>
          <w:rFonts w:ascii="Consolas" w:eastAsia="Consolas" w:hAnsi="Consolas" w:cs="Consolas"/>
        </w:rPr>
        <w:t>mutant</w:t>
      </w:r>
      <w:proofErr w:type="spellEnd"/>
      <w:r w:rsidRPr="43F9C581">
        <w:rPr>
          <w:rFonts w:ascii="Calibri" w:eastAsia="Calibri" w:hAnsi="Calibri" w:cs="Calibri"/>
        </w:rPr>
        <w:t>).</w:t>
      </w:r>
    </w:p>
    <w:p w14:paraId="6D8EBDAE" w14:textId="77777777" w:rsidR="00DD2119" w:rsidRPr="00167381" w:rsidRDefault="00DD2119" w:rsidP="43F9C581">
      <w:pPr>
        <w:spacing w:before="240" w:after="240"/>
        <w:ind w:firstLine="708"/>
        <w:rPr>
          <w:rFonts w:ascii="Calibri" w:eastAsia="Calibri" w:hAnsi="Calibri" w:cs="Calibri"/>
        </w:rPr>
      </w:pPr>
    </w:p>
    <w:p w14:paraId="0896E43B" w14:textId="57156B33" w:rsidR="00167381" w:rsidRPr="00167381" w:rsidRDefault="03BE5918" w:rsidP="43F9C581">
      <w:pPr>
        <w:ind w:firstLine="708"/>
        <w:rPr>
          <w:rFonts w:ascii="Calibri" w:eastAsia="Calibri" w:hAnsi="Calibri" w:cs="Calibri"/>
          <w:b/>
          <w:bCs/>
        </w:rPr>
      </w:pPr>
      <w:r w:rsidRPr="43F9C581">
        <w:rPr>
          <w:rFonts w:ascii="Calibri" w:eastAsia="Calibri" w:hAnsi="Calibri" w:cs="Calibri"/>
          <w:b/>
          <w:bCs/>
        </w:rPr>
        <w:t xml:space="preserve">Pohlavie </w:t>
      </w:r>
      <w:proofErr w:type="spellStart"/>
      <w:r w:rsidRPr="43F9C581">
        <w:rPr>
          <w:rFonts w:ascii="Calibri" w:eastAsia="Calibri" w:hAnsi="Calibri" w:cs="Calibri"/>
          <w:b/>
          <w:bCs/>
        </w:rPr>
        <w:t>vs</w:t>
      </w:r>
      <w:proofErr w:type="spellEnd"/>
      <w:r w:rsidRPr="43F9C581">
        <w:rPr>
          <w:rFonts w:ascii="Calibri" w:eastAsia="Calibri" w:hAnsi="Calibri" w:cs="Calibri"/>
          <w:b/>
          <w:bCs/>
        </w:rPr>
        <w:t>. Genotyp</w:t>
      </w:r>
    </w:p>
    <w:p w14:paraId="1ADBBC35" w14:textId="124C9F63" w:rsidR="00167381" w:rsidRPr="00167381" w:rsidRDefault="03BE5918" w:rsidP="00B44B6A">
      <w:pPr>
        <w:jc w:val="center"/>
      </w:pPr>
      <w:r>
        <w:rPr>
          <w:noProof/>
        </w:rPr>
        <w:drawing>
          <wp:inline distT="0" distB="0" distL="0" distR="0" wp14:anchorId="04833CF0" wp14:editId="43AB13F3">
            <wp:extent cx="5762626" cy="1933575"/>
            <wp:effectExtent l="0" t="0" r="0" b="0"/>
            <wp:docPr id="1219077064" name="Picture 1219077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89FA" w14:textId="7BB9B29F" w:rsidR="00167381" w:rsidRDefault="03BE5918" w:rsidP="00DD2119">
      <w:pPr>
        <w:ind w:firstLine="708"/>
        <w:jc w:val="both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</w:rPr>
        <w:t>Porovnáva rozloženie genotypov medzi mužmi a ženami, čo môže indikovať potenciálne rozdiely v genetickom riziku na základe pohlavia.</w:t>
      </w:r>
    </w:p>
    <w:p w14:paraId="2BAE236F" w14:textId="77777777" w:rsidR="00DD2119" w:rsidRDefault="00DD2119" w:rsidP="00DD2119">
      <w:pPr>
        <w:ind w:firstLine="708"/>
        <w:jc w:val="both"/>
        <w:rPr>
          <w:rFonts w:ascii="Calibri" w:eastAsia="Calibri" w:hAnsi="Calibri" w:cs="Calibri"/>
        </w:rPr>
      </w:pPr>
    </w:p>
    <w:p w14:paraId="4A3DEC69" w14:textId="77777777" w:rsidR="00DD2119" w:rsidRDefault="00DD2119" w:rsidP="00DD2119">
      <w:pPr>
        <w:ind w:firstLine="708"/>
        <w:jc w:val="both"/>
        <w:rPr>
          <w:rFonts w:ascii="Calibri" w:eastAsia="Calibri" w:hAnsi="Calibri" w:cs="Calibri"/>
        </w:rPr>
      </w:pPr>
    </w:p>
    <w:p w14:paraId="4650FBF4" w14:textId="77777777" w:rsidR="00DD2119" w:rsidRDefault="00DD2119" w:rsidP="00DD2119">
      <w:pPr>
        <w:ind w:firstLine="708"/>
        <w:jc w:val="both"/>
        <w:rPr>
          <w:rFonts w:ascii="Calibri" w:eastAsia="Calibri" w:hAnsi="Calibri" w:cs="Calibri"/>
        </w:rPr>
      </w:pPr>
    </w:p>
    <w:p w14:paraId="17CC5D2D" w14:textId="77777777" w:rsidR="00DD2119" w:rsidRDefault="00DD2119" w:rsidP="00DD2119">
      <w:pPr>
        <w:ind w:firstLine="708"/>
        <w:jc w:val="both"/>
        <w:rPr>
          <w:rFonts w:ascii="Calibri" w:eastAsia="Calibri" w:hAnsi="Calibri" w:cs="Calibri"/>
        </w:rPr>
      </w:pPr>
    </w:p>
    <w:p w14:paraId="468DE8EB" w14:textId="77777777" w:rsidR="00DD2119" w:rsidRDefault="00DD2119" w:rsidP="00DD2119">
      <w:pPr>
        <w:ind w:firstLine="708"/>
        <w:jc w:val="both"/>
        <w:rPr>
          <w:rFonts w:ascii="Calibri" w:eastAsia="Calibri" w:hAnsi="Calibri" w:cs="Calibri"/>
        </w:rPr>
      </w:pPr>
    </w:p>
    <w:p w14:paraId="62733F61" w14:textId="77777777" w:rsidR="00DD2119" w:rsidRPr="00B44B6A" w:rsidRDefault="00DD2119" w:rsidP="00DD2119">
      <w:pPr>
        <w:ind w:firstLine="708"/>
        <w:jc w:val="both"/>
      </w:pPr>
    </w:p>
    <w:p w14:paraId="4352BEE0" w14:textId="7F08E44D" w:rsidR="00167381" w:rsidRPr="00167381" w:rsidRDefault="03BE5918" w:rsidP="43F9C581">
      <w:pPr>
        <w:ind w:firstLine="708"/>
        <w:rPr>
          <w:rFonts w:ascii="Calibri" w:eastAsia="Calibri" w:hAnsi="Calibri" w:cs="Calibri"/>
          <w:b/>
          <w:bCs/>
        </w:rPr>
      </w:pPr>
      <w:r w:rsidRPr="43F9C581">
        <w:rPr>
          <w:rFonts w:ascii="Calibri" w:eastAsia="Calibri" w:hAnsi="Calibri" w:cs="Calibri"/>
          <w:b/>
          <w:bCs/>
        </w:rPr>
        <w:lastRenderedPageBreak/>
        <w:t>Výskyt genotypov v rôznych diagnostických kategóriách</w:t>
      </w:r>
    </w:p>
    <w:p w14:paraId="7E8D5714" w14:textId="0CCADD6C" w:rsidR="00167381" w:rsidRPr="00167381" w:rsidRDefault="03BE5918" w:rsidP="00B44B6A">
      <w:pPr>
        <w:jc w:val="center"/>
      </w:pPr>
      <w:r>
        <w:rPr>
          <w:noProof/>
        </w:rPr>
        <w:drawing>
          <wp:inline distT="0" distB="0" distL="0" distR="0" wp14:anchorId="07ABDEA0" wp14:editId="4B096D18">
            <wp:extent cx="5762626" cy="2590800"/>
            <wp:effectExtent l="0" t="0" r="0" b="0"/>
            <wp:docPr id="572611063" name="Picture 57261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F927" w14:textId="50E73F4A" w:rsidR="00167381" w:rsidRPr="00167381" w:rsidRDefault="03BE5918" w:rsidP="00DD2119">
      <w:pPr>
        <w:ind w:firstLine="708"/>
        <w:jc w:val="both"/>
      </w:pPr>
      <w:r w:rsidRPr="43F9C581">
        <w:rPr>
          <w:rFonts w:ascii="Calibri" w:eastAsia="Calibri" w:hAnsi="Calibri" w:cs="Calibri"/>
        </w:rPr>
        <w:t>Skúma zastúpenie genotypov v rôznych klinických oblastiach (napr. nádorové ochorenia, metabolické poruchy) na základe klasifikácie MKCH-10.</w:t>
      </w:r>
    </w:p>
    <w:p w14:paraId="6933E0CC" w14:textId="1B9817DA" w:rsidR="00167381" w:rsidRPr="00167381" w:rsidRDefault="10D6E16E" w:rsidP="43F9C581">
      <w:pPr>
        <w:pStyle w:val="Nadpis2"/>
      </w:pPr>
      <w:bookmarkStart w:id="20" w:name="_Toc198487273"/>
      <w:r>
        <w:t>4.</w:t>
      </w:r>
      <w:r w:rsidR="48BC2D6B">
        <w:t>6</w:t>
      </w:r>
      <w:r>
        <w:t xml:space="preserve"> </w:t>
      </w:r>
      <w:r w:rsidRPr="43F9C581">
        <w:t>Stránka „Analýza diagnóz v čase“</w:t>
      </w:r>
      <w:bookmarkEnd w:id="20"/>
    </w:p>
    <w:p w14:paraId="53F9B05D" w14:textId="0816FC8D" w:rsidR="00167381" w:rsidRPr="00167381" w:rsidRDefault="47DB8ED7" w:rsidP="00DD2119">
      <w:pPr>
        <w:ind w:firstLine="708"/>
        <w:jc w:val="both"/>
      </w:pPr>
      <w:r w:rsidRPr="43F9C581">
        <w:rPr>
          <w:rFonts w:ascii="Calibri" w:eastAsia="Calibri" w:hAnsi="Calibri" w:cs="Calibri"/>
        </w:rPr>
        <w:t>Táto podstránka sa zameriava na skúmanie vývoja počtu diagnóz v rôznych kategóriách MKCH-10 v priebehu rokov. Analýza umožňuje identifikovať trendy v jednotlivých diagnostických skupinách a potenciálne zmeny vo frekvencii výskytu konkrétnych diagnóz.</w:t>
      </w:r>
    </w:p>
    <w:p w14:paraId="58024B86" w14:textId="410A8E8C" w:rsidR="00167381" w:rsidRPr="00167381" w:rsidRDefault="22DAFE84" w:rsidP="43F9C581">
      <w:pPr>
        <w:ind w:firstLine="708"/>
        <w:rPr>
          <w:rFonts w:ascii="Calibri" w:eastAsia="Calibri" w:hAnsi="Calibri" w:cs="Calibri"/>
          <w:b/>
          <w:bCs/>
        </w:rPr>
      </w:pPr>
      <w:r w:rsidRPr="43F9C581">
        <w:rPr>
          <w:rFonts w:ascii="Calibri" w:eastAsia="Calibri" w:hAnsi="Calibri" w:cs="Calibri"/>
          <w:b/>
          <w:bCs/>
        </w:rPr>
        <w:t>Tabuľkový prehľad počtu diagnóz podľa rokov a skupín</w:t>
      </w:r>
    </w:p>
    <w:p w14:paraId="2EE47A42" w14:textId="557CE9EB" w:rsidR="506AD891" w:rsidRDefault="506AD891" w:rsidP="00B44B6A">
      <w:pPr>
        <w:jc w:val="center"/>
      </w:pPr>
      <w:r>
        <w:rPr>
          <w:noProof/>
        </w:rPr>
        <w:drawing>
          <wp:inline distT="0" distB="0" distL="0" distR="0" wp14:anchorId="6EE42C87" wp14:editId="1209A57C">
            <wp:extent cx="4752976" cy="3118894"/>
            <wp:effectExtent l="0" t="0" r="0" b="0"/>
            <wp:docPr id="503120774" name="Picture 503120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6" cy="311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EC38" w14:textId="7A99B8C9" w:rsidR="00AE20F1" w:rsidRDefault="63C9416B" w:rsidP="00DD2119">
      <w:pPr>
        <w:spacing w:before="240" w:after="240"/>
        <w:ind w:firstLine="708"/>
        <w:jc w:val="both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</w:rPr>
        <w:t>Pre každý rok sa zobrazuje počet diagnóz v jednotlivých skupinách (napr. Infekcie, Nádory, Krvné choroby a pod.). Stĺpce reprezentujú skupiny diagnóz, riadky roky vyšetrenia. V prípade absencie dát pre niektorý rok alebo skupinu sú hodnoty v tabuľke automaticky nastavené na nulu.</w:t>
      </w:r>
    </w:p>
    <w:p w14:paraId="64AFDC62" w14:textId="77777777" w:rsidR="00B44B6A" w:rsidRDefault="00B44B6A" w:rsidP="43F9C581">
      <w:pPr>
        <w:ind w:firstLine="708"/>
        <w:rPr>
          <w:rFonts w:ascii="Calibri" w:eastAsia="Calibri" w:hAnsi="Calibri" w:cs="Calibri"/>
          <w:b/>
          <w:bCs/>
        </w:rPr>
      </w:pPr>
    </w:p>
    <w:p w14:paraId="50E6362F" w14:textId="4F7962AE" w:rsidR="00AE20F1" w:rsidRDefault="3508E355" w:rsidP="43F9C581">
      <w:pPr>
        <w:ind w:firstLine="708"/>
        <w:rPr>
          <w:rFonts w:ascii="Calibri" w:eastAsia="Calibri" w:hAnsi="Calibri" w:cs="Calibri"/>
          <w:b/>
          <w:bCs/>
        </w:rPr>
      </w:pPr>
      <w:r w:rsidRPr="43F9C581">
        <w:rPr>
          <w:rFonts w:ascii="Calibri" w:eastAsia="Calibri" w:hAnsi="Calibri" w:cs="Calibri"/>
          <w:b/>
          <w:bCs/>
        </w:rPr>
        <w:lastRenderedPageBreak/>
        <w:t>Grafický prehľad vývoja počtu diagnóz</w:t>
      </w:r>
    </w:p>
    <w:p w14:paraId="7D04D84A" w14:textId="371A2C4B" w:rsidR="3508E355" w:rsidRDefault="3508E355" w:rsidP="00B44B6A">
      <w:pPr>
        <w:jc w:val="center"/>
      </w:pPr>
      <w:r>
        <w:rPr>
          <w:noProof/>
        </w:rPr>
        <w:drawing>
          <wp:inline distT="0" distB="0" distL="0" distR="0" wp14:anchorId="08C84F14" wp14:editId="7F38F08F">
            <wp:extent cx="5762626" cy="3800475"/>
            <wp:effectExtent l="0" t="0" r="0" b="0"/>
            <wp:docPr id="1765720571" name="Picture 1765720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1E07" w14:textId="4B17B061" w:rsidR="3508E355" w:rsidRDefault="3508E355" w:rsidP="00DD2119">
      <w:pPr>
        <w:spacing w:before="240" w:after="240"/>
        <w:ind w:firstLine="708"/>
        <w:jc w:val="both"/>
        <w:rPr>
          <w:rFonts w:ascii="Calibri" w:eastAsia="Calibri" w:hAnsi="Calibri" w:cs="Calibri"/>
        </w:rPr>
      </w:pPr>
      <w:r w:rsidRPr="43F9C581">
        <w:rPr>
          <w:rFonts w:ascii="Calibri" w:eastAsia="Calibri" w:hAnsi="Calibri" w:cs="Calibri"/>
        </w:rPr>
        <w:t>Používateľ si môže vybrať, ktoré skupiny diagnóz chce zobraziť v grafe. Pre každý vybraný rok sú zobrazené samostatné línie, kde každá farba reprezentuje inú skupinu diagnóz. Graf je doplnený legendou a mriežkou pre jednoduchšiu orientáciu. Os X zobrazuje roky vyšetrenia a os Y počet diagnostikovaných prípadov.</w:t>
      </w:r>
    </w:p>
    <w:p w14:paraId="0FDF2FC1" w14:textId="2A44DE23" w:rsidR="43F9C581" w:rsidRDefault="43F9C581" w:rsidP="43F9C581">
      <w:pPr>
        <w:ind w:firstLine="708"/>
        <w:rPr>
          <w:rFonts w:ascii="Calibri" w:eastAsia="Calibri" w:hAnsi="Calibri" w:cs="Calibri"/>
          <w:b/>
          <w:bCs/>
        </w:rPr>
      </w:pPr>
    </w:p>
    <w:p w14:paraId="233713A4" w14:textId="045C3048" w:rsidR="00AE20F1" w:rsidRDefault="2CE30A01" w:rsidP="00B51740">
      <w:pPr>
        <w:pStyle w:val="Nadpis1"/>
      </w:pPr>
      <w:bookmarkStart w:id="21" w:name="_Toc198487274"/>
      <w:r>
        <w:t>5. Zistenia a vyhodnotenie výsledkov</w:t>
      </w:r>
      <w:bookmarkEnd w:id="21"/>
    </w:p>
    <w:p w14:paraId="7B83BF33" w14:textId="77777777" w:rsidR="00167381" w:rsidRPr="00167381" w:rsidRDefault="3EAFDD7E" w:rsidP="43F9C581">
      <w:pPr>
        <w:ind w:firstLine="708"/>
      </w:pPr>
      <w:r>
        <w:t>Prototyp umožnil interaktívnu prácu so zdravotnými údajmi a výrazne zjednodušil proces ich analýzy a filtrovania. Používateľ tak získava možnosť:</w:t>
      </w:r>
    </w:p>
    <w:p w14:paraId="084AF587" w14:textId="450C4C08" w:rsidR="00167381" w:rsidRPr="00167381" w:rsidRDefault="00167381" w:rsidP="00167381">
      <w:pPr>
        <w:numPr>
          <w:ilvl w:val="0"/>
          <w:numId w:val="23"/>
        </w:numPr>
      </w:pPr>
      <w:r>
        <w:t>prehľadne filtrovať podľa množstva klinických a genetických parametrov</w:t>
      </w:r>
    </w:p>
    <w:p w14:paraId="3EB9E208" w14:textId="1A860287" w:rsidR="00167381" w:rsidRPr="00167381" w:rsidRDefault="00167381" w:rsidP="00167381">
      <w:pPr>
        <w:numPr>
          <w:ilvl w:val="0"/>
          <w:numId w:val="23"/>
        </w:numPr>
      </w:pPr>
      <w:r>
        <w:t>rýchlo identifikovať relevantných pacientov</w:t>
      </w:r>
    </w:p>
    <w:p w14:paraId="7C212A43" w14:textId="6BE2A6D2" w:rsidR="00167381" w:rsidRPr="00167381" w:rsidRDefault="3EAFDD7E" w:rsidP="00167381">
      <w:pPr>
        <w:numPr>
          <w:ilvl w:val="0"/>
          <w:numId w:val="23"/>
        </w:numPr>
      </w:pPr>
      <w:r>
        <w:t>pozorovať súvislosti medzi genetickými mutáciami a diagnózami</w:t>
      </w:r>
    </w:p>
    <w:p w14:paraId="0939A6CC" w14:textId="12A2C5E2" w:rsidR="5D7F1D46" w:rsidRDefault="00DD2119" w:rsidP="00100541">
      <w:pPr>
        <w:pStyle w:val="Nadpis2"/>
      </w:pPr>
      <w:bookmarkStart w:id="22" w:name="_Toc198487275"/>
      <w:r>
        <w:t xml:space="preserve">5.1 Zistenia </w:t>
      </w:r>
      <w:r w:rsidR="00100541">
        <w:t>ohľadom</w:t>
      </w:r>
      <w:r>
        <w:t xml:space="preserve"> ochorenia HH pre </w:t>
      </w:r>
      <w:r w:rsidR="00100541">
        <w:t>jednotlivých</w:t>
      </w:r>
      <w:r>
        <w:t xml:space="preserve"> pacientov</w:t>
      </w:r>
      <w:bookmarkEnd w:id="22"/>
    </w:p>
    <w:p w14:paraId="2DC18BC7" w14:textId="77777777" w:rsidR="00100541" w:rsidRPr="00100541" w:rsidRDefault="00100541" w:rsidP="00100541">
      <w:pPr>
        <w:ind w:firstLine="708"/>
        <w:jc w:val="both"/>
      </w:pPr>
      <w:r w:rsidRPr="00100541">
        <w:t xml:space="preserve">Kľúčovou analytickou funkciou bolo stanovenie tzv. </w:t>
      </w:r>
      <w:r w:rsidRPr="00100541">
        <w:rPr>
          <w:b/>
          <w:bCs/>
        </w:rPr>
        <w:t>genetického statusu pacienta</w:t>
      </w:r>
      <w:r w:rsidRPr="00100541">
        <w:t xml:space="preserve"> – teda kategorizácia na základe prítomnosti mutácií v géne </w:t>
      </w:r>
      <w:r w:rsidRPr="00100541">
        <w:rPr>
          <w:b/>
          <w:bCs/>
        </w:rPr>
        <w:t>HFE</w:t>
      </w:r>
      <w:r w:rsidRPr="00100541">
        <w:t xml:space="preserve">, ktoré súvisia s hereditárnou </w:t>
      </w:r>
      <w:proofErr w:type="spellStart"/>
      <w:r w:rsidRPr="00100541">
        <w:t>hemochromatózou</w:t>
      </w:r>
      <w:proofErr w:type="spellEnd"/>
      <w:r w:rsidRPr="00100541">
        <w:t xml:space="preserve"> (HH).</w:t>
      </w:r>
    </w:p>
    <w:p w14:paraId="751C2FC6" w14:textId="77777777" w:rsidR="00100541" w:rsidRPr="00100541" w:rsidRDefault="00100541" w:rsidP="00100541">
      <w:r w:rsidRPr="00100541">
        <w:t>Genetický status bol určovaný podľa nasledovných pravidiel:</w:t>
      </w:r>
    </w:p>
    <w:p w14:paraId="5561C101" w14:textId="36331A62" w:rsidR="00100541" w:rsidRPr="00100541" w:rsidRDefault="00100541" w:rsidP="00100541">
      <w:pPr>
        <w:numPr>
          <w:ilvl w:val="0"/>
          <w:numId w:val="36"/>
        </w:numPr>
      </w:pPr>
      <w:r w:rsidRPr="00100541">
        <w:rPr>
          <w:b/>
          <w:bCs/>
        </w:rPr>
        <w:t>Predispozícia</w:t>
      </w:r>
      <w:r w:rsidRPr="00100541">
        <w:t>: pacient má aspoň jednu mutáciu (</w:t>
      </w:r>
      <w:proofErr w:type="spellStart"/>
      <w:r w:rsidRPr="00100541">
        <w:t>homozygot</w:t>
      </w:r>
      <w:proofErr w:type="spellEnd"/>
      <w:r w:rsidRPr="00100541">
        <w:t xml:space="preserve"> alebo zložený </w:t>
      </w:r>
      <w:proofErr w:type="spellStart"/>
      <w:r w:rsidRPr="00100541">
        <w:t>heterozygot</w:t>
      </w:r>
      <w:proofErr w:type="spellEnd"/>
      <w:r w:rsidRPr="00100541">
        <w:t xml:space="preserve">), alebo je dvojnásobný </w:t>
      </w:r>
      <w:proofErr w:type="spellStart"/>
      <w:r w:rsidRPr="00100541">
        <w:t>heterozygot</w:t>
      </w:r>
      <w:proofErr w:type="spellEnd"/>
      <w:r>
        <w:t>,</w:t>
      </w:r>
    </w:p>
    <w:p w14:paraId="223629CB" w14:textId="77777777" w:rsidR="00100541" w:rsidRPr="00100541" w:rsidRDefault="00100541" w:rsidP="00100541">
      <w:pPr>
        <w:numPr>
          <w:ilvl w:val="0"/>
          <w:numId w:val="36"/>
        </w:numPr>
      </w:pPr>
      <w:r w:rsidRPr="00100541">
        <w:rPr>
          <w:b/>
          <w:bCs/>
        </w:rPr>
        <w:lastRenderedPageBreak/>
        <w:t>Prenášač</w:t>
      </w:r>
      <w:r w:rsidRPr="00100541">
        <w:t xml:space="preserve">: pacient je </w:t>
      </w:r>
      <w:proofErr w:type="spellStart"/>
      <w:r w:rsidRPr="00100541">
        <w:t>heterozygot</w:t>
      </w:r>
      <w:proofErr w:type="spellEnd"/>
      <w:r w:rsidRPr="00100541">
        <w:t xml:space="preserve"> len pre jednu mutáciu,</w:t>
      </w:r>
    </w:p>
    <w:p w14:paraId="12EE0FD7" w14:textId="77777777" w:rsidR="00100541" w:rsidRDefault="00100541" w:rsidP="00100541">
      <w:pPr>
        <w:numPr>
          <w:ilvl w:val="0"/>
          <w:numId w:val="36"/>
        </w:numPr>
      </w:pPr>
      <w:r w:rsidRPr="00100541">
        <w:rPr>
          <w:b/>
          <w:bCs/>
        </w:rPr>
        <w:t>Bez rizika</w:t>
      </w:r>
      <w:r w:rsidRPr="00100541">
        <w:t xml:space="preserve">: v genetickom profile nie je </w:t>
      </w:r>
      <w:proofErr w:type="spellStart"/>
      <w:r w:rsidRPr="00100541">
        <w:t>detekovaná</w:t>
      </w:r>
      <w:proofErr w:type="spellEnd"/>
      <w:r w:rsidRPr="00100541">
        <w:t xml:space="preserve"> žiadna relevantná mutácia.</w:t>
      </w:r>
    </w:p>
    <w:p w14:paraId="1F3A08CC" w14:textId="77777777" w:rsidR="00100541" w:rsidRDefault="00100541" w:rsidP="00100541"/>
    <w:p w14:paraId="755426C6" w14:textId="77777777" w:rsidR="00100541" w:rsidRPr="00100541" w:rsidRDefault="00100541" w:rsidP="00100541">
      <w:r w:rsidRPr="00100541">
        <w:t>Na základe tejto klasifikácie boli získané nasledovné štatistiky zo spracovaného datasetu:</w:t>
      </w:r>
    </w:p>
    <w:tbl>
      <w:tblPr>
        <w:tblStyle w:val="Tabukasmriekou4zvraznenie3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1559"/>
        <w:gridCol w:w="2410"/>
      </w:tblGrid>
      <w:tr w:rsidR="00100541" w:rsidRPr="00100541" w14:paraId="3F3BFC94" w14:textId="77777777" w:rsidTr="001005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  <w:hideMark/>
          </w:tcPr>
          <w:p w14:paraId="38606FF1" w14:textId="4E0E5ADE" w:rsidR="00100541" w:rsidRPr="00100541" w:rsidRDefault="007A5B22" w:rsidP="00100541">
            <w:pPr>
              <w:spacing w:after="160" w:line="259" w:lineRule="auto"/>
              <w:jc w:val="center"/>
            </w:pPr>
            <w:r>
              <w:t>G</w:t>
            </w:r>
            <w:r w:rsidR="00100541" w:rsidRPr="00100541">
              <w:t>enetick</w:t>
            </w:r>
            <w:r>
              <w:t>ý</w:t>
            </w:r>
            <w:r w:rsidR="00100541" w:rsidRPr="00100541">
              <w:t xml:space="preserve"> </w:t>
            </w:r>
            <w:r w:rsidR="00100541">
              <w:t>statusu</w:t>
            </w:r>
          </w:p>
        </w:tc>
        <w:tc>
          <w:tcPr>
            <w:tcW w:w="1559" w:type="dxa"/>
            <w:vAlign w:val="center"/>
            <w:hideMark/>
          </w:tcPr>
          <w:p w14:paraId="66B34DAF" w14:textId="77777777" w:rsidR="00100541" w:rsidRPr="00100541" w:rsidRDefault="00100541" w:rsidP="00100541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0541">
              <w:t>Počet pacientov</w:t>
            </w:r>
          </w:p>
        </w:tc>
        <w:tc>
          <w:tcPr>
            <w:tcW w:w="2410" w:type="dxa"/>
            <w:vAlign w:val="center"/>
            <w:hideMark/>
          </w:tcPr>
          <w:p w14:paraId="07B82A50" w14:textId="77777777" w:rsidR="00100541" w:rsidRPr="00100541" w:rsidRDefault="00100541" w:rsidP="00100541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0541">
              <w:t>Percentuálny podiel</w:t>
            </w:r>
          </w:p>
        </w:tc>
      </w:tr>
      <w:tr w:rsidR="00100541" w:rsidRPr="00100541" w14:paraId="5D4E72AD" w14:textId="77777777" w:rsidTr="001005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  <w:hideMark/>
          </w:tcPr>
          <w:p w14:paraId="7B559879" w14:textId="77777777" w:rsidR="00100541" w:rsidRPr="00100541" w:rsidRDefault="00100541" w:rsidP="00100541">
            <w:pPr>
              <w:spacing w:after="160" w:line="259" w:lineRule="auto"/>
              <w:jc w:val="center"/>
            </w:pPr>
            <w:r w:rsidRPr="00100541">
              <w:t>Bez rizika</w:t>
            </w:r>
          </w:p>
        </w:tc>
        <w:tc>
          <w:tcPr>
            <w:tcW w:w="1559" w:type="dxa"/>
            <w:vAlign w:val="center"/>
            <w:hideMark/>
          </w:tcPr>
          <w:p w14:paraId="1DC74A94" w14:textId="77777777" w:rsidR="00100541" w:rsidRPr="00100541" w:rsidRDefault="00100541" w:rsidP="0010054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0541">
              <w:t>1031</w:t>
            </w:r>
          </w:p>
        </w:tc>
        <w:tc>
          <w:tcPr>
            <w:tcW w:w="2410" w:type="dxa"/>
            <w:vAlign w:val="center"/>
            <w:hideMark/>
          </w:tcPr>
          <w:p w14:paraId="0184C38C" w14:textId="77777777" w:rsidR="00100541" w:rsidRPr="00100541" w:rsidRDefault="00100541" w:rsidP="0010054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0541">
              <w:t>62,6 %</w:t>
            </w:r>
          </w:p>
        </w:tc>
      </w:tr>
      <w:tr w:rsidR="00100541" w:rsidRPr="00100541" w14:paraId="4078924D" w14:textId="77777777" w:rsidTr="0010054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  <w:hideMark/>
          </w:tcPr>
          <w:p w14:paraId="2592461F" w14:textId="77777777" w:rsidR="00100541" w:rsidRPr="00100541" w:rsidRDefault="00100541" w:rsidP="00100541">
            <w:pPr>
              <w:spacing w:after="160" w:line="259" w:lineRule="auto"/>
              <w:jc w:val="center"/>
            </w:pPr>
            <w:r w:rsidRPr="00100541">
              <w:t>Prenášač</w:t>
            </w:r>
          </w:p>
        </w:tc>
        <w:tc>
          <w:tcPr>
            <w:tcW w:w="1559" w:type="dxa"/>
            <w:vAlign w:val="center"/>
            <w:hideMark/>
          </w:tcPr>
          <w:p w14:paraId="7798C815" w14:textId="77777777" w:rsidR="00100541" w:rsidRPr="00100541" w:rsidRDefault="00100541" w:rsidP="0010054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0541">
              <w:t>535</w:t>
            </w:r>
          </w:p>
        </w:tc>
        <w:tc>
          <w:tcPr>
            <w:tcW w:w="2410" w:type="dxa"/>
            <w:vAlign w:val="center"/>
            <w:hideMark/>
          </w:tcPr>
          <w:p w14:paraId="3B40D001" w14:textId="77777777" w:rsidR="00100541" w:rsidRPr="00100541" w:rsidRDefault="00100541" w:rsidP="0010054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0541">
              <w:t>32,5 %</w:t>
            </w:r>
          </w:p>
        </w:tc>
      </w:tr>
      <w:tr w:rsidR="00100541" w:rsidRPr="00100541" w14:paraId="7EE1635A" w14:textId="77777777" w:rsidTr="001005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  <w:hideMark/>
          </w:tcPr>
          <w:p w14:paraId="6C9168F0" w14:textId="77777777" w:rsidR="00100541" w:rsidRPr="00100541" w:rsidRDefault="00100541" w:rsidP="00100541">
            <w:pPr>
              <w:spacing w:after="160" w:line="259" w:lineRule="auto"/>
              <w:jc w:val="center"/>
            </w:pPr>
            <w:r w:rsidRPr="00100541">
              <w:t>Predispozícia</w:t>
            </w:r>
          </w:p>
        </w:tc>
        <w:tc>
          <w:tcPr>
            <w:tcW w:w="1559" w:type="dxa"/>
            <w:vAlign w:val="center"/>
            <w:hideMark/>
          </w:tcPr>
          <w:p w14:paraId="2173BEA5" w14:textId="77777777" w:rsidR="00100541" w:rsidRPr="00100541" w:rsidRDefault="00100541" w:rsidP="0010054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0541">
              <w:t>80</w:t>
            </w:r>
          </w:p>
        </w:tc>
        <w:tc>
          <w:tcPr>
            <w:tcW w:w="2410" w:type="dxa"/>
            <w:vAlign w:val="center"/>
            <w:hideMark/>
          </w:tcPr>
          <w:p w14:paraId="7065725E" w14:textId="77777777" w:rsidR="00100541" w:rsidRPr="00100541" w:rsidRDefault="00100541" w:rsidP="0010054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0541">
              <w:t>4,9 %</w:t>
            </w:r>
          </w:p>
        </w:tc>
      </w:tr>
      <w:tr w:rsidR="00100541" w:rsidRPr="00100541" w14:paraId="02732445" w14:textId="77777777" w:rsidTr="0010054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  <w:hideMark/>
          </w:tcPr>
          <w:p w14:paraId="27AD606B" w14:textId="77777777" w:rsidR="00100541" w:rsidRPr="00100541" w:rsidRDefault="00100541" w:rsidP="00100541">
            <w:pPr>
              <w:spacing w:after="160" w:line="259" w:lineRule="auto"/>
              <w:jc w:val="center"/>
            </w:pPr>
            <w:r w:rsidRPr="00100541">
              <w:t>Spolu</w:t>
            </w:r>
          </w:p>
        </w:tc>
        <w:tc>
          <w:tcPr>
            <w:tcW w:w="1559" w:type="dxa"/>
            <w:vAlign w:val="center"/>
            <w:hideMark/>
          </w:tcPr>
          <w:p w14:paraId="4158B1ED" w14:textId="77777777" w:rsidR="00100541" w:rsidRPr="00100541" w:rsidRDefault="00100541" w:rsidP="0010054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0541">
              <w:rPr>
                <w:b/>
                <w:bCs/>
              </w:rPr>
              <w:t>1646</w:t>
            </w:r>
          </w:p>
        </w:tc>
        <w:tc>
          <w:tcPr>
            <w:tcW w:w="2410" w:type="dxa"/>
            <w:vAlign w:val="center"/>
            <w:hideMark/>
          </w:tcPr>
          <w:p w14:paraId="02AEAEC3" w14:textId="77777777" w:rsidR="00100541" w:rsidRPr="00100541" w:rsidRDefault="00100541" w:rsidP="0010054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0541">
              <w:rPr>
                <w:b/>
                <w:bCs/>
              </w:rPr>
              <w:t>100 %</w:t>
            </w:r>
          </w:p>
        </w:tc>
      </w:tr>
    </w:tbl>
    <w:p w14:paraId="1351C814" w14:textId="77777777" w:rsidR="00100541" w:rsidRDefault="00100541" w:rsidP="00100541"/>
    <w:p w14:paraId="16430BBE" w14:textId="237324A6" w:rsidR="00100541" w:rsidRPr="00100541" w:rsidRDefault="00100541" w:rsidP="00100541">
      <w:r w:rsidRPr="00100541">
        <w:t>Z týchto údajov vyplýva, že:</w:t>
      </w:r>
    </w:p>
    <w:p w14:paraId="252623A1" w14:textId="77777777" w:rsidR="00100541" w:rsidRPr="00100541" w:rsidRDefault="00100541" w:rsidP="00100541">
      <w:pPr>
        <w:numPr>
          <w:ilvl w:val="0"/>
          <w:numId w:val="37"/>
        </w:numPr>
      </w:pPr>
      <w:r w:rsidRPr="00100541">
        <w:t xml:space="preserve">Takmer tretina populácie (32,5 %) sú </w:t>
      </w:r>
      <w:r w:rsidRPr="00100541">
        <w:rPr>
          <w:b/>
          <w:bCs/>
        </w:rPr>
        <w:t>prenášači</w:t>
      </w:r>
      <w:r w:rsidRPr="00100541">
        <w:t xml:space="preserve"> – majú jednu z mutácií, ktoré môžu byť rizikové pri ďalšej genetickej kombinácii (napr. v prípade, že druhý rodič má tiež mutáciu),</w:t>
      </w:r>
    </w:p>
    <w:p w14:paraId="43319EC4" w14:textId="77777777" w:rsidR="00100541" w:rsidRPr="00100541" w:rsidRDefault="00100541" w:rsidP="00100541">
      <w:pPr>
        <w:numPr>
          <w:ilvl w:val="0"/>
          <w:numId w:val="37"/>
        </w:numPr>
      </w:pPr>
      <w:r w:rsidRPr="00100541">
        <w:t xml:space="preserve">4,9 % pacientov má </w:t>
      </w:r>
      <w:r w:rsidRPr="00100541">
        <w:rPr>
          <w:b/>
          <w:bCs/>
        </w:rPr>
        <w:t>genetickú predispozíciu</w:t>
      </w:r>
      <w:r w:rsidRPr="00100541">
        <w:t xml:space="preserve"> na rozvoj HH a mali by byť ďalej klinicky sledovaní,</w:t>
      </w:r>
    </w:p>
    <w:p w14:paraId="61A48D35" w14:textId="77777777" w:rsidR="00100541" w:rsidRPr="00100541" w:rsidRDefault="00100541" w:rsidP="00100541">
      <w:pPr>
        <w:numPr>
          <w:ilvl w:val="0"/>
          <w:numId w:val="37"/>
        </w:numPr>
      </w:pPr>
      <w:r w:rsidRPr="00100541">
        <w:t>Väčšina pacientov (vyše 60 %) nevykazuje genetické známky súvisiace s HH.</w:t>
      </w:r>
    </w:p>
    <w:p w14:paraId="6F529739" w14:textId="77777777" w:rsidR="00100541" w:rsidRPr="00100541" w:rsidRDefault="00100541" w:rsidP="00100541"/>
    <w:p w14:paraId="153AA56F" w14:textId="309F891B" w:rsidR="00100541" w:rsidRDefault="00AD6EDA" w:rsidP="00AD6EDA">
      <w:pPr>
        <w:pStyle w:val="Nadpis2"/>
      </w:pPr>
      <w:bookmarkStart w:id="23" w:name="_Toc198487276"/>
      <w:r>
        <w:t xml:space="preserve">5.2 Analýza zastúpenia </w:t>
      </w:r>
      <w:r w:rsidRPr="00AD6EDA">
        <w:t>genotyp</w:t>
      </w:r>
      <w:r>
        <w:t>ov</w:t>
      </w:r>
      <w:r w:rsidRPr="00AD6EDA">
        <w:t xml:space="preserve"> v </w:t>
      </w:r>
      <w:proofErr w:type="spellStart"/>
      <w:r w:rsidRPr="00AD6EDA">
        <w:t>Hardy-Weinbergovej</w:t>
      </w:r>
      <w:proofErr w:type="spellEnd"/>
      <w:r w:rsidRPr="00AD6EDA">
        <w:t xml:space="preserve"> rovnováhe</w:t>
      </w:r>
      <w:bookmarkEnd w:id="23"/>
    </w:p>
    <w:p w14:paraId="3996FA19" w14:textId="06D5A286" w:rsidR="00AD6EDA" w:rsidRDefault="00AD6EDA" w:rsidP="00AD6EDA">
      <w:pPr>
        <w:ind w:firstLine="708"/>
        <w:jc w:val="both"/>
      </w:pPr>
      <w:r w:rsidRPr="00AD6EDA">
        <w:t xml:space="preserve">V praxi slúži </w:t>
      </w:r>
      <w:r w:rsidRPr="00AD6EDA">
        <w:rPr>
          <w:b/>
          <w:bCs/>
        </w:rPr>
        <w:t>HWE test na overenie</w:t>
      </w:r>
      <w:r w:rsidRPr="00AD6EDA">
        <w:t>, či sa pozorované genetické údaje významne odlišujú od toho, čo by sme očakávali v „rovnovážnej“ populácii</w:t>
      </w:r>
      <w:r>
        <w:t>.</w:t>
      </w:r>
      <w:r w:rsidR="00360434">
        <w:t xml:space="preserve"> Teda </w:t>
      </w:r>
      <w:r w:rsidR="00360434" w:rsidRPr="00360434">
        <w:t xml:space="preserve">očakávame, že keď vieme koľko ľudí má mutáciu, vieme predpovedať, koľko by malo byť </w:t>
      </w:r>
      <w:proofErr w:type="spellStart"/>
      <w:r w:rsidR="00360434" w:rsidRPr="00360434">
        <w:t>heterozygotov</w:t>
      </w:r>
      <w:proofErr w:type="spellEnd"/>
      <w:r w:rsidR="00360434" w:rsidRPr="00360434">
        <w:t xml:space="preserve"> a</w:t>
      </w:r>
      <w:r w:rsidR="00360434">
        <w:t> </w:t>
      </w:r>
      <w:proofErr w:type="spellStart"/>
      <w:r w:rsidR="00360434" w:rsidRPr="00360434">
        <w:t>homozygotov</w:t>
      </w:r>
      <w:proofErr w:type="spellEnd"/>
      <w:r w:rsidR="00360434">
        <w:t>.</w:t>
      </w:r>
    </w:p>
    <w:p w14:paraId="78BF7EBA" w14:textId="6E0E4BD1" w:rsidR="00AD6EDA" w:rsidRDefault="00AD6EDA" w:rsidP="00AD6EDA">
      <w:pPr>
        <w:jc w:val="both"/>
      </w:pPr>
      <w:r w:rsidRPr="00AD6EDA">
        <w:t xml:space="preserve">Výsledky HWE testov </w:t>
      </w:r>
      <w:r>
        <w:t xml:space="preserve">na hladine významnosti 5% </w:t>
      </w:r>
      <w:r w:rsidRPr="00AD6EDA">
        <w:t>pre jednotlivé mutácie</w:t>
      </w:r>
      <w:r>
        <w:t>:</w:t>
      </w:r>
    </w:p>
    <w:tbl>
      <w:tblPr>
        <w:tblStyle w:val="Tabukasmriekou4zvraznenie3"/>
        <w:tblW w:w="0" w:type="auto"/>
        <w:tblLook w:val="04A0" w:firstRow="1" w:lastRow="0" w:firstColumn="1" w:lastColumn="0" w:noHBand="0" w:noVBand="1"/>
      </w:tblPr>
      <w:tblGrid>
        <w:gridCol w:w="964"/>
        <w:gridCol w:w="1671"/>
        <w:gridCol w:w="1230"/>
        <w:gridCol w:w="5107"/>
      </w:tblGrid>
      <w:tr w:rsidR="00AD6EDA" w:rsidRPr="00AD6EDA" w14:paraId="4CBF134A" w14:textId="77777777" w:rsidTr="001164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" w:type="dxa"/>
            <w:vAlign w:val="center"/>
            <w:hideMark/>
          </w:tcPr>
          <w:p w14:paraId="67B35D5E" w14:textId="77777777" w:rsidR="00AD6EDA" w:rsidRPr="00AD6EDA" w:rsidRDefault="00AD6EDA" w:rsidP="001164DA">
            <w:pPr>
              <w:spacing w:after="160" w:line="259" w:lineRule="auto"/>
              <w:jc w:val="center"/>
            </w:pPr>
            <w:r w:rsidRPr="00AD6EDA">
              <w:t>Mutácia</w:t>
            </w:r>
          </w:p>
        </w:tc>
        <w:tc>
          <w:tcPr>
            <w:tcW w:w="1671" w:type="dxa"/>
            <w:vAlign w:val="center"/>
            <w:hideMark/>
          </w:tcPr>
          <w:p w14:paraId="6711DD7A" w14:textId="77777777" w:rsidR="00AD6EDA" w:rsidRPr="00AD6EDA" w:rsidRDefault="00AD6EDA" w:rsidP="001164DA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D6EDA">
              <w:t>HWE p-hodnota</w:t>
            </w:r>
          </w:p>
        </w:tc>
        <w:tc>
          <w:tcPr>
            <w:tcW w:w="0" w:type="auto"/>
            <w:vAlign w:val="center"/>
            <w:hideMark/>
          </w:tcPr>
          <w:p w14:paraId="336A749A" w14:textId="63ED2094" w:rsidR="00AD6EDA" w:rsidRPr="00AD6EDA" w:rsidRDefault="00AD6EDA" w:rsidP="001164DA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D6EDA">
              <w:t>Rovnováha</w:t>
            </w:r>
          </w:p>
        </w:tc>
        <w:tc>
          <w:tcPr>
            <w:tcW w:w="0" w:type="auto"/>
            <w:vAlign w:val="center"/>
            <w:hideMark/>
          </w:tcPr>
          <w:p w14:paraId="16080546" w14:textId="77777777" w:rsidR="00AD6EDA" w:rsidRPr="00AD6EDA" w:rsidRDefault="00AD6EDA" w:rsidP="001164DA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D6EDA">
              <w:t>Interpretácia</w:t>
            </w:r>
          </w:p>
        </w:tc>
      </w:tr>
      <w:tr w:rsidR="00AD6EDA" w:rsidRPr="00AD6EDA" w14:paraId="7FF3C98A" w14:textId="77777777" w:rsidTr="001164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" w:type="dxa"/>
            <w:vAlign w:val="center"/>
            <w:hideMark/>
          </w:tcPr>
          <w:p w14:paraId="5953D4F3" w14:textId="77777777" w:rsidR="00AD6EDA" w:rsidRPr="00AD6EDA" w:rsidRDefault="00AD6EDA" w:rsidP="001164DA">
            <w:pPr>
              <w:spacing w:after="160" w:line="259" w:lineRule="auto"/>
              <w:jc w:val="center"/>
            </w:pPr>
            <w:r w:rsidRPr="00AD6EDA">
              <w:t>H63D</w:t>
            </w:r>
          </w:p>
        </w:tc>
        <w:tc>
          <w:tcPr>
            <w:tcW w:w="1671" w:type="dxa"/>
            <w:vAlign w:val="center"/>
            <w:hideMark/>
          </w:tcPr>
          <w:p w14:paraId="001D4AAB" w14:textId="77777777" w:rsidR="00AD6EDA" w:rsidRPr="00AD6EDA" w:rsidRDefault="00AD6EDA" w:rsidP="001164DA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6EDA">
              <w:t>0.7958</w:t>
            </w:r>
          </w:p>
        </w:tc>
        <w:tc>
          <w:tcPr>
            <w:tcW w:w="0" w:type="auto"/>
            <w:vAlign w:val="center"/>
            <w:hideMark/>
          </w:tcPr>
          <w:p w14:paraId="7EC6342B" w14:textId="34D81EBA" w:rsidR="00AD6EDA" w:rsidRPr="00AD6EDA" w:rsidRDefault="00AD6EDA" w:rsidP="001164DA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6EDA">
              <w:t>Áno</w:t>
            </w:r>
          </w:p>
        </w:tc>
        <w:tc>
          <w:tcPr>
            <w:tcW w:w="0" w:type="auto"/>
            <w:vAlign w:val="center"/>
            <w:hideMark/>
          </w:tcPr>
          <w:p w14:paraId="14CC62B7" w14:textId="77777777" w:rsidR="00AD6EDA" w:rsidRPr="00AD6EDA" w:rsidRDefault="00AD6EDA" w:rsidP="001164DA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6EDA">
              <w:t>Výskyt zodpovedá populácii</w:t>
            </w:r>
          </w:p>
        </w:tc>
      </w:tr>
      <w:tr w:rsidR="00AD6EDA" w:rsidRPr="00AD6EDA" w14:paraId="41C405C4" w14:textId="77777777" w:rsidTr="001164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" w:type="dxa"/>
            <w:vAlign w:val="center"/>
            <w:hideMark/>
          </w:tcPr>
          <w:p w14:paraId="4687A2C7" w14:textId="77777777" w:rsidR="00AD6EDA" w:rsidRPr="00AD6EDA" w:rsidRDefault="00AD6EDA" w:rsidP="001164DA">
            <w:pPr>
              <w:spacing w:after="160" w:line="259" w:lineRule="auto"/>
              <w:jc w:val="center"/>
            </w:pPr>
            <w:r w:rsidRPr="00AD6EDA">
              <w:t>S65C</w:t>
            </w:r>
          </w:p>
        </w:tc>
        <w:tc>
          <w:tcPr>
            <w:tcW w:w="1671" w:type="dxa"/>
            <w:vAlign w:val="center"/>
            <w:hideMark/>
          </w:tcPr>
          <w:p w14:paraId="5C7C78A5" w14:textId="77777777" w:rsidR="00AD6EDA" w:rsidRPr="00AD6EDA" w:rsidRDefault="00AD6EDA" w:rsidP="001164DA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6EDA">
              <w:t>0.8351</w:t>
            </w:r>
          </w:p>
        </w:tc>
        <w:tc>
          <w:tcPr>
            <w:tcW w:w="0" w:type="auto"/>
            <w:vAlign w:val="center"/>
            <w:hideMark/>
          </w:tcPr>
          <w:p w14:paraId="2E2D2F4E" w14:textId="621F918C" w:rsidR="00AD6EDA" w:rsidRPr="00AD6EDA" w:rsidRDefault="00AD6EDA" w:rsidP="001164DA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6EDA">
              <w:t>Áno</w:t>
            </w:r>
          </w:p>
        </w:tc>
        <w:tc>
          <w:tcPr>
            <w:tcW w:w="0" w:type="auto"/>
            <w:vAlign w:val="center"/>
            <w:hideMark/>
          </w:tcPr>
          <w:p w14:paraId="167C8341" w14:textId="77777777" w:rsidR="00AD6EDA" w:rsidRPr="00AD6EDA" w:rsidRDefault="00AD6EDA" w:rsidP="001164DA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6EDA">
              <w:t>Zriedkavá mutácia, rovnovážna</w:t>
            </w:r>
          </w:p>
        </w:tc>
      </w:tr>
      <w:tr w:rsidR="00AD6EDA" w:rsidRPr="00AD6EDA" w14:paraId="48083C33" w14:textId="77777777" w:rsidTr="001164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" w:type="dxa"/>
            <w:vAlign w:val="center"/>
            <w:hideMark/>
          </w:tcPr>
          <w:p w14:paraId="181E100A" w14:textId="77777777" w:rsidR="00AD6EDA" w:rsidRPr="00AD6EDA" w:rsidRDefault="00AD6EDA" w:rsidP="001164DA">
            <w:pPr>
              <w:spacing w:after="160" w:line="259" w:lineRule="auto"/>
              <w:jc w:val="center"/>
            </w:pPr>
            <w:r w:rsidRPr="00AD6EDA">
              <w:t>C282Y</w:t>
            </w:r>
          </w:p>
        </w:tc>
        <w:tc>
          <w:tcPr>
            <w:tcW w:w="1671" w:type="dxa"/>
            <w:vAlign w:val="center"/>
            <w:hideMark/>
          </w:tcPr>
          <w:p w14:paraId="545A0F52" w14:textId="77777777" w:rsidR="00AD6EDA" w:rsidRPr="00AD6EDA" w:rsidRDefault="00AD6EDA" w:rsidP="001164DA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6EDA">
              <w:t>0.0000</w:t>
            </w:r>
          </w:p>
        </w:tc>
        <w:tc>
          <w:tcPr>
            <w:tcW w:w="0" w:type="auto"/>
            <w:vAlign w:val="center"/>
            <w:hideMark/>
          </w:tcPr>
          <w:p w14:paraId="1E0AA5C4" w14:textId="701F88BD" w:rsidR="00AD6EDA" w:rsidRPr="00AD6EDA" w:rsidRDefault="00AD6EDA" w:rsidP="001164DA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6EDA">
              <w:t>Nie</w:t>
            </w:r>
          </w:p>
        </w:tc>
        <w:tc>
          <w:tcPr>
            <w:tcW w:w="0" w:type="auto"/>
            <w:vAlign w:val="center"/>
            <w:hideMark/>
          </w:tcPr>
          <w:p w14:paraId="1986160A" w14:textId="77777777" w:rsidR="00AD6EDA" w:rsidRPr="00AD6EDA" w:rsidRDefault="00AD6EDA" w:rsidP="001164DA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6EDA">
              <w:t>Pravdepodobne selektívny výber alebo klinický význam</w:t>
            </w:r>
          </w:p>
        </w:tc>
      </w:tr>
    </w:tbl>
    <w:p w14:paraId="60F826AB" w14:textId="77777777" w:rsidR="00AD6EDA" w:rsidRDefault="00AD6EDA" w:rsidP="00AD6EDA">
      <w:pPr>
        <w:jc w:val="both"/>
      </w:pPr>
    </w:p>
    <w:p w14:paraId="10889664" w14:textId="7875971D" w:rsidR="00F3334C" w:rsidRPr="00F3334C" w:rsidRDefault="00F3334C" w:rsidP="00F3334C">
      <w:pPr>
        <w:ind w:firstLine="708"/>
        <w:jc w:val="both"/>
      </w:pPr>
      <w:r>
        <w:t xml:space="preserve">Môžeme si všimnúť, že pri mutácii </w:t>
      </w:r>
      <w:r w:rsidRPr="00F3334C">
        <w:rPr>
          <w:b/>
          <w:bCs/>
        </w:rPr>
        <w:t>C282Y</w:t>
      </w:r>
      <w:r>
        <w:t xml:space="preserve">, rozloženie genotypov </w:t>
      </w:r>
      <w:r w:rsidRPr="00F3334C">
        <w:t xml:space="preserve">nezodpovedá tomu, čo by sme očakávali v </w:t>
      </w:r>
      <w:r>
        <w:t>bežnej</w:t>
      </w:r>
      <w:r w:rsidRPr="00F3334C">
        <w:t xml:space="preserve"> populácii bez vonkajších vplyvov (ako je výber, migrácia alebo chorobnosť)</w:t>
      </w:r>
      <w:r>
        <w:t xml:space="preserve">. Toto </w:t>
      </w:r>
      <w:r w:rsidRPr="00F3334C">
        <w:t>môže naznačovať, že:</w:t>
      </w:r>
    </w:p>
    <w:p w14:paraId="62FE28EF" w14:textId="0E601303" w:rsidR="00F3334C" w:rsidRPr="00F3334C" w:rsidRDefault="00F3334C" w:rsidP="00F3334C">
      <w:pPr>
        <w:numPr>
          <w:ilvl w:val="0"/>
          <w:numId w:val="38"/>
        </w:numPr>
        <w:jc w:val="both"/>
      </w:pPr>
      <w:r w:rsidRPr="00F3334C">
        <w:t>daná mutácia je spojená s ochorením (HH), a teda sa častejšie vyskytuje u testovaných pacientov, než v bežnej populácii,</w:t>
      </w:r>
    </w:p>
    <w:p w14:paraId="5D007343" w14:textId="24BA3FBE" w:rsidR="00F3334C" w:rsidRDefault="00F3334C" w:rsidP="00F3334C">
      <w:pPr>
        <w:numPr>
          <w:ilvl w:val="0"/>
          <w:numId w:val="38"/>
        </w:numPr>
        <w:jc w:val="both"/>
      </w:pPr>
      <w:r w:rsidRPr="00F3334C">
        <w:lastRenderedPageBreak/>
        <w:t>alebo že na ňu pôsobia selekčné tlaky – napr. tí, ktorí majú túto mutáciu, častejšie končia na genetickom testovaní.</w:t>
      </w:r>
    </w:p>
    <w:p w14:paraId="6FDD0291" w14:textId="162FD119" w:rsidR="001164DA" w:rsidRDefault="001164DA" w:rsidP="00CF26C0">
      <w:pPr>
        <w:pStyle w:val="Nadpis2"/>
      </w:pPr>
      <w:bookmarkStart w:id="24" w:name="_Toc198487277"/>
      <w:r>
        <w:t>5.3 Analýza vzťahu medzi genetickým rizikom a diagnózami</w:t>
      </w:r>
      <w:bookmarkEnd w:id="24"/>
    </w:p>
    <w:p w14:paraId="30EC899E" w14:textId="4F70D2A3" w:rsidR="00CF26C0" w:rsidRDefault="00CF26C0" w:rsidP="004E34D6">
      <w:pPr>
        <w:ind w:firstLine="708"/>
        <w:jc w:val="both"/>
      </w:pPr>
      <w:r>
        <w:t>Jednou z úloh</w:t>
      </w:r>
      <w:r w:rsidRPr="00CF26C0">
        <w:t xml:space="preserve"> bolo zistiť, či existuje súvis medzi genetickým rizikom pre </w:t>
      </w:r>
      <w:r w:rsidRPr="00CF26C0">
        <w:t xml:space="preserve">HH </w:t>
      </w:r>
      <w:r w:rsidRPr="00CF26C0">
        <w:t xml:space="preserve">a konkrétnymi typmi diagnóz, ktoré pacienti v </w:t>
      </w:r>
      <w:r w:rsidR="00C94E20">
        <w:t>dátach</w:t>
      </w:r>
      <w:r w:rsidRPr="00CF26C0">
        <w:t xml:space="preserve"> mali. </w:t>
      </w:r>
      <w:r w:rsidR="009942FF" w:rsidRPr="009942FF">
        <w:t xml:space="preserve">Najčastejšou oblasťou diagnóz u pacientov s predispozíciou na HH bola </w:t>
      </w:r>
      <w:r w:rsidR="009942FF" w:rsidRPr="009942FF">
        <w:rPr>
          <w:b/>
          <w:bCs/>
        </w:rPr>
        <w:t>kapitola 6 – Choroby tráviaceho systému</w:t>
      </w:r>
      <w:r w:rsidR="004E34D6">
        <w:rPr>
          <w:b/>
          <w:bCs/>
        </w:rPr>
        <w:t xml:space="preserve"> </w:t>
      </w:r>
      <w:r w:rsidR="004E34D6" w:rsidRPr="004E34D6">
        <w:t>(</w:t>
      </w:r>
      <w:r w:rsidR="004E34D6" w:rsidRPr="004E34D6">
        <w:t>K00–K93</w:t>
      </w:r>
      <w:r w:rsidR="004E34D6" w:rsidRPr="004E34D6">
        <w:t>)</w:t>
      </w:r>
      <w:r w:rsidR="009942FF" w:rsidRPr="004E34D6">
        <w:t>,</w:t>
      </w:r>
      <w:r w:rsidR="009942FF" w:rsidRPr="009942FF">
        <w:t xml:space="preserve"> kde až </w:t>
      </w:r>
      <w:r w:rsidR="009942FF" w:rsidRPr="009942FF">
        <w:rPr>
          <w:b/>
          <w:bCs/>
        </w:rPr>
        <w:t>50 </w:t>
      </w:r>
      <w:r w:rsidR="009942FF" w:rsidRPr="009942FF">
        <w:t>% z nich malo diagnózu z tejto kategórie. Rovnako vysoké podiely sa však objavili aj u prenášačov a pacientov bez rizika, čo naznačuje, že diagnózy z tejto oblasti sú v populácii veľmi bežné.</w:t>
      </w:r>
      <w:r w:rsidR="009942FF" w:rsidRPr="009942FF">
        <w:t xml:space="preserve"> </w:t>
      </w:r>
      <w:r w:rsidR="009942FF" w:rsidRPr="009942FF">
        <w:t>Z tohto dôvodu je ťažké jednoznačne prisúdiť túto skupinu ochorení výlučne genetickému riziku HH.</w:t>
      </w:r>
    </w:p>
    <w:p w14:paraId="5B022BD0" w14:textId="69460404" w:rsidR="002C371E" w:rsidRPr="00CF26C0" w:rsidRDefault="002C371E" w:rsidP="002C371E">
      <w:pPr>
        <w:jc w:val="center"/>
      </w:pPr>
      <w:r w:rsidRPr="002C371E">
        <w:drawing>
          <wp:inline distT="0" distB="0" distL="0" distR="0" wp14:anchorId="3E14FE72" wp14:editId="2D3D9CCB">
            <wp:extent cx="3868570" cy="2143237"/>
            <wp:effectExtent l="19050" t="19050" r="17780" b="28575"/>
            <wp:docPr id="1909824510" name="Obrázok 1" descr="Obrázok, na ktorom je text, snímka obrazovky, štvorec, diagram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24510" name="Obrázok 1" descr="Obrázok, na ktorom je text, snímka obrazovky, štvorec, diagram&#10;&#10;Obsah vygenerovaný umelou inteligenciou môže byť nesprávny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8961" cy="21600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1D1A53" w14:textId="77777777" w:rsidR="00C94E20" w:rsidRPr="00C94E20" w:rsidRDefault="00C94E20" w:rsidP="00C94E20">
      <w:pPr>
        <w:jc w:val="both"/>
      </w:pPr>
      <w:r w:rsidRPr="00C94E20">
        <w:t>Špecifickejší vzťah s genetickým rizikom HH bol pozorovaný pri týchto kategóriách:</w:t>
      </w:r>
    </w:p>
    <w:p w14:paraId="4387BD91" w14:textId="71C05619" w:rsidR="00C94E20" w:rsidRPr="00C94E20" w:rsidRDefault="00C94E20" w:rsidP="00C94E20">
      <w:pPr>
        <w:numPr>
          <w:ilvl w:val="0"/>
          <w:numId w:val="40"/>
        </w:numPr>
        <w:jc w:val="both"/>
      </w:pPr>
      <w:r w:rsidRPr="00C94E20">
        <w:t xml:space="preserve">Kapitola 3: </w:t>
      </w:r>
      <w:r>
        <w:rPr>
          <w:b/>
          <w:bCs/>
        </w:rPr>
        <w:t>Krvné choroby a imunitne poruchy</w:t>
      </w:r>
      <w:r w:rsidR="00BD4B4C">
        <w:rPr>
          <w:b/>
          <w:bCs/>
        </w:rPr>
        <w:t xml:space="preserve"> </w:t>
      </w:r>
      <w:r w:rsidR="00BD4B4C" w:rsidRPr="00BD4B4C">
        <w:t>(</w:t>
      </w:r>
      <w:r w:rsidR="00BD4B4C" w:rsidRPr="00BD4B4C">
        <w:t>D50–D89</w:t>
      </w:r>
      <w:r w:rsidR="00BD4B4C" w:rsidRPr="00BD4B4C">
        <w:t>)</w:t>
      </w:r>
    </w:p>
    <w:p w14:paraId="49802E3B" w14:textId="77777777" w:rsidR="00C94E20" w:rsidRDefault="00C94E20" w:rsidP="00C94E20">
      <w:pPr>
        <w:numPr>
          <w:ilvl w:val="1"/>
          <w:numId w:val="40"/>
        </w:numPr>
        <w:jc w:val="both"/>
      </w:pPr>
      <w:r w:rsidRPr="00C94E20">
        <w:t>Vyšší výskyt medzi pacientmi s predispozíciou; súvisí s metabolickými dôsledkami prebytku železa.</w:t>
      </w:r>
    </w:p>
    <w:p w14:paraId="2AC5C9F0" w14:textId="65AC570B" w:rsidR="009077C6" w:rsidRPr="00C94E20" w:rsidRDefault="009077C6" w:rsidP="002C371E">
      <w:pPr>
        <w:jc w:val="center"/>
        <w:rPr>
          <w:b/>
          <w:bCs/>
        </w:rPr>
      </w:pPr>
      <w:r w:rsidRPr="009077C6">
        <w:rPr>
          <w:b/>
          <w:bCs/>
        </w:rPr>
        <w:drawing>
          <wp:inline distT="0" distB="0" distL="0" distR="0" wp14:anchorId="1F942541" wp14:editId="78E3D9EE">
            <wp:extent cx="3950522" cy="2102416"/>
            <wp:effectExtent l="19050" t="19050" r="12065" b="12700"/>
            <wp:docPr id="1802769928" name="Obrázok 1" descr="Obrázok, na ktorom je text, snímka obrazovky, diagram, štvorec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69928" name="Obrázok 1" descr="Obrázok, na ktorom je text, snímka obrazovky, diagram, štvorec&#10;&#10;Obsah vygenerovaný umelou inteligenciou môže byť nesprávny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7750" cy="2132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A5D02" w14:textId="35AF060D" w:rsidR="00C94E20" w:rsidRPr="00C94E20" w:rsidRDefault="00C94E20" w:rsidP="00C94E20">
      <w:pPr>
        <w:numPr>
          <w:ilvl w:val="0"/>
          <w:numId w:val="40"/>
        </w:numPr>
        <w:jc w:val="both"/>
      </w:pPr>
      <w:r w:rsidRPr="00C94E20">
        <w:t xml:space="preserve">Kapitola 4: </w:t>
      </w:r>
      <w:r w:rsidR="00BD4B4C">
        <w:rPr>
          <w:b/>
          <w:bCs/>
        </w:rPr>
        <w:t xml:space="preserve">Metabolizmus, žľazy </w:t>
      </w:r>
      <w:r w:rsidR="00BD4B4C" w:rsidRPr="00BD4B4C">
        <w:t>(</w:t>
      </w:r>
      <w:r w:rsidR="00BD4B4C" w:rsidRPr="00BD4B4C">
        <w:t>E00–E90</w:t>
      </w:r>
      <w:r w:rsidR="00BD4B4C" w:rsidRPr="00BD4B4C">
        <w:t>)</w:t>
      </w:r>
    </w:p>
    <w:p w14:paraId="524EEBD2" w14:textId="77777777" w:rsidR="00C94E20" w:rsidRPr="00C94E20" w:rsidRDefault="00C94E20" w:rsidP="00C94E20">
      <w:pPr>
        <w:numPr>
          <w:ilvl w:val="1"/>
          <w:numId w:val="40"/>
        </w:numPr>
        <w:jc w:val="both"/>
      </w:pPr>
      <w:r w:rsidRPr="00C94E20">
        <w:t>Zahŕňa samotnú HH a príbuzné poruchy (napr. diabetes mellitus typu 2, poruchy metabolizmu železa, ochorenia pečene).</w:t>
      </w:r>
    </w:p>
    <w:p w14:paraId="38B9A5D1" w14:textId="20452D99" w:rsidR="00C94E20" w:rsidRPr="00C94E20" w:rsidRDefault="00C94E20" w:rsidP="000E6820">
      <w:pPr>
        <w:ind w:firstLine="360"/>
        <w:jc w:val="both"/>
      </w:pPr>
      <w:r w:rsidRPr="00C94E20">
        <w:t>Naopak, existuje viacero oblastí diagnóz, kde sa nevyskytol ani jeden pacient s genetickou predispozíciou, teda výskyt bol nulový. Tieto oblasti môžeme označiť ako diagnosticky nesúvisiace s HH, pričom výskyt</w:t>
      </w:r>
      <w:r w:rsidR="0021082F" w:rsidRPr="0021082F">
        <w:t xml:space="preserve"> </w:t>
      </w:r>
      <w:r w:rsidR="0021082F" w:rsidRPr="00C94E20">
        <w:t>absentoval úplne</w:t>
      </w:r>
      <w:r w:rsidR="0021082F">
        <w:t xml:space="preserve"> alebo</w:t>
      </w:r>
      <w:r w:rsidRPr="00C94E20">
        <w:t xml:space="preserve"> bol u pacientov bez rizika </w:t>
      </w:r>
      <w:r w:rsidR="000E6820">
        <w:t>alebo prenášačov</w:t>
      </w:r>
      <w:r w:rsidRPr="00C94E20">
        <w:t>. Patria sem:</w:t>
      </w:r>
    </w:p>
    <w:p w14:paraId="451B0430" w14:textId="03621C7B" w:rsidR="00C94E20" w:rsidRPr="00C94E20" w:rsidRDefault="00C94E20" w:rsidP="00C94E20">
      <w:pPr>
        <w:numPr>
          <w:ilvl w:val="0"/>
          <w:numId w:val="41"/>
        </w:numPr>
        <w:jc w:val="both"/>
      </w:pPr>
      <w:r w:rsidRPr="00C94E20">
        <w:lastRenderedPageBreak/>
        <w:t xml:space="preserve">Kapitola 1: </w:t>
      </w:r>
      <w:r w:rsidR="000E6820">
        <w:t>Infekcie</w:t>
      </w:r>
    </w:p>
    <w:p w14:paraId="387C874B" w14:textId="121352C8" w:rsidR="00C94E20" w:rsidRPr="00C94E20" w:rsidRDefault="00C94E20" w:rsidP="00C94E20">
      <w:pPr>
        <w:numPr>
          <w:ilvl w:val="1"/>
          <w:numId w:val="41"/>
        </w:numPr>
        <w:jc w:val="both"/>
      </w:pPr>
      <w:r w:rsidRPr="00C94E20">
        <w:t>Diagnózy sa vyskytovali výhradne u pacientov bez rizika</w:t>
      </w:r>
      <w:r w:rsidR="000E6820">
        <w:t xml:space="preserve"> a prenášačov</w:t>
      </w:r>
      <w:r w:rsidRPr="00C94E20">
        <w:t>.</w:t>
      </w:r>
    </w:p>
    <w:p w14:paraId="1C5F2AA1" w14:textId="75878A27" w:rsidR="00C94E20" w:rsidRPr="00C94E20" w:rsidRDefault="00C94E20" w:rsidP="00C94E20">
      <w:pPr>
        <w:numPr>
          <w:ilvl w:val="0"/>
          <w:numId w:val="41"/>
        </w:numPr>
        <w:jc w:val="both"/>
      </w:pPr>
      <w:r w:rsidRPr="00C94E20">
        <w:t xml:space="preserve">Kapitola 2: </w:t>
      </w:r>
      <w:r w:rsidR="000E6820">
        <w:t>N</w:t>
      </w:r>
      <w:r w:rsidRPr="00C94E20">
        <w:t>ádory</w:t>
      </w:r>
    </w:p>
    <w:p w14:paraId="09F328ED" w14:textId="6A36A3B3" w:rsidR="00C94E20" w:rsidRPr="00C94E20" w:rsidRDefault="00C94E20" w:rsidP="00C94E20">
      <w:pPr>
        <w:numPr>
          <w:ilvl w:val="0"/>
          <w:numId w:val="41"/>
        </w:numPr>
        <w:jc w:val="both"/>
      </w:pPr>
      <w:r w:rsidRPr="00C94E20">
        <w:t xml:space="preserve">Kapitola 5: </w:t>
      </w:r>
      <w:r w:rsidR="00A37E41">
        <w:t>Psychické</w:t>
      </w:r>
      <w:r w:rsidR="00B02F87">
        <w:t xml:space="preserve"> poruchy</w:t>
      </w:r>
    </w:p>
    <w:p w14:paraId="5075B5AF" w14:textId="49C7AEB0" w:rsidR="00C94E20" w:rsidRDefault="00C94E20" w:rsidP="00C94E20">
      <w:pPr>
        <w:numPr>
          <w:ilvl w:val="0"/>
          <w:numId w:val="41"/>
        </w:numPr>
        <w:jc w:val="both"/>
      </w:pPr>
      <w:r w:rsidRPr="00C94E20">
        <w:t xml:space="preserve">Kapitola 6: </w:t>
      </w:r>
      <w:r w:rsidR="00B02F87">
        <w:t>Nervový systém</w:t>
      </w:r>
    </w:p>
    <w:p w14:paraId="46743254" w14:textId="2B7F7FF6" w:rsidR="00D742FC" w:rsidRPr="00C94E20" w:rsidRDefault="00D742FC" w:rsidP="00C94E20">
      <w:pPr>
        <w:numPr>
          <w:ilvl w:val="0"/>
          <w:numId w:val="41"/>
        </w:numPr>
        <w:jc w:val="both"/>
      </w:pPr>
      <w:r>
        <w:t>Kapitola 12: Choroby kože</w:t>
      </w:r>
    </w:p>
    <w:p w14:paraId="23A818EA" w14:textId="65CFE5FC" w:rsidR="001164DA" w:rsidRPr="00F3334C" w:rsidRDefault="00CA4E47" w:rsidP="001164DA">
      <w:pPr>
        <w:jc w:val="both"/>
      </w:pPr>
      <w:r w:rsidRPr="00CA4E47">
        <w:t>Tieto kategórie pomáhajú zvýrazniť oblasti, kde je genetická HH predispozícia významnejšia.</w:t>
      </w:r>
    </w:p>
    <w:p w14:paraId="6137F36E" w14:textId="182DE2A0" w:rsidR="4DA7FF33" w:rsidRDefault="4DA7FF33" w:rsidP="5D7F1D46">
      <w:pPr>
        <w:pStyle w:val="Nadpis2"/>
      </w:pPr>
      <w:bookmarkStart w:id="25" w:name="_Toc198487278"/>
      <w:r>
        <w:t xml:space="preserve">5.4 </w:t>
      </w:r>
      <w:r w:rsidR="479EEF94">
        <w:t>Zistenia z vizuálnej analýzy rozdelenia genotypov</w:t>
      </w:r>
      <w:bookmarkEnd w:id="25"/>
    </w:p>
    <w:p w14:paraId="12ADEE82" w14:textId="1B87346A" w:rsidR="4F3BD273" w:rsidRDefault="4F3BD273" w:rsidP="5D7F1D46">
      <w:pPr>
        <w:ind w:firstLine="708"/>
        <w:rPr>
          <w:rFonts w:ascii="Calibri" w:eastAsia="Calibri" w:hAnsi="Calibri" w:cs="Calibri"/>
          <w:b/>
          <w:bCs/>
          <w:sz w:val="28"/>
          <w:szCs w:val="28"/>
        </w:rPr>
      </w:pPr>
      <w:r w:rsidRPr="5D7F1D46">
        <w:rPr>
          <w:rFonts w:ascii="Calibri" w:eastAsia="Calibri" w:hAnsi="Calibri" w:cs="Calibri"/>
          <w:b/>
          <w:bCs/>
          <w:sz w:val="24"/>
          <w:szCs w:val="24"/>
        </w:rPr>
        <w:t>Rozdelenie genotypov</w:t>
      </w:r>
    </w:p>
    <w:p w14:paraId="4D1069DB" w14:textId="671738E1" w:rsidR="4F3BD273" w:rsidRDefault="4F3BD273" w:rsidP="00DD2119">
      <w:pPr>
        <w:spacing w:before="240" w:after="240"/>
        <w:ind w:firstLine="708"/>
        <w:jc w:val="both"/>
        <w:rPr>
          <w:rFonts w:ascii="Calibri" w:eastAsia="Calibri" w:hAnsi="Calibri" w:cs="Calibri"/>
        </w:rPr>
      </w:pPr>
      <w:r w:rsidRPr="5D7F1D46">
        <w:rPr>
          <w:rFonts w:ascii="Calibri" w:eastAsia="Calibri" w:hAnsi="Calibri" w:cs="Calibri"/>
        </w:rPr>
        <w:t>Všetky tri mutácie majú dominantný výskyt normálneho genotypu (t. j. väčšina pacientov nemá mutáciu).</w:t>
      </w:r>
      <w:r w:rsidR="57515F02" w:rsidRPr="5D7F1D46">
        <w:rPr>
          <w:rFonts w:ascii="Calibri" w:eastAsia="Calibri" w:hAnsi="Calibri" w:cs="Calibri"/>
        </w:rPr>
        <w:t xml:space="preserve"> </w:t>
      </w:r>
      <w:r w:rsidRPr="5D7F1D46">
        <w:rPr>
          <w:rFonts w:ascii="Calibri" w:eastAsia="Calibri" w:hAnsi="Calibri" w:cs="Calibri"/>
        </w:rPr>
        <w:t xml:space="preserve">Mutácie v </w:t>
      </w:r>
      <w:proofErr w:type="spellStart"/>
      <w:r w:rsidRPr="5D7F1D46">
        <w:rPr>
          <w:rFonts w:ascii="Calibri" w:eastAsia="Calibri" w:hAnsi="Calibri" w:cs="Calibri"/>
        </w:rPr>
        <w:t>heterozygotnej</w:t>
      </w:r>
      <w:proofErr w:type="spellEnd"/>
      <w:r w:rsidRPr="5D7F1D46">
        <w:rPr>
          <w:rFonts w:ascii="Calibri" w:eastAsia="Calibri" w:hAnsi="Calibri" w:cs="Calibri"/>
        </w:rPr>
        <w:t xml:space="preserve"> forme sú najčastejšie pri mutácii H63D, menej pri C282Y, a len minimálne pri S65C.</w:t>
      </w:r>
      <w:r w:rsidR="4BB5D766" w:rsidRPr="5D7F1D46">
        <w:rPr>
          <w:rFonts w:ascii="Calibri" w:eastAsia="Calibri" w:hAnsi="Calibri" w:cs="Calibri"/>
        </w:rPr>
        <w:t xml:space="preserve"> </w:t>
      </w:r>
      <w:proofErr w:type="spellStart"/>
      <w:r w:rsidRPr="5D7F1D46">
        <w:rPr>
          <w:rFonts w:ascii="Calibri" w:eastAsia="Calibri" w:hAnsi="Calibri" w:cs="Calibri"/>
        </w:rPr>
        <w:t>Mutantný</w:t>
      </w:r>
      <w:proofErr w:type="spellEnd"/>
      <w:r w:rsidRPr="5D7F1D46">
        <w:rPr>
          <w:rFonts w:ascii="Calibri" w:eastAsia="Calibri" w:hAnsi="Calibri" w:cs="Calibri"/>
        </w:rPr>
        <w:t xml:space="preserve"> homozygotný genotyp je zriedkavý pri všetkých mutáciách</w:t>
      </w:r>
      <w:r w:rsidR="1E23DAF2" w:rsidRPr="5D7F1D46">
        <w:rPr>
          <w:rFonts w:ascii="Calibri" w:eastAsia="Calibri" w:hAnsi="Calibri" w:cs="Calibri"/>
        </w:rPr>
        <w:t xml:space="preserve"> a</w:t>
      </w:r>
      <w:r w:rsidRPr="5D7F1D46">
        <w:rPr>
          <w:rFonts w:ascii="Calibri" w:eastAsia="Calibri" w:hAnsi="Calibri" w:cs="Calibri"/>
        </w:rPr>
        <w:t xml:space="preserve"> </w:t>
      </w:r>
      <w:r w:rsidR="339C90A4" w:rsidRPr="5D7F1D46">
        <w:rPr>
          <w:rFonts w:ascii="Calibri" w:eastAsia="Calibri" w:hAnsi="Calibri" w:cs="Calibri"/>
        </w:rPr>
        <w:t xml:space="preserve">pri S65C sa </w:t>
      </w:r>
      <w:r w:rsidRPr="5D7F1D46">
        <w:rPr>
          <w:rFonts w:ascii="Calibri" w:eastAsia="Calibri" w:hAnsi="Calibri" w:cs="Calibri"/>
        </w:rPr>
        <w:t xml:space="preserve">neobjavuje </w:t>
      </w:r>
      <w:r w:rsidR="30633306" w:rsidRPr="5D7F1D46">
        <w:rPr>
          <w:rFonts w:ascii="Calibri" w:eastAsia="Calibri" w:hAnsi="Calibri" w:cs="Calibri"/>
        </w:rPr>
        <w:t>vôbec.</w:t>
      </w:r>
    </w:p>
    <w:p w14:paraId="3789D46D" w14:textId="24AA07BE" w:rsidR="4F3BD273" w:rsidRDefault="4F3BD273" w:rsidP="5D7F1D46">
      <w:pPr>
        <w:ind w:firstLine="708"/>
        <w:rPr>
          <w:rFonts w:ascii="Calibri" w:eastAsia="Calibri" w:hAnsi="Calibri" w:cs="Calibri"/>
          <w:b/>
          <w:bCs/>
          <w:sz w:val="28"/>
          <w:szCs w:val="28"/>
        </w:rPr>
      </w:pPr>
      <w:r w:rsidRPr="5D7F1D46">
        <w:rPr>
          <w:rFonts w:ascii="Calibri" w:eastAsia="Calibri" w:hAnsi="Calibri" w:cs="Calibri"/>
          <w:b/>
          <w:bCs/>
          <w:sz w:val="24"/>
          <w:szCs w:val="24"/>
        </w:rPr>
        <w:t xml:space="preserve">Vek </w:t>
      </w:r>
      <w:proofErr w:type="spellStart"/>
      <w:r w:rsidRPr="5D7F1D46">
        <w:rPr>
          <w:rFonts w:ascii="Calibri" w:eastAsia="Calibri" w:hAnsi="Calibri" w:cs="Calibri"/>
          <w:b/>
          <w:bCs/>
          <w:sz w:val="24"/>
          <w:szCs w:val="24"/>
        </w:rPr>
        <w:t>vs</w:t>
      </w:r>
      <w:proofErr w:type="spellEnd"/>
      <w:r w:rsidRPr="5D7F1D46">
        <w:rPr>
          <w:rFonts w:ascii="Calibri" w:eastAsia="Calibri" w:hAnsi="Calibri" w:cs="Calibri"/>
          <w:b/>
          <w:bCs/>
          <w:sz w:val="24"/>
          <w:szCs w:val="24"/>
        </w:rPr>
        <w:t>. Genotyp</w:t>
      </w:r>
    </w:p>
    <w:p w14:paraId="2F29F855" w14:textId="3B8476A0" w:rsidR="00528508" w:rsidRDefault="00528508" w:rsidP="5D7F1D46">
      <w:pPr>
        <w:spacing w:before="240" w:after="240"/>
        <w:ind w:firstLine="708"/>
      </w:pPr>
      <w:r w:rsidRPr="5D7F1D46">
        <w:rPr>
          <w:rFonts w:ascii="Calibri" w:eastAsia="Calibri" w:hAnsi="Calibri" w:cs="Calibri"/>
        </w:rPr>
        <w:t>Pre všetky tri mutácie je rozdelenie pacientov podľa veku nasledovné:</w:t>
      </w:r>
    </w:p>
    <w:p w14:paraId="45006FA2" w14:textId="21827A66" w:rsidR="00528508" w:rsidRDefault="00528508" w:rsidP="5D7F1D46">
      <w:pPr>
        <w:pStyle w:val="Nadpis4"/>
        <w:spacing w:before="319" w:after="319"/>
        <w:rPr>
          <w:rFonts w:ascii="Calibri" w:eastAsia="Calibri" w:hAnsi="Calibri" w:cs="Calibri"/>
          <w:i w:val="0"/>
          <w:iCs w:val="0"/>
          <w:color w:val="auto"/>
          <w:sz w:val="24"/>
          <w:szCs w:val="24"/>
        </w:rPr>
      </w:pPr>
      <w:r w:rsidRPr="5D7F1D46">
        <w:rPr>
          <w:rFonts w:ascii="Calibri" w:eastAsia="Calibri" w:hAnsi="Calibri" w:cs="Calibri"/>
          <w:i w:val="0"/>
          <w:iCs w:val="0"/>
          <w:color w:val="auto"/>
          <w:sz w:val="24"/>
          <w:szCs w:val="24"/>
        </w:rPr>
        <w:t>hfe_c187g (H63D):</w:t>
      </w:r>
    </w:p>
    <w:p w14:paraId="315627A9" w14:textId="23E63B77" w:rsidR="00528508" w:rsidRDefault="00528508" w:rsidP="5D7F1D46">
      <w:pPr>
        <w:pStyle w:val="Odsekzoznamu"/>
        <w:numPr>
          <w:ilvl w:val="0"/>
          <w:numId w:val="4"/>
        </w:numPr>
        <w:spacing w:before="240" w:after="240"/>
        <w:rPr>
          <w:rFonts w:eastAsiaTheme="minorEastAsia"/>
        </w:rPr>
      </w:pPr>
      <w:r w:rsidRPr="5D7F1D46">
        <w:rPr>
          <w:rFonts w:eastAsiaTheme="minorEastAsia"/>
        </w:rPr>
        <w:t>Normálny genotyp má najvyšší výskyt medzi 30–70 rokmi.</w:t>
      </w:r>
    </w:p>
    <w:p w14:paraId="0D6477D7" w14:textId="2DCC6D2A" w:rsidR="00528508" w:rsidRDefault="00528508" w:rsidP="5D7F1D46">
      <w:pPr>
        <w:pStyle w:val="Odsekzoznamu"/>
        <w:numPr>
          <w:ilvl w:val="0"/>
          <w:numId w:val="4"/>
        </w:numPr>
        <w:spacing w:before="240" w:after="240"/>
        <w:rPr>
          <w:rFonts w:eastAsiaTheme="minorEastAsia"/>
        </w:rPr>
      </w:pPr>
      <w:proofErr w:type="spellStart"/>
      <w:r w:rsidRPr="5D7F1D46">
        <w:rPr>
          <w:rFonts w:eastAsiaTheme="minorEastAsia"/>
        </w:rPr>
        <w:t>Heterozygoti</w:t>
      </w:r>
      <w:proofErr w:type="spellEnd"/>
      <w:r w:rsidRPr="5D7F1D46">
        <w:rPr>
          <w:rFonts w:eastAsiaTheme="minorEastAsia"/>
        </w:rPr>
        <w:t xml:space="preserve"> majú nižší výskyt, ale podobné vekové rozloženie ako normálni</w:t>
      </w:r>
      <w:r w:rsidR="24529579" w:rsidRPr="5D7F1D46">
        <w:rPr>
          <w:rFonts w:eastAsiaTheme="minorEastAsia"/>
        </w:rPr>
        <w:t xml:space="preserve"> až na zvýšenie počtu v 90. roku života</w:t>
      </w:r>
      <w:r w:rsidRPr="5D7F1D46">
        <w:rPr>
          <w:rFonts w:eastAsiaTheme="minorEastAsia"/>
        </w:rPr>
        <w:t>.</w:t>
      </w:r>
    </w:p>
    <w:p w14:paraId="4FEDD456" w14:textId="1BB41D50" w:rsidR="5CA09C7E" w:rsidRDefault="5CA09C7E" w:rsidP="5D7F1D46">
      <w:pPr>
        <w:pStyle w:val="Odsekzoznamu"/>
        <w:numPr>
          <w:ilvl w:val="0"/>
          <w:numId w:val="4"/>
        </w:numPr>
        <w:spacing w:before="240" w:after="240"/>
        <w:rPr>
          <w:rFonts w:eastAsiaTheme="minorEastAsia"/>
        </w:rPr>
      </w:pPr>
      <w:proofErr w:type="spellStart"/>
      <w:r w:rsidRPr="5D7F1D46">
        <w:rPr>
          <w:rFonts w:eastAsiaTheme="minorEastAsia"/>
        </w:rPr>
        <w:t>Mutanti</w:t>
      </w:r>
      <w:proofErr w:type="spellEnd"/>
      <w:r w:rsidRPr="5D7F1D46">
        <w:rPr>
          <w:rFonts w:eastAsiaTheme="minorEastAsia"/>
        </w:rPr>
        <w:t xml:space="preserve"> majú minimálny výskyt a vekové rozloženie</w:t>
      </w:r>
      <w:r w:rsidR="7ECC0AFB" w:rsidRPr="5D7F1D46">
        <w:rPr>
          <w:rFonts w:eastAsiaTheme="minorEastAsia"/>
        </w:rPr>
        <w:t xml:space="preserve"> posunuté</w:t>
      </w:r>
      <w:r w:rsidRPr="5D7F1D46">
        <w:rPr>
          <w:rFonts w:eastAsiaTheme="minorEastAsia"/>
        </w:rPr>
        <w:t xml:space="preserve"> </w:t>
      </w:r>
      <w:r w:rsidR="376D8954" w:rsidRPr="5D7F1D46">
        <w:rPr>
          <w:rFonts w:eastAsiaTheme="minorEastAsia"/>
        </w:rPr>
        <w:t>oproti ostatným. Prvý výskyt až v 25. roku života.</w:t>
      </w:r>
    </w:p>
    <w:p w14:paraId="2FE3723E" w14:textId="298CB0D8" w:rsidR="00528508" w:rsidRDefault="00528508" w:rsidP="5D7F1D46">
      <w:pPr>
        <w:pStyle w:val="Nadpis4"/>
        <w:spacing w:before="319" w:after="319"/>
        <w:rPr>
          <w:rFonts w:eastAsiaTheme="minorEastAsia" w:cstheme="minorBidi"/>
          <w:i w:val="0"/>
          <w:iCs w:val="0"/>
          <w:color w:val="auto"/>
          <w:sz w:val="24"/>
          <w:szCs w:val="24"/>
        </w:rPr>
      </w:pPr>
      <w:r w:rsidRPr="5D7F1D46">
        <w:rPr>
          <w:rFonts w:eastAsiaTheme="minorEastAsia" w:cstheme="minorBidi"/>
          <w:i w:val="0"/>
          <w:iCs w:val="0"/>
          <w:color w:val="auto"/>
          <w:sz w:val="24"/>
          <w:szCs w:val="24"/>
        </w:rPr>
        <w:t>hfe_a193t (S65C):</w:t>
      </w:r>
    </w:p>
    <w:p w14:paraId="5C9B128D" w14:textId="7D31FC95" w:rsidR="00528508" w:rsidRDefault="00528508" w:rsidP="5D7F1D46">
      <w:pPr>
        <w:pStyle w:val="Odsekzoznamu"/>
        <w:numPr>
          <w:ilvl w:val="0"/>
          <w:numId w:val="3"/>
        </w:numPr>
        <w:spacing w:before="240" w:after="240"/>
        <w:rPr>
          <w:rFonts w:eastAsiaTheme="minorEastAsia"/>
        </w:rPr>
      </w:pPr>
      <w:r w:rsidRPr="5D7F1D46">
        <w:rPr>
          <w:rFonts w:eastAsiaTheme="minorEastAsia"/>
        </w:rPr>
        <w:t>Dominancia normálneho genotypu naprieč všetkými vekovými kategóriami.</w:t>
      </w:r>
    </w:p>
    <w:p w14:paraId="11159BAE" w14:textId="63E4E674" w:rsidR="00528508" w:rsidRDefault="00528508" w:rsidP="5D7F1D46">
      <w:pPr>
        <w:pStyle w:val="Odsekzoznamu"/>
        <w:numPr>
          <w:ilvl w:val="0"/>
          <w:numId w:val="3"/>
        </w:numPr>
        <w:spacing w:before="240" w:after="240"/>
        <w:rPr>
          <w:rFonts w:eastAsiaTheme="minorEastAsia"/>
        </w:rPr>
      </w:pPr>
      <w:proofErr w:type="spellStart"/>
      <w:r w:rsidRPr="5D7F1D46">
        <w:rPr>
          <w:rFonts w:eastAsiaTheme="minorEastAsia"/>
        </w:rPr>
        <w:t>Heterozygoti</w:t>
      </w:r>
      <w:proofErr w:type="spellEnd"/>
      <w:r w:rsidRPr="5D7F1D46">
        <w:rPr>
          <w:rFonts w:eastAsiaTheme="minorEastAsia"/>
        </w:rPr>
        <w:t xml:space="preserve"> sú len mierne zastúpení a roztrúsení naprieč vekom.</w:t>
      </w:r>
    </w:p>
    <w:p w14:paraId="4B86A0CA" w14:textId="2AA4649A" w:rsidR="00528508" w:rsidRDefault="00528508" w:rsidP="5D7F1D46">
      <w:pPr>
        <w:pStyle w:val="Nadpis4"/>
        <w:spacing w:before="319" w:after="319"/>
        <w:rPr>
          <w:rFonts w:eastAsiaTheme="minorEastAsia" w:cstheme="minorBidi"/>
          <w:i w:val="0"/>
          <w:iCs w:val="0"/>
          <w:color w:val="auto"/>
          <w:sz w:val="24"/>
          <w:szCs w:val="24"/>
        </w:rPr>
      </w:pPr>
      <w:r w:rsidRPr="5D7F1D46">
        <w:rPr>
          <w:rFonts w:eastAsiaTheme="minorEastAsia" w:cstheme="minorBidi"/>
          <w:i w:val="0"/>
          <w:iCs w:val="0"/>
          <w:color w:val="auto"/>
          <w:sz w:val="24"/>
          <w:szCs w:val="24"/>
        </w:rPr>
        <w:t>hfe_g845a (C282Y):</w:t>
      </w:r>
    </w:p>
    <w:p w14:paraId="0DF39FFE" w14:textId="3147CF28" w:rsidR="00528508" w:rsidRDefault="00528508" w:rsidP="5D7F1D46">
      <w:pPr>
        <w:pStyle w:val="Odsekzoznamu"/>
        <w:numPr>
          <w:ilvl w:val="0"/>
          <w:numId w:val="2"/>
        </w:numPr>
        <w:spacing w:before="240" w:after="240"/>
        <w:rPr>
          <w:rFonts w:eastAsiaTheme="minorEastAsia"/>
        </w:rPr>
      </w:pPr>
      <w:r w:rsidRPr="5D7F1D46">
        <w:rPr>
          <w:rFonts w:eastAsiaTheme="minorEastAsia"/>
        </w:rPr>
        <w:t>Normálny genotyp je najčastejší v strednom až vyššom veku.</w:t>
      </w:r>
    </w:p>
    <w:p w14:paraId="203217B3" w14:textId="2B85D400" w:rsidR="00528508" w:rsidRDefault="00528508" w:rsidP="5D7F1D46">
      <w:pPr>
        <w:pStyle w:val="Odsekzoznamu"/>
        <w:numPr>
          <w:ilvl w:val="0"/>
          <w:numId w:val="2"/>
        </w:numPr>
        <w:spacing w:before="240" w:after="240"/>
        <w:rPr>
          <w:rFonts w:eastAsiaTheme="minorEastAsia"/>
        </w:rPr>
      </w:pPr>
      <w:proofErr w:type="spellStart"/>
      <w:r w:rsidRPr="5D7F1D46">
        <w:rPr>
          <w:rFonts w:eastAsiaTheme="minorEastAsia"/>
        </w:rPr>
        <w:t>Heterozygoti</w:t>
      </w:r>
      <w:proofErr w:type="spellEnd"/>
      <w:r w:rsidRPr="5D7F1D46">
        <w:rPr>
          <w:rFonts w:eastAsiaTheme="minorEastAsia"/>
        </w:rPr>
        <w:t xml:space="preserve"> aj </w:t>
      </w:r>
      <w:proofErr w:type="spellStart"/>
      <w:r w:rsidRPr="5D7F1D46">
        <w:rPr>
          <w:rFonts w:eastAsiaTheme="minorEastAsia"/>
        </w:rPr>
        <w:t>mutanti</w:t>
      </w:r>
      <w:proofErr w:type="spellEnd"/>
      <w:r w:rsidRPr="5D7F1D46">
        <w:rPr>
          <w:rFonts w:eastAsiaTheme="minorEastAsia"/>
        </w:rPr>
        <w:t xml:space="preserve"> sú prítomní v malom počte a ich výskyt je relatívne rovnomerný cez vekové spektrum.</w:t>
      </w:r>
    </w:p>
    <w:p w14:paraId="756C2A95" w14:textId="1ACEE513" w:rsidR="5D7F1D46" w:rsidRDefault="5D7F1D46" w:rsidP="5D7F1D46">
      <w:pPr>
        <w:ind w:firstLine="708"/>
        <w:rPr>
          <w:rFonts w:ascii="Calibri" w:eastAsia="Calibri" w:hAnsi="Calibri" w:cs="Calibri"/>
          <w:b/>
          <w:bCs/>
        </w:rPr>
      </w:pPr>
    </w:p>
    <w:p w14:paraId="54B6485C" w14:textId="57156B33" w:rsidR="4F3BD273" w:rsidRDefault="4F3BD273" w:rsidP="5D7F1D46">
      <w:pPr>
        <w:ind w:firstLine="708"/>
        <w:rPr>
          <w:rFonts w:ascii="Calibri" w:eastAsia="Calibri" w:hAnsi="Calibri" w:cs="Calibri"/>
          <w:b/>
          <w:bCs/>
          <w:sz w:val="28"/>
          <w:szCs w:val="28"/>
        </w:rPr>
      </w:pPr>
      <w:r w:rsidRPr="5D7F1D46">
        <w:rPr>
          <w:rFonts w:ascii="Calibri" w:eastAsia="Calibri" w:hAnsi="Calibri" w:cs="Calibri"/>
          <w:b/>
          <w:bCs/>
          <w:sz w:val="24"/>
          <w:szCs w:val="24"/>
        </w:rPr>
        <w:t xml:space="preserve">Pohlavie </w:t>
      </w:r>
      <w:proofErr w:type="spellStart"/>
      <w:r w:rsidRPr="5D7F1D46">
        <w:rPr>
          <w:rFonts w:ascii="Calibri" w:eastAsia="Calibri" w:hAnsi="Calibri" w:cs="Calibri"/>
          <w:b/>
          <w:bCs/>
          <w:sz w:val="24"/>
          <w:szCs w:val="24"/>
        </w:rPr>
        <w:t>vs</w:t>
      </w:r>
      <w:proofErr w:type="spellEnd"/>
      <w:r w:rsidRPr="5D7F1D46">
        <w:rPr>
          <w:rFonts w:ascii="Calibri" w:eastAsia="Calibri" w:hAnsi="Calibri" w:cs="Calibri"/>
          <w:b/>
          <w:bCs/>
          <w:sz w:val="24"/>
          <w:szCs w:val="24"/>
        </w:rPr>
        <w:t>. Genotyp</w:t>
      </w:r>
    </w:p>
    <w:p w14:paraId="3932E6FE" w14:textId="3E9D62CE" w:rsidR="5510CA84" w:rsidRDefault="5510CA84" w:rsidP="00DD2119">
      <w:pPr>
        <w:spacing w:before="240" w:after="240"/>
        <w:ind w:firstLine="708"/>
        <w:jc w:val="both"/>
        <w:rPr>
          <w:rFonts w:ascii="Calibri" w:eastAsia="Calibri" w:hAnsi="Calibri" w:cs="Calibri"/>
        </w:rPr>
      </w:pPr>
      <w:r w:rsidRPr="5D7F1D46">
        <w:rPr>
          <w:rFonts w:ascii="Calibri" w:eastAsia="Calibri" w:hAnsi="Calibri" w:cs="Calibri"/>
        </w:rPr>
        <w:lastRenderedPageBreak/>
        <w:t xml:space="preserve">Naprieč všetkými mutáciami pozorujeme, že počet pacientiek (žien) je konzistentne nižší než počet pacientov (mužov) – rozdiel sa pohybuje približne medzi 200 až 250 osôb. Napriek tomuto rozdielu v absolútnych číslach sú pomery jednotlivých genotypov (normálny, </w:t>
      </w:r>
      <w:proofErr w:type="spellStart"/>
      <w:r w:rsidRPr="5D7F1D46">
        <w:rPr>
          <w:rFonts w:ascii="Calibri" w:eastAsia="Calibri" w:hAnsi="Calibri" w:cs="Calibri"/>
        </w:rPr>
        <w:t>heterozygotný</w:t>
      </w:r>
      <w:proofErr w:type="spellEnd"/>
      <w:r w:rsidRPr="5D7F1D46">
        <w:rPr>
          <w:rFonts w:ascii="Calibri" w:eastAsia="Calibri" w:hAnsi="Calibri" w:cs="Calibri"/>
        </w:rPr>
        <w:t xml:space="preserve">, </w:t>
      </w:r>
      <w:proofErr w:type="spellStart"/>
      <w:r w:rsidRPr="5D7F1D46">
        <w:rPr>
          <w:rFonts w:ascii="Calibri" w:eastAsia="Calibri" w:hAnsi="Calibri" w:cs="Calibri"/>
        </w:rPr>
        <w:t>mutantný</w:t>
      </w:r>
      <w:proofErr w:type="spellEnd"/>
      <w:r w:rsidRPr="5D7F1D46">
        <w:rPr>
          <w:rFonts w:ascii="Calibri" w:eastAsia="Calibri" w:hAnsi="Calibri" w:cs="Calibri"/>
        </w:rPr>
        <w:t xml:space="preserve">) medzi pohlaviami prakticky totožné pri každej z analyzovaných mutácií. Ako sme už zistili skôr, dominantný je normálny genotyp, nasleduje výrazne nižší výskyt </w:t>
      </w:r>
      <w:proofErr w:type="spellStart"/>
      <w:r w:rsidRPr="5D7F1D46">
        <w:rPr>
          <w:rFonts w:ascii="Calibri" w:eastAsia="Calibri" w:hAnsi="Calibri" w:cs="Calibri"/>
        </w:rPr>
        <w:t>heterozygotov</w:t>
      </w:r>
      <w:proofErr w:type="spellEnd"/>
      <w:r w:rsidRPr="5D7F1D46">
        <w:rPr>
          <w:rFonts w:ascii="Calibri" w:eastAsia="Calibri" w:hAnsi="Calibri" w:cs="Calibri"/>
        </w:rPr>
        <w:t xml:space="preserve"> a </w:t>
      </w:r>
      <w:proofErr w:type="spellStart"/>
      <w:r w:rsidRPr="5D7F1D46">
        <w:rPr>
          <w:rFonts w:ascii="Calibri" w:eastAsia="Calibri" w:hAnsi="Calibri" w:cs="Calibri"/>
        </w:rPr>
        <w:t>mutantný</w:t>
      </w:r>
      <w:proofErr w:type="spellEnd"/>
      <w:r w:rsidRPr="5D7F1D46">
        <w:rPr>
          <w:rFonts w:ascii="Calibri" w:eastAsia="Calibri" w:hAnsi="Calibri" w:cs="Calibri"/>
        </w:rPr>
        <w:t xml:space="preserve"> genotyp sa vyskytuje len ojedinele.</w:t>
      </w:r>
    </w:p>
    <w:p w14:paraId="10F331AB" w14:textId="6CDC1206" w:rsidR="4F3BD273" w:rsidRDefault="4F3BD273" w:rsidP="5D7F1D46">
      <w:pPr>
        <w:ind w:firstLine="708"/>
        <w:rPr>
          <w:rFonts w:ascii="Calibri" w:eastAsia="Calibri" w:hAnsi="Calibri" w:cs="Calibri"/>
          <w:b/>
          <w:bCs/>
          <w:sz w:val="24"/>
          <w:szCs w:val="24"/>
        </w:rPr>
      </w:pPr>
      <w:r w:rsidRPr="5D7F1D46">
        <w:rPr>
          <w:rFonts w:ascii="Calibri" w:eastAsia="Calibri" w:hAnsi="Calibri" w:cs="Calibri"/>
          <w:b/>
          <w:bCs/>
          <w:sz w:val="24"/>
          <w:szCs w:val="24"/>
        </w:rPr>
        <w:t>Výskyt genotypov v rôznych diagnostických kategóriách</w:t>
      </w:r>
    </w:p>
    <w:p w14:paraId="7088DFF2" w14:textId="62BE4F0D" w:rsidR="62DE7445" w:rsidRDefault="62DE7445" w:rsidP="00DD2119">
      <w:pPr>
        <w:spacing w:before="240" w:after="240"/>
        <w:ind w:firstLine="708"/>
        <w:jc w:val="both"/>
      </w:pPr>
      <w:r w:rsidRPr="5D7F1D46">
        <w:rPr>
          <w:rFonts w:ascii="Calibri" w:eastAsia="Calibri" w:hAnsi="Calibri" w:cs="Calibri"/>
        </w:rPr>
        <w:t>Pri porovnaní výskytu genotypov naprieč rôznymi skupinami diagnóz možno pozorovať niekoľko spoločných trendov:</w:t>
      </w:r>
    </w:p>
    <w:p w14:paraId="1822A1EF" w14:textId="3027E276" w:rsidR="62DE7445" w:rsidRDefault="62DE7445" w:rsidP="5D7F1D46">
      <w:pPr>
        <w:pStyle w:val="Odsekzoznamu"/>
        <w:numPr>
          <w:ilvl w:val="0"/>
          <w:numId w:val="1"/>
        </w:numPr>
        <w:spacing w:before="240" w:after="240"/>
        <w:rPr>
          <w:rFonts w:ascii="Calibri" w:eastAsia="Calibri" w:hAnsi="Calibri" w:cs="Calibri"/>
        </w:rPr>
      </w:pPr>
      <w:r w:rsidRPr="5D7F1D46">
        <w:rPr>
          <w:rFonts w:ascii="Calibri" w:eastAsia="Calibri" w:hAnsi="Calibri" w:cs="Calibri"/>
        </w:rPr>
        <w:t>Normálny genotyp dominuje vo všetkých diagnostických kategóriách, čo korešponduje s celkovým rozdelením v populácii.</w:t>
      </w:r>
    </w:p>
    <w:p w14:paraId="5B859B6E" w14:textId="414EAF2F" w:rsidR="62DE7445" w:rsidRDefault="62DE7445" w:rsidP="5D7F1D46">
      <w:pPr>
        <w:pStyle w:val="Odsekzoznamu"/>
        <w:numPr>
          <w:ilvl w:val="0"/>
          <w:numId w:val="1"/>
        </w:numPr>
        <w:spacing w:before="240" w:after="240"/>
        <w:rPr>
          <w:rFonts w:ascii="Calibri" w:eastAsia="Calibri" w:hAnsi="Calibri" w:cs="Calibri"/>
        </w:rPr>
      </w:pPr>
      <w:proofErr w:type="spellStart"/>
      <w:r w:rsidRPr="5D7F1D46">
        <w:rPr>
          <w:rFonts w:ascii="Calibri" w:eastAsia="Calibri" w:hAnsi="Calibri" w:cs="Calibri"/>
        </w:rPr>
        <w:t>Heterozygotný</w:t>
      </w:r>
      <w:proofErr w:type="spellEnd"/>
      <w:r w:rsidRPr="5D7F1D46">
        <w:rPr>
          <w:rFonts w:ascii="Calibri" w:eastAsia="Calibri" w:hAnsi="Calibri" w:cs="Calibri"/>
        </w:rPr>
        <w:t xml:space="preserve"> genotyp sa vyskytuje v každej kategórii, avšak v nižších počtoch. Jeho výskyt sa mierne líši podľa typu ochorenia, no žiadna skupina diagnóz nevyčnieva zásadne vyšším výskytom.</w:t>
      </w:r>
    </w:p>
    <w:p w14:paraId="333758E3" w14:textId="26025F54" w:rsidR="62DE7445" w:rsidRDefault="62DE7445" w:rsidP="5D7F1D46">
      <w:pPr>
        <w:pStyle w:val="Odsekzoznamu"/>
        <w:numPr>
          <w:ilvl w:val="0"/>
          <w:numId w:val="1"/>
        </w:numPr>
        <w:spacing w:before="240" w:after="240"/>
        <w:rPr>
          <w:rFonts w:ascii="Calibri" w:eastAsia="Calibri" w:hAnsi="Calibri" w:cs="Calibri"/>
        </w:rPr>
      </w:pPr>
      <w:proofErr w:type="spellStart"/>
      <w:r w:rsidRPr="5D7F1D46">
        <w:rPr>
          <w:rFonts w:ascii="Calibri" w:eastAsia="Calibri" w:hAnsi="Calibri" w:cs="Calibri"/>
        </w:rPr>
        <w:t>Mutantný</w:t>
      </w:r>
      <w:proofErr w:type="spellEnd"/>
      <w:r w:rsidRPr="5D7F1D46">
        <w:rPr>
          <w:rFonts w:ascii="Calibri" w:eastAsia="Calibri" w:hAnsi="Calibri" w:cs="Calibri"/>
        </w:rPr>
        <w:t xml:space="preserve"> genotyp je najzriedkavejší a jeho výskyt je vo väčšine kategórií len minimálny až zanedbateľný.</w:t>
      </w:r>
    </w:p>
    <w:p w14:paraId="1C1D5BAA" w14:textId="20D85327" w:rsidR="3873159D" w:rsidRDefault="3873159D" w:rsidP="00DD2119">
      <w:pPr>
        <w:ind w:firstLine="708"/>
        <w:jc w:val="both"/>
        <w:rPr>
          <w:rFonts w:ascii="Calibri" w:eastAsia="Calibri" w:hAnsi="Calibri" w:cs="Calibri"/>
        </w:rPr>
      </w:pPr>
      <w:r w:rsidRPr="5D7F1D46">
        <w:rPr>
          <w:rFonts w:ascii="Calibri" w:eastAsia="Calibri" w:hAnsi="Calibri" w:cs="Calibri"/>
        </w:rPr>
        <w:t xml:space="preserve">Celkovo sa však výskyt jednotlivých genotypov vo väčšine diagnostických skupín zhoduje so všeobecným zastúpením týchto genotypov v celej vzorke pacientov, teda dominantný je normálny genotyp, nasledovaný </w:t>
      </w:r>
      <w:proofErr w:type="spellStart"/>
      <w:r w:rsidRPr="5D7F1D46">
        <w:rPr>
          <w:rFonts w:ascii="Calibri" w:eastAsia="Calibri" w:hAnsi="Calibri" w:cs="Calibri"/>
        </w:rPr>
        <w:t>heterozygotným</w:t>
      </w:r>
      <w:proofErr w:type="spellEnd"/>
      <w:r w:rsidRPr="5D7F1D46">
        <w:rPr>
          <w:rFonts w:ascii="Calibri" w:eastAsia="Calibri" w:hAnsi="Calibri" w:cs="Calibri"/>
        </w:rPr>
        <w:t xml:space="preserve"> a </w:t>
      </w:r>
      <w:proofErr w:type="spellStart"/>
      <w:r w:rsidRPr="5D7F1D46">
        <w:rPr>
          <w:rFonts w:ascii="Calibri" w:eastAsia="Calibri" w:hAnsi="Calibri" w:cs="Calibri"/>
        </w:rPr>
        <w:t>mutantným</w:t>
      </w:r>
      <w:proofErr w:type="spellEnd"/>
      <w:r w:rsidRPr="5D7F1D46">
        <w:rPr>
          <w:rFonts w:ascii="Calibri" w:eastAsia="Calibri" w:hAnsi="Calibri" w:cs="Calibri"/>
        </w:rPr>
        <w:t>.</w:t>
      </w:r>
    </w:p>
    <w:p w14:paraId="5C301D8D" w14:textId="5B1506FA" w:rsidR="4DA7FF33" w:rsidRDefault="4DA7FF33" w:rsidP="5D7F1D46">
      <w:pPr>
        <w:pStyle w:val="Nadpis2"/>
      </w:pPr>
      <w:bookmarkStart w:id="26" w:name="_Toc198487279"/>
      <w:r>
        <w:t xml:space="preserve">5.5 </w:t>
      </w:r>
      <w:r w:rsidR="6F6EC9E5">
        <w:t>Zistenia z analýzy diagnóz v čase</w:t>
      </w:r>
      <w:bookmarkEnd w:id="26"/>
    </w:p>
    <w:p w14:paraId="01BB4FED" w14:textId="01F63EF5" w:rsidR="1FD4EA84" w:rsidRDefault="1FD4EA84" w:rsidP="00DD2119">
      <w:pPr>
        <w:ind w:firstLine="708"/>
        <w:jc w:val="both"/>
        <w:rPr>
          <w:rFonts w:ascii="Calibri" w:eastAsia="Calibri" w:hAnsi="Calibri" w:cs="Calibri"/>
        </w:rPr>
      </w:pPr>
      <w:r w:rsidRPr="5D7F1D46">
        <w:rPr>
          <w:rFonts w:ascii="Calibri" w:eastAsia="Calibri" w:hAnsi="Calibri" w:cs="Calibri"/>
        </w:rPr>
        <w:t>Väčšina skupín diagnóz vykazuje klesajúci trend v počte prípadov od roku 2010 do 2022.</w:t>
      </w:r>
      <w:r w:rsidR="07E9A97E" w:rsidRPr="5D7F1D46">
        <w:rPr>
          <w:rFonts w:ascii="Calibri" w:eastAsia="Calibri" w:hAnsi="Calibri" w:cs="Calibri"/>
        </w:rPr>
        <w:t xml:space="preserve"> </w:t>
      </w:r>
      <w:r w:rsidRPr="5D7F1D46">
        <w:rPr>
          <w:rFonts w:ascii="Calibri" w:eastAsia="Calibri" w:hAnsi="Calibri" w:cs="Calibri"/>
        </w:rPr>
        <w:t>Najvýraznejší pokles je viditeľný v skupine</w:t>
      </w:r>
      <w:r w:rsidR="158BF14A" w:rsidRPr="5D7F1D46">
        <w:rPr>
          <w:rFonts w:ascii="Calibri" w:eastAsia="Calibri" w:hAnsi="Calibri" w:cs="Calibri"/>
        </w:rPr>
        <w:t xml:space="preserve"> </w:t>
      </w:r>
      <w:r w:rsidR="158BF14A" w:rsidRPr="5D7F1D46">
        <w:t>Tráviaca sústava</w:t>
      </w:r>
      <w:r w:rsidRPr="5D7F1D46">
        <w:rPr>
          <w:rFonts w:ascii="Calibri" w:eastAsia="Calibri" w:hAnsi="Calibri" w:cs="Calibri"/>
        </w:rPr>
        <w:t>, ktorá bola dominantná najmä v rokoch 2011–2017, no potom prudko klesla.</w:t>
      </w:r>
      <w:r w:rsidR="55F0337A" w:rsidRPr="5D7F1D46">
        <w:rPr>
          <w:rFonts w:ascii="Calibri" w:eastAsia="Calibri" w:hAnsi="Calibri" w:cs="Calibri"/>
        </w:rPr>
        <w:t xml:space="preserve"> </w:t>
      </w:r>
      <w:r w:rsidRPr="5D7F1D46">
        <w:rPr>
          <w:rFonts w:ascii="Calibri" w:eastAsia="Calibri" w:hAnsi="Calibri" w:cs="Calibri"/>
        </w:rPr>
        <w:t>Od roku 201</w:t>
      </w:r>
      <w:r w:rsidR="5C1E248A" w:rsidRPr="5D7F1D46">
        <w:rPr>
          <w:rFonts w:ascii="Calibri" w:eastAsia="Calibri" w:hAnsi="Calibri" w:cs="Calibri"/>
        </w:rPr>
        <w:t>7</w:t>
      </w:r>
      <w:r w:rsidRPr="5D7F1D46">
        <w:rPr>
          <w:rFonts w:ascii="Calibri" w:eastAsia="Calibri" w:hAnsi="Calibri" w:cs="Calibri"/>
        </w:rPr>
        <w:t xml:space="preserve"> nastáva celoplošný pokles naprieč väčšinou skupín</w:t>
      </w:r>
      <w:r w:rsidR="3B178FE3" w:rsidRPr="5D7F1D46">
        <w:rPr>
          <w:rFonts w:ascii="Calibri" w:eastAsia="Calibri" w:hAnsi="Calibri" w:cs="Calibri"/>
        </w:rPr>
        <w:t xml:space="preserve">, </w:t>
      </w:r>
      <w:r w:rsidRPr="5D7F1D46">
        <w:rPr>
          <w:rFonts w:ascii="Calibri" w:eastAsia="Calibri" w:hAnsi="Calibri" w:cs="Calibri"/>
        </w:rPr>
        <w:t>môže to súvisieť s legislatívnymi zmenami, zmenou zberu dát alebo zmenou v prístupe k zdravotnej starostlivosti.</w:t>
      </w:r>
    </w:p>
    <w:p w14:paraId="5FF5974E" w14:textId="69D8025C" w:rsidR="1FD4EA84" w:rsidRDefault="1FD4EA84" w:rsidP="5D7F1D46">
      <w:pPr>
        <w:spacing w:before="240" w:after="240"/>
        <w:ind w:firstLine="708"/>
      </w:pPr>
      <w:r w:rsidRPr="5D7F1D46">
        <w:t>Najvyšší počet diagnóz v minulosti:</w:t>
      </w:r>
    </w:p>
    <w:p w14:paraId="73344D2D" w14:textId="5188D212" w:rsidR="1FD4EA84" w:rsidRDefault="1FD4EA84" w:rsidP="5D7F1D46">
      <w:pPr>
        <w:pStyle w:val="Odsekzoznamu"/>
        <w:numPr>
          <w:ilvl w:val="0"/>
          <w:numId w:val="22"/>
        </w:numPr>
        <w:spacing w:before="240" w:after="240"/>
      </w:pPr>
      <w:r w:rsidRPr="5D7F1D46">
        <w:rPr>
          <w:b/>
          <w:bCs/>
        </w:rPr>
        <w:t>Tráviaca sústava</w:t>
      </w:r>
      <w:r w:rsidRPr="5D7F1D46">
        <w:t xml:space="preserve"> – až 120 prípadov (2015).</w:t>
      </w:r>
    </w:p>
    <w:p w14:paraId="366F6FC3" w14:textId="2AAF71BA" w:rsidR="1FD4EA84" w:rsidRDefault="1FD4EA84" w:rsidP="5D7F1D46">
      <w:pPr>
        <w:pStyle w:val="Odsekzoznamu"/>
        <w:numPr>
          <w:ilvl w:val="0"/>
          <w:numId w:val="22"/>
        </w:numPr>
        <w:spacing w:before="240" w:after="240"/>
      </w:pPr>
      <w:r w:rsidRPr="5D7F1D46">
        <w:rPr>
          <w:b/>
          <w:bCs/>
        </w:rPr>
        <w:t>Infekcie</w:t>
      </w:r>
      <w:r w:rsidRPr="5D7F1D46">
        <w:t xml:space="preserve"> – kolísali, no miestami dosahovali až 50 prípadov (2013).</w:t>
      </w:r>
    </w:p>
    <w:p w14:paraId="705AD0DB" w14:textId="4F74ADD6" w:rsidR="1FD4EA84" w:rsidRDefault="1FD4EA84" w:rsidP="5D7F1D46">
      <w:pPr>
        <w:pStyle w:val="Odsekzoznamu"/>
        <w:numPr>
          <w:ilvl w:val="0"/>
          <w:numId w:val="22"/>
        </w:numPr>
        <w:spacing w:before="240" w:after="240"/>
      </w:pPr>
      <w:r w:rsidRPr="5D7F1D46">
        <w:rPr>
          <w:b/>
          <w:bCs/>
        </w:rPr>
        <w:t xml:space="preserve">Koža a podkožie  </w:t>
      </w:r>
      <w:r w:rsidRPr="5D7F1D46">
        <w:t xml:space="preserve">a </w:t>
      </w:r>
      <w:r w:rsidRPr="5D7F1D46">
        <w:rPr>
          <w:b/>
          <w:bCs/>
        </w:rPr>
        <w:t xml:space="preserve">Metabolizmus, žľazy </w:t>
      </w:r>
      <w:r w:rsidRPr="5D7F1D46">
        <w:t>– tiež pomerne frekventované v niektorých obdobiach.</w:t>
      </w:r>
    </w:p>
    <w:p w14:paraId="25A941BB" w14:textId="5E1FDD17" w:rsidR="00AF603C" w:rsidRDefault="00AF603C" w:rsidP="00AF603C">
      <w:r>
        <w:br w:type="page"/>
      </w:r>
    </w:p>
    <w:p w14:paraId="10D7D10C" w14:textId="00728E68" w:rsidR="00B51740" w:rsidRDefault="4EEA936D" w:rsidP="00B51740">
      <w:pPr>
        <w:pStyle w:val="Nadpis2"/>
      </w:pPr>
      <w:bookmarkStart w:id="27" w:name="_Toc198487280"/>
      <w:r>
        <w:lastRenderedPageBreak/>
        <w:t>5.</w:t>
      </w:r>
      <w:r w:rsidR="1437301D">
        <w:t>6</w:t>
      </w:r>
      <w:r>
        <w:t xml:space="preserve"> Záver</w:t>
      </w:r>
      <w:bookmarkEnd w:id="27"/>
    </w:p>
    <w:p w14:paraId="01BE6DBC" w14:textId="2E8A9CC7" w:rsidR="00AF603C" w:rsidRPr="00AF603C" w:rsidRDefault="00AF603C" w:rsidP="00AF603C">
      <w:pPr>
        <w:ind w:firstLine="708"/>
        <w:jc w:val="both"/>
      </w:pPr>
      <w:r w:rsidRPr="00AF603C">
        <w:t>V rámci tejto práce bol vytvorený interaktívny prototyp</w:t>
      </w:r>
      <w:r>
        <w:t xml:space="preserve"> formou webovej aplikácie</w:t>
      </w:r>
      <w:r w:rsidRPr="00AF603C">
        <w:t xml:space="preserve"> na spracovanie a analýzu genetických a klinických údajov pacientov so zameraním na hereditárnu </w:t>
      </w:r>
      <w:proofErr w:type="spellStart"/>
      <w:r w:rsidRPr="00AF603C">
        <w:t>hemochromatózu</w:t>
      </w:r>
      <w:proofErr w:type="spellEnd"/>
      <w:r w:rsidRPr="00AF603C">
        <w:t xml:space="preserve"> (HH). Detailné spracovanie dát zabezpečilo ich očistenie, validáciu a správne typovanie, čo umožnilo kvalitnú a spoľahlivú analýzu.</w:t>
      </w:r>
    </w:p>
    <w:p w14:paraId="01847C73" w14:textId="77777777" w:rsidR="00AF603C" w:rsidRPr="00AF603C" w:rsidRDefault="00AF603C" w:rsidP="00AF603C">
      <w:pPr>
        <w:ind w:firstLine="708"/>
        <w:jc w:val="both"/>
      </w:pPr>
      <w:r w:rsidRPr="00AF603C">
        <w:t>Genetické testovanie sa sústredilo na tri kľúčové mutácie v géne HFE (H63D, S65C a C282Y), ktoré sú známe ako významné markery predispozície k HH. Na základe kombinácie týchto mutácií sme klasifikovali pacientov do troch kategórií rizika: bez rizika, prenášači a pacienti s predispozíciou. Najväčšiu skupinu tvorili prenášači (535) a 80 pacientov malo genetickú predispozíciu, ktorá môže zvýšiť riziko rozvoja ochorenia.</w:t>
      </w:r>
    </w:p>
    <w:p w14:paraId="52A6EF44" w14:textId="55706988" w:rsidR="00AF603C" w:rsidRPr="00AF603C" w:rsidRDefault="00AF603C" w:rsidP="00AF603C">
      <w:pPr>
        <w:ind w:firstLine="708"/>
        <w:jc w:val="both"/>
      </w:pPr>
      <w:r w:rsidRPr="00AF603C">
        <w:t xml:space="preserve">Testy </w:t>
      </w:r>
      <w:proofErr w:type="spellStart"/>
      <w:r w:rsidRPr="00AF603C">
        <w:t>Hardy-Weinbergovej</w:t>
      </w:r>
      <w:proofErr w:type="spellEnd"/>
      <w:r w:rsidRPr="00AF603C">
        <w:t xml:space="preserve"> rovnováhy potvrdili, že dve z troch analyzovaných mutácií (H63D a S65C) sú v genetickej populácii v rovnováhe, zatiaľ čo mutácia C282Y túto rovnováhu porušuje, čo môže naznačovať </w:t>
      </w:r>
      <w:r>
        <w:t>väčší výskyt pacientov, ktorí majú príznaky, abnormality v krvnom obraze v poskytnutej skupine pacientov ako v bežnej populácii.</w:t>
      </w:r>
    </w:p>
    <w:p w14:paraId="6935E9F9" w14:textId="77777777" w:rsidR="00AF603C" w:rsidRPr="00AF603C" w:rsidRDefault="00AF603C" w:rsidP="00AF603C">
      <w:pPr>
        <w:ind w:firstLine="708"/>
        <w:jc w:val="both"/>
      </w:pPr>
      <w:r w:rsidRPr="00AF603C">
        <w:t>Analýza vzťahu medzi genetickým rizikom a klinickými diagnózami ukázala, že pacienti s predispozíciou vykazujú zvýšený výskyt ochorení tráviacej sústavy, krvných a imunitných chorôb, ako aj porúch metabolizmu žliaz, čo korešponduje s klinickým obrazom HH. Naopak, niektoré skupiny diagnóz (napríklad nádory, psychické poruchy či ochorenia nervového systému) sa vyskytovali výhradne u pacientov bez genetického rizika alebo u prenášačov, čo poukazuje na ich nezávislosť od genetických faktorov HH.</w:t>
      </w:r>
    </w:p>
    <w:p w14:paraId="545DE03B" w14:textId="77777777" w:rsidR="00AF603C" w:rsidRPr="00AF603C" w:rsidRDefault="00AF603C" w:rsidP="00AF603C">
      <w:pPr>
        <w:ind w:firstLine="708"/>
        <w:jc w:val="both"/>
      </w:pPr>
      <w:r w:rsidRPr="00AF603C">
        <w:t>Celkovo prototyp poskytuje efektívny nástroj pre odborníkov na identifikáciu a analýzu genetických a klinických faktorov ovplyvňujúcich HH, umožňujúc tak lepšie pochopenie ochorenia a podporu včasnej diagnostiky a liečby. Ďalším krokom môže byť rozšírenie dátového súboru, hlbšia štatistická analýza a integrácia ďalších klinických premenných na zlepšenie presnosti a užitočnosti aplikácie.</w:t>
      </w:r>
    </w:p>
    <w:p w14:paraId="08C3DCFB" w14:textId="77777777" w:rsidR="002517A3" w:rsidRPr="002517A3" w:rsidRDefault="002517A3" w:rsidP="002517A3"/>
    <w:sectPr w:rsidR="002517A3" w:rsidRPr="002517A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lpE2kKjqqAACtQ" int2:id="6XNjFBts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EBF5C"/>
    <w:multiLevelType w:val="multilevel"/>
    <w:tmpl w:val="E3CA75F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C236A1"/>
    <w:multiLevelType w:val="multilevel"/>
    <w:tmpl w:val="18C21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E7EF4B"/>
    <w:multiLevelType w:val="hybridMultilevel"/>
    <w:tmpl w:val="2EB06DA4"/>
    <w:lvl w:ilvl="0" w:tplc="B59EFA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5C5D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1A0D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60F9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9A73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9A20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1A1A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729A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AEC7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8AF581"/>
    <w:multiLevelType w:val="hybridMultilevel"/>
    <w:tmpl w:val="098C8474"/>
    <w:lvl w:ilvl="0" w:tplc="F9D29A68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276227DE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B900C95A">
      <w:start w:val="1"/>
      <w:numFmt w:val="bullet"/>
      <w:lvlText w:val=""/>
      <w:lvlJc w:val="left"/>
      <w:pPr>
        <w:ind w:left="2160" w:hanging="360"/>
      </w:pPr>
      <w:rPr>
        <w:rFonts w:ascii="Wingdings" w:hAnsi="Wingdings" w:hint="default"/>
      </w:rPr>
    </w:lvl>
    <w:lvl w:ilvl="3" w:tplc="2272B36A">
      <w:start w:val="1"/>
      <w:numFmt w:val="bullet"/>
      <w:lvlText w:val=""/>
      <w:lvlJc w:val="left"/>
      <w:pPr>
        <w:ind w:left="2880" w:hanging="360"/>
      </w:pPr>
      <w:rPr>
        <w:rFonts w:ascii="Wingdings" w:hAnsi="Wingdings" w:hint="default"/>
      </w:rPr>
    </w:lvl>
    <w:lvl w:ilvl="4" w:tplc="7E96C792">
      <w:start w:val="1"/>
      <w:numFmt w:val="bullet"/>
      <w:lvlText w:val=""/>
      <w:lvlJc w:val="left"/>
      <w:pPr>
        <w:ind w:left="3600" w:hanging="360"/>
      </w:pPr>
      <w:rPr>
        <w:rFonts w:ascii="Wingdings" w:hAnsi="Wingdings" w:hint="default"/>
      </w:rPr>
    </w:lvl>
    <w:lvl w:ilvl="5" w:tplc="B7C23FE2">
      <w:start w:val="1"/>
      <w:numFmt w:val="bullet"/>
      <w:lvlText w:val=""/>
      <w:lvlJc w:val="left"/>
      <w:pPr>
        <w:ind w:left="4320" w:hanging="360"/>
      </w:pPr>
      <w:rPr>
        <w:rFonts w:ascii="Wingdings" w:hAnsi="Wingdings" w:hint="default"/>
      </w:rPr>
    </w:lvl>
    <w:lvl w:ilvl="6" w:tplc="27D465FA">
      <w:start w:val="1"/>
      <w:numFmt w:val="bullet"/>
      <w:lvlText w:val=""/>
      <w:lvlJc w:val="left"/>
      <w:pPr>
        <w:ind w:left="5040" w:hanging="360"/>
      </w:pPr>
      <w:rPr>
        <w:rFonts w:ascii="Wingdings" w:hAnsi="Wingdings" w:hint="default"/>
      </w:rPr>
    </w:lvl>
    <w:lvl w:ilvl="7" w:tplc="C40EEEEE">
      <w:start w:val="1"/>
      <w:numFmt w:val="bullet"/>
      <w:lvlText w:val=""/>
      <w:lvlJc w:val="left"/>
      <w:pPr>
        <w:ind w:left="5760" w:hanging="360"/>
      </w:pPr>
      <w:rPr>
        <w:rFonts w:ascii="Wingdings" w:hAnsi="Wingdings" w:hint="default"/>
      </w:rPr>
    </w:lvl>
    <w:lvl w:ilvl="8" w:tplc="DCFC59AE">
      <w:start w:val="1"/>
      <w:numFmt w:val="bullet"/>
      <w:lvlText w:val="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D8E995"/>
    <w:multiLevelType w:val="hybridMultilevel"/>
    <w:tmpl w:val="8B7C7792"/>
    <w:lvl w:ilvl="0" w:tplc="A44EE9E0">
      <w:start w:val="1"/>
      <w:numFmt w:val="decimal"/>
      <w:lvlText w:val="%1."/>
      <w:lvlJc w:val="left"/>
      <w:pPr>
        <w:ind w:left="720" w:hanging="360"/>
      </w:pPr>
    </w:lvl>
    <w:lvl w:ilvl="1" w:tplc="E4648850">
      <w:start w:val="1"/>
      <w:numFmt w:val="lowerLetter"/>
      <w:lvlText w:val="%2."/>
      <w:lvlJc w:val="left"/>
      <w:pPr>
        <w:ind w:left="1440" w:hanging="360"/>
      </w:pPr>
    </w:lvl>
    <w:lvl w:ilvl="2" w:tplc="DF6007E0">
      <w:start w:val="1"/>
      <w:numFmt w:val="lowerRoman"/>
      <w:lvlText w:val="%3."/>
      <w:lvlJc w:val="right"/>
      <w:pPr>
        <w:ind w:left="2160" w:hanging="180"/>
      </w:pPr>
    </w:lvl>
    <w:lvl w:ilvl="3" w:tplc="A0C2C8F0">
      <w:start w:val="1"/>
      <w:numFmt w:val="decimal"/>
      <w:lvlText w:val="%4."/>
      <w:lvlJc w:val="left"/>
      <w:pPr>
        <w:ind w:left="2880" w:hanging="360"/>
      </w:pPr>
    </w:lvl>
    <w:lvl w:ilvl="4" w:tplc="1FDEC804">
      <w:start w:val="1"/>
      <w:numFmt w:val="lowerLetter"/>
      <w:lvlText w:val="%5."/>
      <w:lvlJc w:val="left"/>
      <w:pPr>
        <w:ind w:left="3600" w:hanging="360"/>
      </w:pPr>
    </w:lvl>
    <w:lvl w:ilvl="5" w:tplc="00263156">
      <w:start w:val="1"/>
      <w:numFmt w:val="lowerRoman"/>
      <w:lvlText w:val="%6."/>
      <w:lvlJc w:val="right"/>
      <w:pPr>
        <w:ind w:left="4320" w:hanging="180"/>
      </w:pPr>
    </w:lvl>
    <w:lvl w:ilvl="6" w:tplc="3F3EB8A0">
      <w:start w:val="1"/>
      <w:numFmt w:val="decimal"/>
      <w:lvlText w:val="%7."/>
      <w:lvlJc w:val="left"/>
      <w:pPr>
        <w:ind w:left="5040" w:hanging="360"/>
      </w:pPr>
    </w:lvl>
    <w:lvl w:ilvl="7" w:tplc="4D8695C0">
      <w:start w:val="1"/>
      <w:numFmt w:val="lowerLetter"/>
      <w:lvlText w:val="%8."/>
      <w:lvlJc w:val="left"/>
      <w:pPr>
        <w:ind w:left="5760" w:hanging="360"/>
      </w:pPr>
    </w:lvl>
    <w:lvl w:ilvl="8" w:tplc="94F0529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3830B5"/>
    <w:multiLevelType w:val="hybridMultilevel"/>
    <w:tmpl w:val="CDF85FB4"/>
    <w:lvl w:ilvl="0" w:tplc="F468BF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9415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4EF2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F8DA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DC31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2C11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46E7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5A79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AEAE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D53C39"/>
    <w:multiLevelType w:val="multilevel"/>
    <w:tmpl w:val="37F2C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33F6DD"/>
    <w:multiLevelType w:val="hybridMultilevel"/>
    <w:tmpl w:val="CF688226"/>
    <w:lvl w:ilvl="0" w:tplc="618835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3025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46E4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9C9D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5AF8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C8DD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468D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3EE2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C62D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21700A"/>
    <w:multiLevelType w:val="hybridMultilevel"/>
    <w:tmpl w:val="7DA227E6"/>
    <w:lvl w:ilvl="0" w:tplc="E83600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5AFF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469E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66A9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D455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B268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323D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4EED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4E85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364A7B"/>
    <w:multiLevelType w:val="multilevel"/>
    <w:tmpl w:val="1ACA0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1B564D"/>
    <w:multiLevelType w:val="multilevel"/>
    <w:tmpl w:val="128E5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60305E"/>
    <w:multiLevelType w:val="multilevel"/>
    <w:tmpl w:val="61383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501842"/>
    <w:multiLevelType w:val="hybridMultilevel"/>
    <w:tmpl w:val="7FFC7124"/>
    <w:lvl w:ilvl="0" w:tplc="FFC6EAC0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3E3C31"/>
    <w:multiLevelType w:val="multilevel"/>
    <w:tmpl w:val="BA76E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CBA378"/>
    <w:multiLevelType w:val="hybridMultilevel"/>
    <w:tmpl w:val="D66C97AC"/>
    <w:lvl w:ilvl="0" w:tplc="3AC031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38BF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5A27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44CC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90C1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64A0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E040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942B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B435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8FC32D"/>
    <w:multiLevelType w:val="hybridMultilevel"/>
    <w:tmpl w:val="C5E6C1D8"/>
    <w:lvl w:ilvl="0" w:tplc="ED789F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680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B860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1AB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C6E7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3429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8CF0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AAEC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F2E6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6054A9"/>
    <w:multiLevelType w:val="hybridMultilevel"/>
    <w:tmpl w:val="1496290C"/>
    <w:lvl w:ilvl="0" w:tplc="30D258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BE5D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04E3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8C37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545D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7E9F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3E65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5A80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F830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3C25DA"/>
    <w:multiLevelType w:val="hybridMultilevel"/>
    <w:tmpl w:val="FF061354"/>
    <w:lvl w:ilvl="0" w:tplc="F4202E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AAC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E657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00A7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3293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2417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A2AA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6C6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1C30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106A35"/>
    <w:multiLevelType w:val="multilevel"/>
    <w:tmpl w:val="7FD6D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56451C"/>
    <w:multiLevelType w:val="multilevel"/>
    <w:tmpl w:val="EFCC1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2053C1"/>
    <w:multiLevelType w:val="multilevel"/>
    <w:tmpl w:val="AF76E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E22CC7"/>
    <w:multiLevelType w:val="hybridMultilevel"/>
    <w:tmpl w:val="943C3A12"/>
    <w:lvl w:ilvl="0" w:tplc="325EAA54">
      <w:start w:val="1"/>
      <w:numFmt w:val="decimal"/>
      <w:lvlText w:val="%1."/>
      <w:lvlJc w:val="left"/>
      <w:pPr>
        <w:ind w:left="720" w:hanging="360"/>
      </w:pPr>
    </w:lvl>
    <w:lvl w:ilvl="1" w:tplc="DE866A06">
      <w:start w:val="1"/>
      <w:numFmt w:val="lowerLetter"/>
      <w:lvlText w:val="%2."/>
      <w:lvlJc w:val="left"/>
      <w:pPr>
        <w:ind w:left="1440" w:hanging="360"/>
      </w:pPr>
    </w:lvl>
    <w:lvl w:ilvl="2" w:tplc="008098F2">
      <w:start w:val="1"/>
      <w:numFmt w:val="lowerRoman"/>
      <w:lvlText w:val="%3."/>
      <w:lvlJc w:val="right"/>
      <w:pPr>
        <w:ind w:left="2160" w:hanging="180"/>
      </w:pPr>
    </w:lvl>
    <w:lvl w:ilvl="3" w:tplc="E96A231A">
      <w:start w:val="1"/>
      <w:numFmt w:val="decimal"/>
      <w:lvlText w:val="%4."/>
      <w:lvlJc w:val="left"/>
      <w:pPr>
        <w:ind w:left="2880" w:hanging="360"/>
      </w:pPr>
    </w:lvl>
    <w:lvl w:ilvl="4" w:tplc="00D2B196">
      <w:start w:val="1"/>
      <w:numFmt w:val="lowerLetter"/>
      <w:lvlText w:val="%5."/>
      <w:lvlJc w:val="left"/>
      <w:pPr>
        <w:ind w:left="3600" w:hanging="360"/>
      </w:pPr>
    </w:lvl>
    <w:lvl w:ilvl="5" w:tplc="6E6A4982">
      <w:start w:val="1"/>
      <w:numFmt w:val="lowerRoman"/>
      <w:lvlText w:val="%6."/>
      <w:lvlJc w:val="right"/>
      <w:pPr>
        <w:ind w:left="4320" w:hanging="180"/>
      </w:pPr>
    </w:lvl>
    <w:lvl w:ilvl="6" w:tplc="82B6023C">
      <w:start w:val="1"/>
      <w:numFmt w:val="decimal"/>
      <w:lvlText w:val="%7."/>
      <w:lvlJc w:val="left"/>
      <w:pPr>
        <w:ind w:left="5040" w:hanging="360"/>
      </w:pPr>
    </w:lvl>
    <w:lvl w:ilvl="7" w:tplc="087E0F9E">
      <w:start w:val="1"/>
      <w:numFmt w:val="lowerLetter"/>
      <w:lvlText w:val="%8."/>
      <w:lvlJc w:val="left"/>
      <w:pPr>
        <w:ind w:left="5760" w:hanging="360"/>
      </w:pPr>
    </w:lvl>
    <w:lvl w:ilvl="8" w:tplc="676C31E0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F35CE4"/>
    <w:multiLevelType w:val="multilevel"/>
    <w:tmpl w:val="AE7E8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09326C"/>
    <w:multiLevelType w:val="multilevel"/>
    <w:tmpl w:val="21FC3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774068"/>
    <w:multiLevelType w:val="hybridMultilevel"/>
    <w:tmpl w:val="D73483E2"/>
    <w:lvl w:ilvl="0" w:tplc="DD64D7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7C59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F8E9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7EDF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8451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8051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6292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0215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E88A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A820E1"/>
    <w:multiLevelType w:val="hybridMultilevel"/>
    <w:tmpl w:val="9DFA228E"/>
    <w:lvl w:ilvl="0" w:tplc="EA344E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D244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7092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EA21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A8B4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B4D8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2C6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30F8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985C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2BA3DE"/>
    <w:multiLevelType w:val="hybridMultilevel"/>
    <w:tmpl w:val="76DA1902"/>
    <w:lvl w:ilvl="0" w:tplc="A59AB3C6">
      <w:start w:val="1"/>
      <w:numFmt w:val="decimal"/>
      <w:lvlText w:val="%1."/>
      <w:lvlJc w:val="left"/>
      <w:pPr>
        <w:ind w:left="720" w:hanging="360"/>
      </w:pPr>
    </w:lvl>
    <w:lvl w:ilvl="1" w:tplc="333CF56C">
      <w:start w:val="1"/>
      <w:numFmt w:val="lowerLetter"/>
      <w:lvlText w:val="%2."/>
      <w:lvlJc w:val="left"/>
      <w:pPr>
        <w:ind w:left="1440" w:hanging="360"/>
      </w:pPr>
    </w:lvl>
    <w:lvl w:ilvl="2" w:tplc="DCB0C6A8">
      <w:start w:val="1"/>
      <w:numFmt w:val="lowerRoman"/>
      <w:lvlText w:val="%3."/>
      <w:lvlJc w:val="right"/>
      <w:pPr>
        <w:ind w:left="2160" w:hanging="180"/>
      </w:pPr>
    </w:lvl>
    <w:lvl w:ilvl="3" w:tplc="C1A0CD00">
      <w:start w:val="1"/>
      <w:numFmt w:val="decimal"/>
      <w:lvlText w:val="%4."/>
      <w:lvlJc w:val="left"/>
      <w:pPr>
        <w:ind w:left="2880" w:hanging="360"/>
      </w:pPr>
    </w:lvl>
    <w:lvl w:ilvl="4" w:tplc="2C4CAA46">
      <w:start w:val="1"/>
      <w:numFmt w:val="lowerLetter"/>
      <w:lvlText w:val="%5."/>
      <w:lvlJc w:val="left"/>
      <w:pPr>
        <w:ind w:left="3600" w:hanging="360"/>
      </w:pPr>
    </w:lvl>
    <w:lvl w:ilvl="5" w:tplc="DB32AD38">
      <w:start w:val="1"/>
      <w:numFmt w:val="lowerRoman"/>
      <w:lvlText w:val="%6."/>
      <w:lvlJc w:val="right"/>
      <w:pPr>
        <w:ind w:left="4320" w:hanging="180"/>
      </w:pPr>
    </w:lvl>
    <w:lvl w:ilvl="6" w:tplc="B4D49DF4">
      <w:start w:val="1"/>
      <w:numFmt w:val="decimal"/>
      <w:lvlText w:val="%7."/>
      <w:lvlJc w:val="left"/>
      <w:pPr>
        <w:ind w:left="5040" w:hanging="360"/>
      </w:pPr>
    </w:lvl>
    <w:lvl w:ilvl="7" w:tplc="10886F2E">
      <w:start w:val="1"/>
      <w:numFmt w:val="lowerLetter"/>
      <w:lvlText w:val="%8."/>
      <w:lvlJc w:val="left"/>
      <w:pPr>
        <w:ind w:left="5760" w:hanging="360"/>
      </w:pPr>
    </w:lvl>
    <w:lvl w:ilvl="8" w:tplc="BB60C68A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837049"/>
    <w:multiLevelType w:val="multilevel"/>
    <w:tmpl w:val="CEA04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126B99"/>
    <w:multiLevelType w:val="multilevel"/>
    <w:tmpl w:val="1E60C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F2C6F34"/>
    <w:multiLevelType w:val="multilevel"/>
    <w:tmpl w:val="FCA6F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097E4CC"/>
    <w:multiLevelType w:val="hybridMultilevel"/>
    <w:tmpl w:val="F3BAA5FE"/>
    <w:lvl w:ilvl="0" w:tplc="B18A9C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7491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0818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6C8E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9600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D6B5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8E95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C0A4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88E1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713667"/>
    <w:multiLevelType w:val="multilevel"/>
    <w:tmpl w:val="71AC4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3841B6D"/>
    <w:multiLevelType w:val="multilevel"/>
    <w:tmpl w:val="D5301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5D5662C"/>
    <w:multiLevelType w:val="multilevel"/>
    <w:tmpl w:val="C7B2A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A9A1643"/>
    <w:multiLevelType w:val="hybridMultilevel"/>
    <w:tmpl w:val="82903736"/>
    <w:lvl w:ilvl="0" w:tplc="69D8D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3637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22F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D002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E273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FA2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64FA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E01C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942C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EA68E7"/>
    <w:multiLevelType w:val="multilevel"/>
    <w:tmpl w:val="4754A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543D5A"/>
    <w:multiLevelType w:val="multilevel"/>
    <w:tmpl w:val="CBD42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E8C483E"/>
    <w:multiLevelType w:val="hybridMultilevel"/>
    <w:tmpl w:val="37D69AF8"/>
    <w:lvl w:ilvl="0" w:tplc="A0B028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7273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08F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32AF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AC08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78F6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D213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20A3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78C2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AC037C"/>
    <w:multiLevelType w:val="hybridMultilevel"/>
    <w:tmpl w:val="08A4EEC2"/>
    <w:lvl w:ilvl="0" w:tplc="3DD6CA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D866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B6B4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B44B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1029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D4A1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E47D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14F7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682B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766502"/>
    <w:multiLevelType w:val="multilevel"/>
    <w:tmpl w:val="A8D46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691132"/>
    <w:multiLevelType w:val="hybridMultilevel"/>
    <w:tmpl w:val="88269680"/>
    <w:lvl w:ilvl="0" w:tplc="395E3F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0855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9A64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0246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86B1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6249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98DA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949B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F613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5425156">
    <w:abstractNumId w:val="25"/>
  </w:num>
  <w:num w:numId="2" w16cid:durableId="1817869028">
    <w:abstractNumId w:val="34"/>
  </w:num>
  <w:num w:numId="3" w16cid:durableId="301883995">
    <w:abstractNumId w:val="15"/>
  </w:num>
  <w:num w:numId="4" w16cid:durableId="1859273882">
    <w:abstractNumId w:val="38"/>
  </w:num>
  <w:num w:numId="5" w16cid:durableId="211502808">
    <w:abstractNumId w:val="0"/>
  </w:num>
  <w:num w:numId="6" w16cid:durableId="2036346062">
    <w:abstractNumId w:val="8"/>
  </w:num>
  <w:num w:numId="7" w16cid:durableId="1571816966">
    <w:abstractNumId w:val="24"/>
  </w:num>
  <w:num w:numId="8" w16cid:durableId="30498383">
    <w:abstractNumId w:val="37"/>
  </w:num>
  <w:num w:numId="9" w16cid:durableId="269555665">
    <w:abstractNumId w:val="14"/>
  </w:num>
  <w:num w:numId="10" w16cid:durableId="80493507">
    <w:abstractNumId w:val="17"/>
  </w:num>
  <w:num w:numId="11" w16cid:durableId="547882915">
    <w:abstractNumId w:val="2"/>
  </w:num>
  <w:num w:numId="12" w16cid:durableId="750540206">
    <w:abstractNumId w:val="5"/>
  </w:num>
  <w:num w:numId="13" w16cid:durableId="1813982198">
    <w:abstractNumId w:val="30"/>
  </w:num>
  <w:num w:numId="14" w16cid:durableId="1399135548">
    <w:abstractNumId w:val="7"/>
  </w:num>
  <w:num w:numId="15" w16cid:durableId="72318324">
    <w:abstractNumId w:val="26"/>
  </w:num>
  <w:num w:numId="16" w16cid:durableId="507065655">
    <w:abstractNumId w:val="3"/>
  </w:num>
  <w:num w:numId="17" w16cid:durableId="363867756">
    <w:abstractNumId w:val="4"/>
  </w:num>
  <w:num w:numId="18" w16cid:durableId="112673667">
    <w:abstractNumId w:val="21"/>
  </w:num>
  <w:num w:numId="19" w16cid:durableId="1389111325">
    <w:abstractNumId w:val="16"/>
  </w:num>
  <w:num w:numId="20" w16cid:durableId="536891133">
    <w:abstractNumId w:val="40"/>
  </w:num>
  <w:num w:numId="21" w16cid:durableId="712458640">
    <w:abstractNumId w:val="12"/>
  </w:num>
  <w:num w:numId="22" w16cid:durableId="1104769704">
    <w:abstractNumId w:val="39"/>
  </w:num>
  <w:num w:numId="23" w16cid:durableId="596013830">
    <w:abstractNumId w:val="23"/>
  </w:num>
  <w:num w:numId="24" w16cid:durableId="474417541">
    <w:abstractNumId w:val="1"/>
  </w:num>
  <w:num w:numId="25" w16cid:durableId="431048349">
    <w:abstractNumId w:val="29"/>
  </w:num>
  <w:num w:numId="26" w16cid:durableId="1071585241">
    <w:abstractNumId w:val="11"/>
  </w:num>
  <w:num w:numId="27" w16cid:durableId="390737613">
    <w:abstractNumId w:val="32"/>
  </w:num>
  <w:num w:numId="28" w16cid:durableId="59014365">
    <w:abstractNumId w:val="19"/>
  </w:num>
  <w:num w:numId="29" w16cid:durableId="820315867">
    <w:abstractNumId w:val="33"/>
  </w:num>
  <w:num w:numId="30" w16cid:durableId="887104650">
    <w:abstractNumId w:val="6"/>
  </w:num>
  <w:num w:numId="31" w16cid:durableId="1675759216">
    <w:abstractNumId w:val="22"/>
  </w:num>
  <w:num w:numId="32" w16cid:durableId="1571892083">
    <w:abstractNumId w:val="18"/>
  </w:num>
  <w:num w:numId="33" w16cid:durableId="1974552055">
    <w:abstractNumId w:val="9"/>
  </w:num>
  <w:num w:numId="34" w16cid:durableId="1910577305">
    <w:abstractNumId w:val="31"/>
  </w:num>
  <w:num w:numId="35" w16cid:durableId="1945305517">
    <w:abstractNumId w:val="36"/>
  </w:num>
  <w:num w:numId="36" w16cid:durableId="847788727">
    <w:abstractNumId w:val="28"/>
  </w:num>
  <w:num w:numId="37" w16cid:durableId="1682586614">
    <w:abstractNumId w:val="20"/>
  </w:num>
  <w:num w:numId="38" w16cid:durableId="1545604100">
    <w:abstractNumId w:val="27"/>
  </w:num>
  <w:num w:numId="39" w16cid:durableId="1596939629">
    <w:abstractNumId w:val="35"/>
  </w:num>
  <w:num w:numId="40" w16cid:durableId="1038164611">
    <w:abstractNumId w:val="13"/>
  </w:num>
  <w:num w:numId="41" w16cid:durableId="183992736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DA7"/>
    <w:rsid w:val="00090294"/>
    <w:rsid w:val="000C646E"/>
    <w:rsid w:val="000E37FB"/>
    <w:rsid w:val="000E6820"/>
    <w:rsid w:val="00100541"/>
    <w:rsid w:val="001164DA"/>
    <w:rsid w:val="00167381"/>
    <w:rsid w:val="001E691E"/>
    <w:rsid w:val="00206AF4"/>
    <w:rsid w:val="0021082F"/>
    <w:rsid w:val="002517A3"/>
    <w:rsid w:val="002C371E"/>
    <w:rsid w:val="002C7027"/>
    <w:rsid w:val="00360434"/>
    <w:rsid w:val="00481FF0"/>
    <w:rsid w:val="004B4248"/>
    <w:rsid w:val="004E34D6"/>
    <w:rsid w:val="00528508"/>
    <w:rsid w:val="00570550"/>
    <w:rsid w:val="005B0E2B"/>
    <w:rsid w:val="006753CC"/>
    <w:rsid w:val="006A4FD7"/>
    <w:rsid w:val="006F31F5"/>
    <w:rsid w:val="007A5B22"/>
    <w:rsid w:val="007D7AA6"/>
    <w:rsid w:val="007F2A82"/>
    <w:rsid w:val="009077C6"/>
    <w:rsid w:val="0094600D"/>
    <w:rsid w:val="00951471"/>
    <w:rsid w:val="009932C4"/>
    <w:rsid w:val="009942FF"/>
    <w:rsid w:val="00A246F5"/>
    <w:rsid w:val="00A37E41"/>
    <w:rsid w:val="00A5FA1C"/>
    <w:rsid w:val="00AD6EDA"/>
    <w:rsid w:val="00AE20F1"/>
    <w:rsid w:val="00AF603C"/>
    <w:rsid w:val="00B02F87"/>
    <w:rsid w:val="00B44B6A"/>
    <w:rsid w:val="00B51740"/>
    <w:rsid w:val="00B905EA"/>
    <w:rsid w:val="00BC1D2C"/>
    <w:rsid w:val="00BD4B4C"/>
    <w:rsid w:val="00C94E20"/>
    <w:rsid w:val="00CA4E47"/>
    <w:rsid w:val="00CE1684"/>
    <w:rsid w:val="00CF26C0"/>
    <w:rsid w:val="00D57EAE"/>
    <w:rsid w:val="00D742FC"/>
    <w:rsid w:val="00DB2722"/>
    <w:rsid w:val="00DD2119"/>
    <w:rsid w:val="00DE4609"/>
    <w:rsid w:val="00E13F68"/>
    <w:rsid w:val="00E36BCF"/>
    <w:rsid w:val="00EB54CB"/>
    <w:rsid w:val="00F14DA7"/>
    <w:rsid w:val="00F3334C"/>
    <w:rsid w:val="011C477F"/>
    <w:rsid w:val="02342D49"/>
    <w:rsid w:val="032F5132"/>
    <w:rsid w:val="03BE5918"/>
    <w:rsid w:val="04B38D12"/>
    <w:rsid w:val="04B60968"/>
    <w:rsid w:val="0584EBBA"/>
    <w:rsid w:val="0672D8CB"/>
    <w:rsid w:val="070F9267"/>
    <w:rsid w:val="074C0733"/>
    <w:rsid w:val="07B8230D"/>
    <w:rsid w:val="07E9A97E"/>
    <w:rsid w:val="0A68885F"/>
    <w:rsid w:val="0A7CAB61"/>
    <w:rsid w:val="0B7025A5"/>
    <w:rsid w:val="0BA844BF"/>
    <w:rsid w:val="0C256825"/>
    <w:rsid w:val="0CCD205A"/>
    <w:rsid w:val="0CD87557"/>
    <w:rsid w:val="0CFD5B28"/>
    <w:rsid w:val="0DD8072D"/>
    <w:rsid w:val="0E88EAD1"/>
    <w:rsid w:val="0F603031"/>
    <w:rsid w:val="0FABDBFF"/>
    <w:rsid w:val="1024E448"/>
    <w:rsid w:val="10D6E16E"/>
    <w:rsid w:val="11F14C66"/>
    <w:rsid w:val="12B93A55"/>
    <w:rsid w:val="134028B3"/>
    <w:rsid w:val="140072CF"/>
    <w:rsid w:val="1437301D"/>
    <w:rsid w:val="1444053D"/>
    <w:rsid w:val="1557E903"/>
    <w:rsid w:val="158BF14A"/>
    <w:rsid w:val="159C9767"/>
    <w:rsid w:val="15AED3B3"/>
    <w:rsid w:val="16B11387"/>
    <w:rsid w:val="16D96BE2"/>
    <w:rsid w:val="170A8755"/>
    <w:rsid w:val="17AA53B5"/>
    <w:rsid w:val="18FD6FD4"/>
    <w:rsid w:val="19029324"/>
    <w:rsid w:val="1B8D277C"/>
    <w:rsid w:val="1CFFC7C9"/>
    <w:rsid w:val="1D348E6D"/>
    <w:rsid w:val="1D6CB13D"/>
    <w:rsid w:val="1E23DAF2"/>
    <w:rsid w:val="1F39FB36"/>
    <w:rsid w:val="1FA63AE7"/>
    <w:rsid w:val="1FC33F92"/>
    <w:rsid w:val="1FD4EA84"/>
    <w:rsid w:val="204853F3"/>
    <w:rsid w:val="20ABDD87"/>
    <w:rsid w:val="21323920"/>
    <w:rsid w:val="216255EE"/>
    <w:rsid w:val="21BF37DD"/>
    <w:rsid w:val="21DB9788"/>
    <w:rsid w:val="22DAFE84"/>
    <w:rsid w:val="22E0B156"/>
    <w:rsid w:val="2311A727"/>
    <w:rsid w:val="23864AFA"/>
    <w:rsid w:val="2391AE79"/>
    <w:rsid w:val="24529579"/>
    <w:rsid w:val="24B28DF5"/>
    <w:rsid w:val="24D7EE3C"/>
    <w:rsid w:val="27D9392F"/>
    <w:rsid w:val="27F63A7B"/>
    <w:rsid w:val="280EBFBF"/>
    <w:rsid w:val="2830F6E7"/>
    <w:rsid w:val="284A993A"/>
    <w:rsid w:val="2873FE20"/>
    <w:rsid w:val="29A81196"/>
    <w:rsid w:val="2A23BF5F"/>
    <w:rsid w:val="2A325486"/>
    <w:rsid w:val="2A80F7CD"/>
    <w:rsid w:val="2B3C13F9"/>
    <w:rsid w:val="2C661629"/>
    <w:rsid w:val="2CE30A01"/>
    <w:rsid w:val="2E058F49"/>
    <w:rsid w:val="2E63A14B"/>
    <w:rsid w:val="2E6C4AE8"/>
    <w:rsid w:val="2ECB01AC"/>
    <w:rsid w:val="2F2EFFB7"/>
    <w:rsid w:val="30398AB0"/>
    <w:rsid w:val="30633306"/>
    <w:rsid w:val="31641DA5"/>
    <w:rsid w:val="31A74402"/>
    <w:rsid w:val="32759312"/>
    <w:rsid w:val="339C90A4"/>
    <w:rsid w:val="339D03C7"/>
    <w:rsid w:val="347335CA"/>
    <w:rsid w:val="3508E355"/>
    <w:rsid w:val="356B8392"/>
    <w:rsid w:val="35A2A3B8"/>
    <w:rsid w:val="376D8954"/>
    <w:rsid w:val="37A877C1"/>
    <w:rsid w:val="3873159D"/>
    <w:rsid w:val="38C9684D"/>
    <w:rsid w:val="39347A97"/>
    <w:rsid w:val="3967B971"/>
    <w:rsid w:val="3B178FE3"/>
    <w:rsid w:val="3C15CC6C"/>
    <w:rsid w:val="3C3FF37D"/>
    <w:rsid w:val="3D16BA82"/>
    <w:rsid w:val="3DFF8974"/>
    <w:rsid w:val="3E3EC33D"/>
    <w:rsid w:val="3EAFDD7E"/>
    <w:rsid w:val="3F4655DE"/>
    <w:rsid w:val="3FB3F9E8"/>
    <w:rsid w:val="416337F9"/>
    <w:rsid w:val="422A4831"/>
    <w:rsid w:val="424B1EF2"/>
    <w:rsid w:val="42FE5375"/>
    <w:rsid w:val="432AF1CD"/>
    <w:rsid w:val="43F9C581"/>
    <w:rsid w:val="454FB2FD"/>
    <w:rsid w:val="46109CA5"/>
    <w:rsid w:val="471688C7"/>
    <w:rsid w:val="479571F6"/>
    <w:rsid w:val="479EEF94"/>
    <w:rsid w:val="47DB8ED7"/>
    <w:rsid w:val="486FE99B"/>
    <w:rsid w:val="488AADE5"/>
    <w:rsid w:val="48BC2D6B"/>
    <w:rsid w:val="4929C5A6"/>
    <w:rsid w:val="4944AF8C"/>
    <w:rsid w:val="4B36AF04"/>
    <w:rsid w:val="4BB5D766"/>
    <w:rsid w:val="4D395541"/>
    <w:rsid w:val="4D8B66BA"/>
    <w:rsid w:val="4DA7FF33"/>
    <w:rsid w:val="4E1672E6"/>
    <w:rsid w:val="4EB9596E"/>
    <w:rsid w:val="4ED6FB68"/>
    <w:rsid w:val="4EE41281"/>
    <w:rsid w:val="4EEA936D"/>
    <w:rsid w:val="4F3BD273"/>
    <w:rsid w:val="502A327B"/>
    <w:rsid w:val="506AD891"/>
    <w:rsid w:val="50E4A006"/>
    <w:rsid w:val="5155DD69"/>
    <w:rsid w:val="52260CCB"/>
    <w:rsid w:val="537C5612"/>
    <w:rsid w:val="53AC1FDD"/>
    <w:rsid w:val="53B10D9F"/>
    <w:rsid w:val="53EDE4D2"/>
    <w:rsid w:val="5416776A"/>
    <w:rsid w:val="5442F6D0"/>
    <w:rsid w:val="5510CA84"/>
    <w:rsid w:val="55B845B3"/>
    <w:rsid w:val="55E46089"/>
    <w:rsid w:val="55F0337A"/>
    <w:rsid w:val="5622C25F"/>
    <w:rsid w:val="5674C1AA"/>
    <w:rsid w:val="57515F02"/>
    <w:rsid w:val="58903DD0"/>
    <w:rsid w:val="58BD0C9D"/>
    <w:rsid w:val="58CC486A"/>
    <w:rsid w:val="58E57B07"/>
    <w:rsid w:val="5988AE11"/>
    <w:rsid w:val="5A563BA6"/>
    <w:rsid w:val="5B703E0C"/>
    <w:rsid w:val="5BEB3A80"/>
    <w:rsid w:val="5BF06902"/>
    <w:rsid w:val="5C1E248A"/>
    <w:rsid w:val="5CA09C7E"/>
    <w:rsid w:val="5D34F555"/>
    <w:rsid w:val="5D7F1D46"/>
    <w:rsid w:val="5DAC6C23"/>
    <w:rsid w:val="5E383165"/>
    <w:rsid w:val="5E81CE20"/>
    <w:rsid w:val="5EB5C9A1"/>
    <w:rsid w:val="5F17B6D6"/>
    <w:rsid w:val="5F5E311F"/>
    <w:rsid w:val="600C2AF6"/>
    <w:rsid w:val="62C4841A"/>
    <w:rsid w:val="62DE7445"/>
    <w:rsid w:val="63C9416B"/>
    <w:rsid w:val="64266818"/>
    <w:rsid w:val="645B4E7E"/>
    <w:rsid w:val="64E03F36"/>
    <w:rsid w:val="654E5C2A"/>
    <w:rsid w:val="65A86E04"/>
    <w:rsid w:val="666A90C4"/>
    <w:rsid w:val="66A19B35"/>
    <w:rsid w:val="6720A3B0"/>
    <w:rsid w:val="676AAD70"/>
    <w:rsid w:val="679F7FB0"/>
    <w:rsid w:val="67A2AA8E"/>
    <w:rsid w:val="67F7FEBA"/>
    <w:rsid w:val="68C7E845"/>
    <w:rsid w:val="68C99780"/>
    <w:rsid w:val="692E866E"/>
    <w:rsid w:val="69367942"/>
    <w:rsid w:val="6983CE87"/>
    <w:rsid w:val="6A54375D"/>
    <w:rsid w:val="6BE62E74"/>
    <w:rsid w:val="6D09E4C0"/>
    <w:rsid w:val="6F6EC9E5"/>
    <w:rsid w:val="714D2FA6"/>
    <w:rsid w:val="7189C4C1"/>
    <w:rsid w:val="720A1ABF"/>
    <w:rsid w:val="73E53717"/>
    <w:rsid w:val="73ECC870"/>
    <w:rsid w:val="74A0D6A1"/>
    <w:rsid w:val="750EF54B"/>
    <w:rsid w:val="758E3F38"/>
    <w:rsid w:val="75D83EE3"/>
    <w:rsid w:val="76D53E12"/>
    <w:rsid w:val="78417939"/>
    <w:rsid w:val="7861D49C"/>
    <w:rsid w:val="786851FB"/>
    <w:rsid w:val="78EE867C"/>
    <w:rsid w:val="79761ADA"/>
    <w:rsid w:val="797D3F68"/>
    <w:rsid w:val="7B1244CE"/>
    <w:rsid w:val="7B8090CB"/>
    <w:rsid w:val="7C4BAF3D"/>
    <w:rsid w:val="7CF71A70"/>
    <w:rsid w:val="7ECC0AFB"/>
    <w:rsid w:val="7ED8D814"/>
    <w:rsid w:val="7F58BA7E"/>
    <w:rsid w:val="7FAB6A41"/>
    <w:rsid w:val="7FD14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5359D"/>
  <w15:chartTrackingRefBased/>
  <w15:docId w15:val="{7AE92B0F-17C3-4CA0-A842-FAE82DA2B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F14D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F14D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F14D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F14D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F14D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F14D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F14D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F14D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F14D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14DA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dpis2Char">
    <w:name w:val="Nadpis 2 Char"/>
    <w:basedOn w:val="Predvolenpsmoodseku"/>
    <w:link w:val="Nadpis2"/>
    <w:uiPriority w:val="9"/>
    <w:rsid w:val="00F14D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3Char">
    <w:name w:val="Nadpis 3 Char"/>
    <w:basedOn w:val="Predvolenpsmoodseku"/>
    <w:link w:val="Nadpis3"/>
    <w:uiPriority w:val="9"/>
    <w:rsid w:val="00F14DA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F14DA7"/>
    <w:rPr>
      <w:rFonts w:eastAsiaTheme="majorEastAsia" w:cstheme="majorBidi"/>
      <w:i/>
      <w:iCs/>
      <w:color w:val="2F5496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F14DA7"/>
    <w:rPr>
      <w:rFonts w:eastAsiaTheme="majorEastAsia" w:cstheme="majorBidi"/>
      <w:color w:val="2F5496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F14DA7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F14DA7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F14DA7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F14DA7"/>
    <w:rPr>
      <w:rFonts w:eastAsiaTheme="majorEastAsia" w:cstheme="majorBidi"/>
      <w:color w:val="272727" w:themeColor="text1" w:themeTint="D8"/>
    </w:rPr>
  </w:style>
  <w:style w:type="paragraph" w:styleId="Nzov">
    <w:name w:val="Title"/>
    <w:basedOn w:val="Normlny"/>
    <w:next w:val="Normlny"/>
    <w:link w:val="NzovChar"/>
    <w:uiPriority w:val="10"/>
    <w:qFormat/>
    <w:rsid w:val="00F14D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F14D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F14D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itulChar">
    <w:name w:val="Podtitul Char"/>
    <w:basedOn w:val="Predvolenpsmoodseku"/>
    <w:link w:val="Podtitul"/>
    <w:uiPriority w:val="11"/>
    <w:rsid w:val="00F14D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cia">
    <w:name w:val="Quote"/>
    <w:basedOn w:val="Normlny"/>
    <w:next w:val="Normlny"/>
    <w:link w:val="CitciaChar"/>
    <w:uiPriority w:val="29"/>
    <w:qFormat/>
    <w:rsid w:val="00F14D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ciaChar">
    <w:name w:val="Citácia Char"/>
    <w:basedOn w:val="Predvolenpsmoodseku"/>
    <w:link w:val="Citcia"/>
    <w:uiPriority w:val="29"/>
    <w:rsid w:val="00F14DA7"/>
    <w:rPr>
      <w:i/>
      <w:iCs/>
      <w:color w:val="404040" w:themeColor="text1" w:themeTint="BF"/>
    </w:rPr>
  </w:style>
  <w:style w:type="paragraph" w:styleId="Odsekzoznamu">
    <w:name w:val="List Paragraph"/>
    <w:basedOn w:val="Normlny"/>
    <w:uiPriority w:val="34"/>
    <w:qFormat/>
    <w:rsid w:val="00F14DA7"/>
    <w:pPr>
      <w:ind w:left="720"/>
      <w:contextualSpacing/>
    </w:pPr>
  </w:style>
  <w:style w:type="character" w:styleId="Intenzvnezvraznenie">
    <w:name w:val="Intense Emphasis"/>
    <w:basedOn w:val="Predvolenpsmoodseku"/>
    <w:uiPriority w:val="21"/>
    <w:qFormat/>
    <w:rsid w:val="00F14DA7"/>
    <w:rPr>
      <w:i/>
      <w:iCs/>
      <w:color w:val="2F5496" w:themeColor="accent1" w:themeShade="BF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F14D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F14DA7"/>
    <w:rPr>
      <w:i/>
      <w:iCs/>
      <w:color w:val="2F5496" w:themeColor="accent1" w:themeShade="BF"/>
    </w:rPr>
  </w:style>
  <w:style w:type="character" w:styleId="Zvraznenodkaz">
    <w:name w:val="Intense Reference"/>
    <w:basedOn w:val="Predvolenpsmoodseku"/>
    <w:uiPriority w:val="32"/>
    <w:qFormat/>
    <w:rsid w:val="00F14DA7"/>
    <w:rPr>
      <w:b/>
      <w:bCs/>
      <w:smallCaps/>
      <w:color w:val="2F5496" w:themeColor="accent1" w:themeShade="BF"/>
      <w:spacing w:val="5"/>
    </w:rPr>
  </w:style>
  <w:style w:type="paragraph" w:styleId="Hlavikaobsahu">
    <w:name w:val="TOC Heading"/>
    <w:basedOn w:val="Nadpis1"/>
    <w:next w:val="Normlny"/>
    <w:uiPriority w:val="39"/>
    <w:unhideWhenUsed/>
    <w:qFormat/>
    <w:rsid w:val="00B51740"/>
    <w:pPr>
      <w:spacing w:before="240" w:after="0"/>
      <w:outlineLvl w:val="9"/>
    </w:pPr>
    <w:rPr>
      <w:kern w:val="0"/>
      <w:sz w:val="32"/>
      <w:szCs w:val="32"/>
      <w:lang w:eastAsia="sk-SK"/>
      <w14:ligatures w14:val="none"/>
    </w:rPr>
  </w:style>
  <w:style w:type="paragraph" w:styleId="Obsah1">
    <w:name w:val="toc 1"/>
    <w:basedOn w:val="Normlny"/>
    <w:next w:val="Normlny"/>
    <w:autoRedefine/>
    <w:uiPriority w:val="39"/>
    <w:unhideWhenUsed/>
    <w:rsid w:val="00B51740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B51740"/>
    <w:pPr>
      <w:spacing w:after="100"/>
      <w:ind w:left="220"/>
    </w:pPr>
  </w:style>
  <w:style w:type="character" w:styleId="Hypertextovprepojenie">
    <w:name w:val="Hyperlink"/>
    <w:basedOn w:val="Predvolenpsmoodseku"/>
    <w:uiPriority w:val="99"/>
    <w:unhideWhenUsed/>
    <w:rsid w:val="00B51740"/>
    <w:rPr>
      <w:color w:val="0563C1" w:themeColor="hyperlink"/>
      <w:u w:val="single"/>
    </w:rPr>
  </w:style>
  <w:style w:type="table" w:styleId="Tabukasmriekou4zvraznenie3">
    <w:name w:val="Grid Table 4 Accent 3"/>
    <w:basedOn w:val="Normlnatabuka"/>
    <w:uiPriority w:val="49"/>
    <w:rsid w:val="0010054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lnywebov">
    <w:name w:val="Normal (Web)"/>
    <w:basedOn w:val="Normlny"/>
    <w:uiPriority w:val="99"/>
    <w:semiHidden/>
    <w:unhideWhenUsed/>
    <w:rsid w:val="00F3334C"/>
    <w:rPr>
      <w:rFonts w:ascii="Times New Roman" w:hAnsi="Times New Roman" w:cs="Times New Roman"/>
      <w:sz w:val="24"/>
      <w:szCs w:val="24"/>
    </w:rPr>
  </w:style>
  <w:style w:type="paragraph" w:styleId="Obsah3">
    <w:name w:val="toc 3"/>
    <w:basedOn w:val="Normlny"/>
    <w:next w:val="Normlny"/>
    <w:autoRedefine/>
    <w:uiPriority w:val="39"/>
    <w:unhideWhenUsed/>
    <w:rsid w:val="006A4FD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5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17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724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8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33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52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368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69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23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1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53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8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21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1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5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9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47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4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7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3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8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8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93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28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25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82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750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15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65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5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8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89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40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66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83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30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15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microsoft.com/office/2020/10/relationships/intelligence" Target="intelligence2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d6af309-a601-414e-9805-b974a996dae7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D439C2F9525ED449A6D9278A0B07536A" ma:contentTypeVersion="14" ma:contentTypeDescription="Umožňuje vytvoriť nový dokument." ma:contentTypeScope="" ma:versionID="e4c855617c52039bf0b27024a53f99b4">
  <xsd:schema xmlns:xsd="http://www.w3.org/2001/XMLSchema" xmlns:xs="http://www.w3.org/2001/XMLSchema" xmlns:p="http://schemas.microsoft.com/office/2006/metadata/properties" xmlns:ns3="2d6af309-a601-414e-9805-b974a996dae7" xmlns:ns4="ac5e4123-6138-4bd8-965e-f1edaf3bbf2b" targetNamespace="http://schemas.microsoft.com/office/2006/metadata/properties" ma:root="true" ma:fieldsID="70e2cb8ac158db24c26e1907215b509e" ns3:_="" ns4:_="">
    <xsd:import namespace="2d6af309-a601-414e-9805-b974a996dae7"/>
    <xsd:import namespace="ac5e4123-6138-4bd8-965e-f1edaf3bbf2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6af309-a601-414e-9805-b974a996dae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5e4123-6138-4bd8-965e-f1edaf3bbf2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Zdieľa sa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Zdieľané s podrobnosťa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ríkaz hash indikátora zdieľ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02EB51-0C7C-4320-9C64-EB88D0308F4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7D83492-03DA-44B2-91D0-68889CA7AA22}">
  <ds:schemaRefs>
    <ds:schemaRef ds:uri="http://schemas.microsoft.com/office/2006/metadata/properties"/>
    <ds:schemaRef ds:uri="http://schemas.microsoft.com/office/infopath/2007/PartnerControls"/>
    <ds:schemaRef ds:uri="2d6af309-a601-414e-9805-b974a996dae7"/>
  </ds:schemaRefs>
</ds:datastoreItem>
</file>

<file path=customXml/itemProps3.xml><?xml version="1.0" encoding="utf-8"?>
<ds:datastoreItem xmlns:ds="http://schemas.openxmlformats.org/officeDocument/2006/customXml" ds:itemID="{FA59AAB1-77A2-4F95-86A1-1A52296CF70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C06FF51-6AA5-49D4-BFA4-93E2703429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6af309-a601-414e-9805-b974a996dae7"/>
    <ds:schemaRef ds:uri="ac5e4123-6138-4bd8-965e-f1edaf3bbf2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20</Pages>
  <Words>4025</Words>
  <Characters>22945</Characters>
  <Application>Microsoft Office Word</Application>
  <DocSecurity>0</DocSecurity>
  <Lines>191</Lines>
  <Paragraphs>53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 - Andrej Farský</dc:creator>
  <cp:keywords/>
  <dc:description/>
  <cp:lastModifiedBy>STUD - Andrej Farský</cp:lastModifiedBy>
  <cp:revision>37</cp:revision>
  <dcterms:created xsi:type="dcterms:W3CDTF">2025-05-18T09:15:00Z</dcterms:created>
  <dcterms:modified xsi:type="dcterms:W3CDTF">2025-05-18T17:01:00Z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0x010100D439C2F9525ED449A6D9278A0B07536A</vt:lpwstr>
  </property>
</Properties>
</file>