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2554101"/>
    <w:p w14:paraId="30ACEF10" w14:textId="0D473176" w:rsidR="00CC1293" w:rsidRPr="00CC1293" w:rsidRDefault="00CC1293" w:rsidP="00CC1293">
      <w:pPr>
        <w:pStyle w:val="1"/>
        <w:rPr>
          <w:rFonts w:ascii="Source Sans Pro" w:hAnsi="Source Sans Pro"/>
        </w:rPr>
      </w:pPr>
      <w:r w:rsidRPr="00CC1293">
        <w:rPr>
          <w:rFonts w:ascii="Source Sans Pro" w:hAnsi="Source Sans Pro"/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5C1618" wp14:editId="68C89C63">
                <wp:simplePos x="0" y="0"/>
                <wp:positionH relativeFrom="column">
                  <wp:posOffset>0</wp:posOffset>
                </wp:positionH>
                <wp:positionV relativeFrom="paragraph">
                  <wp:posOffset>9469120</wp:posOffset>
                </wp:positionV>
                <wp:extent cx="5940000" cy="0"/>
                <wp:effectExtent l="0" t="0" r="29210" b="25400"/>
                <wp:wrapNone/>
                <wp:docPr id="11" name="Gerade Verbindung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000" cy="0"/>
                        </a:xfrm>
                        <a:prstGeom prst="line">
                          <a:avLst/>
                        </a:prstGeom>
                        <a:ln w="381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AC810" id="Gerade Verbindung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45.6pt" to="467.7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" strokecolor="black [3213]" strokeweight=".3pt">
                <v:stroke joinstyle="miter"/>
              </v:line>
            </w:pict>
          </mc:Fallback>
        </mc:AlternateContent>
      </w:r>
      <w:r w:rsidRPr="00CC1293">
        <w:rPr>
          <w:rFonts w:ascii="Source Sans Pro" w:hAnsi="Source Sans Pro"/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483F6" wp14:editId="5AE77A30">
                <wp:simplePos x="0" y="0"/>
                <wp:positionH relativeFrom="column">
                  <wp:posOffset>0</wp:posOffset>
                </wp:positionH>
                <wp:positionV relativeFrom="paragraph">
                  <wp:posOffset>9289415</wp:posOffset>
                </wp:positionV>
                <wp:extent cx="5939790" cy="0"/>
                <wp:effectExtent l="0" t="0" r="29210" b="25400"/>
                <wp:wrapNone/>
                <wp:docPr id="13" name="Gerade Verbindung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9790" cy="0"/>
                        </a:xfrm>
                        <a:prstGeom prst="line">
                          <a:avLst/>
                        </a:prstGeom>
                        <a:ln w="381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4FE2C" id="Gerade Verbindung 1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31.45pt" to="467.7pt,7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" strokecolor="black [3213]" strokeweight=".3pt">
                <v:stroke joinstyle="miter"/>
              </v:line>
            </w:pict>
          </mc:Fallback>
        </mc:AlternateContent>
      </w:r>
      <w:r w:rsidRPr="00CC1293">
        <w:rPr>
          <w:rFonts w:ascii="Source Sans Pro" w:hAnsi="Source Sans Pro"/>
        </w:rPr>
        <w:t>Aufgabe A_11_01:</w:t>
      </w:r>
    </w:p>
    <w:bookmarkEnd w:id="0"/>
    <w:p w14:paraId="490C615D" w14:textId="77777777" w:rsidR="007A14F9" w:rsidRPr="00CC1293" w:rsidRDefault="007A14F9" w:rsidP="007A14F9">
      <w:pPr>
        <w:rPr>
          <w:rFonts w:ascii="Source Sans Pro" w:hAnsi="Source Sans Pro" w:cstheme="majorHAnsi"/>
          <w:sz w:val="28"/>
          <w:szCs w:val="28"/>
        </w:rPr>
      </w:pPr>
    </w:p>
    <w:p w14:paraId="7B0017A1" w14:textId="77777777" w:rsidR="007A14F9" w:rsidRPr="00CC1293" w:rsidRDefault="007A14F9" w:rsidP="007A14F9">
      <w:pPr>
        <w:rPr>
          <w:rFonts w:ascii="Source Sans Pro" w:hAnsi="Source Sans Pro" w:cstheme="majorHAnsi"/>
          <w:sz w:val="28"/>
          <w:szCs w:val="28"/>
        </w:rPr>
      </w:pPr>
    </w:p>
    <w:p w14:paraId="43F7FF9D" w14:textId="77777777" w:rsidR="003F46E2" w:rsidRDefault="006B7CEE" w:rsidP="00CC1293">
      <w:pPr>
        <w:pStyle w:val="a3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>
        <w:rPr>
          <w:rFonts w:ascii="Source Sans Pro" w:hAnsi="Source Sans Pro" w:cstheme="majorHAnsi"/>
          <w:sz w:val="28"/>
          <w:szCs w:val="28"/>
        </w:rPr>
        <w:t>Nennen Sie mindestens 3 Tätigkeiten, die im Rahmen der Projektkontrolle und -steuerung anfallen.</w:t>
      </w:r>
    </w:p>
    <w:p w14:paraId="0CE85F84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Ist-Daten erfassen (tats</w:t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>chlicher Fortschritt, Kosten, Zeit)</w:t>
      </w:r>
    </w:p>
    <w:p w14:paraId="49A5101D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Soll-Ist-Vergleich durchf</w:t>
      </w:r>
      <w:r w:rsidRPr="003F46E2">
        <w:rPr>
          <w:rFonts w:ascii="Calibri" w:hAnsi="Calibri" w:cs="Calibri"/>
          <w:sz w:val="28"/>
          <w:szCs w:val="28"/>
        </w:rPr>
        <w:t>ü</w:t>
      </w:r>
      <w:r w:rsidRPr="003F46E2">
        <w:rPr>
          <w:rFonts w:ascii="Source Sans Pro" w:hAnsi="Source Sans Pro" w:cstheme="majorHAnsi"/>
          <w:sz w:val="28"/>
          <w:szCs w:val="28"/>
        </w:rPr>
        <w:t>hren (Plan vs. Realit</w:t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>t)</w:t>
      </w:r>
    </w:p>
    <w:p w14:paraId="15133C6E" w14:textId="5C67F51C" w:rsidR="006B7CEE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Korrekturma</w:t>
      </w:r>
      <w:r w:rsidRPr="003F46E2">
        <w:rPr>
          <w:rFonts w:ascii="Calibri" w:hAnsi="Calibri" w:cs="Calibri"/>
          <w:sz w:val="28"/>
          <w:szCs w:val="28"/>
        </w:rPr>
        <w:t>ß</w:t>
      </w:r>
      <w:r w:rsidRPr="003F46E2">
        <w:rPr>
          <w:rFonts w:ascii="Source Sans Pro" w:hAnsi="Source Sans Pro" w:cstheme="majorHAnsi"/>
          <w:sz w:val="28"/>
          <w:szCs w:val="28"/>
        </w:rPr>
        <w:t>nahmen einleiten (bei Abweichungen gegensteuern)</w:t>
      </w:r>
      <w:r w:rsidR="006B7CEE">
        <w:rPr>
          <w:rFonts w:ascii="Source Sans Pro" w:hAnsi="Source Sans Pro" w:cstheme="majorHAnsi"/>
          <w:sz w:val="28"/>
          <w:szCs w:val="28"/>
        </w:rPr>
        <w:br/>
      </w:r>
    </w:p>
    <w:p w14:paraId="1430139B" w14:textId="77777777" w:rsidR="003F46E2" w:rsidRDefault="006B7CEE" w:rsidP="00CC1293">
      <w:pPr>
        <w:pStyle w:val="a3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>
        <w:rPr>
          <w:rFonts w:ascii="Source Sans Pro" w:hAnsi="Source Sans Pro" w:cstheme="majorHAnsi"/>
          <w:sz w:val="28"/>
          <w:szCs w:val="28"/>
        </w:rPr>
        <w:t>Erläutern Sie kurz die Begriffe „Hol</w:t>
      </w:r>
      <w:proofErr w:type="gramStart"/>
      <w:r>
        <w:rPr>
          <w:rFonts w:ascii="Source Sans Pro" w:hAnsi="Source Sans Pro" w:cstheme="majorHAnsi"/>
          <w:sz w:val="28"/>
          <w:szCs w:val="28"/>
        </w:rPr>
        <w:t>-„ und</w:t>
      </w:r>
      <w:proofErr w:type="gramEnd"/>
      <w:r>
        <w:rPr>
          <w:rFonts w:ascii="Source Sans Pro" w:hAnsi="Source Sans Pro" w:cstheme="majorHAnsi"/>
          <w:sz w:val="28"/>
          <w:szCs w:val="28"/>
        </w:rPr>
        <w:t xml:space="preserve"> „Bringschuld“.</w:t>
      </w:r>
    </w:p>
    <w:p w14:paraId="4418D212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Holschuld - Der Empf</w:t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>nger muss Informationen selbst aktiv beschaffen (z.</w:t>
      </w:r>
      <w:r w:rsidRPr="003F46E2">
        <w:rPr>
          <w:rFonts w:ascii="Arial" w:hAnsi="Arial" w:cs="Arial"/>
          <w:sz w:val="28"/>
          <w:szCs w:val="28"/>
        </w:rPr>
        <w:t> </w:t>
      </w:r>
      <w:r w:rsidRPr="003F46E2">
        <w:rPr>
          <w:rFonts w:ascii="Source Sans Pro" w:hAnsi="Source Sans Pro" w:cstheme="majorHAnsi"/>
          <w:sz w:val="28"/>
          <w:szCs w:val="28"/>
        </w:rPr>
        <w:t>B. aus Datenbank, Intranet)</w:t>
      </w:r>
    </w:p>
    <w:p w14:paraId="073FCB4B" w14:textId="2FBCD57D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Bringschuld -</w:t>
      </w:r>
      <w:r>
        <w:rPr>
          <w:rFonts w:ascii="Source Sans Pro" w:hAnsi="Source Sans Pro" w:cstheme="majorHAnsi"/>
          <w:sz w:val="28"/>
          <w:szCs w:val="28"/>
        </w:rPr>
        <w:t xml:space="preserve"> </w:t>
      </w:r>
      <w:r w:rsidRPr="003F46E2">
        <w:rPr>
          <w:rFonts w:ascii="Source Sans Pro" w:hAnsi="Source Sans Pro" w:cstheme="majorHAnsi"/>
          <w:sz w:val="28"/>
          <w:szCs w:val="28"/>
        </w:rPr>
        <w:t>Der Sender muss Informationen aktiv zum Empf</w:t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>nger bringen (z.</w:t>
      </w:r>
      <w:r w:rsidRPr="003F46E2">
        <w:rPr>
          <w:rFonts w:ascii="Arial" w:hAnsi="Arial" w:cs="Arial"/>
          <w:sz w:val="28"/>
          <w:szCs w:val="28"/>
        </w:rPr>
        <w:t> </w:t>
      </w:r>
      <w:r w:rsidRPr="003F46E2">
        <w:rPr>
          <w:rFonts w:ascii="Source Sans Pro" w:hAnsi="Source Sans Pro" w:cstheme="majorHAnsi"/>
          <w:sz w:val="28"/>
          <w:szCs w:val="28"/>
        </w:rPr>
        <w:t>B. E-Mail, pers</w:t>
      </w:r>
      <w:r w:rsidRPr="003F46E2">
        <w:rPr>
          <w:rFonts w:ascii="Calibri" w:hAnsi="Calibri" w:cs="Calibri"/>
          <w:sz w:val="28"/>
          <w:szCs w:val="28"/>
        </w:rPr>
        <w:t>ö</w:t>
      </w:r>
      <w:r w:rsidRPr="003F46E2">
        <w:rPr>
          <w:rFonts w:ascii="Source Sans Pro" w:hAnsi="Source Sans Pro" w:cstheme="majorHAnsi"/>
          <w:sz w:val="28"/>
          <w:szCs w:val="28"/>
        </w:rPr>
        <w:t xml:space="preserve">nliche </w:t>
      </w:r>
      <w:r w:rsidRPr="003F46E2">
        <w:rPr>
          <w:rFonts w:ascii="Calibri" w:hAnsi="Calibri" w:cs="Calibri"/>
          <w:sz w:val="28"/>
          <w:szCs w:val="28"/>
        </w:rPr>
        <w:t>Ü</w:t>
      </w:r>
      <w:r w:rsidRPr="003F46E2">
        <w:rPr>
          <w:rFonts w:ascii="Source Sans Pro" w:hAnsi="Source Sans Pro" w:cstheme="majorHAnsi"/>
          <w:sz w:val="28"/>
          <w:szCs w:val="28"/>
        </w:rPr>
        <w:t>bergabe)</w:t>
      </w:r>
    </w:p>
    <w:p w14:paraId="47B841F3" w14:textId="3566AC0D" w:rsidR="006B7CEE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Im Projektmanagement wird oft eine Bringschuld vereinbart, damit keine Information verloren geht.</w:t>
      </w:r>
      <w:r w:rsidR="006B7CEE">
        <w:rPr>
          <w:rFonts w:ascii="Source Sans Pro" w:hAnsi="Source Sans Pro" w:cstheme="majorHAnsi"/>
          <w:sz w:val="28"/>
          <w:szCs w:val="28"/>
        </w:rPr>
        <w:br/>
      </w:r>
    </w:p>
    <w:p w14:paraId="70B3FAA6" w14:textId="77777777" w:rsidR="003F46E2" w:rsidRDefault="00521937" w:rsidP="00CC1293">
      <w:pPr>
        <w:pStyle w:val="a3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CC1293">
        <w:rPr>
          <w:rFonts w:ascii="Source Sans Pro" w:hAnsi="Source Sans Pro" w:cstheme="majorHAnsi"/>
          <w:sz w:val="28"/>
          <w:szCs w:val="28"/>
        </w:rPr>
        <w:t xml:space="preserve">Erläutern Sie den </w:t>
      </w:r>
      <w:proofErr w:type="gramStart"/>
      <w:r w:rsidRPr="00CC1293">
        <w:rPr>
          <w:rFonts w:ascii="Source Sans Pro" w:hAnsi="Source Sans Pro" w:cstheme="majorHAnsi"/>
          <w:sz w:val="28"/>
          <w:szCs w:val="28"/>
        </w:rPr>
        <w:t>PDCA Zyklus</w:t>
      </w:r>
      <w:proofErr w:type="gramEnd"/>
    </w:p>
    <w:p w14:paraId="41A8ACBA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P = Plan</w:t>
      </w:r>
      <w:r w:rsidRPr="003F46E2">
        <w:rPr>
          <w:rFonts w:ascii="Source Sans Pro" w:hAnsi="Source Sans Pro" w:cstheme="majorHAnsi"/>
          <w:sz w:val="28"/>
          <w:szCs w:val="28"/>
        </w:rPr>
        <w:tab/>
        <w:t>Planen (Ziele festlegen, Ma</w:t>
      </w:r>
      <w:r w:rsidRPr="003F46E2">
        <w:rPr>
          <w:rFonts w:ascii="Calibri" w:hAnsi="Calibri" w:cs="Calibri"/>
          <w:sz w:val="28"/>
          <w:szCs w:val="28"/>
        </w:rPr>
        <w:t>ß</w:t>
      </w:r>
      <w:r w:rsidRPr="003F46E2">
        <w:rPr>
          <w:rFonts w:ascii="Source Sans Pro" w:hAnsi="Source Sans Pro" w:cstheme="majorHAnsi"/>
          <w:sz w:val="28"/>
          <w:szCs w:val="28"/>
        </w:rPr>
        <w:t>nahmen definieren)</w:t>
      </w:r>
    </w:p>
    <w:p w14:paraId="7EF72DC3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D = Do</w:t>
      </w:r>
      <w:r w:rsidRPr="003F46E2">
        <w:rPr>
          <w:rFonts w:ascii="Source Sans Pro" w:hAnsi="Source Sans Pro" w:cstheme="majorHAnsi"/>
          <w:sz w:val="28"/>
          <w:szCs w:val="28"/>
        </w:rPr>
        <w:tab/>
        <w:t>Ausf</w:t>
      </w:r>
      <w:r w:rsidRPr="003F46E2">
        <w:rPr>
          <w:rFonts w:ascii="Calibri" w:hAnsi="Calibri" w:cs="Calibri"/>
          <w:sz w:val="28"/>
          <w:szCs w:val="28"/>
        </w:rPr>
        <w:t>ü</w:t>
      </w:r>
      <w:r w:rsidRPr="003F46E2">
        <w:rPr>
          <w:rFonts w:ascii="Source Sans Pro" w:hAnsi="Source Sans Pro" w:cstheme="majorHAnsi"/>
          <w:sz w:val="28"/>
          <w:szCs w:val="28"/>
        </w:rPr>
        <w:t>hren (Umsetzung der Ma</w:t>
      </w:r>
      <w:r w:rsidRPr="003F46E2">
        <w:rPr>
          <w:rFonts w:ascii="Calibri" w:hAnsi="Calibri" w:cs="Calibri"/>
          <w:sz w:val="28"/>
          <w:szCs w:val="28"/>
        </w:rPr>
        <w:t>ß</w:t>
      </w:r>
      <w:r w:rsidRPr="003F46E2">
        <w:rPr>
          <w:rFonts w:ascii="Source Sans Pro" w:hAnsi="Source Sans Pro" w:cstheme="majorHAnsi"/>
          <w:sz w:val="28"/>
          <w:szCs w:val="28"/>
        </w:rPr>
        <w:t>nahmen)</w:t>
      </w:r>
    </w:p>
    <w:p w14:paraId="6BA39C01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C = Check</w:t>
      </w:r>
      <w:r w:rsidRPr="003F46E2">
        <w:rPr>
          <w:rFonts w:ascii="Source Sans Pro" w:hAnsi="Source Sans Pro" w:cstheme="majorHAnsi"/>
          <w:sz w:val="28"/>
          <w:szCs w:val="28"/>
        </w:rPr>
        <w:tab/>
        <w:t>Pr</w:t>
      </w:r>
      <w:r w:rsidRPr="003F46E2">
        <w:rPr>
          <w:rFonts w:ascii="Calibri" w:hAnsi="Calibri" w:cs="Calibri"/>
          <w:sz w:val="28"/>
          <w:szCs w:val="28"/>
        </w:rPr>
        <w:t>ü</w:t>
      </w:r>
      <w:r w:rsidRPr="003F46E2">
        <w:rPr>
          <w:rFonts w:ascii="Source Sans Pro" w:hAnsi="Source Sans Pro" w:cstheme="majorHAnsi"/>
          <w:sz w:val="28"/>
          <w:szCs w:val="28"/>
        </w:rPr>
        <w:t>fen (Ergebnisse kontrollieren, Soll-Ist-Vergleich)</w:t>
      </w:r>
    </w:p>
    <w:p w14:paraId="452AE028" w14:textId="7EA4D077" w:rsidR="00FA17B6" w:rsidRPr="00CC1293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A = Act</w:t>
      </w:r>
      <w:r w:rsidRPr="003F46E2">
        <w:rPr>
          <w:rFonts w:ascii="Source Sans Pro" w:hAnsi="Source Sans Pro" w:cstheme="majorHAnsi"/>
          <w:sz w:val="28"/>
          <w:szCs w:val="28"/>
        </w:rPr>
        <w:tab/>
        <w:t>Handeln (Verbesserungen ableiten, standardisieren)</w:t>
      </w:r>
      <w:r w:rsidR="00CC1293" w:rsidRPr="00CC1293">
        <w:rPr>
          <w:rFonts w:ascii="Source Sans Pro" w:hAnsi="Source Sans Pro" w:cstheme="majorHAnsi"/>
          <w:sz w:val="28"/>
          <w:szCs w:val="28"/>
        </w:rPr>
        <w:br/>
      </w:r>
      <w:r w:rsidR="00CC1293" w:rsidRPr="00CC1293">
        <w:rPr>
          <w:rFonts w:ascii="Source Sans Pro" w:hAnsi="Source Sans Pro" w:cstheme="majorHAnsi"/>
          <w:sz w:val="28"/>
          <w:szCs w:val="28"/>
        </w:rPr>
        <w:br/>
      </w:r>
    </w:p>
    <w:p w14:paraId="31893559" w14:textId="77777777" w:rsidR="003F46E2" w:rsidRDefault="00521937" w:rsidP="00CC1293">
      <w:pPr>
        <w:pStyle w:val="a3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CC1293">
        <w:rPr>
          <w:rFonts w:ascii="Source Sans Pro" w:hAnsi="Source Sans Pro" w:cstheme="majorHAnsi"/>
          <w:sz w:val="28"/>
          <w:szCs w:val="28"/>
        </w:rPr>
        <w:t xml:space="preserve">Wozu dient die </w:t>
      </w:r>
      <w:r w:rsidR="00CC1293">
        <w:rPr>
          <w:rFonts w:ascii="Source Sans Pro" w:hAnsi="Source Sans Pro" w:cstheme="majorHAnsi"/>
          <w:sz w:val="28"/>
          <w:szCs w:val="28"/>
        </w:rPr>
        <w:t>Meilenstein-Trend-Analyse (</w:t>
      </w:r>
      <w:r w:rsidRPr="00CC1293">
        <w:rPr>
          <w:rFonts w:ascii="Source Sans Pro" w:hAnsi="Source Sans Pro" w:cstheme="majorHAnsi"/>
          <w:sz w:val="28"/>
          <w:szCs w:val="28"/>
        </w:rPr>
        <w:t>MTA</w:t>
      </w:r>
      <w:r w:rsidR="00CC1293">
        <w:rPr>
          <w:rFonts w:ascii="Source Sans Pro" w:hAnsi="Source Sans Pro" w:cstheme="majorHAnsi"/>
          <w:sz w:val="28"/>
          <w:szCs w:val="28"/>
        </w:rPr>
        <w:t>)</w:t>
      </w:r>
      <w:r w:rsidRPr="00CC1293">
        <w:rPr>
          <w:rFonts w:ascii="Source Sans Pro" w:hAnsi="Source Sans Pro" w:cstheme="majorHAnsi"/>
          <w:sz w:val="28"/>
          <w:szCs w:val="28"/>
        </w:rPr>
        <w:t xml:space="preserve"> und wann setzt man diese vor allem ein?</w:t>
      </w:r>
    </w:p>
    <w:p w14:paraId="47A20630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Wozu dient sie?</w:t>
      </w:r>
      <w:r w:rsidRPr="003F46E2">
        <w:rPr>
          <w:rFonts w:ascii="Source Sans Pro" w:hAnsi="Source Sans Pro" w:cstheme="majorHAnsi"/>
          <w:sz w:val="28"/>
          <w:szCs w:val="28"/>
        </w:rPr>
        <w:tab/>
        <w:t>Sie zeigt, wie sich Meilensteintermine im Zeitverlauf entwickeln – ob Termine tendenziell fr</w:t>
      </w:r>
      <w:r w:rsidRPr="003F46E2">
        <w:rPr>
          <w:rFonts w:ascii="Calibri" w:hAnsi="Calibri" w:cs="Calibri"/>
          <w:sz w:val="28"/>
          <w:szCs w:val="28"/>
        </w:rPr>
        <w:t>ü</w:t>
      </w:r>
      <w:r w:rsidRPr="003F46E2">
        <w:rPr>
          <w:rFonts w:ascii="Source Sans Pro" w:hAnsi="Source Sans Pro" w:cstheme="majorHAnsi"/>
          <w:sz w:val="28"/>
          <w:szCs w:val="28"/>
        </w:rPr>
        <w:t>her oder sp</w:t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>ter werden.</w:t>
      </w:r>
    </w:p>
    <w:p w14:paraId="51475760" w14:textId="77777777" w:rsid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Wann setzt man sie ein?</w:t>
      </w:r>
      <w:r w:rsidRPr="003F46E2">
        <w:rPr>
          <w:rFonts w:ascii="Source Sans Pro" w:hAnsi="Source Sans Pro" w:cstheme="majorHAnsi"/>
          <w:sz w:val="28"/>
          <w:szCs w:val="28"/>
        </w:rPr>
        <w:tab/>
        <w:t>Vor allem in der Projekt</w:t>
      </w:r>
      <w:r w:rsidRPr="003F46E2">
        <w:rPr>
          <w:rFonts w:ascii="Calibri" w:hAnsi="Calibri" w:cs="Calibri"/>
          <w:sz w:val="28"/>
          <w:szCs w:val="28"/>
        </w:rPr>
        <w:t>ü</w:t>
      </w:r>
      <w:r w:rsidRPr="003F46E2">
        <w:rPr>
          <w:rFonts w:ascii="Source Sans Pro" w:hAnsi="Source Sans Pro" w:cstheme="majorHAnsi"/>
          <w:sz w:val="28"/>
          <w:szCs w:val="28"/>
        </w:rPr>
        <w:t>berwachungsphase, um fr</w:t>
      </w:r>
      <w:r w:rsidRPr="003F46E2">
        <w:rPr>
          <w:rFonts w:ascii="Calibri" w:hAnsi="Calibri" w:cs="Calibri"/>
          <w:sz w:val="28"/>
          <w:szCs w:val="28"/>
        </w:rPr>
        <w:t>ü</w:t>
      </w:r>
      <w:r w:rsidRPr="003F46E2">
        <w:rPr>
          <w:rFonts w:ascii="Source Sans Pro" w:hAnsi="Source Sans Pro" w:cstheme="majorHAnsi"/>
          <w:sz w:val="28"/>
          <w:szCs w:val="28"/>
        </w:rPr>
        <w:t>hzeitig Terminrisiken zu erkennen (wiederholt alle 2</w:t>
      </w:r>
      <w:r w:rsidRPr="003F46E2">
        <w:rPr>
          <w:rFonts w:ascii="Source Sans Pro" w:hAnsi="Source Sans Pro" w:cs="Source Sans Pro"/>
          <w:sz w:val="28"/>
          <w:szCs w:val="28"/>
        </w:rPr>
        <w:t>–</w:t>
      </w:r>
      <w:r w:rsidRPr="003F46E2">
        <w:rPr>
          <w:rFonts w:ascii="Source Sans Pro" w:hAnsi="Source Sans Pro" w:cstheme="majorHAnsi"/>
          <w:sz w:val="28"/>
          <w:szCs w:val="28"/>
        </w:rPr>
        <w:t>4 Wochen).</w:t>
      </w:r>
    </w:p>
    <w:p w14:paraId="1CD5AEFC" w14:textId="6AD25FEF" w:rsidR="00655A68" w:rsidRPr="003F46E2" w:rsidRDefault="003F46E2" w:rsidP="003F46E2">
      <w:pPr>
        <w:ind w:firstLine="360"/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Die MTA macht aus einzelnen Terminabweichungen einen Trend sichtbar.</w:t>
      </w:r>
      <w:r w:rsidR="006B7CEE" w:rsidRPr="003F46E2">
        <w:rPr>
          <w:rFonts w:ascii="Source Sans Pro" w:hAnsi="Source Sans Pro" w:cstheme="majorHAnsi"/>
          <w:sz w:val="28"/>
          <w:szCs w:val="28"/>
        </w:rPr>
        <w:br/>
      </w:r>
    </w:p>
    <w:p w14:paraId="41A45E96" w14:textId="1414FD8C" w:rsidR="00EC03F6" w:rsidRDefault="006B7CEE" w:rsidP="003F46E2">
      <w:pPr>
        <w:pStyle w:val="a3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>
        <w:rPr>
          <w:rFonts w:ascii="Source Sans Pro" w:hAnsi="Source Sans Pro" w:cstheme="majorHAnsi"/>
          <w:sz w:val="28"/>
          <w:szCs w:val="28"/>
        </w:rPr>
        <w:t>Nennen Sie Gründe für Planabweichungen und leiten Sie daraus geeignete Korrekturmaßnahmen ab.</w:t>
      </w:r>
    </w:p>
    <w:p w14:paraId="31327C15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Unrealistische Zeitplanung</w:t>
      </w:r>
      <w:r w:rsidRPr="003F46E2">
        <w:rPr>
          <w:rFonts w:ascii="Source Sans Pro" w:hAnsi="Source Sans Pro" w:cstheme="majorHAnsi"/>
          <w:sz w:val="28"/>
          <w:szCs w:val="28"/>
        </w:rPr>
        <w:tab/>
        <w:t>Plan anpassen, Puffer einbauen, parallele Bearbeitung</w:t>
      </w:r>
    </w:p>
    <w:p w14:paraId="78CEF1EA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Ressourcenmangel (Personal/Material)</w:t>
      </w:r>
      <w:r w:rsidRPr="003F46E2">
        <w:rPr>
          <w:rFonts w:ascii="Source Sans Pro" w:hAnsi="Source Sans Pro" w:cstheme="majorHAnsi"/>
          <w:sz w:val="28"/>
          <w:szCs w:val="28"/>
        </w:rPr>
        <w:tab/>
        <w:t>Zus</w:t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 xml:space="preserve">tzliche Ressourcen beschaffen, Aufgaben priorisieren, </w:t>
      </w:r>
      <w:r w:rsidRPr="003F46E2">
        <w:rPr>
          <w:rFonts w:ascii="Calibri" w:hAnsi="Calibri" w:cs="Calibri"/>
          <w:sz w:val="28"/>
          <w:szCs w:val="28"/>
        </w:rPr>
        <w:t>Ü</w:t>
      </w:r>
      <w:r w:rsidRPr="003F46E2">
        <w:rPr>
          <w:rFonts w:ascii="Source Sans Pro" w:hAnsi="Source Sans Pro" w:cstheme="majorHAnsi"/>
          <w:sz w:val="28"/>
          <w:szCs w:val="28"/>
        </w:rPr>
        <w:t>berstunden</w:t>
      </w:r>
    </w:p>
    <w:p w14:paraId="3623985E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Unklare/ge</w:t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>nderte Anforderungen</w:t>
      </w:r>
      <w:r w:rsidRPr="003F46E2">
        <w:rPr>
          <w:rFonts w:ascii="Source Sans Pro" w:hAnsi="Source Sans Pro" w:cstheme="majorHAnsi"/>
          <w:sz w:val="28"/>
          <w:szCs w:val="28"/>
        </w:rPr>
        <w:tab/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>nderungsmanagement einhalten, Priorit</w:t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>ten mit Auftraggeber kl</w:t>
      </w:r>
      <w:r w:rsidRPr="003F46E2">
        <w:rPr>
          <w:rFonts w:ascii="Calibri" w:hAnsi="Calibri" w:cs="Calibri"/>
          <w:sz w:val="28"/>
          <w:szCs w:val="28"/>
        </w:rPr>
        <w:t>ä</w:t>
      </w:r>
      <w:r w:rsidRPr="003F46E2">
        <w:rPr>
          <w:rFonts w:ascii="Source Sans Pro" w:hAnsi="Source Sans Pro" w:cstheme="majorHAnsi"/>
          <w:sz w:val="28"/>
          <w:szCs w:val="28"/>
        </w:rPr>
        <w:t>ren, ggf. Umfang reduzieren</w:t>
      </w:r>
    </w:p>
    <w:p w14:paraId="0E991974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Schlechte Kommunikation</w:t>
      </w:r>
      <w:r w:rsidRPr="003F46E2">
        <w:rPr>
          <w:rFonts w:ascii="Source Sans Pro" w:hAnsi="Source Sans Pro" w:cstheme="majorHAnsi"/>
          <w:sz w:val="28"/>
          <w:szCs w:val="28"/>
        </w:rPr>
        <w:tab/>
        <w:t>Regelm</w:t>
      </w:r>
      <w:r w:rsidRPr="003F46E2">
        <w:rPr>
          <w:rFonts w:ascii="Calibri" w:hAnsi="Calibri" w:cs="Calibri"/>
          <w:sz w:val="28"/>
          <w:szCs w:val="28"/>
        </w:rPr>
        <w:t>äß</w:t>
      </w:r>
      <w:r w:rsidRPr="003F46E2">
        <w:rPr>
          <w:rFonts w:ascii="Source Sans Pro" w:hAnsi="Source Sans Pro" w:cstheme="majorHAnsi"/>
          <w:sz w:val="28"/>
          <w:szCs w:val="28"/>
        </w:rPr>
        <w:t>ige Statusmeetings, klare Berichtsstruktur, Bringschuld vereinbaren</w:t>
      </w:r>
    </w:p>
    <w:p w14:paraId="22723FAC" w14:textId="77777777" w:rsidR="003F46E2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3F46E2">
        <w:rPr>
          <w:rFonts w:ascii="Source Sans Pro" w:hAnsi="Source Sans Pro" w:cstheme="majorHAnsi"/>
          <w:sz w:val="28"/>
          <w:szCs w:val="28"/>
        </w:rPr>
        <w:t>Technische Probleme</w:t>
      </w:r>
      <w:r w:rsidRPr="003F46E2">
        <w:rPr>
          <w:rFonts w:ascii="Source Sans Pro" w:hAnsi="Source Sans Pro" w:cstheme="majorHAnsi"/>
          <w:sz w:val="28"/>
          <w:szCs w:val="28"/>
        </w:rPr>
        <w:tab/>
        <w:t>Alternativl</w:t>
      </w:r>
      <w:r w:rsidRPr="003F46E2">
        <w:rPr>
          <w:rFonts w:ascii="Calibri" w:hAnsi="Calibri" w:cs="Calibri"/>
          <w:sz w:val="28"/>
          <w:szCs w:val="28"/>
        </w:rPr>
        <w:t>ö</w:t>
      </w:r>
      <w:r w:rsidRPr="003F46E2">
        <w:rPr>
          <w:rFonts w:ascii="Source Sans Pro" w:hAnsi="Source Sans Pro" w:cstheme="majorHAnsi"/>
          <w:sz w:val="28"/>
          <w:szCs w:val="28"/>
        </w:rPr>
        <w:t>sungen pr</w:t>
      </w:r>
      <w:r w:rsidRPr="003F46E2">
        <w:rPr>
          <w:rFonts w:ascii="Calibri" w:hAnsi="Calibri" w:cs="Calibri"/>
          <w:sz w:val="28"/>
          <w:szCs w:val="28"/>
        </w:rPr>
        <w:t>ü</w:t>
      </w:r>
      <w:r w:rsidRPr="003F46E2">
        <w:rPr>
          <w:rFonts w:ascii="Source Sans Pro" w:hAnsi="Source Sans Pro" w:cstheme="majorHAnsi"/>
          <w:sz w:val="28"/>
          <w:szCs w:val="28"/>
        </w:rPr>
        <w:t>fen, Experten hinzuziehen, mehr Testzeit einplanen</w:t>
      </w:r>
    </w:p>
    <w:p w14:paraId="3DA78FDA" w14:textId="76F5BA3A" w:rsidR="006A3061" w:rsidRPr="003F46E2" w:rsidRDefault="003F46E2" w:rsidP="003F46E2">
      <w:pPr>
        <w:pStyle w:val="a3"/>
        <w:numPr>
          <w:ilvl w:val="1"/>
          <w:numId w:val="7"/>
        </w:numPr>
        <w:rPr>
          <w:rFonts w:ascii="Source Sans Pro" w:hAnsi="Source Sans Pro"/>
          <w:sz w:val="28"/>
          <w:szCs w:val="28"/>
        </w:rPr>
      </w:pPr>
      <w:r w:rsidRPr="00E610A4">
        <w:rPr>
          <w:rFonts w:ascii="Source Sans Pro" w:hAnsi="Source Sans Pro" w:cstheme="majorHAnsi"/>
          <w:sz w:val="28"/>
          <w:szCs w:val="28"/>
        </w:rPr>
        <w:t>Merksatz: Erst die Ursache finden, dann die passende Gegenma</w:t>
      </w:r>
      <w:r w:rsidRPr="00E610A4">
        <w:rPr>
          <w:rFonts w:ascii="Calibri" w:hAnsi="Calibri" w:cs="Calibri"/>
          <w:sz w:val="28"/>
          <w:szCs w:val="28"/>
        </w:rPr>
        <w:t>ß</w:t>
      </w:r>
      <w:r w:rsidRPr="00E610A4">
        <w:rPr>
          <w:rFonts w:ascii="Source Sans Pro" w:hAnsi="Source Sans Pro" w:cstheme="majorHAnsi"/>
          <w:sz w:val="28"/>
          <w:szCs w:val="28"/>
        </w:rPr>
        <w:t>nahme w</w:t>
      </w:r>
      <w:r w:rsidRPr="00E610A4">
        <w:rPr>
          <w:rFonts w:ascii="Calibri" w:hAnsi="Calibri" w:cs="Calibri"/>
          <w:sz w:val="28"/>
          <w:szCs w:val="28"/>
        </w:rPr>
        <w:t>ä</w:t>
      </w:r>
      <w:r w:rsidRPr="00E610A4">
        <w:rPr>
          <w:rFonts w:ascii="Source Sans Pro" w:hAnsi="Source Sans Pro" w:cstheme="majorHAnsi"/>
          <w:sz w:val="28"/>
          <w:szCs w:val="28"/>
        </w:rPr>
        <w:t>hlen. Nicht blind gegensteuern!</w:t>
      </w:r>
    </w:p>
    <w:sectPr w:rsidR="006A3061" w:rsidRPr="003F46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3690B" w14:textId="77777777" w:rsidR="002B2BFB" w:rsidRDefault="002B2BFB" w:rsidP="00E610A4">
      <w:pPr>
        <w:spacing w:line="240" w:lineRule="auto"/>
      </w:pPr>
      <w:r>
        <w:separator/>
      </w:r>
    </w:p>
  </w:endnote>
  <w:endnote w:type="continuationSeparator" w:id="0">
    <w:p w14:paraId="6600E89E" w14:textId="77777777" w:rsidR="002B2BFB" w:rsidRDefault="002B2BFB" w:rsidP="00E610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76FBE" w14:textId="77777777" w:rsidR="002B2BFB" w:rsidRDefault="002B2BFB" w:rsidP="00E610A4">
      <w:pPr>
        <w:spacing w:line="240" w:lineRule="auto"/>
      </w:pPr>
      <w:r>
        <w:separator/>
      </w:r>
    </w:p>
  </w:footnote>
  <w:footnote w:type="continuationSeparator" w:id="0">
    <w:p w14:paraId="285BF192" w14:textId="77777777" w:rsidR="002B2BFB" w:rsidRDefault="002B2BFB" w:rsidP="00E610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3D92"/>
    <w:multiLevelType w:val="hybridMultilevel"/>
    <w:tmpl w:val="765410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45DDD"/>
    <w:multiLevelType w:val="hybridMultilevel"/>
    <w:tmpl w:val="6C22F0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32884"/>
    <w:multiLevelType w:val="hybridMultilevel"/>
    <w:tmpl w:val="32D2EC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A3273"/>
    <w:multiLevelType w:val="hybridMultilevel"/>
    <w:tmpl w:val="26B685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173A6"/>
    <w:multiLevelType w:val="hybridMultilevel"/>
    <w:tmpl w:val="DF2AE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55682"/>
    <w:multiLevelType w:val="hybridMultilevel"/>
    <w:tmpl w:val="C33A06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B51CB9"/>
    <w:multiLevelType w:val="hybridMultilevel"/>
    <w:tmpl w:val="4B8C99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032894">
    <w:abstractNumId w:val="0"/>
  </w:num>
  <w:num w:numId="2" w16cid:durableId="531694771">
    <w:abstractNumId w:val="2"/>
  </w:num>
  <w:num w:numId="3" w16cid:durableId="899171419">
    <w:abstractNumId w:val="1"/>
  </w:num>
  <w:num w:numId="4" w16cid:durableId="456337383">
    <w:abstractNumId w:val="6"/>
  </w:num>
  <w:num w:numId="5" w16cid:durableId="1466973390">
    <w:abstractNumId w:val="4"/>
  </w:num>
  <w:num w:numId="6" w16cid:durableId="431823075">
    <w:abstractNumId w:val="3"/>
  </w:num>
  <w:num w:numId="7" w16cid:durableId="1175608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F9"/>
    <w:rsid w:val="00083E90"/>
    <w:rsid w:val="000909C1"/>
    <w:rsid w:val="001059C8"/>
    <w:rsid w:val="001C22D9"/>
    <w:rsid w:val="00246007"/>
    <w:rsid w:val="002738C2"/>
    <w:rsid w:val="002B2BFB"/>
    <w:rsid w:val="002E5192"/>
    <w:rsid w:val="002F625E"/>
    <w:rsid w:val="00357EB4"/>
    <w:rsid w:val="003D299B"/>
    <w:rsid w:val="003F46E2"/>
    <w:rsid w:val="003F7B9E"/>
    <w:rsid w:val="004D7B02"/>
    <w:rsid w:val="00521937"/>
    <w:rsid w:val="00570F52"/>
    <w:rsid w:val="005B21DF"/>
    <w:rsid w:val="00615245"/>
    <w:rsid w:val="00655A68"/>
    <w:rsid w:val="00693619"/>
    <w:rsid w:val="006A3061"/>
    <w:rsid w:val="006B7CEE"/>
    <w:rsid w:val="006D6227"/>
    <w:rsid w:val="00772930"/>
    <w:rsid w:val="007A14F9"/>
    <w:rsid w:val="007F763C"/>
    <w:rsid w:val="0082070C"/>
    <w:rsid w:val="00837477"/>
    <w:rsid w:val="008C0A70"/>
    <w:rsid w:val="008D7522"/>
    <w:rsid w:val="008E503A"/>
    <w:rsid w:val="009C75C0"/>
    <w:rsid w:val="00C37179"/>
    <w:rsid w:val="00CC1293"/>
    <w:rsid w:val="00D64231"/>
    <w:rsid w:val="00DD1725"/>
    <w:rsid w:val="00E04E91"/>
    <w:rsid w:val="00E610A4"/>
    <w:rsid w:val="00E67328"/>
    <w:rsid w:val="00EC03F6"/>
    <w:rsid w:val="00F82742"/>
    <w:rsid w:val="00FA17B6"/>
    <w:rsid w:val="00FB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9023"/>
  <w15:chartTrackingRefBased/>
  <w15:docId w15:val="{C9439E44-187F-491B-BF9E-BEAFD0C6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4F9"/>
    <w:pPr>
      <w:spacing w:after="0" w:line="280" w:lineRule="exact"/>
      <w:outlineLvl w:val="0"/>
    </w:pPr>
    <w:rPr>
      <w:rFonts w:ascii="Frutiger 45 Light" w:eastAsiaTheme="minorEastAsia" w:hAnsi="Frutiger 45 Light"/>
      <w:sz w:val="20"/>
      <w:szCs w:val="20"/>
      <w:lang w:eastAsia="de-DE"/>
    </w:rPr>
  </w:style>
  <w:style w:type="paragraph" w:styleId="1">
    <w:name w:val="heading 1"/>
    <w:basedOn w:val="a"/>
    <w:next w:val="a"/>
    <w:link w:val="10"/>
    <w:uiPriority w:val="9"/>
    <w:qFormat/>
    <w:rsid w:val="007A14F9"/>
    <w:pPr>
      <w:keepNext/>
      <w:keepLines/>
      <w:spacing w:before="24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14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de-DE"/>
    </w:rPr>
  </w:style>
  <w:style w:type="paragraph" w:styleId="a3">
    <w:name w:val="List Paragraph"/>
    <w:basedOn w:val="a"/>
    <w:uiPriority w:val="34"/>
    <w:qFormat/>
    <w:rsid w:val="00655A6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610A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610A4"/>
    <w:rPr>
      <w:rFonts w:ascii="Frutiger 45 Light" w:eastAsiaTheme="minorEastAsia" w:hAnsi="Frutiger 45 Light"/>
      <w:sz w:val="20"/>
      <w:szCs w:val="20"/>
      <w:lang w:eastAsia="de-DE"/>
    </w:rPr>
  </w:style>
  <w:style w:type="paragraph" w:styleId="a6">
    <w:name w:val="footer"/>
    <w:basedOn w:val="a"/>
    <w:link w:val="a7"/>
    <w:uiPriority w:val="99"/>
    <w:unhideWhenUsed/>
    <w:rsid w:val="00E610A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610A4"/>
    <w:rPr>
      <w:rFonts w:ascii="Frutiger 45 Light" w:eastAsiaTheme="minorEastAsia" w:hAnsi="Frutiger 45 Light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Pfeifer</dc:creator>
  <cp:keywords/>
  <dc:description/>
  <cp:lastModifiedBy>Andreas Haas</cp:lastModifiedBy>
  <cp:revision>7</cp:revision>
  <dcterms:created xsi:type="dcterms:W3CDTF">2024-11-14T09:11:00Z</dcterms:created>
  <dcterms:modified xsi:type="dcterms:W3CDTF">2026-05-20T16:04:00Z</dcterms:modified>
</cp:coreProperties>
</file>