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F168B3" w:rsidRDefault="00F168B3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0A3139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proofErr w:type="spellStart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Жеребин</w:t>
      </w:r>
      <w:proofErr w:type="spellEnd"/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В.Р.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</w:p>
    <w:p w:rsidR="000A3139" w:rsidRPr="00F36A65" w:rsidRDefault="000A3139" w:rsidP="000A313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Pr="00F36A65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5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proofErr w:type="gramStart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proofErr w:type="gramEnd"/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D04C27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4B70FE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0A3139" w:rsidRPr="00AD155F" w:rsidRDefault="000A3139" w:rsidP="000A3139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  <w:r w:rsidRPr="00AD155F"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A3139" w:rsidRPr="00E75745" w:rsidRDefault="000A3139" w:rsidP="000A3139">
          <w:pPr>
            <w:pStyle w:val="ab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505A2" w:rsidRPr="00E505A2" w:rsidRDefault="000A3139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r w:rsidRPr="00E505A2">
            <w:rPr>
              <w:rFonts w:cs="Times New Roman"/>
              <w:szCs w:val="28"/>
            </w:rPr>
            <w:fldChar w:fldCharType="begin"/>
          </w:r>
          <w:r w:rsidRPr="00E505A2">
            <w:rPr>
              <w:rFonts w:cs="Times New Roman"/>
              <w:szCs w:val="28"/>
            </w:rPr>
            <w:instrText xml:space="preserve"> TOC \o "1-3" \h \z \u </w:instrText>
          </w:r>
          <w:r w:rsidRPr="00E505A2">
            <w:rPr>
              <w:rFonts w:cs="Times New Roman"/>
              <w:szCs w:val="28"/>
            </w:rPr>
            <w:fldChar w:fldCharType="separate"/>
          </w:r>
          <w:hyperlink w:anchor="_Toc38051688" w:history="1">
            <w:r w:rsidR="00E505A2" w:rsidRPr="00E505A2">
              <w:rPr>
                <w:rStyle w:val="a8"/>
                <w:noProof/>
                <w:szCs w:val="28"/>
              </w:rPr>
              <w:t>Введение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_Toc38051688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3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89" w:history="1">
            <w:r w:rsidR="00E505A2" w:rsidRPr="00E505A2">
              <w:rPr>
                <w:rStyle w:val="a8"/>
                <w:noProof/>
                <w:szCs w:val="28"/>
              </w:rPr>
              <w:t>1 Использование сторонних средств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_Toc38051689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3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0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1.1 Описание процесса использования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RTKLIB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_Toc38051690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3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1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1.2 Получение графика угла места и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SkyView</w:t>
            </w:r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 с помощью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Trimble</w:t>
            </w:r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GNSS</w:t>
            </w:r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Planning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_Toc38051691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8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2" w:history="1">
            <w:r w:rsidR="00E505A2" w:rsidRPr="00E505A2">
              <w:rPr>
                <w:rStyle w:val="a8"/>
                <w:noProof/>
                <w:szCs w:val="28"/>
              </w:rPr>
              <w:t>2 Моделирование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_Toc38051692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11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3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>2.1 Алгоритм расчета положения спутника ГЛОНАСС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_Toc38051693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11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4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>2.2 Результаты моделирования положения спутника ГЛОНАСС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_Toc38051694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14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5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2.3 Построение </w:t>
            </w:r>
            <w:r w:rsidR="00E505A2" w:rsidRPr="00E505A2">
              <w:rPr>
                <w:rStyle w:val="a8"/>
                <w:noProof/>
                <w:szCs w:val="28"/>
                <w:lang w:val="en-US" w:eastAsia="ru-RU"/>
              </w:rPr>
              <w:t>SkyView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_Toc38051695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14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E505A2" w:rsidRPr="00E505A2" w:rsidRDefault="0027351E">
          <w:pPr>
            <w:pStyle w:val="11"/>
            <w:rPr>
              <w:rFonts w:asciiTheme="minorHAnsi" w:eastAsiaTheme="minorEastAsia" w:hAnsiTheme="minorHAnsi"/>
              <w:noProof/>
              <w:szCs w:val="28"/>
              <w:lang w:eastAsia="ru-RU"/>
            </w:rPr>
          </w:pPr>
          <w:hyperlink w:anchor="_Toc38051696" w:history="1">
            <w:r w:rsidR="00E505A2" w:rsidRPr="00E505A2">
              <w:rPr>
                <w:rStyle w:val="a8"/>
                <w:noProof/>
                <w:szCs w:val="28"/>
                <w:lang w:eastAsia="ru-RU"/>
              </w:rPr>
              <w:t xml:space="preserve">2.4 </w:t>
            </w:r>
            <w:r w:rsidR="00E505A2" w:rsidRPr="00E505A2">
              <w:rPr>
                <w:rStyle w:val="a8"/>
                <w:noProof/>
                <w:szCs w:val="28"/>
              </w:rPr>
              <w:t>Заключение по результатам моделирования</w:t>
            </w:r>
            <w:r w:rsidR="00E505A2" w:rsidRPr="00E505A2">
              <w:rPr>
                <w:noProof/>
                <w:webHidden/>
                <w:szCs w:val="28"/>
              </w:rPr>
              <w:tab/>
            </w:r>
            <w:r w:rsidR="00E505A2" w:rsidRPr="00E505A2">
              <w:rPr>
                <w:noProof/>
                <w:webHidden/>
                <w:szCs w:val="28"/>
              </w:rPr>
              <w:fldChar w:fldCharType="begin"/>
            </w:r>
            <w:r w:rsidR="00E505A2" w:rsidRPr="00E505A2">
              <w:rPr>
                <w:noProof/>
                <w:webHidden/>
                <w:szCs w:val="28"/>
              </w:rPr>
              <w:instrText xml:space="preserve"> PAGEREF _Toc38051696 \h </w:instrText>
            </w:r>
            <w:r w:rsidR="00E505A2" w:rsidRPr="00E505A2">
              <w:rPr>
                <w:noProof/>
                <w:webHidden/>
                <w:szCs w:val="28"/>
              </w:rPr>
            </w:r>
            <w:r w:rsidR="00E505A2" w:rsidRPr="00E505A2">
              <w:rPr>
                <w:noProof/>
                <w:webHidden/>
                <w:szCs w:val="28"/>
              </w:rPr>
              <w:fldChar w:fldCharType="separate"/>
            </w:r>
            <w:r w:rsidR="00E505A2" w:rsidRPr="00E505A2">
              <w:rPr>
                <w:noProof/>
                <w:webHidden/>
                <w:szCs w:val="28"/>
              </w:rPr>
              <w:t>16</w:t>
            </w:r>
            <w:r w:rsidR="00E505A2" w:rsidRPr="00E505A2">
              <w:rPr>
                <w:noProof/>
                <w:webHidden/>
                <w:szCs w:val="28"/>
              </w:rPr>
              <w:fldChar w:fldCharType="end"/>
            </w:r>
          </w:hyperlink>
        </w:p>
        <w:p w:rsidR="000A3139" w:rsidRPr="002E182C" w:rsidRDefault="000A3139" w:rsidP="000A3139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505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 w:rsidRPr="002E182C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0A3139" w:rsidRPr="00E75745" w:rsidRDefault="000A3139" w:rsidP="00DD6B44">
      <w:pPr>
        <w:pStyle w:val="732"/>
        <w:spacing w:line="360" w:lineRule="auto"/>
        <w:ind w:firstLine="0"/>
        <w:jc w:val="center"/>
        <w:outlineLvl w:val="0"/>
        <w:rPr>
          <w:b/>
        </w:rPr>
      </w:pPr>
      <w:bookmarkStart w:id="0" w:name="_Toc38051688"/>
      <w:r>
        <w:rPr>
          <w:b/>
        </w:rPr>
        <w:lastRenderedPageBreak/>
        <w:t>Введение</w:t>
      </w:r>
      <w:bookmarkEnd w:id="0"/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0A3139" w:rsidRPr="00A343C6" w:rsidRDefault="000A3139" w:rsidP="000A3139">
      <w:pPr>
        <w:pStyle w:val="732"/>
        <w:spacing w:line="360" w:lineRule="auto"/>
        <w:ind w:firstLine="708"/>
      </w:pPr>
      <w:r w:rsidRPr="00A343C6">
        <w:t xml:space="preserve">Конечная цель проекта - получить библиотечные функции на С++, позволяющие рассчитывать положение спутника ГЛОНАСС по эфемеридам. 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0A3139" w:rsidRPr="002075DF" w:rsidRDefault="000A3139" w:rsidP="000A3139">
      <w:pPr>
        <w:pStyle w:val="732"/>
        <w:numPr>
          <w:ilvl w:val="0"/>
          <w:numId w:val="12"/>
        </w:numPr>
        <w:spacing w:line="360" w:lineRule="auto"/>
      </w:pPr>
      <w:r w:rsidRPr="002075DF">
        <w:t xml:space="preserve">реализация программного модуля на С/С++, включая юнит-тестирование в </w:t>
      </w:r>
      <w:proofErr w:type="spellStart"/>
      <w:r w:rsidRPr="002075DF">
        <w:t>Check</w:t>
      </w:r>
      <w:proofErr w:type="spellEnd"/>
      <w:r w:rsidRPr="002075DF">
        <w:t>.</w:t>
      </w:r>
    </w:p>
    <w:p w:rsidR="000A3139" w:rsidRPr="002075DF" w:rsidRDefault="000A3139" w:rsidP="000A3139">
      <w:pPr>
        <w:pStyle w:val="732"/>
        <w:spacing w:line="360" w:lineRule="auto"/>
        <w:ind w:firstLine="708"/>
      </w:pPr>
      <w:r w:rsidRPr="002075DF">
        <w:t>Требования: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отсутствие утечек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малое время выполнения;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низкий расход памяти;</w:t>
      </w:r>
    </w:p>
    <w:p w:rsidR="000A3139" w:rsidRPr="002075DF" w:rsidRDefault="000A3139" w:rsidP="000A3139">
      <w:pPr>
        <w:pStyle w:val="732"/>
        <w:numPr>
          <w:ilvl w:val="0"/>
          <w:numId w:val="13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0A3139" w:rsidRDefault="000A3139" w:rsidP="000A3139">
      <w:pPr>
        <w:pStyle w:val="73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0A3139" w:rsidRPr="00170222" w:rsidRDefault="000A3139" w:rsidP="000A3139">
      <w:pPr>
        <w:pStyle w:val="732"/>
      </w:pPr>
    </w:p>
    <w:p w:rsidR="000A3139" w:rsidRPr="00BA166F" w:rsidRDefault="000A3139" w:rsidP="00DD6B44">
      <w:pPr>
        <w:pStyle w:val="732"/>
        <w:tabs>
          <w:tab w:val="left" w:pos="709"/>
          <w:tab w:val="left" w:pos="851"/>
        </w:tabs>
        <w:spacing w:line="360" w:lineRule="auto"/>
        <w:ind w:firstLine="708"/>
        <w:outlineLvl w:val="0"/>
        <w:rPr>
          <w:b/>
          <w:bCs/>
          <w:szCs w:val="24"/>
        </w:rPr>
      </w:pPr>
      <w:bookmarkStart w:id="1" w:name="_Toc38051689"/>
      <w:r>
        <w:rPr>
          <w:b/>
          <w:bCs/>
          <w:szCs w:val="24"/>
        </w:rPr>
        <w:t xml:space="preserve">1 </w:t>
      </w:r>
      <w:r w:rsidRPr="00AB08EB">
        <w:rPr>
          <w:b/>
          <w:bCs/>
          <w:szCs w:val="24"/>
        </w:rPr>
        <w:t>Использование сторонних средств</w:t>
      </w:r>
      <w:bookmarkEnd w:id="1"/>
    </w:p>
    <w:p w:rsidR="000A3139" w:rsidRPr="00170222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2" w:name="_Toc38051690"/>
      <w:r>
        <w:rPr>
          <w:b/>
          <w:bCs/>
          <w:sz w:val="24"/>
          <w:szCs w:val="20"/>
          <w:lang w:eastAsia="ru-RU"/>
        </w:rPr>
        <w:t>1.1 Описание процесса использования</w:t>
      </w:r>
      <w:r w:rsidRPr="00170222">
        <w:rPr>
          <w:b/>
          <w:bCs/>
          <w:sz w:val="24"/>
          <w:szCs w:val="20"/>
          <w:lang w:eastAsia="ru-RU"/>
        </w:rPr>
        <w:t xml:space="preserve"> </w:t>
      </w:r>
      <w:r w:rsidRPr="00170222">
        <w:rPr>
          <w:b/>
          <w:bCs/>
          <w:sz w:val="24"/>
          <w:szCs w:val="20"/>
          <w:lang w:val="en-US" w:eastAsia="ru-RU"/>
        </w:rPr>
        <w:t>RTKLIB</w:t>
      </w:r>
      <w:bookmarkEnd w:id="2"/>
    </w:p>
    <w:p w:rsidR="000A3139" w:rsidRPr="00791DA9" w:rsidRDefault="000A3139" w:rsidP="000A3139">
      <w:pPr>
        <w:pStyle w:val="732"/>
        <w:spacing w:line="360" w:lineRule="auto"/>
        <w:ind w:firstLine="708"/>
      </w:pPr>
      <w:r w:rsidRPr="00791DA9">
        <w:t xml:space="preserve">На крыше корпуса Е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сплиттер,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0A3139" w:rsidRPr="002E12AF" w:rsidRDefault="000A3139" w:rsidP="000A3139">
      <w:pPr>
        <w:pStyle w:val="732"/>
        <w:numPr>
          <w:ilvl w:val="0"/>
          <w:numId w:val="1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0A3139" w:rsidRDefault="000A3139" w:rsidP="000A3139">
      <w:pPr>
        <w:pStyle w:val="73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0A3139" w:rsidRDefault="000A3139" w:rsidP="000A3139">
      <w:pPr>
        <w:pStyle w:val="732"/>
        <w:spacing w:line="360" w:lineRule="auto"/>
        <w:ind w:firstLine="708"/>
      </w:pPr>
      <w:r>
        <w:rPr>
          <w:lang w:eastAsia="ru-RU"/>
        </w:rPr>
        <w:lastRenderedPageBreak/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>, в состав которого входит парсер формата NVS BINR и удобные средства отображения данных.</w:t>
      </w:r>
    </w:p>
    <w:p w:rsidR="000A3139" w:rsidRDefault="000A3139" w:rsidP="000A3139">
      <w:pPr>
        <w:pStyle w:val="73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>
        <w:t xml:space="preserve"> получаем следующее окно (Рисунок 1):</w:t>
      </w:r>
    </w:p>
    <w:p w:rsidR="000A3139" w:rsidRDefault="000A3139" w:rsidP="000A3139">
      <w:pPr>
        <w:pStyle w:val="732"/>
        <w:spacing w:line="360" w:lineRule="auto"/>
        <w:ind w:firstLine="0"/>
        <w:jc w:val="center"/>
      </w:pPr>
      <w:r w:rsidRPr="008753B0">
        <w:rPr>
          <w:noProof/>
          <w:lang w:eastAsia="ru-RU"/>
        </w:rPr>
        <w:drawing>
          <wp:inline distT="0" distB="0" distL="0" distR="0" wp14:anchorId="4AA5E62E" wp14:editId="597C4B93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0A3139" w:rsidRPr="005B31D2" w:rsidRDefault="000A3139" w:rsidP="000A3139">
      <w:pPr>
        <w:pStyle w:val="73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>
        <w:t xml:space="preserve"> (Рисунок 2),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>
        <w:t>.</w:t>
      </w:r>
    </w:p>
    <w:p w:rsidR="000A3139" w:rsidRDefault="000A3139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3BC3EA05" wp14:editId="65F58793">
            <wp:extent cx="4248150" cy="342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0A3139">
      <w:pPr>
        <w:pStyle w:val="73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0A3139" w:rsidRDefault="000A3139" w:rsidP="00351385">
      <w:pPr>
        <w:pStyle w:val="732"/>
        <w:spacing w:line="360" w:lineRule="auto"/>
        <w:ind w:firstLine="708"/>
      </w:pPr>
      <w:r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Pr="00DE08DF">
        <w:t>R3, R4, R11, R12, R13, R14, R21, R22, R23</w:t>
      </w:r>
      <w:r>
        <w:t xml:space="preserve">, тем самым исключая данные </w:t>
      </w:r>
      <w:r>
        <w:lastRenderedPageBreak/>
        <w:t xml:space="preserve">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 xml:space="preserve">, и ставим галочки для конвертации файлов в </w:t>
      </w:r>
      <w:proofErr w:type="gramStart"/>
      <w:r>
        <w:t>форматы .</w:t>
      </w:r>
      <w:proofErr w:type="spellStart"/>
      <w: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0A3139" w:rsidRDefault="00351385" w:rsidP="000A3139">
      <w:pPr>
        <w:pStyle w:val="732"/>
        <w:spacing w:line="360" w:lineRule="auto"/>
        <w:jc w:val="center"/>
      </w:pPr>
      <w:r>
        <w:rPr>
          <w:noProof/>
        </w:rPr>
        <w:drawing>
          <wp:inline distT="0" distB="0" distL="0" distR="0" wp14:anchorId="2E70F71B" wp14:editId="3EC49B2E">
            <wp:extent cx="4029075" cy="33147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351385" w:rsidRDefault="000A3139" w:rsidP="00351385">
      <w:pPr>
        <w:pStyle w:val="732"/>
        <w:spacing w:line="360" w:lineRule="auto"/>
        <w:ind w:firstLine="708"/>
        <w:rPr>
          <w:rFonts w:cs="Times New Roman"/>
          <w:color w:val="000000"/>
          <w:szCs w:val="24"/>
          <w:shd w:val="clear" w:color="auto" w:fill="FFFFFF"/>
        </w:rPr>
      </w:pPr>
      <w:r>
        <w:t>Затем нажимаем на кнопку «</w:t>
      </w:r>
      <w:r>
        <w:rPr>
          <w:lang w:val="en-US"/>
        </w:rPr>
        <w:t>Convert</w:t>
      </w:r>
      <w:r>
        <w:t>»</w:t>
      </w:r>
      <w:r w:rsidRPr="004F2400">
        <w:t xml:space="preserve"> </w:t>
      </w:r>
      <w:r>
        <w:t>и получаем необходимые файлы. Для того,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 xml:space="preserve">фемериды собственного спутника в </w:t>
      </w:r>
      <w:proofErr w:type="spellStart"/>
      <w:r w:rsidRPr="00572588">
        <w:rPr>
          <w:rFonts w:cs="Times New Roman"/>
          <w:color w:val="000000"/>
          <w:szCs w:val="24"/>
          <w:shd w:val="clear" w:color="auto" w:fill="FFFFFF"/>
        </w:rPr>
        <w:t>gnav</w:t>
      </w:r>
      <w:proofErr w:type="spellEnd"/>
      <w:r w:rsidRPr="00572588">
        <w:rPr>
          <w:rFonts w:cs="Times New Roman"/>
          <w:color w:val="000000"/>
          <w:szCs w:val="24"/>
          <w:shd w:val="clear" w:color="auto" w:fill="FFFFFF"/>
        </w:rPr>
        <w:t>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0A3139" w:rsidRDefault="00351385" w:rsidP="00351385">
      <w:pPr>
        <w:pStyle w:val="732"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0C6277" wp14:editId="232A16F2">
            <wp:extent cx="5829300" cy="4819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39" w:rsidRDefault="000A3139" w:rsidP="00291F72">
      <w:pPr>
        <w:pStyle w:val="73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 №</w:t>
      </w:r>
      <w:r w:rsidR="00351385">
        <w:t>5</w:t>
      </w:r>
      <w:r>
        <w:t xml:space="preserve"> </w:t>
      </w:r>
      <w:proofErr w:type="gramStart"/>
      <w:r>
        <w:t xml:space="preserve">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proofErr w:type="gramEnd"/>
      <w:r w:rsidRPr="002770EB">
        <w:t xml:space="preserve"> </w:t>
      </w:r>
      <w:r>
        <w:t>файле</w:t>
      </w:r>
    </w:p>
    <w:p w:rsidR="00291F72" w:rsidRDefault="00291F72" w:rsidP="00556C1C">
      <w:pPr>
        <w:pStyle w:val="732"/>
      </w:pPr>
      <w:r>
        <w:t>После чего нажимаем «</w:t>
      </w:r>
      <w:r>
        <w:rPr>
          <w:lang w:val="en-US"/>
        </w:rPr>
        <w:t>Process</w:t>
      </w:r>
      <w:r>
        <w:t xml:space="preserve">…», запускается программа </w:t>
      </w:r>
      <w:r>
        <w:rPr>
          <w:lang w:val="en-US"/>
        </w:rPr>
        <w:t>RTKPOST</w:t>
      </w:r>
      <w:r>
        <w:t xml:space="preserve"> (Рисунок </w:t>
      </w:r>
      <w:r w:rsidRPr="00DE08DF">
        <w:t>5</w:t>
      </w:r>
      <w:r>
        <w:t xml:space="preserve">) для решения навигационной задачи. Аналогичным образом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 xml:space="preserve">и ставим время интервала наблюдений с 00:00 10.02.20 до 00:00 11.02.20, указываем путь к файлам наблюдений </w:t>
      </w:r>
      <w:proofErr w:type="gramStart"/>
      <w:r>
        <w:t xml:space="preserve">форматов </w:t>
      </w:r>
      <w:r w:rsidRPr="004F2400">
        <w:t>.</w:t>
      </w:r>
      <w:proofErr w:type="spellStart"/>
      <w:r>
        <w:rPr>
          <w:lang w:val="en-US"/>
        </w:rPr>
        <w:t>obs</w:t>
      </w:r>
      <w:proofErr w:type="spellEnd"/>
      <w:proofErr w:type="gram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>.</w:t>
      </w:r>
    </w:p>
    <w:p w:rsidR="00291F72" w:rsidRDefault="00291F72" w:rsidP="00291F72">
      <w:pPr>
        <w:pStyle w:val="-12"/>
        <w:jc w:val="center"/>
      </w:pPr>
      <w:r>
        <w:rPr>
          <w:noProof/>
        </w:rPr>
        <w:lastRenderedPageBreak/>
        <w:drawing>
          <wp:inline distT="0" distB="0" distL="0" distR="0" wp14:anchorId="6C71CDBF" wp14:editId="64EF0435">
            <wp:extent cx="4248150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 xml:space="preserve">Рисунок 5 – Окно программы </w:t>
      </w:r>
      <w:r>
        <w:rPr>
          <w:lang w:val="en-US"/>
        </w:rPr>
        <w:t>RTKPOST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291F72" w:rsidRDefault="00291F72" w:rsidP="00556C1C">
      <w:pPr>
        <w:pStyle w:val="732"/>
      </w:pPr>
      <w:r w:rsidRPr="00274F45">
        <w:t xml:space="preserve">После нажатия кнопки </w:t>
      </w:r>
      <w:r>
        <w:t>«</w:t>
      </w:r>
      <w:proofErr w:type="spellStart"/>
      <w:r w:rsidRPr="00274F45">
        <w:t>Execute</w:t>
      </w:r>
      <w:proofErr w:type="spellEnd"/>
      <w:r>
        <w:t>»</w:t>
      </w:r>
      <w:r w:rsidRPr="00274F45">
        <w:t xml:space="preserve"> программа производит вторичную обработку, результаты которой записываются в файл с </w:t>
      </w:r>
      <w:proofErr w:type="gramStart"/>
      <w:r w:rsidRPr="00274F45">
        <w:t>расширением</w:t>
      </w:r>
      <w:r>
        <w:t xml:space="preserve"> </w:t>
      </w:r>
      <w:r w:rsidRPr="00274F45">
        <w:t>.</w:t>
      </w:r>
      <w:proofErr w:type="spellStart"/>
      <w:proofErr w:type="gramEnd"/>
      <w:r w:rsidRPr="00274F45">
        <w:t>pos</w:t>
      </w:r>
      <w:proofErr w:type="spellEnd"/>
      <w:r w:rsidRPr="00274F45">
        <w:t xml:space="preserve">. Нажатие кнопки </w:t>
      </w:r>
      <w:r>
        <w:t>«</w:t>
      </w:r>
      <w:r>
        <w:rPr>
          <w:lang w:val="en-US"/>
        </w:rPr>
        <w:t>Plot</w:t>
      </w:r>
      <w:r w:rsidRPr="00C36EFD">
        <w:t>..</w:t>
      </w:r>
      <w:r w:rsidRPr="00274F45">
        <w:t xml:space="preserve">» открывает </w:t>
      </w:r>
      <w:r>
        <w:t xml:space="preserve">программу </w:t>
      </w:r>
      <w:r>
        <w:rPr>
          <w:lang w:val="en-US"/>
        </w:rPr>
        <w:t>RTKPLOT</w:t>
      </w:r>
      <w:r>
        <w:t>, в которой можно увидеть графическое отображение некоторых значений, к примеру отношение сигнал/шум и угла места</w:t>
      </w:r>
      <w:r w:rsidRPr="00274F45">
        <w:t xml:space="preserve"> (Рисунок </w:t>
      </w:r>
      <w:r>
        <w:t>6</w:t>
      </w:r>
      <w:r w:rsidRPr="00274F45">
        <w:t>):</w:t>
      </w:r>
    </w:p>
    <w:p w:rsidR="00291F72" w:rsidRDefault="00291F72" w:rsidP="00291F72">
      <w:pPr>
        <w:pStyle w:val="-12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814DC7" wp14:editId="3B91B40B">
            <wp:extent cx="5940425" cy="32238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Default="00291F72" w:rsidP="00291F72">
      <w:pPr>
        <w:pStyle w:val="-12"/>
        <w:jc w:val="center"/>
      </w:pPr>
      <w:r>
        <w:t>Рисунок 6 – Графики для спутника ГЛОНАСС №5</w:t>
      </w:r>
    </w:p>
    <w:p w:rsidR="00291F72" w:rsidRPr="00EA5B22" w:rsidRDefault="00291F72" w:rsidP="00556C1C">
      <w:pPr>
        <w:pStyle w:val="732"/>
      </w:pPr>
      <w:r w:rsidRPr="00EA5B22">
        <w:t>Теперь получим эфемериды спутника по данным RTKNAVI из состава RTKLIB. Программа RTKNAVI позволяет вывести таблицу текущих и предыдущих эфемерид (</w:t>
      </w:r>
      <w:r>
        <w:t>Рисунок 7</w:t>
      </w:r>
      <w:r w:rsidRPr="00EA5B22">
        <w:t>)</w:t>
      </w:r>
      <w:r>
        <w:t>.</w:t>
      </w:r>
    </w:p>
    <w:p w:rsidR="00291F72" w:rsidRDefault="00291F72" w:rsidP="00291F72">
      <w:pPr>
        <w:pStyle w:val="-12"/>
      </w:pPr>
      <w:r>
        <w:rPr>
          <w:noProof/>
        </w:rPr>
        <w:lastRenderedPageBreak/>
        <w:drawing>
          <wp:inline distT="0" distB="0" distL="0" distR="0" wp14:anchorId="5FB4E149" wp14:editId="39339ED0">
            <wp:extent cx="5940425" cy="2391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F72" w:rsidRPr="00291B29" w:rsidRDefault="00291F72" w:rsidP="00291F72">
      <w:pPr>
        <w:pStyle w:val="-12"/>
        <w:jc w:val="center"/>
      </w:pPr>
      <w:r>
        <w:t xml:space="preserve">Рисунок 7 – Окно программы </w:t>
      </w:r>
      <w:r>
        <w:rPr>
          <w:lang w:val="en-US"/>
        </w:rPr>
        <w:t>RTKNAVI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  <w:r w:rsidRPr="00291B29">
        <w:t xml:space="preserve">: </w:t>
      </w:r>
      <w:r>
        <w:rPr>
          <w:lang w:val="en-US"/>
        </w:rPr>
        <w:t>RTK</w:t>
      </w:r>
      <w:r w:rsidRPr="00291B29">
        <w:t xml:space="preserve"> </w:t>
      </w:r>
      <w:r>
        <w:rPr>
          <w:lang w:val="en-US"/>
        </w:rPr>
        <w:t>Monitor</w:t>
      </w:r>
    </w:p>
    <w:p w:rsidR="00291F72" w:rsidRDefault="00291F72" w:rsidP="00556C1C">
      <w:pPr>
        <w:pStyle w:val="732"/>
      </w:pPr>
      <w:r>
        <w:t>Синий линей выделена строка, соответствующая спутнику ГЛОНАСС №5. Значения, полученные из этой таблицы, будут нужны в следующих этапах.</w:t>
      </w:r>
    </w:p>
    <w:p w:rsidR="00D1561A" w:rsidRDefault="00D1561A" w:rsidP="00556C1C">
      <w:pPr>
        <w:pStyle w:val="732"/>
      </w:pPr>
    </w:p>
    <w:p w:rsidR="000A3139" w:rsidRPr="00BA058A" w:rsidRDefault="000A3139" w:rsidP="00DD6B44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ab/>
      </w:r>
      <w:bookmarkStart w:id="3" w:name="_Toc38051691"/>
      <w:r>
        <w:rPr>
          <w:b/>
          <w:bCs/>
          <w:sz w:val="24"/>
          <w:szCs w:val="20"/>
          <w:lang w:eastAsia="ru-RU"/>
        </w:rPr>
        <w:t>1.</w:t>
      </w:r>
      <w:r w:rsidR="00B85E6E">
        <w:rPr>
          <w:b/>
          <w:bCs/>
          <w:sz w:val="24"/>
          <w:szCs w:val="20"/>
          <w:lang w:eastAsia="ru-RU"/>
        </w:rPr>
        <w:t>2</w:t>
      </w:r>
      <w:r>
        <w:rPr>
          <w:b/>
          <w:bCs/>
          <w:sz w:val="24"/>
          <w:szCs w:val="20"/>
          <w:lang w:eastAsia="ru-RU"/>
        </w:rPr>
        <w:t xml:space="preserve"> Получение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с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eastAsia="ru-RU"/>
        </w:rPr>
        <w:t>помощью</w:t>
      </w:r>
      <w:r w:rsidRPr="006F63F6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Trimble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GNSS</w:t>
      </w:r>
      <w:r w:rsidRPr="000A3139">
        <w:rPr>
          <w:b/>
          <w:bCs/>
          <w:sz w:val="24"/>
          <w:szCs w:val="20"/>
          <w:lang w:eastAsia="ru-RU"/>
        </w:rPr>
        <w:t xml:space="preserve"> </w:t>
      </w:r>
      <w:r>
        <w:rPr>
          <w:b/>
          <w:bCs/>
          <w:sz w:val="24"/>
          <w:szCs w:val="20"/>
          <w:lang w:val="en-US" w:eastAsia="ru-RU"/>
        </w:rPr>
        <w:t>Planning</w:t>
      </w:r>
      <w:bookmarkEnd w:id="3"/>
    </w:p>
    <w:p w:rsidR="00D1561A" w:rsidRDefault="00D1561A" w:rsidP="00D1561A">
      <w:pPr>
        <w:pStyle w:val="732"/>
        <w:rPr>
          <w:szCs w:val="20"/>
          <w:lang w:eastAsia="ru-RU"/>
        </w:rPr>
      </w:pPr>
      <w:r>
        <w:t xml:space="preserve">Необходимо построить график угла места от времени и </w:t>
      </w:r>
      <w:proofErr w:type="spellStart"/>
      <w:r>
        <w:rPr>
          <w:lang w:val="en-US"/>
        </w:rPr>
        <w:t>SkyView</w:t>
      </w:r>
      <w:proofErr w:type="spellEnd"/>
      <w:r>
        <w:t xml:space="preserve"> собственного спутника</w:t>
      </w:r>
      <w:r w:rsidRPr="003447E6">
        <w:t xml:space="preserve"> </w:t>
      </w:r>
      <w:r>
        <w:t xml:space="preserve">на </w:t>
      </w:r>
      <w:r w:rsidRPr="003447E6">
        <w:t xml:space="preserve">заданный интервал времени. Для этого воспользуемся интернет ресурсом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  <w:r w:rsidRPr="003447E6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>(</w:t>
      </w:r>
      <w:hyperlink r:id="rId16" w:history="1">
        <w:r w:rsidRPr="00D9523D">
          <w:rPr>
            <w:rStyle w:val="a8"/>
            <w:szCs w:val="20"/>
            <w:lang w:eastAsia="ru-RU"/>
          </w:rPr>
          <w:t>https://www.gnssplanning.com</w:t>
        </w:r>
      </w:hyperlink>
      <w:r>
        <w:rPr>
          <w:szCs w:val="20"/>
          <w:lang w:eastAsia="ru-RU"/>
        </w:rPr>
        <w:t>). Во вкладке 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>) указываем координаты и время места преступления (Рисунок 8). Во вкладке</w:t>
      </w:r>
      <w:r w:rsidRPr="00FD2318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библиотеки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 xml:space="preserve">) </w:t>
      </w:r>
      <w:r>
        <w:rPr>
          <w:szCs w:val="20"/>
          <w:lang w:eastAsia="ru-RU"/>
        </w:rPr>
        <w:t>отключаем отображение всех спутников, кроме заданного (Рисунок 9).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drawing>
          <wp:inline distT="0" distB="0" distL="0" distR="0" wp14:anchorId="1174C14D" wp14:editId="4728567A">
            <wp:extent cx="5940425" cy="27089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C36EFD" w:rsidRDefault="00D1561A" w:rsidP="00D1561A">
      <w:pPr>
        <w:pStyle w:val="-12"/>
        <w:jc w:val="center"/>
      </w:pPr>
      <w:r>
        <w:t xml:space="preserve">Рисунок 8 – Вкладка </w:t>
      </w:r>
      <w:r>
        <w:rPr>
          <w:szCs w:val="20"/>
          <w:lang w:eastAsia="ru-RU"/>
        </w:rPr>
        <w:t>настроек (</w:t>
      </w:r>
      <w:r>
        <w:rPr>
          <w:szCs w:val="20"/>
          <w:lang w:val="en-US" w:eastAsia="ru-RU"/>
        </w:rPr>
        <w:t>Settings</w:t>
      </w:r>
      <w:r>
        <w:rPr>
          <w:szCs w:val="20"/>
          <w:lang w:eastAsia="ru-RU"/>
        </w:rPr>
        <w:t xml:space="preserve">)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Default="00D1561A" w:rsidP="00D1561A">
      <w:pPr>
        <w:pStyle w:val="-12"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18A664D" wp14:editId="65838BF6">
            <wp:extent cx="5940425" cy="43287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Pr="00E23776" w:rsidRDefault="00D1561A" w:rsidP="00D1561A">
      <w:pPr>
        <w:pStyle w:val="-12"/>
        <w:jc w:val="center"/>
        <w:rPr>
          <w:szCs w:val="20"/>
          <w:lang w:eastAsia="ru-RU"/>
        </w:rPr>
      </w:pPr>
      <w:r>
        <w:t xml:space="preserve">Рисунок 9 – Вкладка </w:t>
      </w:r>
      <w:r>
        <w:rPr>
          <w:szCs w:val="20"/>
          <w:lang w:eastAsia="ru-RU"/>
        </w:rPr>
        <w:t xml:space="preserve">библиотека спутников </w:t>
      </w:r>
      <w:r w:rsidRPr="00361E3B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Satellite</w:t>
      </w:r>
      <w:r w:rsidRPr="00361E3B">
        <w:rPr>
          <w:szCs w:val="20"/>
          <w:lang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361E3B">
        <w:rPr>
          <w:szCs w:val="20"/>
          <w:lang w:eastAsia="ru-RU"/>
        </w:rPr>
        <w:t>)</w:t>
      </w:r>
      <w:r>
        <w:rPr>
          <w:szCs w:val="20"/>
          <w:lang w:eastAsia="ru-RU"/>
        </w:rPr>
        <w:t xml:space="preserve"> интернет </w:t>
      </w:r>
      <w:r w:rsidRPr="003447E6">
        <w:t>ресурс</w:t>
      </w:r>
      <w:r>
        <w:t>а</w:t>
      </w:r>
      <w:r w:rsidRPr="003447E6">
        <w:t xml:space="preserve"> </w:t>
      </w:r>
      <w:r w:rsidRPr="003447E6">
        <w:rPr>
          <w:szCs w:val="20"/>
          <w:lang w:val="en-US" w:eastAsia="ru-RU"/>
        </w:rPr>
        <w:t>Trimble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3447E6">
        <w:rPr>
          <w:szCs w:val="20"/>
          <w:lang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1561A" w:rsidRPr="00284B2A" w:rsidRDefault="00D1561A" w:rsidP="00D1561A">
      <w:pPr>
        <w:pStyle w:val="732"/>
      </w:pPr>
      <w:r>
        <w:t>Для получения графика угла места, переходим во вкладку графики (</w:t>
      </w:r>
      <w:r>
        <w:rPr>
          <w:lang w:val="en-US"/>
        </w:rPr>
        <w:t>Charts</w:t>
      </w:r>
      <w:r>
        <w:t xml:space="preserve">). По полученным данным, спутник был виден </w:t>
      </w:r>
      <w:r w:rsidRPr="00D5758B">
        <w:t>2</w:t>
      </w:r>
      <w:r>
        <w:t xml:space="preserve"> раза</w:t>
      </w:r>
      <w:r w:rsidRPr="00D5758B">
        <w:t xml:space="preserve"> </w:t>
      </w:r>
      <w:r>
        <w:t xml:space="preserve">(Рисунок 10). Первое появление с 13:40 до 15:30, второе с 22:20. Время указано по </w:t>
      </w:r>
      <w:r>
        <w:rPr>
          <w:lang w:val="en-US"/>
        </w:rPr>
        <w:t>UTC</w:t>
      </w:r>
      <w:r>
        <w:t xml:space="preserve"> </w:t>
      </w:r>
      <w:r w:rsidRPr="00AD0858">
        <w:t>+</w:t>
      </w:r>
      <w:r>
        <w:t>0</w:t>
      </w:r>
      <w:r w:rsidRPr="00D5758B">
        <w:t>0</w:t>
      </w:r>
      <w:r>
        <w:t>:00.</w:t>
      </w:r>
    </w:p>
    <w:p w:rsidR="00D1561A" w:rsidRDefault="00D1561A" w:rsidP="00D1561A">
      <w:pPr>
        <w:pStyle w:val="-12"/>
        <w:jc w:val="center"/>
      </w:pPr>
      <w:r>
        <w:rPr>
          <w:noProof/>
        </w:rPr>
        <w:drawing>
          <wp:inline distT="0" distB="0" distL="0" distR="0" wp14:anchorId="029D3D1B" wp14:editId="653DD507">
            <wp:extent cx="5940425" cy="13481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61A" w:rsidRDefault="00D1561A" w:rsidP="00D1561A">
      <w:pPr>
        <w:pStyle w:val="-12"/>
        <w:jc w:val="center"/>
      </w:pPr>
      <w:r>
        <w:t>Рисунок 10 – График угла места</w:t>
      </w:r>
      <w:r w:rsidRPr="001C09C9">
        <w:t xml:space="preserve"> </w:t>
      </w:r>
      <w:r>
        <w:t>спутника ГЛОНАСС №5</w:t>
      </w:r>
    </w:p>
    <w:p w:rsidR="00D1561A" w:rsidRPr="00DE1DB1" w:rsidRDefault="00D1561A" w:rsidP="00D1561A">
      <w:pPr>
        <w:pStyle w:val="732"/>
      </w:pPr>
      <w:r>
        <w:t>Соответственно, перейдя во вкладку «</w:t>
      </w:r>
      <w:r>
        <w:rPr>
          <w:lang w:val="en-US"/>
        </w:rPr>
        <w:t>Sky</w:t>
      </w:r>
      <w:r w:rsidRPr="001C09C9">
        <w:t xml:space="preserve"> </w:t>
      </w:r>
      <w:r>
        <w:rPr>
          <w:lang w:val="en-US"/>
        </w:rPr>
        <w:t>Plot</w:t>
      </w:r>
      <w:r>
        <w:t>», получаем карту небосвода (</w:t>
      </w:r>
      <w:proofErr w:type="spellStart"/>
      <w:r>
        <w:rPr>
          <w:lang w:val="en-US"/>
        </w:rPr>
        <w:t>SkyView</w:t>
      </w:r>
      <w:proofErr w:type="spellEnd"/>
      <w:r>
        <w:t xml:space="preserve">) (Рисунок 11). Траектория движения спутника, располагающаяся во второй четверти </w:t>
      </w:r>
      <w:proofErr w:type="spellStart"/>
      <w:r>
        <w:rPr>
          <w:lang w:val="en-US"/>
        </w:rPr>
        <w:t>SkyView</w:t>
      </w:r>
      <w:proofErr w:type="spellEnd"/>
      <w:r>
        <w:t>, соответствует первому появлению спутника, а в третей четверти, соответственно, второму.</w:t>
      </w:r>
    </w:p>
    <w:p w:rsidR="00D1561A" w:rsidRDefault="00D1561A" w:rsidP="00D1561A">
      <w:pPr>
        <w:pStyle w:val="-12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224B6F" wp14:editId="0EB49C4C">
            <wp:extent cx="5560728" cy="4827181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91"/>
                    <a:stretch/>
                  </pic:blipFill>
                  <pic:spPr bwMode="auto">
                    <a:xfrm>
                      <a:off x="0" y="0"/>
                      <a:ext cx="5569082" cy="483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1A" w:rsidRDefault="00D1561A" w:rsidP="0057735D">
      <w:pPr>
        <w:pStyle w:val="-12"/>
        <w:jc w:val="center"/>
      </w:pPr>
      <w:r>
        <w:t xml:space="preserve">Рисунок 11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№5</w:t>
      </w:r>
    </w:p>
    <w:p w:rsidR="004D0F48" w:rsidRDefault="004D0F48" w:rsidP="0057735D">
      <w:pPr>
        <w:pStyle w:val="-12"/>
        <w:jc w:val="center"/>
      </w:pPr>
    </w:p>
    <w:p w:rsidR="000A3139" w:rsidRPr="0057735D" w:rsidRDefault="004D0F48" w:rsidP="004D0F48">
      <w:pPr>
        <w:pStyle w:val="732"/>
        <w:rPr>
          <w:b/>
          <w:bCs/>
        </w:rPr>
      </w:pPr>
      <w:r>
        <w:rPr>
          <w:b/>
          <w:bCs/>
          <w:szCs w:val="20"/>
          <w:lang w:eastAsia="ru-RU"/>
        </w:rPr>
        <w:t xml:space="preserve">1.3 </w:t>
      </w:r>
      <w:r w:rsidRPr="0057735D">
        <w:rPr>
          <w:b/>
          <w:bCs/>
        </w:rPr>
        <w:t>Заключение</w:t>
      </w:r>
      <w:r>
        <w:rPr>
          <w:b/>
          <w:bCs/>
        </w:rPr>
        <w:t xml:space="preserve"> по результатам использования сторонних средств</w:t>
      </w:r>
    </w:p>
    <w:p w:rsidR="000A3139" w:rsidRPr="00B85E6E" w:rsidRDefault="00B85E6E" w:rsidP="002C4BB9">
      <w:pPr>
        <w:pStyle w:val="732"/>
      </w:pPr>
      <w:r>
        <w:t xml:space="preserve">В результате использования пакета </w:t>
      </w:r>
      <w:r>
        <w:rPr>
          <w:lang w:val="en-US"/>
        </w:rPr>
        <w:t>RTKLIB</w:t>
      </w:r>
      <w:r>
        <w:t xml:space="preserve"> и интернет-ресурса </w:t>
      </w:r>
      <w:proofErr w:type="spellStart"/>
      <w:r w:rsidRPr="00B85E6E">
        <w:t>Trimble</w:t>
      </w:r>
      <w:proofErr w:type="spellEnd"/>
      <w:r w:rsidRPr="00B85E6E">
        <w:t xml:space="preserve"> GNSS </w:t>
      </w:r>
      <w:proofErr w:type="spellStart"/>
      <w:r w:rsidRPr="00B85E6E">
        <w:t>Planning</w:t>
      </w:r>
      <w:proofErr w:type="spellEnd"/>
      <w:r w:rsidRPr="00B85E6E">
        <w:t xml:space="preserve"> </w:t>
      </w:r>
      <w:proofErr w:type="spellStart"/>
      <w:r w:rsidRPr="00B85E6E">
        <w:t>Online</w:t>
      </w:r>
      <w:proofErr w:type="spellEnd"/>
      <w:r>
        <w:t>,</w:t>
      </w:r>
      <w:r w:rsidR="000A3139" w:rsidRPr="00B85E6E">
        <w:t xml:space="preserve"> были получены следующие результаты: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Эфемериды собственного спутника в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gnav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0A3139" w:rsidRPr="00B52DBE" w:rsidRDefault="000A3139" w:rsidP="000A3139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</w:t>
      </w:r>
      <w:r w:rsidR="001D0A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времени </w:t>
      </w:r>
      <w:r w:rsidR="001D0A80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4D0F48" w:rsidRDefault="000A3139" w:rsidP="004D0F48">
      <w:pPr>
        <w:pStyle w:val="a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D0F48" w:rsidRPr="004D0F48" w:rsidRDefault="004D0F48" w:rsidP="004D0F48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4D0F48" w:rsidRDefault="002E182C" w:rsidP="004D0F48">
      <w:pPr>
        <w:pStyle w:val="732"/>
        <w:tabs>
          <w:tab w:val="left" w:pos="709"/>
          <w:tab w:val="left" w:pos="851"/>
        </w:tabs>
        <w:spacing w:line="360" w:lineRule="auto"/>
        <w:ind w:firstLine="708"/>
        <w:outlineLvl w:val="0"/>
        <w:rPr>
          <w:b/>
          <w:bCs/>
          <w:szCs w:val="24"/>
        </w:rPr>
      </w:pPr>
      <w:bookmarkStart w:id="4" w:name="_Toc38051692"/>
      <w:r>
        <w:rPr>
          <w:b/>
          <w:bCs/>
          <w:szCs w:val="24"/>
        </w:rPr>
        <w:lastRenderedPageBreak/>
        <w:t>2</w:t>
      </w:r>
      <w:r w:rsidR="004D0F48">
        <w:rPr>
          <w:b/>
          <w:bCs/>
          <w:szCs w:val="24"/>
        </w:rPr>
        <w:t xml:space="preserve"> </w:t>
      </w:r>
      <w:r w:rsidR="00BC6B99">
        <w:rPr>
          <w:b/>
          <w:bCs/>
          <w:szCs w:val="24"/>
        </w:rPr>
        <w:t>Моделирование</w:t>
      </w:r>
      <w:bookmarkEnd w:id="4"/>
    </w:p>
    <w:p w:rsidR="00FD1A51" w:rsidRDefault="00BC6B99" w:rsidP="00FD1A51">
      <w:pPr>
        <w:pStyle w:val="732"/>
      </w:pPr>
      <w:r w:rsidRPr="00BC6B99">
        <w:t>На предыдущем этапе получено решение навигационной задачи с помощью программы вторичной обработки измерений</w:t>
      </w:r>
      <w:r w:rsidR="0051302C" w:rsidRPr="0051302C">
        <w:t xml:space="preserve"> </w:t>
      </w:r>
      <w:r w:rsidR="0051302C">
        <w:t>–</w:t>
      </w:r>
      <w:r w:rsidRPr="00BC6B99">
        <w:t xml:space="preserve"> RTKLIB. В процессе работы она рассчитывает положение спутников на соответствующий момент сигнального времени. При этом используются эфемериды - параметры некоторой модели движения спутника. В разных ГНСС эти модели разные, а значит отличается и формат эфемерид, и алгоритмы расчета положения спутника.</w:t>
      </w:r>
      <w:r w:rsidR="0051302C" w:rsidRPr="0051302C">
        <w:t xml:space="preserve"> </w:t>
      </w:r>
    </w:p>
    <w:p w:rsidR="00CB5C9C" w:rsidRDefault="002E182C" w:rsidP="00FD1A51">
      <w:pPr>
        <w:pStyle w:val="732"/>
      </w:pPr>
      <w:r w:rsidRPr="002E182C">
        <w:t xml:space="preserve">Требуется реализовать на языке </w:t>
      </w:r>
      <w:proofErr w:type="spellStart"/>
      <w:r w:rsidRPr="002E182C">
        <w:t>Matlab</w:t>
      </w:r>
      <w:proofErr w:type="spellEnd"/>
      <w:r w:rsidRPr="002E182C">
        <w:t xml:space="preserve"> или </w:t>
      </w:r>
      <w:proofErr w:type="spellStart"/>
      <w:r w:rsidRPr="002E182C">
        <w:t>Python</w:t>
      </w:r>
      <w:proofErr w:type="spellEnd"/>
      <w:r w:rsidRPr="002E182C">
        <w:t xml:space="preserve"> функцию расчета положения спутника ГЛОНАСС на заданный момент по шкале времени UTC. В качестве эфемерид использовать данные, полученные на предыдущем этапе.</w:t>
      </w:r>
    </w:p>
    <w:p w:rsidR="00FD1A51" w:rsidRDefault="00FD1A51" w:rsidP="00FD1A51">
      <w:pPr>
        <w:pStyle w:val="732"/>
      </w:pPr>
      <w:r w:rsidRPr="002E182C">
        <w:t xml:space="preserve">Для расчета положения спутника ГЛОНАСС по </w:t>
      </w:r>
      <w:proofErr w:type="spellStart"/>
      <w:r w:rsidRPr="002E182C">
        <w:t>эфемеридным</w:t>
      </w:r>
      <w:proofErr w:type="spellEnd"/>
      <w:r w:rsidRPr="002E182C">
        <w:t xml:space="preserve"> данным системы проводят численное интегрирование дифференциального уравнения.</w:t>
      </w:r>
    </w:p>
    <w:p w:rsidR="00444CD4" w:rsidRDefault="00FD1A51" w:rsidP="00444CD4">
      <w:pPr>
        <w:pStyle w:val="732"/>
      </w:pPr>
      <w:r>
        <w:t>Эфемериды спутника ГЛОНАСС, полученные на предыдущем этапе, сведены в таблицу 1.</w:t>
      </w:r>
    </w:p>
    <w:p w:rsidR="00444CD4" w:rsidRDefault="00444CD4" w:rsidP="00444CD4">
      <w:pPr>
        <w:pStyle w:val="732"/>
        <w:ind w:firstLine="0"/>
        <w:jc w:val="right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 xml:space="preserve">Таблица 1. Эфемериды спутника </w:t>
      </w:r>
      <w:r w:rsidRPr="002E182C">
        <w:t>ГЛОНАСС №5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781"/>
        <w:gridCol w:w="3282"/>
        <w:gridCol w:w="3282"/>
      </w:tblGrid>
      <w:tr w:rsidR="006D45E0" w:rsidTr="006D45E0">
        <w:tc>
          <w:tcPr>
            <w:tcW w:w="1488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>
              <w:t>Параметр</w:t>
            </w:r>
          </w:p>
        </w:tc>
        <w:tc>
          <w:tcPr>
            <w:tcW w:w="1756" w:type="pct"/>
            <w:vAlign w:val="center"/>
          </w:tcPr>
          <w:p w:rsidR="006D45E0" w:rsidRPr="006D45E0" w:rsidRDefault="006D45E0" w:rsidP="006D45E0">
            <w:pPr>
              <w:pStyle w:val="732"/>
              <w:ind w:firstLine="0"/>
              <w:jc w:val="center"/>
            </w:pPr>
            <w:r>
              <w:t>Размерность</w:t>
            </w:r>
          </w:p>
        </w:tc>
        <w:tc>
          <w:tcPr>
            <w:tcW w:w="1756" w:type="pct"/>
            <w:vAlign w:val="center"/>
          </w:tcPr>
          <w:p w:rsidR="006D45E0" w:rsidRPr="006D45E0" w:rsidRDefault="006D45E0" w:rsidP="006D45E0">
            <w:pPr>
              <w:pStyle w:val="732"/>
              <w:ind w:firstLine="0"/>
              <w:jc w:val="center"/>
            </w:pPr>
            <w:r>
              <w:t>Значение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Toe/</w:t>
            </w:r>
            <w:proofErr w:type="spellStart"/>
            <w:r>
              <w:rPr>
                <w:lang w:val="en-US"/>
              </w:rPr>
              <w:t>Tof</w:t>
            </w:r>
            <w:proofErr w:type="spellEnd"/>
          </w:p>
        </w:tc>
        <w:tc>
          <w:tcPr>
            <w:tcW w:w="1756" w:type="pct"/>
            <w:vAlign w:val="center"/>
          </w:tcPr>
          <w:p w:rsidR="006D45E0" w:rsidRPr="006D45E0" w:rsidRDefault="00F140C9" w:rsidP="006D45E0">
            <w:pPr>
              <w:pStyle w:val="732"/>
              <w:ind w:firstLine="0"/>
              <w:jc w:val="center"/>
            </w:pPr>
            <w:r>
              <w:t>г</w:t>
            </w:r>
            <w:r w:rsidR="006D45E0">
              <w:t xml:space="preserve">од/месяц/день </w:t>
            </w:r>
            <w:proofErr w:type="spellStart"/>
            <w:proofErr w:type="gramStart"/>
            <w:r w:rsidR="006D45E0">
              <w:t>час</w:t>
            </w:r>
            <w:r>
              <w:t>:</w:t>
            </w:r>
            <w:r w:rsidR="006D45E0">
              <w:t>минута</w:t>
            </w:r>
            <w:proofErr w:type="gramEnd"/>
            <w:r>
              <w:t>:</w:t>
            </w:r>
            <w:r w:rsidR="006D45E0">
              <w:t>секунда</w:t>
            </w:r>
            <w:proofErr w:type="spellEnd"/>
          </w:p>
        </w:tc>
        <w:tc>
          <w:tcPr>
            <w:tcW w:w="1756" w:type="pct"/>
            <w:vAlign w:val="center"/>
          </w:tcPr>
          <w:p w:rsidR="006D45E0" w:rsidRPr="001D0CD1" w:rsidRDefault="006D45E0" w:rsidP="006D45E0">
            <w:pPr>
              <w:pStyle w:val="732"/>
              <w:ind w:firstLine="0"/>
              <w:jc w:val="center"/>
            </w:pPr>
            <w:r w:rsidRPr="006D45E0">
              <w:rPr>
                <w:lang w:val="en-US"/>
              </w:rPr>
              <w:t>2020/02/</w:t>
            </w:r>
            <w:r w:rsidR="001D0CD1">
              <w:t>10</w:t>
            </w:r>
          </w:p>
          <w:p w:rsidR="006D45E0" w:rsidRDefault="006D45E0" w:rsidP="006D45E0">
            <w:pPr>
              <w:pStyle w:val="732"/>
              <w:ind w:firstLine="0"/>
              <w:jc w:val="center"/>
              <w:rPr>
                <w:lang w:val="en-US"/>
              </w:rPr>
            </w:pPr>
            <w:r w:rsidRPr="006D45E0">
              <w:rPr>
                <w:lang w:val="en-US"/>
              </w:rPr>
              <w:t>13:45:18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  <w:r>
              <w:t>м</w:t>
            </w: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-8444572.27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-8664957.52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3609F4" w:rsidP="006D45E0">
            <w:pPr>
              <w:pStyle w:val="732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22466454.10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27351E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  <w:r>
              <w:t>м/с</w:t>
            </w: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2983.60348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27351E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-743.76965</w:t>
            </w:r>
          </w:p>
        </w:tc>
      </w:tr>
      <w:tr w:rsidR="006D45E0" w:rsidTr="006D45E0">
        <w:tc>
          <w:tcPr>
            <w:tcW w:w="1488" w:type="pct"/>
            <w:vAlign w:val="center"/>
          </w:tcPr>
          <w:p w:rsidR="006D45E0" w:rsidRDefault="0027351E" w:rsidP="006D45E0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6D45E0" w:rsidRPr="00444CD4" w:rsidRDefault="006D45E0" w:rsidP="006D45E0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6D45E0" w:rsidRDefault="006D45E0" w:rsidP="006D45E0">
            <w:pPr>
              <w:pStyle w:val="732"/>
              <w:ind w:firstLine="0"/>
              <w:jc w:val="center"/>
            </w:pPr>
            <w:r w:rsidRPr="00444CD4">
              <w:t>832.83615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27351E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 w:val="restart"/>
            <w:vAlign w:val="center"/>
          </w:tcPr>
          <w:p w:rsidR="003609F4" w:rsidRPr="006D45E0" w:rsidRDefault="003609F4" w:rsidP="003609F4">
            <w:pPr>
              <w:pStyle w:val="732"/>
              <w:ind w:firstLine="0"/>
              <w:jc w:val="center"/>
            </w:pPr>
            <w:r>
              <w:t>м/с</w:t>
            </w:r>
            <w:r>
              <w:rPr>
                <w:vertAlign w:val="superscript"/>
              </w:rPr>
              <w:t>2</w:t>
            </w: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-0.0000028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27351E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3609F4" w:rsidRPr="00444CD4" w:rsidRDefault="003609F4" w:rsidP="003609F4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0.0000019</w:t>
            </w:r>
          </w:p>
        </w:tc>
      </w:tr>
      <w:tr w:rsidR="003609F4" w:rsidTr="006D45E0">
        <w:tc>
          <w:tcPr>
            <w:tcW w:w="1488" w:type="pct"/>
            <w:vAlign w:val="center"/>
          </w:tcPr>
          <w:p w:rsidR="003609F4" w:rsidRDefault="0027351E" w:rsidP="003609F4">
            <w:pPr>
              <w:pStyle w:val="732"/>
              <w:ind w:firstLine="0"/>
              <w:jc w:val="center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756" w:type="pct"/>
            <w:vMerge/>
            <w:vAlign w:val="center"/>
          </w:tcPr>
          <w:p w:rsidR="003609F4" w:rsidRPr="00444CD4" w:rsidRDefault="003609F4" w:rsidP="003609F4">
            <w:pPr>
              <w:pStyle w:val="732"/>
              <w:ind w:firstLine="0"/>
              <w:jc w:val="center"/>
            </w:pPr>
          </w:p>
        </w:tc>
        <w:tc>
          <w:tcPr>
            <w:tcW w:w="1756" w:type="pct"/>
            <w:vAlign w:val="center"/>
          </w:tcPr>
          <w:p w:rsidR="003609F4" w:rsidRDefault="003609F4" w:rsidP="003609F4">
            <w:pPr>
              <w:pStyle w:val="732"/>
              <w:ind w:firstLine="0"/>
              <w:jc w:val="center"/>
            </w:pPr>
            <w:r w:rsidRPr="00444CD4">
              <w:t>-0.0000019</w:t>
            </w:r>
          </w:p>
        </w:tc>
      </w:tr>
    </w:tbl>
    <w:p w:rsidR="002E182C" w:rsidRPr="002E182C" w:rsidRDefault="002E182C" w:rsidP="002E182C">
      <w:pPr>
        <w:pStyle w:val="732"/>
      </w:pPr>
    </w:p>
    <w:p w:rsidR="004D0F48" w:rsidRDefault="004D0F48" w:rsidP="004D0F48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 w:rsidRPr="00444CD4">
        <w:rPr>
          <w:b/>
          <w:bCs/>
          <w:sz w:val="24"/>
          <w:szCs w:val="20"/>
          <w:lang w:eastAsia="ru-RU"/>
        </w:rPr>
        <w:tab/>
      </w:r>
      <w:bookmarkStart w:id="5" w:name="_Toc38051693"/>
      <w:r w:rsidR="002E182C">
        <w:rPr>
          <w:b/>
          <w:bCs/>
          <w:sz w:val="24"/>
          <w:szCs w:val="20"/>
          <w:lang w:eastAsia="ru-RU"/>
        </w:rPr>
        <w:t>2</w:t>
      </w:r>
      <w:r>
        <w:rPr>
          <w:b/>
          <w:bCs/>
          <w:sz w:val="24"/>
          <w:szCs w:val="20"/>
          <w:lang w:eastAsia="ru-RU"/>
        </w:rPr>
        <w:t xml:space="preserve">.1 </w:t>
      </w:r>
      <w:r w:rsidR="002E182C">
        <w:rPr>
          <w:b/>
          <w:bCs/>
          <w:sz w:val="24"/>
          <w:szCs w:val="20"/>
          <w:lang w:eastAsia="ru-RU"/>
        </w:rPr>
        <w:t>Алгоритм расчета положения спутника ГЛОНАСС</w:t>
      </w:r>
      <w:bookmarkEnd w:id="5"/>
    </w:p>
    <w:p w:rsidR="00553460" w:rsidRPr="00553460" w:rsidRDefault="00553460" w:rsidP="00553460">
      <w:pPr>
        <w:pStyle w:val="732"/>
      </w:pPr>
      <w:r w:rsidRPr="00553460">
        <w:t>Необходимо построить трехмерные графики множества положений спутника №5 ГЛОНАСС. Графики в двух вариантах: в СК ECEF ПЗ-90.11 и соответствующей ей инерциальной СК. Положения должны соответствовать временному интервалу с 12:00 10.02.20 до 00:00 11.02.20. Допускается использовать одни и те же эфемериды на весь рассматриваемый интервал</w:t>
      </w:r>
      <w:r>
        <w:t>.</w:t>
      </w:r>
    </w:p>
    <w:p w:rsidR="004D0F48" w:rsidRDefault="00FD1A51" w:rsidP="000A3139">
      <w:pPr>
        <w:pStyle w:val="732"/>
      </w:pPr>
      <w:r>
        <w:lastRenderedPageBreak/>
        <w:t xml:space="preserve">В ИКД ГЛОНАСС приведены три алгоритма расчета положения спутника на заданным момент </w:t>
      </w:r>
      <w:r w:rsidRPr="00F36A65">
        <w:t>времени</w:t>
      </w:r>
      <w:r w:rsidR="00971028" w:rsidRPr="00F36A65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36A65">
        <w:t xml:space="preserve"> шкалы МДВ</w:t>
      </w:r>
      <w:r>
        <w:t xml:space="preserve"> по данным эфемерид:</w:t>
      </w:r>
    </w:p>
    <w:p w:rsidR="00FD1A51" w:rsidRDefault="00FD1A51" w:rsidP="00FD1A51">
      <w:pPr>
        <w:pStyle w:val="732"/>
        <w:numPr>
          <w:ilvl w:val="0"/>
          <w:numId w:val="17"/>
        </w:numPr>
      </w:pPr>
      <w:r>
        <w:t>точный алгоритм (точный расчет на 30-минутном интервале);</w:t>
      </w:r>
    </w:p>
    <w:p w:rsidR="00FD1A51" w:rsidRDefault="00FD1A51" w:rsidP="00FD1A51">
      <w:pPr>
        <w:pStyle w:val="732"/>
        <w:numPr>
          <w:ilvl w:val="0"/>
          <w:numId w:val="17"/>
        </w:numPr>
      </w:pPr>
      <w:r>
        <w:t>упрощенный алгоритм (более простой расчет на 30-минутном интервале);</w:t>
      </w:r>
    </w:p>
    <w:p w:rsidR="00553460" w:rsidRDefault="00FD1A51" w:rsidP="00553460">
      <w:pPr>
        <w:pStyle w:val="732"/>
        <w:numPr>
          <w:ilvl w:val="0"/>
          <w:numId w:val="17"/>
        </w:numPr>
      </w:pPr>
      <w:r>
        <w:t>долговременный алгоритм (точный расчет на 4-часовом интервале).</w:t>
      </w:r>
    </w:p>
    <w:p w:rsidR="00553460" w:rsidRDefault="00553460" w:rsidP="00553460">
      <w:pPr>
        <w:pStyle w:val="732"/>
      </w:pPr>
      <w:r>
        <w:t xml:space="preserve">Так как, допускается использовать </w:t>
      </w:r>
      <w:r w:rsidRPr="00553460">
        <w:t>одни и те же эфемериды на весь рассматриваемый интервал</w:t>
      </w:r>
      <w:r>
        <w:t xml:space="preserve">, то будем использовать точный алгоритм. </w:t>
      </w:r>
    </w:p>
    <w:p w:rsidR="00553460" w:rsidRDefault="00553460" w:rsidP="00553460">
      <w:pPr>
        <w:pStyle w:val="732"/>
      </w:pPr>
      <w:r>
        <w:t xml:space="preserve">Эфемериды передаются в шкале времени </w:t>
      </w:r>
      <w:r>
        <w:rPr>
          <w:lang w:val="en-US"/>
        </w:rPr>
        <w:t>UTC</w:t>
      </w:r>
      <w:r>
        <w:t>, а алгоритм использует шкалу МДВ, следовательно необходимо перевести время эфемерид в МДВ, добавив +3 часа.</w:t>
      </w:r>
    </w:p>
    <w:p w:rsidR="006E65BD" w:rsidRDefault="006E65BD" w:rsidP="006E65BD">
      <w:pPr>
        <w:pStyle w:val="732"/>
      </w:pPr>
      <w:r w:rsidRPr="006E65BD">
        <w:t xml:space="preserve">Исходные данные, необходимые для пересчета эфемерид в соответствии с точным алгоритмом: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N4 – номер </w:t>
      </w:r>
      <w:proofErr w:type="spellStart"/>
      <w:r w:rsidRPr="006E65BD">
        <w:t>эфемеридного</w:t>
      </w:r>
      <w:proofErr w:type="spellEnd"/>
      <w:r w:rsidRPr="006E65BD">
        <w:t xml:space="preserve"> четырехлетнего периода;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NТ – номер </w:t>
      </w:r>
      <w:proofErr w:type="spellStart"/>
      <w:r w:rsidRPr="006E65BD">
        <w:t>эфемеридных</w:t>
      </w:r>
      <w:proofErr w:type="spellEnd"/>
      <w:r w:rsidRPr="006E65BD">
        <w:t xml:space="preserve"> суток в </w:t>
      </w:r>
      <w:proofErr w:type="spellStart"/>
      <w:r w:rsidRPr="006E65BD">
        <w:t>эфемеридном</w:t>
      </w:r>
      <w:proofErr w:type="spellEnd"/>
      <w:r w:rsidRPr="006E65BD">
        <w:t xml:space="preserve"> четырехлетнем периоде;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 из оперативной информации ГЛОНАСС; </w:t>
      </w:r>
    </w:p>
    <w:p w:rsidR="006E65BD" w:rsidRDefault="006E65BD" w:rsidP="006E65BD">
      <w:pPr>
        <w:pStyle w:val="732"/>
        <w:numPr>
          <w:ilvl w:val="0"/>
          <w:numId w:val="19"/>
        </w:numPr>
      </w:pPr>
      <w:r w:rsidRPr="006E65BD">
        <w:t xml:space="preserve">координаты и составляющие вектора скорости центра масс НКА на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 из оперативной информации ГЛОНАСС; </w:t>
      </w:r>
    </w:p>
    <w:p w:rsidR="006E65BD" w:rsidRPr="006E65BD" w:rsidRDefault="006E65BD" w:rsidP="00690202">
      <w:pPr>
        <w:pStyle w:val="732"/>
        <w:numPr>
          <w:ilvl w:val="0"/>
          <w:numId w:val="19"/>
        </w:numPr>
      </w:pPr>
      <w:r w:rsidRPr="006E65BD">
        <w:t xml:space="preserve">заданный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E65BD">
        <w:t xml:space="preserve"> шкалы МДВ, на который необходимо пересчитать координаты и составляющие вектора скорости НКА.</w:t>
      </w:r>
    </w:p>
    <w:p w:rsidR="00553460" w:rsidRPr="006E65BD" w:rsidRDefault="006E65BD" w:rsidP="006E65BD">
      <w:pPr>
        <w:pStyle w:val="732"/>
      </w:pPr>
      <w:r w:rsidRPr="006E65BD">
        <w:t xml:space="preserve">Пересчет эфемерид потребителем с момента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E65BD">
        <w:t xml:space="preserve"> шкалы МДВ на заданный момент времени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E65BD">
        <w:t xml:space="preserve"> той же шкалы проводится методом численного интегрирования дифференциальных уравнений движения центра масс НКА. Эти уравнения движения определены в виде следующей системы:</w:t>
      </w:r>
    </w:p>
    <w:p w:rsidR="00553460" w:rsidRDefault="00690202" w:rsidP="006E65BD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7085305C" wp14:editId="409D3DBF">
            <wp:extent cx="3810184" cy="26955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3523"/>
                    <a:stretch/>
                  </pic:blipFill>
                  <pic:spPr bwMode="auto">
                    <a:xfrm>
                      <a:off x="0" y="0"/>
                      <a:ext cx="3817825" cy="2700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202" w:rsidRDefault="00690202" w:rsidP="00690202">
      <w:pPr>
        <w:pStyle w:val="732"/>
      </w:pPr>
      <w:r w:rsidRPr="00690202">
        <w:t xml:space="preserve">Начальными условиями для интегрирования системы являются координаты центра масс НКА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 xml:space="preserve">и составляющие его вектора скорости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>в инерциальной геоцентрической системе координат OX</w:t>
      </w:r>
      <w:r w:rsidRPr="003609F4">
        <w:rPr>
          <w:vertAlign w:val="subscript"/>
        </w:rPr>
        <w:t>0</w:t>
      </w:r>
      <w:r w:rsidRPr="00690202">
        <w:t>Y</w:t>
      </w:r>
      <w:r w:rsidRPr="003609F4">
        <w:rPr>
          <w:vertAlign w:val="subscript"/>
        </w:rPr>
        <w:t>0</w:t>
      </w:r>
      <w:r w:rsidRPr="00690202">
        <w:t>Z</w:t>
      </w:r>
      <w:r w:rsidRPr="003609F4">
        <w:rPr>
          <w:vertAlign w:val="subscript"/>
        </w:rPr>
        <w:t>0</w:t>
      </w:r>
      <w:r w:rsidRPr="00690202">
        <w:t xml:space="preserve"> на момент шкалы МДВ. Эти начальные условия вычисляются путем пересчета передаваемых в навигационном </w:t>
      </w:r>
      <w:r w:rsidRPr="00690202">
        <w:lastRenderedPageBreak/>
        <w:t xml:space="preserve">сообщении координат 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rPr>
          <w:rFonts w:eastAsiaTheme="minorEastAsia"/>
        </w:rPr>
        <w:t xml:space="preserve"> </w:t>
      </w:r>
      <w:r w:rsidRPr="00690202">
        <w:t xml:space="preserve"> и составляющих вектора скорости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3609F4" w:rsidRPr="00690202">
        <w:rPr>
          <w:rFonts w:eastAsiaTheme="minorEastAsia"/>
        </w:rPr>
        <w:t xml:space="preserve"> </w:t>
      </w:r>
      <w:r w:rsidRPr="00690202">
        <w:t xml:space="preserve"> центра масс НКА в связанной с Землей системе координат ПЗ-90. Пересчет осуществляется по следующим формулам:</w:t>
      </w:r>
    </w:p>
    <w:p w:rsidR="003609F4" w:rsidRDefault="003609F4" w:rsidP="003609F4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127D0F09" wp14:editId="10C517BD">
            <wp:extent cx="3848100" cy="2400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0A" w:rsidRPr="00B3270A" w:rsidRDefault="00B3270A" w:rsidP="00B3270A">
      <w:pPr>
        <w:pStyle w:val="732"/>
      </w:pPr>
      <w:r w:rsidRPr="00475738">
        <w:t>Интегрирование осуществляется численным методом, например, методом Рунге- Кутта 4-го порядка.</w:t>
      </w:r>
    </w:p>
    <w:p w:rsidR="00B3270A" w:rsidRDefault="00B3270A" w:rsidP="00B3270A">
      <w:pPr>
        <w:pStyle w:val="732"/>
      </w:pPr>
      <w:r w:rsidRPr="00B3270A">
        <w:t>После интегрирования, полученные в инерциальной системе координат OX</w:t>
      </w:r>
      <w:r w:rsidRPr="00B3270A">
        <w:rPr>
          <w:vertAlign w:val="subscript"/>
        </w:rPr>
        <w:t>0</w:t>
      </w:r>
      <w:r w:rsidRPr="00B3270A">
        <w:t>Y</w:t>
      </w:r>
      <w:r w:rsidRPr="00B3270A">
        <w:rPr>
          <w:vertAlign w:val="subscript"/>
        </w:rPr>
        <w:t>0</w:t>
      </w:r>
      <w:r w:rsidRPr="00B3270A">
        <w:t>Z</w:t>
      </w:r>
      <w:r w:rsidRPr="00B3270A">
        <w:rPr>
          <w:vertAlign w:val="subscript"/>
        </w:rPr>
        <w:t>0</w:t>
      </w:r>
      <w:r w:rsidRPr="00B3270A">
        <w:t xml:space="preserve"> координаты центра масс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B3270A">
        <w:t xml:space="preserve"> и составляющие его вектора скорости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690202">
        <w:rPr>
          <w:rFonts w:eastAsiaTheme="minorEastAsia"/>
        </w:rPr>
        <w:t xml:space="preserve"> </w:t>
      </w:r>
      <w:r w:rsidRPr="00690202">
        <w:t xml:space="preserve"> </w:t>
      </w:r>
      <w:r w:rsidRPr="00B3270A">
        <w:t xml:space="preserve">могут быть пересчитаны в связанную с Землей систему ПЗ-90 </w:t>
      </w:r>
      <w:proofErr w:type="spellStart"/>
      <w:r w:rsidRPr="00B3270A">
        <w:t>Oxyz</w:t>
      </w:r>
      <w:proofErr w:type="spellEnd"/>
      <w:r w:rsidRPr="00B3270A">
        <w:t xml:space="preserve"> по формулам:</w:t>
      </w:r>
    </w:p>
    <w:p w:rsidR="00B3270A" w:rsidRDefault="00B3270A" w:rsidP="00B3270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5DD500E2" wp14:editId="5DD77402">
            <wp:extent cx="3838575" cy="2343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70A" w:rsidRDefault="00B3270A" w:rsidP="00B3270A">
      <w:pPr>
        <w:pStyle w:val="732"/>
      </w:pPr>
      <w:r>
        <w:t>В данном расчете используются следующие примечания:</w:t>
      </w:r>
    </w:p>
    <w:p w:rsidR="00B3270A" w:rsidRDefault="00B3270A" w:rsidP="00B3270A">
      <w:pPr>
        <w:pStyle w:val="732"/>
        <w:numPr>
          <w:ilvl w:val="0"/>
          <w:numId w:val="21"/>
        </w:numPr>
      </w:pPr>
      <w:r>
        <w:t xml:space="preserve">Ускорения солнечно-лунных гравитационных возмущений могут быть исключены </w:t>
      </w:r>
      <w:r w:rsidR="00BB5FDB">
        <w:t xml:space="preserve">из </w:t>
      </w:r>
      <w:r>
        <w:t>системы уравнений с последующим добавлением к результатам интегрирования поправок</w:t>
      </w:r>
      <w:r w:rsidRPr="004E4C9E">
        <w:t>:</w:t>
      </w:r>
    </w:p>
    <w:p w:rsidR="00B3270A" w:rsidRDefault="00B3270A" w:rsidP="00B3270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31C37594" wp14:editId="0C8B055A">
            <wp:extent cx="4838700" cy="9810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F4" w:rsidRDefault="003609F4" w:rsidP="00B3270A">
      <w:pPr>
        <w:pStyle w:val="732"/>
        <w:numPr>
          <w:ilvl w:val="0"/>
          <w:numId w:val="20"/>
        </w:numPr>
      </w:pPr>
      <w:r>
        <w:lastRenderedPageBreak/>
        <w:t>Вместо истинного звездного времени по Гринвичу GST, в формулах допускается использовать среднее звездное время по Гринвичу GMST</w:t>
      </w:r>
      <w:r w:rsidRPr="003609F4">
        <w:t>.</w:t>
      </w:r>
    </w:p>
    <w:p w:rsidR="00B3270A" w:rsidRDefault="00B3270A" w:rsidP="00B3270A">
      <w:pPr>
        <w:pStyle w:val="732"/>
        <w:ind w:left="720" w:firstLine="0"/>
      </w:pPr>
    </w:p>
    <w:p w:rsidR="00B3270A" w:rsidRDefault="00B3270A" w:rsidP="00B3270A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0"/>
          <w:lang w:eastAsia="ru-RU"/>
        </w:rPr>
      </w:pPr>
      <w:r w:rsidRPr="00444CD4">
        <w:rPr>
          <w:b/>
          <w:bCs/>
          <w:sz w:val="24"/>
          <w:szCs w:val="20"/>
          <w:lang w:eastAsia="ru-RU"/>
        </w:rPr>
        <w:tab/>
      </w:r>
      <w:bookmarkStart w:id="6" w:name="_Toc38051694"/>
      <w:r>
        <w:rPr>
          <w:b/>
          <w:bCs/>
          <w:sz w:val="24"/>
          <w:szCs w:val="20"/>
          <w:lang w:eastAsia="ru-RU"/>
        </w:rPr>
        <w:t xml:space="preserve">2.2 Результаты </w:t>
      </w:r>
      <w:r w:rsidR="00B83ED8">
        <w:rPr>
          <w:b/>
          <w:bCs/>
          <w:sz w:val="24"/>
          <w:szCs w:val="20"/>
          <w:lang w:eastAsia="ru-RU"/>
        </w:rPr>
        <w:t>моделирования</w:t>
      </w:r>
      <w:r>
        <w:rPr>
          <w:b/>
          <w:bCs/>
          <w:sz w:val="24"/>
          <w:szCs w:val="20"/>
          <w:lang w:eastAsia="ru-RU"/>
        </w:rPr>
        <w:t xml:space="preserve"> положения спутника ГЛОНАСС</w:t>
      </w:r>
      <w:bookmarkEnd w:id="6"/>
    </w:p>
    <w:p w:rsidR="00B3270A" w:rsidRDefault="00B3270A" w:rsidP="00596A3A">
      <w:pPr>
        <w:pStyle w:val="732"/>
      </w:pPr>
      <w:r>
        <w:t xml:space="preserve">Алгоритм реализован на языке </w:t>
      </w:r>
      <w:r>
        <w:rPr>
          <w:lang w:val="en-US"/>
        </w:rPr>
        <w:t>MATLAB</w:t>
      </w:r>
      <w:r>
        <w:t xml:space="preserve">, листинг программы приведен </w:t>
      </w:r>
      <w:r w:rsidR="00596A3A">
        <w:t>в приложении.</w:t>
      </w:r>
    </w:p>
    <w:p w:rsidR="00596A3A" w:rsidRDefault="002B3EE3" w:rsidP="00596A3A">
      <w:pPr>
        <w:pStyle w:val="732"/>
        <w:ind w:firstLine="0"/>
        <w:jc w:val="center"/>
      </w:pPr>
      <w:r>
        <w:rPr>
          <w:noProof/>
        </w:rPr>
        <w:drawing>
          <wp:inline distT="0" distB="0" distL="0" distR="0" wp14:anchorId="624FA886" wp14:editId="24C7C206">
            <wp:extent cx="5408318" cy="4166235"/>
            <wp:effectExtent l="0" t="0" r="190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3050" t="13719" r="5900" b="5473"/>
                    <a:stretch/>
                  </pic:blipFill>
                  <pic:spPr bwMode="auto">
                    <a:xfrm>
                      <a:off x="0" y="0"/>
                      <a:ext cx="5408778" cy="416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6A3A" w:rsidRDefault="00596A3A" w:rsidP="00262343">
      <w:pPr>
        <w:pStyle w:val="-12"/>
        <w:jc w:val="center"/>
      </w:pPr>
      <w:r>
        <w:t xml:space="preserve">Рисунок 12 – Траектория движения спутника </w:t>
      </w:r>
      <w:r w:rsidRPr="002E182C">
        <w:t>ГЛОНАСС №5</w:t>
      </w:r>
      <w:r w:rsidR="00262343">
        <w:t xml:space="preserve"> в системе координат ПЗ-90 (красная линия) и</w:t>
      </w:r>
      <w:r>
        <w:t xml:space="preserve"> в инерциальной системе координат</w:t>
      </w:r>
      <w:r w:rsidR="00262343">
        <w:t xml:space="preserve"> (синяя линия)</w:t>
      </w:r>
    </w:p>
    <w:p w:rsidR="00596A3A" w:rsidRDefault="00596A3A" w:rsidP="00136535">
      <w:pPr>
        <w:pStyle w:val="-12"/>
      </w:pPr>
    </w:p>
    <w:p w:rsidR="00E739B5" w:rsidRPr="00E739B5" w:rsidRDefault="00E739B5" w:rsidP="00E739B5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4"/>
          <w:lang w:eastAsia="ru-RU"/>
        </w:rPr>
      </w:pPr>
      <w:r w:rsidRPr="00E739B5">
        <w:rPr>
          <w:b/>
          <w:bCs/>
          <w:sz w:val="24"/>
          <w:szCs w:val="24"/>
          <w:lang w:eastAsia="ru-RU"/>
        </w:rPr>
        <w:tab/>
      </w:r>
      <w:bookmarkStart w:id="7" w:name="_Toc38051695"/>
      <w:r w:rsidRPr="00E739B5">
        <w:rPr>
          <w:b/>
          <w:bCs/>
          <w:sz w:val="24"/>
          <w:szCs w:val="24"/>
          <w:lang w:eastAsia="ru-RU"/>
        </w:rPr>
        <w:t>2.</w:t>
      </w:r>
      <w:r>
        <w:rPr>
          <w:b/>
          <w:bCs/>
          <w:sz w:val="24"/>
          <w:szCs w:val="24"/>
          <w:lang w:eastAsia="ru-RU"/>
        </w:rPr>
        <w:t>3</w:t>
      </w:r>
      <w:r w:rsidRPr="00E739B5">
        <w:rPr>
          <w:b/>
          <w:bCs/>
          <w:sz w:val="24"/>
          <w:szCs w:val="24"/>
          <w:lang w:eastAsia="ru-RU"/>
        </w:rPr>
        <w:t xml:space="preserve"> Построение </w:t>
      </w:r>
      <w:proofErr w:type="spellStart"/>
      <w:r w:rsidRPr="00E739B5">
        <w:rPr>
          <w:b/>
          <w:bCs/>
          <w:sz w:val="24"/>
          <w:szCs w:val="24"/>
          <w:lang w:val="en-US" w:eastAsia="ru-RU"/>
        </w:rPr>
        <w:t>SkyView</w:t>
      </w:r>
      <w:bookmarkEnd w:id="7"/>
      <w:proofErr w:type="spellEnd"/>
    </w:p>
    <w:p w:rsidR="002B3EE3" w:rsidRDefault="002B3EE3" w:rsidP="002B3EE3">
      <w:pPr>
        <w:pStyle w:val="732"/>
      </w:pPr>
      <w:r w:rsidRPr="002B3EE3">
        <w:t xml:space="preserve">Необходимо построить </w:t>
      </w:r>
      <w:proofErr w:type="spellStart"/>
      <w:r w:rsidRPr="002B3EE3">
        <w:t>SkyView</w:t>
      </w:r>
      <w:proofErr w:type="spellEnd"/>
      <w:r w:rsidRPr="002B3EE3">
        <w:t xml:space="preserve"> за указанный временной интервал и сравнить результат с </w:t>
      </w:r>
      <w:proofErr w:type="spellStart"/>
      <w:r w:rsidRPr="002B3EE3">
        <w:t>Trimble</w:t>
      </w:r>
      <w:proofErr w:type="spellEnd"/>
      <w:r w:rsidRPr="002B3EE3">
        <w:t xml:space="preserve"> GNSS </w:t>
      </w:r>
      <w:proofErr w:type="spellStart"/>
      <w:r w:rsidRPr="002B3EE3">
        <w:t>Planning</w:t>
      </w:r>
      <w:proofErr w:type="spellEnd"/>
      <w:r w:rsidRPr="002B3EE3">
        <w:t xml:space="preserve"> </w:t>
      </w:r>
      <w:proofErr w:type="spellStart"/>
      <w:r w:rsidRPr="002B3EE3">
        <w:t>Online</w:t>
      </w:r>
      <w:proofErr w:type="spellEnd"/>
      <w:r w:rsidRPr="002B3EE3">
        <w:t>, полученный на прошлом этапе.</w:t>
      </w:r>
    </w:p>
    <w:p w:rsidR="00EC6A12" w:rsidRDefault="00136535" w:rsidP="00EC6A12">
      <w:pPr>
        <w:pStyle w:val="732"/>
      </w:pPr>
      <w:r>
        <w:t xml:space="preserve">Для построения </w:t>
      </w:r>
      <w:proofErr w:type="spellStart"/>
      <w:r w:rsidRPr="002B3EE3">
        <w:t>SkyView</w:t>
      </w:r>
      <w:proofErr w:type="spellEnd"/>
      <w:r w:rsidR="00302BBF">
        <w:t xml:space="preserve"> перейдем в локальную систему координат приемника </w:t>
      </w:r>
      <w:r w:rsidR="00302BBF">
        <w:rPr>
          <w:lang w:val="en-US"/>
        </w:rPr>
        <w:t>WGS</w:t>
      </w:r>
      <w:r w:rsidR="00302BBF" w:rsidRPr="00CF27E0">
        <w:t>-84</w:t>
      </w:r>
      <w:r w:rsidR="00302BBF">
        <w:t>.</w:t>
      </w:r>
      <w:r w:rsidR="00EC6A12">
        <w:t xml:space="preserve"> Координаты приемника</w:t>
      </w:r>
      <w:r w:rsidR="00743B48" w:rsidRPr="00743B48">
        <w:t xml:space="preserve"> </w:t>
      </w:r>
      <w:r w:rsidR="00743B48">
        <w:t xml:space="preserve">в </w:t>
      </w:r>
      <w:r w:rsidR="00743B48">
        <w:rPr>
          <w:lang w:val="en-US"/>
        </w:rPr>
        <w:t>WGS</w:t>
      </w:r>
      <w:r w:rsidR="00743B48" w:rsidRPr="00CF27E0">
        <w:t>-84</w:t>
      </w:r>
      <w:r w:rsidR="00EC6A12">
        <w:t>:</w:t>
      </w:r>
    </w:p>
    <w:p w:rsid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X=2846344,28450928</m:t>
        </m:r>
      </m:oMath>
      <w:r w:rsidRPr="00743B48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Y=2200154,79994168</m:t>
        </m:r>
      </m:oMath>
      <w:r w:rsidRPr="00EC6A12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EC6A12" w:rsidRPr="00EC6A12" w:rsidRDefault="00EC6A12" w:rsidP="00EC6A12">
      <w:pPr>
        <w:pStyle w:val="732"/>
        <w:rPr>
          <w:rFonts w:eastAsiaTheme="minorEastAsia"/>
          <w:i/>
          <w:iCs/>
        </w:rPr>
      </w:pPr>
      <m:oMath>
        <m:r>
          <w:rPr>
            <w:rFonts w:ascii="Cambria Math" w:hAnsi="Cambria Math"/>
          </w:rPr>
          <m:t>Z=5249660,40233402</m:t>
        </m:r>
      </m:oMath>
      <w:r w:rsidRPr="00743B48">
        <w:rPr>
          <w:rFonts w:eastAsiaTheme="minorEastAsia"/>
          <w:i/>
          <w:iCs/>
        </w:rPr>
        <w:t xml:space="preserve"> </w:t>
      </w:r>
      <w:r>
        <w:rPr>
          <w:rFonts w:eastAsiaTheme="minorEastAsia"/>
          <w:i/>
          <w:iCs/>
        </w:rPr>
        <w:t>м</w:t>
      </w:r>
    </w:p>
    <w:p w:rsidR="00136535" w:rsidRDefault="00743B48" w:rsidP="00743B48">
      <w:pPr>
        <w:pStyle w:val="732"/>
      </w:pPr>
      <w:r>
        <w:t xml:space="preserve">Следующим шагом, пересчитаем локальные декартовы координаты в сферические, тем самым получив азимут и угол места. </w:t>
      </w:r>
      <w:r w:rsidR="003C2018">
        <w:t>По п</w:t>
      </w:r>
      <w:r>
        <w:t>олученны</w:t>
      </w:r>
      <w:r w:rsidR="003C2018">
        <w:t>м</w:t>
      </w:r>
      <w:r>
        <w:t xml:space="preserve"> угл</w:t>
      </w:r>
      <w:r w:rsidR="003C2018">
        <w:t>ам</w:t>
      </w:r>
      <w:r>
        <w:t xml:space="preserve"> построим</w:t>
      </w:r>
      <w:r w:rsidR="003C2018">
        <w:t xml:space="preserve"> графики</w:t>
      </w:r>
      <w:r>
        <w:t xml:space="preserve"> в </w:t>
      </w:r>
      <w:r>
        <w:lastRenderedPageBreak/>
        <w:t>полярной системе координат (рисунок 13)</w:t>
      </w:r>
      <w:r w:rsidR="003C2018">
        <w:t xml:space="preserve"> и график зависимости угла места от времени (рисунок 14).</w:t>
      </w:r>
    </w:p>
    <w:p w:rsidR="00E43F73" w:rsidRPr="00E739B5" w:rsidRDefault="00E43F73" w:rsidP="00E43F73">
      <w:pPr>
        <w:pStyle w:val="732"/>
        <w:ind w:firstLine="0"/>
        <w:jc w:val="center"/>
        <w:rPr>
          <w:szCs w:val="24"/>
        </w:rPr>
      </w:pPr>
      <w:r>
        <w:rPr>
          <w:noProof/>
        </w:rPr>
        <w:drawing>
          <wp:inline distT="0" distB="0" distL="0" distR="0" wp14:anchorId="0770B8F4" wp14:editId="0D5FC44D">
            <wp:extent cx="4400550" cy="44577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5072" t="14377" r="10850" b="4562"/>
                    <a:stretch/>
                  </pic:blipFill>
                  <pic:spPr bwMode="auto">
                    <a:xfrm>
                      <a:off x="0" y="0"/>
                      <a:ext cx="4400550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F73" w:rsidRPr="00E739B5" w:rsidRDefault="00E43F73" w:rsidP="00E43F73">
      <w:pPr>
        <w:pStyle w:val="-12"/>
        <w:jc w:val="center"/>
        <w:rPr>
          <w:szCs w:val="24"/>
        </w:rPr>
      </w:pPr>
      <w:r w:rsidRPr="00E739B5">
        <w:rPr>
          <w:szCs w:val="24"/>
        </w:rPr>
        <w:t xml:space="preserve">Рисунок 13 –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 w:rsidRPr="00E739B5">
        <w:rPr>
          <w:szCs w:val="24"/>
        </w:rPr>
        <w:t xml:space="preserve"> спутника ГЛОНАСС №5</w:t>
      </w:r>
    </w:p>
    <w:p w:rsidR="00743B48" w:rsidRPr="00E739B5" w:rsidRDefault="00876FF9" w:rsidP="00876FF9">
      <w:pPr>
        <w:pStyle w:val="732"/>
        <w:ind w:firstLine="0"/>
        <w:jc w:val="center"/>
        <w:rPr>
          <w:szCs w:val="24"/>
        </w:rPr>
      </w:pPr>
      <w:r w:rsidRPr="00E739B5">
        <w:rPr>
          <w:noProof/>
          <w:szCs w:val="24"/>
        </w:rPr>
        <w:drawing>
          <wp:inline distT="0" distB="0" distL="0" distR="0" wp14:anchorId="418EDA53" wp14:editId="015F0C2C">
            <wp:extent cx="4981575" cy="28289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856" t="16845" r="8284" b="2463"/>
                    <a:stretch/>
                  </pic:blipFill>
                  <pic:spPr bwMode="auto">
                    <a:xfrm>
                      <a:off x="0" y="0"/>
                      <a:ext cx="4981575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6FF9" w:rsidRPr="00E739B5" w:rsidRDefault="00876FF9" w:rsidP="00876FF9">
      <w:pPr>
        <w:pStyle w:val="-12"/>
        <w:jc w:val="center"/>
        <w:rPr>
          <w:szCs w:val="24"/>
        </w:rPr>
      </w:pPr>
      <w:r w:rsidRPr="00E739B5">
        <w:rPr>
          <w:szCs w:val="24"/>
        </w:rPr>
        <w:t>Рисунок 14 – График угла места спутника ГЛОНАСС №5</w:t>
      </w:r>
    </w:p>
    <w:p w:rsidR="00E739B5" w:rsidRPr="00E739B5" w:rsidRDefault="003C2018" w:rsidP="003C2018">
      <w:pPr>
        <w:pStyle w:val="732"/>
        <w:rPr>
          <w:rFonts w:cs="Times New Roman"/>
          <w:szCs w:val="24"/>
        </w:rPr>
      </w:pPr>
      <w:r w:rsidRPr="00E739B5">
        <w:rPr>
          <w:szCs w:val="24"/>
        </w:rPr>
        <w:t xml:space="preserve">По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 w:rsidRPr="00E739B5">
        <w:rPr>
          <w:szCs w:val="24"/>
        </w:rPr>
        <w:t xml:space="preserve"> и графику угла места видно, что спутник появлялся в зоне видимости приемника два раза, в первый раз с 13:06:27 по 16:07:16, и второй раз с 21:55:39 и до конца суток. Данные результаты совпадают данными сервиса </w:t>
      </w:r>
      <w:proofErr w:type="spellStart"/>
      <w:r w:rsidRPr="00E739B5">
        <w:rPr>
          <w:szCs w:val="24"/>
        </w:rPr>
        <w:t>Trimble</w:t>
      </w:r>
      <w:proofErr w:type="spellEnd"/>
      <w:r w:rsidRPr="00E739B5">
        <w:rPr>
          <w:szCs w:val="24"/>
        </w:rPr>
        <w:t xml:space="preserve"> GNSS </w:t>
      </w:r>
      <w:proofErr w:type="spellStart"/>
      <w:r w:rsidRPr="00E739B5">
        <w:rPr>
          <w:szCs w:val="24"/>
        </w:rPr>
        <w:t>Planning</w:t>
      </w:r>
      <w:proofErr w:type="spellEnd"/>
      <w:r w:rsidRPr="00E739B5">
        <w:rPr>
          <w:szCs w:val="24"/>
        </w:rPr>
        <w:t xml:space="preserve"> </w:t>
      </w:r>
      <w:proofErr w:type="spellStart"/>
      <w:r w:rsidRPr="00E739B5">
        <w:rPr>
          <w:szCs w:val="24"/>
        </w:rPr>
        <w:t>Online</w:t>
      </w:r>
      <w:proofErr w:type="spellEnd"/>
      <w:r w:rsidRPr="00E739B5">
        <w:rPr>
          <w:szCs w:val="24"/>
        </w:rPr>
        <w:t xml:space="preserve">, </w:t>
      </w:r>
      <w:r w:rsidRPr="00E739B5">
        <w:rPr>
          <w:szCs w:val="24"/>
        </w:rPr>
        <w:lastRenderedPageBreak/>
        <w:t>полученными на предыдущем этапе, с существенной погрешностью. Объясняется это тем, что выбранны</w:t>
      </w:r>
      <w:r w:rsidR="00E739B5" w:rsidRPr="00E739B5">
        <w:rPr>
          <w:szCs w:val="24"/>
        </w:rPr>
        <w:t xml:space="preserve">й алгоритм осуществляет точный расчет только на 30 интервале </w:t>
      </w:r>
      <w:r w:rsidR="00E739B5" w:rsidRPr="00E739B5">
        <w:rPr>
          <w:rFonts w:cs="Times New Roman"/>
          <w:szCs w:val="24"/>
        </w:rPr>
        <w:t>времени.</w:t>
      </w:r>
    </w:p>
    <w:p w:rsidR="00E739B5" w:rsidRPr="00E739B5" w:rsidRDefault="00E739B5" w:rsidP="003C2018">
      <w:pPr>
        <w:pStyle w:val="732"/>
        <w:rPr>
          <w:rFonts w:cs="Times New Roman"/>
          <w:szCs w:val="24"/>
        </w:rPr>
      </w:pPr>
    </w:p>
    <w:p w:rsidR="00E739B5" w:rsidRDefault="00E739B5" w:rsidP="00E739B5">
      <w:pPr>
        <w:pStyle w:val="a5"/>
        <w:tabs>
          <w:tab w:val="left" w:pos="709"/>
        </w:tabs>
        <w:jc w:val="both"/>
        <w:outlineLvl w:val="0"/>
        <w:rPr>
          <w:b/>
          <w:bCs/>
          <w:sz w:val="24"/>
          <w:szCs w:val="24"/>
        </w:rPr>
      </w:pPr>
      <w:r w:rsidRPr="00E739B5">
        <w:rPr>
          <w:b/>
          <w:bCs/>
          <w:sz w:val="24"/>
          <w:szCs w:val="24"/>
          <w:lang w:eastAsia="ru-RU"/>
        </w:rPr>
        <w:tab/>
      </w:r>
      <w:bookmarkStart w:id="8" w:name="_Toc38051696"/>
      <w:r w:rsidRPr="00E739B5">
        <w:rPr>
          <w:b/>
          <w:bCs/>
          <w:sz w:val="24"/>
          <w:szCs w:val="24"/>
          <w:lang w:eastAsia="ru-RU"/>
        </w:rPr>
        <w:t xml:space="preserve">2.4 </w:t>
      </w:r>
      <w:r w:rsidRPr="00E739B5">
        <w:rPr>
          <w:b/>
          <w:bCs/>
          <w:sz w:val="24"/>
          <w:szCs w:val="24"/>
        </w:rPr>
        <w:t>Заключение по результатам моделирования</w:t>
      </w:r>
      <w:bookmarkEnd w:id="8"/>
    </w:p>
    <w:p w:rsidR="0070692F" w:rsidRDefault="00E739B5" w:rsidP="0070692F">
      <w:pPr>
        <w:pStyle w:val="732"/>
      </w:pPr>
      <w:r>
        <w:t xml:space="preserve">На данном этапе была </w:t>
      </w:r>
      <w:r w:rsidRPr="002E182C">
        <w:t>реализова</w:t>
      </w:r>
      <w:r>
        <w:t>на</w:t>
      </w:r>
      <w:r w:rsidRPr="002E182C">
        <w:t xml:space="preserve"> на языке </w:t>
      </w:r>
      <w:proofErr w:type="spellStart"/>
      <w:r w:rsidRPr="002E182C">
        <w:t>Matlab</w:t>
      </w:r>
      <w:proofErr w:type="spellEnd"/>
      <w:r w:rsidRPr="002E182C">
        <w:t xml:space="preserve"> функци</w:t>
      </w:r>
      <w:r>
        <w:t>я</w:t>
      </w:r>
      <w:r w:rsidRPr="002E182C">
        <w:t xml:space="preserve"> расчета положения спутника ГЛОНАСС</w:t>
      </w:r>
      <w:r>
        <w:t xml:space="preserve"> №</w:t>
      </w:r>
      <w:r w:rsidRPr="00E739B5">
        <w:t>5</w:t>
      </w:r>
      <w:r w:rsidRPr="002E182C">
        <w:t xml:space="preserve"> </w:t>
      </w:r>
      <w:r w:rsidR="0070692F" w:rsidRPr="00E739B5">
        <w:t xml:space="preserve">на временном интервале </w:t>
      </w:r>
      <w:r w:rsidR="0070692F" w:rsidRPr="00553460">
        <w:t>с 12:00 10.02.20 до 00:00 11.02.20</w:t>
      </w:r>
      <w:r w:rsidR="0070692F" w:rsidRPr="0070692F">
        <w:t xml:space="preserve"> </w:t>
      </w:r>
      <w:r w:rsidR="0070692F" w:rsidRPr="00E739B5">
        <w:t>по шкале времени UTC</w:t>
      </w:r>
      <w:r w:rsidRPr="002E182C">
        <w:t>. В качестве эфемерид использова</w:t>
      </w:r>
      <w:r w:rsidR="0070692F">
        <w:t>лись</w:t>
      </w:r>
      <w:r w:rsidRPr="002E182C">
        <w:t xml:space="preserve"> данные, полученные на предыдущем этапе.</w:t>
      </w:r>
      <w:r w:rsidR="0070692F" w:rsidRPr="0070692F">
        <w:t xml:space="preserve"> </w:t>
      </w:r>
      <w:r w:rsidR="0070692F">
        <w:t>И</w:t>
      </w:r>
      <w:r w:rsidR="0070692F" w:rsidRPr="00553460">
        <w:t>спользова</w:t>
      </w:r>
      <w:r w:rsidR="00BB5FDB">
        <w:t>лись</w:t>
      </w:r>
      <w:r w:rsidR="0070692F" w:rsidRPr="00553460">
        <w:t xml:space="preserve"> одни и те же эфемериды на весь рассматриваемый интервал</w:t>
      </w:r>
      <w:r w:rsidR="0070692F">
        <w:t xml:space="preserve">. </w:t>
      </w:r>
    </w:p>
    <w:p w:rsidR="0070692F" w:rsidRDefault="0070692F" w:rsidP="0070692F">
      <w:pPr>
        <w:pStyle w:val="732"/>
        <w:rPr>
          <w:szCs w:val="24"/>
        </w:rPr>
      </w:pPr>
      <w:r>
        <w:t xml:space="preserve">В результате были получены графики траекторий движения спутника </w:t>
      </w:r>
      <w:r w:rsidRPr="002E182C">
        <w:t>ГЛОНАСС</w:t>
      </w:r>
      <w:r>
        <w:t xml:space="preserve"> №</w:t>
      </w:r>
      <w:r w:rsidRPr="00E739B5">
        <w:t>5</w:t>
      </w:r>
      <w:r>
        <w:t xml:space="preserve"> в системах координат: ПЗ-90 и инерциальной, и </w:t>
      </w:r>
      <w:proofErr w:type="spellStart"/>
      <w:r w:rsidRPr="00E739B5">
        <w:rPr>
          <w:szCs w:val="24"/>
          <w:lang w:val="en-US"/>
        </w:rPr>
        <w:t>SkyView</w:t>
      </w:r>
      <w:proofErr w:type="spellEnd"/>
      <w:r>
        <w:rPr>
          <w:szCs w:val="24"/>
        </w:rPr>
        <w:t xml:space="preserve"> с графиком угла места для точки, в которой находился приемник.</w:t>
      </w:r>
    </w:p>
    <w:p w:rsidR="00876FF9" w:rsidRPr="003C2018" w:rsidRDefault="0070692F" w:rsidP="00BB5FDB">
      <w:pPr>
        <w:pStyle w:val="732"/>
      </w:pPr>
      <w:r>
        <w:rPr>
          <w:szCs w:val="24"/>
        </w:rPr>
        <w:t xml:space="preserve">Точный алгоритм дает существенную погрешность при расчете на интервале времени более чем </w:t>
      </w:r>
      <w:r>
        <w:rPr>
          <w:rFonts w:cs="Times New Roman"/>
          <w:szCs w:val="24"/>
        </w:rPr>
        <w:t>±</w:t>
      </w:r>
      <w:r>
        <w:rPr>
          <w:szCs w:val="24"/>
        </w:rPr>
        <w:t xml:space="preserve">15 минут. </w:t>
      </w:r>
      <w:r w:rsidR="00E505A2">
        <w:rPr>
          <w:szCs w:val="24"/>
        </w:rPr>
        <w:t xml:space="preserve">Таким образом, выбранный алгоритм можно применять при постоянном получении новый эфемерид. Для прогноза на большой интервал (превышающий 15 минут) времени лучше использовать </w:t>
      </w:r>
      <w:r w:rsidR="00E505A2">
        <w:t>долговременный алгоритм.</w:t>
      </w:r>
    </w:p>
    <w:sectPr w:rsidR="00876FF9" w:rsidRPr="003C2018" w:rsidSect="003C2018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51E" w:rsidRDefault="0027351E" w:rsidP="000A3139">
      <w:pPr>
        <w:spacing w:after="0" w:line="240" w:lineRule="auto"/>
      </w:pPr>
      <w:r>
        <w:separator/>
      </w:r>
    </w:p>
  </w:endnote>
  <w:endnote w:type="continuationSeparator" w:id="0">
    <w:p w:rsidR="0027351E" w:rsidRDefault="0027351E" w:rsidP="000A3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83456"/>
      <w:docPartObj>
        <w:docPartGallery w:val="Page Numbers (Bottom of Page)"/>
        <w:docPartUnique/>
      </w:docPartObj>
    </w:sdtPr>
    <w:sdtEndPr>
      <w:rPr>
        <w:rStyle w:val="7320"/>
        <w:rFonts w:ascii="Times New Roman" w:hAnsi="Times New Roman"/>
        <w:sz w:val="24"/>
      </w:rPr>
    </w:sdtEndPr>
    <w:sdtContent>
      <w:p w:rsidR="003C2018" w:rsidRPr="000A3139" w:rsidRDefault="003C2018" w:rsidP="000A3139">
        <w:pPr>
          <w:pStyle w:val="ac"/>
          <w:jc w:val="center"/>
          <w:rPr>
            <w:rStyle w:val="7320"/>
          </w:rPr>
        </w:pPr>
        <w:r w:rsidRPr="000A3139">
          <w:rPr>
            <w:rStyle w:val="7320"/>
          </w:rPr>
          <w:fldChar w:fldCharType="begin"/>
        </w:r>
        <w:r w:rsidRPr="000A3139">
          <w:rPr>
            <w:rStyle w:val="7320"/>
          </w:rPr>
          <w:instrText>PAGE   \* MERGEFORMAT</w:instrText>
        </w:r>
        <w:r w:rsidRPr="000A3139">
          <w:rPr>
            <w:rStyle w:val="7320"/>
          </w:rPr>
          <w:fldChar w:fldCharType="separate"/>
        </w:r>
        <w:r w:rsidRPr="000A3139">
          <w:rPr>
            <w:rStyle w:val="7320"/>
          </w:rPr>
          <w:t>2</w:t>
        </w:r>
        <w:r w:rsidRPr="000A3139">
          <w:rPr>
            <w:rStyle w:val="73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51E" w:rsidRDefault="0027351E" w:rsidP="000A3139">
      <w:pPr>
        <w:spacing w:after="0" w:line="240" w:lineRule="auto"/>
      </w:pPr>
      <w:r>
        <w:separator/>
      </w:r>
    </w:p>
  </w:footnote>
  <w:footnote w:type="continuationSeparator" w:id="0">
    <w:p w:rsidR="0027351E" w:rsidRDefault="0027351E" w:rsidP="000A3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836"/>
    <w:multiLevelType w:val="hybridMultilevel"/>
    <w:tmpl w:val="D0585744"/>
    <w:lvl w:ilvl="0" w:tplc="9DB824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FF69ED"/>
    <w:multiLevelType w:val="hybridMultilevel"/>
    <w:tmpl w:val="F134E228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0504A4"/>
    <w:multiLevelType w:val="hybridMultilevel"/>
    <w:tmpl w:val="D0E2E63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2F4FBE"/>
    <w:multiLevelType w:val="hybridMultilevel"/>
    <w:tmpl w:val="75F00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A43D8"/>
    <w:multiLevelType w:val="multilevel"/>
    <w:tmpl w:val="CE8C77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15858"/>
    <w:multiLevelType w:val="hybridMultilevel"/>
    <w:tmpl w:val="54F8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87732"/>
    <w:multiLevelType w:val="hybridMultilevel"/>
    <w:tmpl w:val="0D829C30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97F74"/>
    <w:multiLevelType w:val="hybridMultilevel"/>
    <w:tmpl w:val="BB646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26A6F"/>
    <w:multiLevelType w:val="hybridMultilevel"/>
    <w:tmpl w:val="CC4C365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4D5149D"/>
    <w:multiLevelType w:val="multilevel"/>
    <w:tmpl w:val="DCA2D9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32F11"/>
    <w:multiLevelType w:val="hybridMultilevel"/>
    <w:tmpl w:val="22544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882CF9"/>
    <w:multiLevelType w:val="hybridMultilevel"/>
    <w:tmpl w:val="61740726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225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746EAB"/>
    <w:multiLevelType w:val="hybridMultilevel"/>
    <w:tmpl w:val="B268F69A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445D01"/>
    <w:multiLevelType w:val="hybridMultilevel"/>
    <w:tmpl w:val="5BBA6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D33530"/>
    <w:multiLevelType w:val="hybridMultilevel"/>
    <w:tmpl w:val="41C45EEC"/>
    <w:lvl w:ilvl="0" w:tplc="9DB82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536878"/>
    <w:multiLevelType w:val="hybridMultilevel"/>
    <w:tmpl w:val="369C810C"/>
    <w:lvl w:ilvl="0" w:tplc="9DB824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DC73356"/>
    <w:multiLevelType w:val="hybridMultilevel"/>
    <w:tmpl w:val="01C8A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94F95"/>
    <w:multiLevelType w:val="multilevel"/>
    <w:tmpl w:val="7D00EF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3"/>
  </w:num>
  <w:num w:numId="5">
    <w:abstractNumId w:val="15"/>
  </w:num>
  <w:num w:numId="6">
    <w:abstractNumId w:val="11"/>
  </w:num>
  <w:num w:numId="7">
    <w:abstractNumId w:val="4"/>
  </w:num>
  <w:num w:numId="8">
    <w:abstractNumId w:val="20"/>
  </w:num>
  <w:num w:numId="9">
    <w:abstractNumId w:val="5"/>
  </w:num>
  <w:num w:numId="10">
    <w:abstractNumId w:val="18"/>
  </w:num>
  <w:num w:numId="11">
    <w:abstractNumId w:val="10"/>
  </w:num>
  <w:num w:numId="12">
    <w:abstractNumId w:val="6"/>
  </w:num>
  <w:num w:numId="13">
    <w:abstractNumId w:val="12"/>
  </w:num>
  <w:num w:numId="14">
    <w:abstractNumId w:val="14"/>
  </w:num>
  <w:num w:numId="15">
    <w:abstractNumId w:val="13"/>
  </w:num>
  <w:num w:numId="16">
    <w:abstractNumId w:val="0"/>
  </w:num>
  <w:num w:numId="17">
    <w:abstractNumId w:val="8"/>
  </w:num>
  <w:num w:numId="18">
    <w:abstractNumId w:val="17"/>
  </w:num>
  <w:num w:numId="19">
    <w:abstractNumId w:val="2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A3139"/>
    <w:rsid w:val="00136535"/>
    <w:rsid w:val="001548E1"/>
    <w:rsid w:val="001570B0"/>
    <w:rsid w:val="00170222"/>
    <w:rsid w:val="001747EA"/>
    <w:rsid w:val="001C09C9"/>
    <w:rsid w:val="001D0A80"/>
    <w:rsid w:val="001D0CD1"/>
    <w:rsid w:val="001D535E"/>
    <w:rsid w:val="001E5246"/>
    <w:rsid w:val="002075DF"/>
    <w:rsid w:val="00216D45"/>
    <w:rsid w:val="00262343"/>
    <w:rsid w:val="00262F54"/>
    <w:rsid w:val="0027351E"/>
    <w:rsid w:val="00274F45"/>
    <w:rsid w:val="002770EB"/>
    <w:rsid w:val="00284B2A"/>
    <w:rsid w:val="00291B29"/>
    <w:rsid w:val="00291F72"/>
    <w:rsid w:val="002B3EE3"/>
    <w:rsid w:val="002C4BB9"/>
    <w:rsid w:val="002E12AF"/>
    <w:rsid w:val="002E182C"/>
    <w:rsid w:val="00302BBF"/>
    <w:rsid w:val="00323CBA"/>
    <w:rsid w:val="003447E6"/>
    <w:rsid w:val="00351385"/>
    <w:rsid w:val="003609F4"/>
    <w:rsid w:val="00361E3B"/>
    <w:rsid w:val="003C2018"/>
    <w:rsid w:val="004334E9"/>
    <w:rsid w:val="00444CD4"/>
    <w:rsid w:val="00493240"/>
    <w:rsid w:val="004B70FE"/>
    <w:rsid w:val="004D0F48"/>
    <w:rsid w:val="004F2400"/>
    <w:rsid w:val="004F742B"/>
    <w:rsid w:val="0051302C"/>
    <w:rsid w:val="00527610"/>
    <w:rsid w:val="00553460"/>
    <w:rsid w:val="00556C1C"/>
    <w:rsid w:val="0057735D"/>
    <w:rsid w:val="00581C01"/>
    <w:rsid w:val="00596A3A"/>
    <w:rsid w:val="005A43F8"/>
    <w:rsid w:val="005B31D2"/>
    <w:rsid w:val="005F0812"/>
    <w:rsid w:val="00601027"/>
    <w:rsid w:val="00616B17"/>
    <w:rsid w:val="00690202"/>
    <w:rsid w:val="006A73E0"/>
    <w:rsid w:val="006C0F6F"/>
    <w:rsid w:val="006D45E0"/>
    <w:rsid w:val="006E3E86"/>
    <w:rsid w:val="006E65BD"/>
    <w:rsid w:val="0070692F"/>
    <w:rsid w:val="00743B48"/>
    <w:rsid w:val="007767CB"/>
    <w:rsid w:val="00791DA9"/>
    <w:rsid w:val="00796D03"/>
    <w:rsid w:val="007D1326"/>
    <w:rsid w:val="00804D77"/>
    <w:rsid w:val="008753B0"/>
    <w:rsid w:val="00876FF9"/>
    <w:rsid w:val="008C40AC"/>
    <w:rsid w:val="008C5D66"/>
    <w:rsid w:val="009416BB"/>
    <w:rsid w:val="00971028"/>
    <w:rsid w:val="00995DA3"/>
    <w:rsid w:val="009B7FAD"/>
    <w:rsid w:val="009D4D25"/>
    <w:rsid w:val="009F5198"/>
    <w:rsid w:val="00A343C6"/>
    <w:rsid w:val="00A45E64"/>
    <w:rsid w:val="00A70AF9"/>
    <w:rsid w:val="00A73064"/>
    <w:rsid w:val="00AC2A31"/>
    <w:rsid w:val="00AD0858"/>
    <w:rsid w:val="00AD155F"/>
    <w:rsid w:val="00AD5849"/>
    <w:rsid w:val="00B3270A"/>
    <w:rsid w:val="00B83ED8"/>
    <w:rsid w:val="00B85E6E"/>
    <w:rsid w:val="00BA0997"/>
    <w:rsid w:val="00BB5FDB"/>
    <w:rsid w:val="00BC6B99"/>
    <w:rsid w:val="00BD4CE9"/>
    <w:rsid w:val="00BE1DCA"/>
    <w:rsid w:val="00C04F30"/>
    <w:rsid w:val="00C247DA"/>
    <w:rsid w:val="00C26257"/>
    <w:rsid w:val="00C36EFD"/>
    <w:rsid w:val="00CB5C9C"/>
    <w:rsid w:val="00D03103"/>
    <w:rsid w:val="00D04C27"/>
    <w:rsid w:val="00D05EA5"/>
    <w:rsid w:val="00D10AB7"/>
    <w:rsid w:val="00D1561A"/>
    <w:rsid w:val="00D2251C"/>
    <w:rsid w:val="00D51F05"/>
    <w:rsid w:val="00D560A2"/>
    <w:rsid w:val="00D5758B"/>
    <w:rsid w:val="00D87DF1"/>
    <w:rsid w:val="00D96D0C"/>
    <w:rsid w:val="00D97AEE"/>
    <w:rsid w:val="00DB03A8"/>
    <w:rsid w:val="00DD6B44"/>
    <w:rsid w:val="00DE08DF"/>
    <w:rsid w:val="00DE1DB1"/>
    <w:rsid w:val="00E23776"/>
    <w:rsid w:val="00E311B7"/>
    <w:rsid w:val="00E43F73"/>
    <w:rsid w:val="00E505A2"/>
    <w:rsid w:val="00E739B5"/>
    <w:rsid w:val="00E83226"/>
    <w:rsid w:val="00EA5B22"/>
    <w:rsid w:val="00EC28D5"/>
    <w:rsid w:val="00EC6A12"/>
    <w:rsid w:val="00ED6BBA"/>
    <w:rsid w:val="00EE19EC"/>
    <w:rsid w:val="00F140C9"/>
    <w:rsid w:val="00F168B3"/>
    <w:rsid w:val="00F36A65"/>
    <w:rsid w:val="00F42EE0"/>
    <w:rsid w:val="00F44813"/>
    <w:rsid w:val="00F45D3A"/>
    <w:rsid w:val="00FD1A51"/>
    <w:rsid w:val="00FD2318"/>
    <w:rsid w:val="00FE2AE7"/>
    <w:rsid w:val="00FE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32B13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139"/>
  </w:style>
  <w:style w:type="paragraph" w:styleId="1">
    <w:name w:val="heading 1"/>
    <w:basedOn w:val="a"/>
    <w:next w:val="a"/>
    <w:link w:val="10"/>
    <w:uiPriority w:val="9"/>
    <w:qFormat/>
    <w:rsid w:val="000A3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32">
    <w:name w:val="ГОСТ 7.32"/>
    <w:basedOn w:val="a"/>
    <w:link w:val="7320"/>
    <w:qFormat/>
    <w:rsid w:val="000A3139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7320">
    <w:name w:val="ГОСТ 7.32 Знак"/>
    <w:basedOn w:val="a0"/>
    <w:link w:val="732"/>
    <w:rsid w:val="000A3139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paragraph" w:styleId="a7">
    <w:name w:val="Normal (Web)"/>
    <w:basedOn w:val="a"/>
    <w:uiPriority w:val="99"/>
    <w:semiHidden/>
    <w:unhideWhenUsed/>
    <w:rsid w:val="0026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E12A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3447E6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A31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3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A3139"/>
    <w:pPr>
      <w:spacing w:before="480"/>
      <w:outlineLvl w:val="9"/>
    </w:pPr>
    <w:rPr>
      <w:b/>
      <w:bCs/>
      <w:sz w:val="28"/>
      <w:szCs w:val="28"/>
    </w:rPr>
  </w:style>
  <w:style w:type="paragraph" w:styleId="ac">
    <w:name w:val="footer"/>
    <w:basedOn w:val="a"/>
    <w:link w:val="ad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A3139"/>
  </w:style>
  <w:style w:type="paragraph" w:styleId="11">
    <w:name w:val="toc 1"/>
    <w:basedOn w:val="a"/>
    <w:next w:val="a"/>
    <w:autoRedefine/>
    <w:uiPriority w:val="39"/>
    <w:unhideWhenUsed/>
    <w:qFormat/>
    <w:rsid w:val="00D97AEE"/>
    <w:pPr>
      <w:tabs>
        <w:tab w:val="right" w:leader="dot" w:pos="9345"/>
      </w:tabs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ae">
    <w:name w:val="header"/>
    <w:basedOn w:val="a"/>
    <w:link w:val="af"/>
    <w:uiPriority w:val="99"/>
    <w:unhideWhenUsed/>
    <w:rsid w:val="000A3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A3139"/>
  </w:style>
  <w:style w:type="paragraph" w:customStyle="1" w:styleId="-12">
    <w:name w:val="Обычный-12"/>
    <w:basedOn w:val="a"/>
    <w:link w:val="-120"/>
    <w:qFormat/>
    <w:rsid w:val="00291F72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291F72"/>
    <w:rPr>
      <w:rFonts w:ascii="Times New Roman" w:hAnsi="Times New Roman"/>
      <w:sz w:val="24"/>
    </w:rPr>
  </w:style>
  <w:style w:type="paragraph" w:styleId="2">
    <w:name w:val="toc 2"/>
    <w:basedOn w:val="a"/>
    <w:next w:val="a"/>
    <w:autoRedefine/>
    <w:uiPriority w:val="39"/>
    <w:unhideWhenUsed/>
    <w:rsid w:val="00D97AE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D97AEE"/>
    <w:pPr>
      <w:spacing w:after="100"/>
      <w:ind w:left="440"/>
    </w:pPr>
  </w:style>
  <w:style w:type="table" w:styleId="af0">
    <w:name w:val="Table Grid"/>
    <w:basedOn w:val="a1"/>
    <w:uiPriority w:val="39"/>
    <w:rsid w:val="0044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971028"/>
    <w:rPr>
      <w:color w:val="808080"/>
    </w:rPr>
  </w:style>
  <w:style w:type="paragraph" w:customStyle="1" w:styleId="bwtBody1">
    <w:name w:val="bwt_Body1"/>
    <w:basedOn w:val="a"/>
    <w:rsid w:val="003609F4"/>
    <w:pPr>
      <w:tabs>
        <w:tab w:val="left" w:pos="1191"/>
      </w:tabs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bwtCaptionF1">
    <w:name w:val="bwt_Caption_F1"/>
    <w:basedOn w:val="a"/>
    <w:next w:val="a"/>
    <w:rsid w:val="00596A3A"/>
    <w:pPr>
      <w:keepLines/>
      <w:spacing w:after="62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2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gnssplanning.com" TargetMode="External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BE0D6-95E2-4981-A8A9-7FB719D81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2045</Words>
  <Characters>11659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94</cp:revision>
  <dcterms:created xsi:type="dcterms:W3CDTF">2020-02-18T19:43:00Z</dcterms:created>
  <dcterms:modified xsi:type="dcterms:W3CDTF">2020-04-17T18:47:00Z</dcterms:modified>
</cp:coreProperties>
</file>