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Тип заказчика: консильери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Уважаемый Иван Иванович!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Очень рад нашему взаимодействию в рамках данного проекта. Во много благодаря вашей поддержке и профессионализму проект продвигается отлично, чётко по плану. В настоящий момент </w:t>
      </w:r>
      <w:r w:rsidDel="00000000" w:rsidR="00000000" w:rsidRPr="00000000">
        <w:rPr>
          <w:highlight w:val="white"/>
          <w:rtl w:val="0"/>
        </w:rPr>
        <w:t xml:space="preserve">мы с вами обсудили проект организационных изменений и </w:t>
      </w:r>
      <w:r w:rsidDel="00000000" w:rsidR="00000000" w:rsidRPr="00000000">
        <w:rPr>
          <w:rtl w:val="0"/>
        </w:rPr>
        <w:t xml:space="preserve"> утвердили цели данного проекта и теперь надо обсудить бюджет проекта, а это значит, что наступило время привлечь к проекту инвестора. Раннее подключение к проекту инвестора позволит нам существенно повысить вероятность его успешного завершения и существенно сократит сроки его выполнения. Иван Иванович, я уверен, что инвестор по достоинству оценит объем и качество работ, которые были выполнены под вашим чутким руководством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