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F5C" w:rsidRDefault="004F3F5C">
      <w:pPr>
        <w:pStyle w:val="Documentname"/>
      </w:pPr>
      <w:bookmarkStart w:id="0" w:name="_GoBack"/>
      <w:bookmarkEnd w:id="0"/>
      <w:r w:rsidRPr="005618F4">
        <w:rPr>
          <w:noProof/>
        </w:rPr>
        <w:drawing>
          <wp:inline distT="0" distB="0" distL="0" distR="0">
            <wp:extent cx="6118860" cy="23850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5C" w:rsidRDefault="004F3F5C">
      <w:pPr>
        <w:pStyle w:val="Documentname"/>
      </w:pPr>
    </w:p>
    <w:p w:rsidR="00111552" w:rsidRDefault="004F3F5C">
      <w:pPr>
        <w:pStyle w:val="Documentname"/>
      </w:pPr>
      <w:r>
        <w:t>Проверка правильности построения диаграммы</w:t>
      </w:r>
    </w:p>
    <w:p w:rsidR="00111552" w:rsidRDefault="004F3F5C">
      <w:pPr>
        <w:pStyle w:val="Documenttype"/>
      </w:pPr>
      <w:r>
        <w:t>Отчет</w:t>
      </w:r>
    </w:p>
    <w:p w:rsidR="00111552" w:rsidRDefault="00111552"/>
    <w:p w:rsidR="00111552" w:rsidRDefault="004F3F5C">
      <w:pPr>
        <w:pStyle w:val="Header3unnumbered"/>
        <w:tabs>
          <w:tab w:val="clear" w:pos="0"/>
          <w:tab w:val="left" w:pos="-142"/>
        </w:tabs>
        <w:ind w:right="565"/>
        <w:jc w:val="center"/>
        <w:rPr>
          <w:sz w:val="28"/>
          <w:szCs w:val="28"/>
          <w:shd w:val="clear" w:color="auto" w:fill="BFBFBF"/>
        </w:rPr>
      </w:pPr>
      <w:r>
        <w:rPr>
          <w:sz w:val="28"/>
          <w:szCs w:val="28"/>
          <w:shd w:val="clear" w:color="auto" w:fill="BFBFBF"/>
        </w:rPr>
        <w:fldChar w:fldCharType="begin"/>
      </w:r>
      <w:r>
        <w:rPr>
          <w:sz w:val="28"/>
          <w:szCs w:val="28"/>
          <w:shd w:val="clear" w:color="auto" w:fill="BFBFBF"/>
        </w:rPr>
        <w:instrText xml:space="preserve"> DOCVARIABLE Name_1e19d0d4 </w:instrText>
      </w:r>
      <w:r>
        <w:rPr>
          <w:sz w:val="28"/>
          <w:szCs w:val="28"/>
          <w:shd w:val="clear" w:color="auto" w:fill="BFBFBF"/>
        </w:rPr>
        <w:fldChar w:fldCharType="separate"/>
      </w:r>
      <w:r>
        <w:rPr>
          <w:sz w:val="28"/>
          <w:szCs w:val="28"/>
          <w:shd w:val="clear" w:color="auto" w:fill="BFBFBF"/>
        </w:rPr>
        <w:t>ПР_8.4</w:t>
      </w:r>
      <w:r>
        <w:rPr>
          <w:sz w:val="28"/>
          <w:szCs w:val="28"/>
          <w:shd w:val="clear" w:color="auto" w:fill="BFBFBF"/>
        </w:rPr>
        <w:fldChar w:fldCharType="end"/>
      </w:r>
    </w:p>
    <w:p w:rsidR="00111552" w:rsidRDefault="00111552"/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1" w:name="Rule_1_910831e7"/>
      <w:r>
        <w:t>Если на диаграмме присутствует стартовое событие, то диаграмма должна содержать хотя бы одно конечное событие и наоборот.</w:t>
      </w:r>
    </w:p>
    <w:p w:rsidR="00111552" w:rsidRDefault="004F3F5C">
      <w:pPr>
        <w:pStyle w:val="NormalReport"/>
      </w:pPr>
      <w:bookmarkStart w:id="2" w:name="Rule1_NoError"/>
      <w:bookmarkEnd w:id="2"/>
      <w:r>
        <w:t>Ошибок не обнаружено.</w:t>
      </w:r>
    </w:p>
    <w:p w:rsidR="00111552" w:rsidRDefault="00111552">
      <w:pPr>
        <w:pStyle w:val="NormalReport"/>
      </w:pPr>
      <w:bookmarkStart w:id="3" w:name="Rule1_StartWithoutEnd"/>
      <w:bookmarkStart w:id="4" w:name="Rule1_EndWithoutStart"/>
      <w:bookmarkEnd w:id="3"/>
      <w:bookmarkEnd w:id="4"/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5" w:name="Rule_2_569d6855"/>
      <w:bookmarkEnd w:id="1"/>
      <w:r>
        <w:t xml:space="preserve">Стартовое событие диаграммы должно иметь исходящую связь категории «Поток управления». </w:t>
      </w:r>
    </w:p>
    <w:p w:rsidR="00111552" w:rsidRDefault="004F3F5C">
      <w:pPr>
        <w:pStyle w:val="NormalReport"/>
      </w:pPr>
      <w:bookmarkStart w:id="6" w:name="Rule2_NoError"/>
      <w:bookmarkEnd w:id="6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7" w:name="Rule_3_b628f9d4"/>
      <w:bookmarkEnd w:id="5"/>
      <w:r>
        <w:t>Ст</w:t>
      </w:r>
      <w:r>
        <w:t>артовое событие диаграммы НЕ должно иметь исходящих связей категории «Поток сообщений».</w:t>
      </w:r>
    </w:p>
    <w:p w:rsidR="00111552" w:rsidRDefault="004F3F5C">
      <w:pPr>
        <w:pStyle w:val="NormalReport"/>
      </w:pPr>
      <w:bookmarkStart w:id="8" w:name="Rule3_NoError"/>
      <w:bookmarkEnd w:id="8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9" w:name="Rule_4_e46d108c"/>
      <w:bookmarkEnd w:id="7"/>
      <w:r>
        <w:t xml:space="preserve">Каждое промежуточное </w:t>
      </w:r>
      <w:r>
        <w:t>событие диаграммы должно иметь хотя бы одну входящую и одну исходящую связь категории «Поток управления» (исключение составляют только граничные события и события с типом триггера «Ссылка»).</w:t>
      </w:r>
    </w:p>
    <w:p w:rsidR="00111552" w:rsidRDefault="004F3F5C">
      <w:pPr>
        <w:pStyle w:val="NormalReport"/>
      </w:pPr>
      <w:bookmarkStart w:id="10" w:name="Rule4_NoError"/>
      <w:bookmarkEnd w:id="10"/>
      <w:r>
        <w:t>Ошибок не обнаружено.</w:t>
      </w:r>
    </w:p>
    <w:p w:rsidR="00111552" w:rsidRDefault="00111552">
      <w:pPr>
        <w:pStyle w:val="NormalReport"/>
        <w:rPr>
          <w:color w:val="FF0000"/>
        </w:rPr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11" w:name="Rule_5_0ca29f24"/>
      <w:bookmarkEnd w:id="9"/>
      <w:r>
        <w:t>Граничное событие НЕ должно иметь входящих</w:t>
      </w:r>
      <w:r>
        <w:t xml:space="preserve"> связей.</w:t>
      </w:r>
    </w:p>
    <w:p w:rsidR="00111552" w:rsidRDefault="004F3F5C">
      <w:pPr>
        <w:pStyle w:val="NormalReport"/>
      </w:pPr>
      <w:bookmarkStart w:id="12" w:name="Rule5_NoError"/>
      <w:bookmarkEnd w:id="12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13" w:name="Rule_6_7cb3cbe8"/>
      <w:bookmarkEnd w:id="11"/>
      <w:r>
        <w:t>Граничное событие (за исключением событий с типом триггера «Компенсация») должно иметь исходящую связь категории «Поток управления».</w:t>
      </w:r>
    </w:p>
    <w:p w:rsidR="00111552" w:rsidRDefault="004F3F5C">
      <w:pPr>
        <w:pStyle w:val="NormalReport"/>
      </w:pPr>
      <w:bookmarkStart w:id="14" w:name="Rule6_NoError"/>
      <w:bookmarkEnd w:id="14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15" w:name="Rule_7_7fa19b4e"/>
      <w:bookmarkEnd w:id="13"/>
      <w:r>
        <w:t xml:space="preserve">Событие-инициатор с типом триггера «Сообщение» должно иметь </w:t>
      </w:r>
      <w:r>
        <w:t>исходящую связь категории «Поток сообщений».</w:t>
      </w:r>
    </w:p>
    <w:p w:rsidR="00111552" w:rsidRDefault="004F3F5C">
      <w:pPr>
        <w:pStyle w:val="NormalReport"/>
      </w:pPr>
      <w:bookmarkStart w:id="16" w:name="Rule7_NoError"/>
      <w:bookmarkEnd w:id="16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17" w:name="Rule_8_6c1c15c8"/>
      <w:bookmarkEnd w:id="15"/>
      <w:r>
        <w:t>Событие-обработчик с типом триггера «Сообщение» должно иметь входящую связь категории «Поток сообщений».</w:t>
      </w:r>
    </w:p>
    <w:p w:rsidR="00111552" w:rsidRDefault="004F3F5C">
      <w:pPr>
        <w:pStyle w:val="NormalReport"/>
      </w:pPr>
      <w:bookmarkStart w:id="18" w:name="Rule8_NoError"/>
      <w:bookmarkEnd w:id="18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19" w:name="Rule_9_829c6d56"/>
      <w:bookmarkEnd w:id="17"/>
      <w:r>
        <w:t>Конечное событие диаграммы должно иметь входящую связь катег</w:t>
      </w:r>
      <w:r>
        <w:t>ории «Поток управления».</w:t>
      </w:r>
    </w:p>
    <w:p w:rsidR="00111552" w:rsidRDefault="004F3F5C">
      <w:pPr>
        <w:pStyle w:val="NormalReport"/>
      </w:pPr>
      <w:bookmarkStart w:id="20" w:name="Rule9_NoError"/>
      <w:bookmarkEnd w:id="20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21" w:name="Rule_10_e7ad5fe4"/>
      <w:bookmarkEnd w:id="19"/>
      <w:r>
        <w:t xml:space="preserve">Конечное событие диаграммы НЕ должно иметь входящих связей категории </w:t>
      </w:r>
      <w:r>
        <w:t>«Поток сообщений».</w:t>
      </w:r>
    </w:p>
    <w:p w:rsidR="00111552" w:rsidRDefault="004F3F5C">
      <w:pPr>
        <w:pStyle w:val="NormalReport"/>
      </w:pPr>
      <w:bookmarkStart w:id="22" w:name="Rule10_NoError"/>
      <w:bookmarkEnd w:id="22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23" w:name="Rule_11_042dbed9"/>
      <w:bookmarkEnd w:id="21"/>
      <w:r>
        <w:t xml:space="preserve">К каждой фигуре диаграммы должна быть присоединена хотя бы одна связь (за исключением фигур, для </w:t>
      </w:r>
      <w:r>
        <w:t>которых отсутствие связей предусмотрено правилами нотации).</w:t>
      </w:r>
    </w:p>
    <w:p w:rsidR="00111552" w:rsidRDefault="004F3F5C">
      <w:pPr>
        <w:pStyle w:val="NormalReport"/>
      </w:pPr>
      <w:bookmarkStart w:id="24" w:name="Rule11_NoError"/>
      <w:bookmarkEnd w:id="24"/>
      <w:r>
        <w:t>Ошибок не обнаружено.</w:t>
      </w:r>
    </w:p>
    <w:p w:rsidR="00111552" w:rsidRDefault="00111552">
      <w:pPr>
        <w:pStyle w:val="NormalReport"/>
        <w:rPr>
          <w:color w:val="FF0000"/>
        </w:rPr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25" w:name="Rule_12_e2001d43"/>
      <w:bookmarkEnd w:id="23"/>
      <w:r>
        <w:t xml:space="preserve">На диаграмме не должны присутствовать связи, имеющие хотя бы один конец, не присоединенный к фигуре </w:t>
      </w:r>
      <w:r>
        <w:t>диаграммы.</w:t>
      </w:r>
    </w:p>
    <w:p w:rsidR="00111552" w:rsidRDefault="004F3F5C">
      <w:pPr>
        <w:pStyle w:val="NormalReport"/>
      </w:pPr>
      <w:bookmarkStart w:id="26" w:name="Rule12_NoError"/>
      <w:bookmarkEnd w:id="26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27" w:name="Rule_13_8f1a50ab"/>
      <w:bookmarkEnd w:id="25"/>
      <w:r>
        <w:t>Несколько потоков управления, исходящих из одной и той же задачи или подпроцесса, должны быть типа «Условный поток управления» или «Поток</w:t>
      </w:r>
      <w:r>
        <w:t xml:space="preserve"> управления по умолчанию».</w:t>
      </w:r>
    </w:p>
    <w:p w:rsidR="00111552" w:rsidRDefault="004F3F5C">
      <w:pPr>
        <w:pStyle w:val="NormalReport"/>
      </w:pPr>
      <w:bookmarkStart w:id="28" w:name="Rule13_NoError"/>
      <w:bookmarkEnd w:id="28"/>
      <w:r>
        <w:t>Ошибок не обнаружено.</w:t>
      </w:r>
    </w:p>
    <w:p w:rsidR="00111552" w:rsidRDefault="00111552">
      <w:pPr>
        <w:pStyle w:val="NormalReport"/>
        <w:rPr>
          <w:color w:val="FF0000"/>
        </w:rPr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29" w:name="Rule_14_8ca83409"/>
      <w:bookmarkEnd w:id="27"/>
      <w:r>
        <w:t xml:space="preserve">Событийный подпроцесс </w:t>
      </w:r>
      <w:r>
        <w:t>должен иметь только одно стартовое событие.</w:t>
      </w:r>
    </w:p>
    <w:p w:rsidR="00111552" w:rsidRDefault="004F3F5C">
      <w:pPr>
        <w:pStyle w:val="NormalReport"/>
      </w:pPr>
      <w:bookmarkStart w:id="30" w:name="Rule14_NoError"/>
      <w:bookmarkEnd w:id="30"/>
      <w:r>
        <w:t>Ошибок не обнаружено.</w:t>
      </w:r>
    </w:p>
    <w:p w:rsidR="00111552" w:rsidRDefault="00111552">
      <w:pPr>
        <w:pStyle w:val="NormalReport"/>
      </w:pPr>
    </w:p>
    <w:p w:rsidR="00111552" w:rsidRDefault="004F3F5C">
      <w:pPr>
        <w:pStyle w:val="NumberedstyleReport"/>
        <w:tabs>
          <w:tab w:val="clear" w:pos="714"/>
          <w:tab w:val="left" w:pos="1701"/>
        </w:tabs>
        <w:ind w:left="1701" w:hanging="1701"/>
      </w:pPr>
      <w:bookmarkStart w:id="31" w:name="Rule_15_4303a25c"/>
      <w:bookmarkEnd w:id="29"/>
      <w:r>
        <w:t>Промежуточное событие с типом триггера «Ссылка» должно иметь либо только входящую связь категории «Поток управления», либо только исходящую, но не одновременно и входящую, и исходящую связи</w:t>
      </w:r>
      <w:r>
        <w:t>.</w:t>
      </w:r>
    </w:p>
    <w:p w:rsidR="00111552" w:rsidRDefault="004F3F5C">
      <w:pPr>
        <w:pStyle w:val="NormalReport"/>
      </w:pPr>
      <w:bookmarkStart w:id="32" w:name="Rule15_NoError"/>
      <w:bookmarkEnd w:id="32"/>
      <w:r>
        <w:t>Ошибок не обнаружено.</w:t>
      </w:r>
    </w:p>
    <w:p w:rsidR="00111552" w:rsidRDefault="00111552">
      <w:pPr>
        <w:pStyle w:val="NormalReport"/>
      </w:pPr>
    </w:p>
    <w:bookmarkEnd w:id="31"/>
    <w:p w:rsidR="00111552" w:rsidRDefault="00111552">
      <w:pPr>
        <w:pStyle w:val="NormalReport"/>
      </w:pPr>
    </w:p>
    <w:sectPr w:rsidR="00111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F5C" w:rsidRDefault="004F3F5C">
      <w:pPr>
        <w:spacing w:after="0"/>
      </w:pPr>
      <w:r>
        <w:separator/>
      </w:r>
    </w:p>
  </w:endnote>
  <w:endnote w:type="continuationSeparator" w:id="0">
    <w:p w:rsidR="004F3F5C" w:rsidRDefault="004F3F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552" w:rsidRDefault="001115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1E0" w:firstRow="1" w:lastRow="1" w:firstColumn="1" w:lastColumn="1" w:noHBand="0" w:noVBand="0"/>
    </w:tblPr>
    <w:tblGrid>
      <w:gridCol w:w="6443"/>
      <w:gridCol w:w="3194"/>
    </w:tblGrid>
    <w:tr w:rsidR="00111552">
      <w:trPr>
        <w:trHeight w:val="278"/>
      </w:trPr>
      <w:tc>
        <w:tcPr>
          <w:tcW w:w="3343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11552" w:rsidRDefault="004F3F5C">
          <w:pPr>
            <w:pStyle w:val="a5"/>
            <w:spacing w:after="0"/>
            <w:rPr>
              <w:rFonts w:ascii="Tahoma" w:hAnsi="Tahoma" w:cs="Tahoma"/>
              <w:szCs w:val="20"/>
            </w:rPr>
          </w:pPr>
          <w:r>
            <w:fldChar w:fldCharType="begin"/>
          </w:r>
          <w:r>
            <w:instrText xml:space="preserve"> STYLEREF  "Document name"  \* MERGEFORMAT </w:instrText>
          </w:r>
          <w:r>
            <w:rPr>
              <w:bCs/>
            </w:rPr>
            <w:fldChar w:fldCharType="end"/>
          </w:r>
        </w:p>
      </w:tc>
      <w:tc>
        <w:tcPr>
          <w:tcW w:w="1657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111552" w:rsidRDefault="004F3F5C">
          <w:pPr>
            <w:pStyle w:val="a5"/>
            <w:ind w:left="1167"/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#</w:t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</w:tr>
  </w:tbl>
  <w:p w:rsidR="00111552" w:rsidRDefault="001115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552" w:rsidRDefault="001115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F5C" w:rsidRDefault="004F3F5C">
      <w:pPr>
        <w:spacing w:after="0"/>
      </w:pPr>
      <w:r>
        <w:separator/>
      </w:r>
    </w:p>
  </w:footnote>
  <w:footnote w:type="continuationSeparator" w:id="0">
    <w:p w:rsidR="004F3F5C" w:rsidRDefault="004F3F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552" w:rsidRDefault="0011155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552" w:rsidRDefault="0011155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552" w:rsidRDefault="001115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2F1"/>
    <w:multiLevelType w:val="multilevel"/>
    <w:tmpl w:val="0409001D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A66C2062"/>
    <w:lvl w:ilvl="0" w:tplc="18524238">
      <w:start w:val="1"/>
      <w:numFmt w:val="bullet"/>
      <w:pStyle w:val="MarkedstyleReport"/>
      <w:lvlText w:val=""/>
      <w:lvlJc w:val="left"/>
      <w:pPr>
        <w:tabs>
          <w:tab w:val="num" w:pos="-1068"/>
        </w:tabs>
        <w:ind w:left="-1068" w:hanging="360"/>
      </w:pPr>
      <w:rPr>
        <w:rFonts w:ascii="Symbol" w:hAnsi="Symbol" w:hint="default"/>
        <w:color w:val="FF0000"/>
      </w:rPr>
    </w:lvl>
    <w:lvl w:ilvl="1" w:tplc="04190003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2" w15:restartNumberingAfterBreak="0">
    <w:nsid w:val="25C23AE5"/>
    <w:multiLevelType w:val="hybridMultilevel"/>
    <w:tmpl w:val="EB002698"/>
    <w:lvl w:ilvl="0" w:tplc="F356C562">
      <w:start w:val="1"/>
      <w:numFmt w:val="decimal"/>
      <w:lvlText w:val="Правило %1:"/>
      <w:lvlJc w:val="left"/>
      <w:pPr>
        <w:ind w:left="1637" w:hanging="360"/>
      </w:pPr>
      <w:rPr>
        <w:rFonts w:ascii="Arial" w:hAnsi="Arial" w:cs="Times New Roman" w:hint="default"/>
        <w:b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D756B"/>
    <w:multiLevelType w:val="multilevel"/>
    <w:tmpl w:val="0409001D"/>
    <w:styleLink w:val="Numberedrules"/>
    <w:lvl w:ilvl="0">
      <w:start w:val="1"/>
      <w:numFmt w:val="decimal"/>
      <w:lvlText w:val="Правило %1:"/>
      <w:lvlJc w:val="left"/>
      <w:pPr>
        <w:ind w:left="1637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118C8"/>
    <w:multiLevelType w:val="multilevel"/>
    <w:tmpl w:val="0409001D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025C2"/>
    <w:multiLevelType w:val="hybridMultilevel"/>
    <w:tmpl w:val="9CDAF7A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>
      <w:start w:val="1"/>
      <w:numFmt w:val="lowerLetter"/>
      <w:lvlText w:val="%2."/>
      <w:lvlJc w:val="left"/>
      <w:pPr>
        <w:ind w:left="2432" w:hanging="360"/>
      </w:pPr>
    </w:lvl>
    <w:lvl w:ilvl="2" w:tplc="0419001B">
      <w:start w:val="1"/>
      <w:numFmt w:val="lowerRoman"/>
      <w:lvlText w:val="%3."/>
      <w:lvlJc w:val="right"/>
      <w:pPr>
        <w:ind w:left="3152" w:hanging="180"/>
      </w:pPr>
    </w:lvl>
    <w:lvl w:ilvl="3" w:tplc="0419000F">
      <w:start w:val="1"/>
      <w:numFmt w:val="decimal"/>
      <w:lvlText w:val="%4."/>
      <w:lvlJc w:val="left"/>
      <w:pPr>
        <w:ind w:left="3872" w:hanging="360"/>
      </w:pPr>
    </w:lvl>
    <w:lvl w:ilvl="4" w:tplc="04190019">
      <w:start w:val="1"/>
      <w:numFmt w:val="lowerLetter"/>
      <w:lvlText w:val="%5."/>
      <w:lvlJc w:val="left"/>
      <w:pPr>
        <w:ind w:left="4592" w:hanging="360"/>
      </w:pPr>
    </w:lvl>
    <w:lvl w:ilvl="5" w:tplc="0419001B">
      <w:start w:val="1"/>
      <w:numFmt w:val="lowerRoman"/>
      <w:lvlText w:val="%6."/>
      <w:lvlJc w:val="right"/>
      <w:pPr>
        <w:ind w:left="5312" w:hanging="180"/>
      </w:pPr>
    </w:lvl>
    <w:lvl w:ilvl="6" w:tplc="0419000F">
      <w:start w:val="1"/>
      <w:numFmt w:val="decimal"/>
      <w:lvlText w:val="%7."/>
      <w:lvlJc w:val="left"/>
      <w:pPr>
        <w:ind w:left="6032" w:hanging="360"/>
      </w:pPr>
    </w:lvl>
    <w:lvl w:ilvl="7" w:tplc="04190019">
      <w:start w:val="1"/>
      <w:numFmt w:val="lowerLetter"/>
      <w:lvlText w:val="%8."/>
      <w:lvlJc w:val="left"/>
      <w:pPr>
        <w:ind w:left="6752" w:hanging="360"/>
      </w:pPr>
    </w:lvl>
    <w:lvl w:ilvl="8" w:tplc="0419001B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498A0A2D"/>
    <w:multiLevelType w:val="hybridMultilevel"/>
    <w:tmpl w:val="9B4AF374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265265A"/>
    <w:multiLevelType w:val="hybridMultilevel"/>
    <w:tmpl w:val="7AD01040"/>
    <w:lvl w:ilvl="0" w:tplc="90405D86">
      <w:start w:val="1"/>
      <w:numFmt w:val="decimal"/>
      <w:pStyle w:val="NumberedstyleReport"/>
      <w:lvlText w:val="Правило %1:"/>
      <w:lvlJc w:val="left"/>
      <w:pPr>
        <w:ind w:left="717" w:hanging="360"/>
      </w:pPr>
      <w:rPr>
        <w:rFonts w:cs="Times New Roman" w:hint="default"/>
        <w:b/>
        <w:bCs w:val="0"/>
        <w:i w:val="0"/>
        <w:iCs w:val="0"/>
        <w:caps w:val="0"/>
        <w:smallCaps w:val="0"/>
        <w:noProof w:val="0"/>
        <w:vanish w:val="0"/>
        <w:spacing w:val="0"/>
        <w:position w:val="0"/>
        <w:sz w:val="24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5823090"/>
    <w:multiLevelType w:val="multilevel"/>
    <w:tmpl w:val="990CEF3E"/>
    <w:lvl w:ilvl="0">
      <w:start w:val="1"/>
      <w:numFmt w:val="decimal"/>
      <w:lvlText w:val="Правило %1:"/>
      <w:lvlJc w:val="left"/>
      <w:pPr>
        <w:ind w:left="1637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C5EC9"/>
    <w:multiLevelType w:val="multilevel"/>
    <w:tmpl w:val="93E67C7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6C357855"/>
    <w:multiLevelType w:val="multilevel"/>
    <w:tmpl w:val="0409001D"/>
    <w:numStyleLink w:val="Numberedrules"/>
  </w:abstractNum>
  <w:abstractNum w:abstractNumId="11" w15:restartNumberingAfterBreak="0">
    <w:nsid w:val="6EDC468B"/>
    <w:multiLevelType w:val="hybridMultilevel"/>
    <w:tmpl w:val="C3A082CA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70985A5A"/>
    <w:multiLevelType w:val="hybridMultilevel"/>
    <w:tmpl w:val="5EBCCFB2"/>
    <w:lvl w:ilvl="0" w:tplc="88A6C07E">
      <w:start w:val="1"/>
      <w:numFmt w:val="bullet"/>
      <w:pStyle w:val="a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C77E3"/>
    <w:multiLevelType w:val="multilevel"/>
    <w:tmpl w:val="A99423D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B9B46E5"/>
    <w:multiLevelType w:val="multilevel"/>
    <w:tmpl w:val="49C21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14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1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0"/>
  </w:num>
  <w:num w:numId="17">
    <w:abstractNumId w:val="8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911162be-4692-48f6-adc0-eea9acd47db6"/>
    <w:docVar w:name="BSPortal" w:val="False"/>
    <w:docVar w:name="BSTemplateGUID" w:val="ccb52104-2f29-4819-a295-59055185279f"/>
    <w:docVar w:name="BSUserType" w:val="NFR"/>
    <w:docVar w:name="BSVersion" w:val="6.1.9068.37059"/>
    <w:docVar w:name="CurrentCulture" w:val="ru"/>
    <w:docVar w:name="CurrentUICulture" w:val="ru-RU"/>
    <w:docVar w:name="DefaultDataCulture" w:val="ru"/>
    <w:docVar w:name="Name_1e19d0d4" w:val="ПР_8.4"/>
  </w:docVars>
  <w:rsids>
    <w:rsidRoot w:val="00111552"/>
    <w:rsid w:val="00111552"/>
    <w:rsid w:val="004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C818"/>
  <w15:docId w15:val="{B8385AC3-8A6E-4C38-826F-2C83A3BD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uiPriority w:val="9"/>
    <w:qFormat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uiPriority w:val="9"/>
    <w:semiHidden/>
    <w:unhideWhenUsed/>
    <w:qFormat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uiPriority w:val="9"/>
    <w:semiHidden/>
    <w:unhideWhenUsed/>
    <w:qFormat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</w:rPr>
  </w:style>
  <w:style w:type="paragraph" w:styleId="4">
    <w:name w:val="heading 4"/>
    <w:next w:val="a0"/>
    <w:link w:val="40"/>
    <w:uiPriority w:val="9"/>
    <w:semiHidden/>
    <w:unhideWhenUsed/>
    <w:qFormat/>
    <w:pPr>
      <w:spacing w:before="240" w:after="120"/>
      <w:ind w:left="720"/>
      <w:outlineLvl w:val="3"/>
    </w:pPr>
    <w:rPr>
      <w:rFonts w:ascii="Arial" w:hAnsi="Arial"/>
      <w:b/>
      <w:kern w:val="32"/>
      <w:sz w:val="22"/>
      <w:szCs w:val="28"/>
    </w:rPr>
  </w:style>
  <w:style w:type="paragraph" w:styleId="5">
    <w:name w:val="heading 5"/>
    <w:next w:val="a0"/>
    <w:link w:val="50"/>
    <w:uiPriority w:val="9"/>
    <w:semiHidden/>
    <w:unhideWhenUsed/>
    <w:qFormat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0"/>
    <w:link w:val="60"/>
    <w:uiPriority w:val="9"/>
    <w:semiHidden/>
    <w:unhideWhenUsed/>
    <w:qFormat/>
    <w:pPr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0"/>
  </w:style>
  <w:style w:type="paragraph" w:customStyle="1" w:styleId="Tabledata">
    <w:name w:val="Table data"/>
    <w:basedOn w:val="a0"/>
    <w:pPr>
      <w:spacing w:before="60"/>
      <w:ind w:left="0"/>
    </w:pPr>
    <w:rPr>
      <w:rFonts w:ascii="Tahoma" w:hAnsi="Tahoma"/>
      <w:sz w:val="18"/>
      <w:szCs w:val="18"/>
    </w:rPr>
  </w:style>
  <w:style w:type="paragraph" w:customStyle="1" w:styleId="Tableheader">
    <w:name w:val="Table header"/>
    <w:basedOn w:val="a0"/>
    <w:link w:val="Tableheader0"/>
    <w:pPr>
      <w:keepLines/>
      <w:spacing w:before="120" w:after="120"/>
      <w:ind w:left="0"/>
      <w:jc w:val="center"/>
    </w:pPr>
    <w:rPr>
      <w:b/>
      <w:sz w:val="18"/>
    </w:rPr>
  </w:style>
  <w:style w:type="paragraph" w:customStyle="1" w:styleId="Documentname">
    <w:name w:val="Document name"/>
    <w:next w:val="a0"/>
    <w:pPr>
      <w:tabs>
        <w:tab w:val="left" w:pos="7153"/>
      </w:tabs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0"/>
    <w:pPr>
      <w:ind w:left="0" w:right="567"/>
      <w:jc w:val="center"/>
    </w:pPr>
    <w:rPr>
      <w:sz w:val="24"/>
    </w:rPr>
  </w:style>
  <w:style w:type="paragraph" w:styleId="a5">
    <w:name w:val="footer"/>
    <w:basedOn w:val="a0"/>
    <w:link w:val="a6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0"/>
    <w:link w:val="NormalReport0"/>
    <w:pPr>
      <w:ind w:left="0"/>
    </w:pPr>
  </w:style>
  <w:style w:type="paragraph" w:styleId="10">
    <w:name w:val="toc 1"/>
    <w:basedOn w:val="a0"/>
    <w:next w:val="a0"/>
    <w:semiHidden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0"/>
    <w:next w:val="a0"/>
    <w:semiHidden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0"/>
    <w:next w:val="a0"/>
    <w:semiHidden/>
    <w:pPr>
      <w:ind w:left="440"/>
    </w:pPr>
  </w:style>
  <w:style w:type="paragraph" w:customStyle="1" w:styleId="Contents">
    <w:name w:val="Contents"/>
    <w:next w:val="a0"/>
    <w:pPr>
      <w:spacing w:after="120"/>
    </w:pPr>
    <w:rPr>
      <w:rFonts w:ascii="Arial" w:hAnsi="Arial" w:cs="Arial"/>
      <w:b/>
      <w:bCs/>
      <w:kern w:val="32"/>
      <w:sz w:val="28"/>
    </w:rPr>
  </w:style>
  <w:style w:type="paragraph" w:customStyle="1" w:styleId="MarkedstyleReport">
    <w:name w:val="Marked style (Report)"/>
    <w:basedOn w:val="NormalReport"/>
    <w:link w:val="MarkedstyleReport0"/>
    <w:qFormat/>
    <w:pPr>
      <w:numPr>
        <w:numId w:val="4"/>
      </w:numPr>
      <w:tabs>
        <w:tab w:val="clear" w:pos="-1068"/>
        <w:tab w:val="num" w:pos="1210"/>
      </w:tabs>
      <w:ind w:left="1210"/>
    </w:pPr>
  </w:style>
  <w:style w:type="paragraph" w:customStyle="1" w:styleId="NumberedstyleReport">
    <w:name w:val="Numbered style (Report)"/>
    <w:pPr>
      <w:numPr>
        <w:numId w:val="10"/>
      </w:numPr>
      <w:tabs>
        <w:tab w:val="left" w:pos="714"/>
      </w:tabs>
      <w:spacing w:before="240" w:after="120"/>
      <w:jc w:val="both"/>
    </w:pPr>
    <w:rPr>
      <w:rFonts w:ascii="Arial" w:hAnsi="Arial"/>
      <w:szCs w:val="24"/>
    </w:rPr>
  </w:style>
  <w:style w:type="paragraph" w:styleId="a7">
    <w:name w:val="Balloon Text"/>
    <w:basedOn w:val="a0"/>
    <w:semiHidden/>
    <w:rPr>
      <w:rFonts w:cs="Tahoma"/>
      <w:sz w:val="16"/>
      <w:szCs w:val="16"/>
    </w:rPr>
  </w:style>
  <w:style w:type="paragraph" w:customStyle="1" w:styleId="Tabletext">
    <w:name w:val="Table text"/>
    <w:basedOn w:val="a0"/>
    <w:link w:val="Tabletext0"/>
    <w:pPr>
      <w:keepLines/>
      <w:spacing w:before="60"/>
      <w:ind w:left="0"/>
      <w:jc w:val="left"/>
    </w:pPr>
    <w:rPr>
      <w:rFonts w:cs="Arial"/>
      <w:sz w:val="18"/>
    </w:rPr>
  </w:style>
  <w:style w:type="paragraph" w:customStyle="1" w:styleId="Documenttype">
    <w:name w:val="Document type"/>
    <w:next w:val="a0"/>
    <w:link w:val="Documenttype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paragraph" w:customStyle="1" w:styleId="Approvedby">
    <w:name w:val="Approved by"/>
    <w:basedOn w:val="a0"/>
    <w:pPr>
      <w:ind w:left="5220"/>
    </w:pPr>
  </w:style>
  <w:style w:type="paragraph" w:customStyle="1" w:styleId="Markedstyle">
    <w:name w:val="Marked style"/>
    <w:link w:val="Markedstyle0"/>
    <w:qFormat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Header3unnumbered">
    <w:name w:val="Header 3 unnumbered"/>
    <w:basedOn w:val="3"/>
    <w:next w:val="a0"/>
    <w:pPr>
      <w:tabs>
        <w:tab w:val="left" w:pos="0"/>
      </w:tabs>
      <w:spacing w:before="120" w:after="60"/>
      <w:ind w:left="0"/>
    </w:pPr>
    <w:rPr>
      <w:sz w:val="22"/>
    </w:rPr>
  </w:style>
  <w:style w:type="paragraph" w:styleId="a">
    <w:name w:val="List Bullet"/>
    <w:basedOn w:val="a0"/>
    <w:pPr>
      <w:numPr>
        <w:numId w:val="12"/>
      </w:numPr>
      <w:suppressAutoHyphens/>
      <w:spacing w:before="240" w:after="120"/>
    </w:pPr>
    <w:rPr>
      <w:sz w:val="24"/>
      <w:szCs w:val="20"/>
    </w:rPr>
  </w:style>
  <w:style w:type="paragraph" w:styleId="a8">
    <w:name w:val="annotation text"/>
    <w:basedOn w:val="a0"/>
    <w:link w:val="a9"/>
    <w:semiHidden/>
    <w:rPr>
      <w:szCs w:val="20"/>
    </w:rPr>
  </w:style>
  <w:style w:type="paragraph" w:styleId="aa">
    <w:name w:val="annotation subject"/>
    <w:basedOn w:val="a8"/>
    <w:next w:val="a8"/>
    <w:link w:val="ab"/>
    <w:semiHidden/>
    <w:rPr>
      <w:b/>
      <w:bCs/>
    </w:rPr>
  </w:style>
  <w:style w:type="paragraph" w:styleId="ac">
    <w:name w:val="footnote text"/>
    <w:link w:val="ad"/>
    <w:semiHidden/>
    <w:rPr>
      <w:szCs w:val="20"/>
    </w:rPr>
  </w:style>
  <w:style w:type="paragraph" w:styleId="ae">
    <w:name w:val="endnote text"/>
    <w:link w:val="af"/>
    <w:semiHidden/>
    <w:rPr>
      <w:szCs w:val="20"/>
    </w:rPr>
  </w:style>
  <w:style w:type="character" w:styleId="af0">
    <w:name w:val="line number"/>
    <w:basedOn w:val="a1"/>
    <w:semiHidden/>
  </w:style>
  <w:style w:type="character" w:styleId="af1">
    <w:name w:val="Hyperlink"/>
    <w:rPr>
      <w:color w:val="0000FF"/>
      <w:u w:val="single"/>
    </w:rPr>
  </w:style>
  <w:style w:type="character" w:customStyle="1" w:styleId="Tableheader0">
    <w:name w:val="Table header Знак"/>
    <w:link w:val="Tableheader"/>
    <w:rPr>
      <w:rFonts w:ascii="Arial" w:hAnsi="Arial"/>
      <w:b/>
      <w:sz w:val="18"/>
      <w:szCs w:val="24"/>
      <w:lang w:val="ru-RU" w:eastAsia="ru-RU" w:bidi="ar-SA"/>
    </w:rPr>
  </w:style>
  <w:style w:type="character" w:customStyle="1" w:styleId="NormalReport0">
    <w:name w:val="Normal (Report) Знак"/>
    <w:link w:val="NormalReport"/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Pr>
      <w:rFonts w:ascii="Arial" w:hAnsi="Arial"/>
      <w:szCs w:val="24"/>
    </w:rPr>
  </w:style>
  <w:style w:type="character" w:customStyle="1" w:styleId="Tabletext0">
    <w:name w:val="Table text Знак"/>
    <w:link w:val="Tabletext"/>
    <w:rPr>
      <w:rFonts w:ascii="Arial" w:hAnsi="Arial" w:cs="Arial"/>
      <w:sz w:val="18"/>
      <w:szCs w:val="24"/>
      <w:lang w:val="ru-RU" w:eastAsia="ru-RU" w:bidi="ar-SA"/>
    </w:rPr>
  </w:style>
  <w:style w:type="character" w:customStyle="1" w:styleId="Documenttype0">
    <w:name w:val="Document type Знак"/>
    <w:link w:val="Documenttype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rPr>
      <w:rFonts w:ascii="Arial" w:hAnsi="Arial"/>
      <w:b/>
      <w:kern w:val="32"/>
      <w:sz w:val="22"/>
      <w:szCs w:val="28"/>
    </w:rPr>
  </w:style>
  <w:style w:type="character" w:customStyle="1" w:styleId="50">
    <w:name w:val="Заголовок 5 Знак"/>
    <w:link w:val="5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Pr>
      <w:rFonts w:ascii="Arial" w:hAnsi="Arial"/>
      <w:b/>
      <w:kern w:val="32"/>
      <w:sz w:val="22"/>
      <w:szCs w:val="22"/>
    </w:rPr>
  </w:style>
  <w:style w:type="character" w:customStyle="1" w:styleId="Markedstyle0">
    <w:name w:val="Marked style Знак"/>
    <w:link w:val="Markedstyle"/>
    <w:rPr>
      <w:rFonts w:ascii="Arial" w:hAnsi="Arial" w:cs="Arial"/>
      <w:szCs w:val="24"/>
    </w:rPr>
  </w:style>
  <w:style w:type="character" w:customStyle="1" w:styleId="NormalReportChar">
    <w:name w:val="Normal (Report) Char"/>
    <w:rPr>
      <w:rFonts w:ascii="Arial" w:hAnsi="Arial" w:cs="Arial"/>
      <w:szCs w:val="24"/>
    </w:rPr>
  </w:style>
  <w:style w:type="character" w:customStyle="1" w:styleId="a6">
    <w:name w:val="Нижний колонтитул Знак"/>
    <w:link w:val="a5"/>
    <w:rPr>
      <w:rFonts w:ascii="Arial" w:hAnsi="Arial"/>
      <w:noProof/>
      <w:sz w:val="18"/>
      <w:szCs w:val="24"/>
    </w:rPr>
  </w:style>
  <w:style w:type="character" w:styleId="af2">
    <w:name w:val="annotation reference"/>
    <w:basedOn w:val="a1"/>
    <w:semiHidden/>
    <w:rPr>
      <w:sz w:val="16"/>
      <w:szCs w:val="16"/>
    </w:rPr>
  </w:style>
  <w:style w:type="character" w:customStyle="1" w:styleId="a9">
    <w:name w:val="Текст примечания Знак"/>
    <w:basedOn w:val="a1"/>
    <w:link w:val="a8"/>
    <w:semiHidden/>
    <w:rPr>
      <w:rFonts w:ascii="Arial" w:hAnsi="Arial"/>
    </w:rPr>
  </w:style>
  <w:style w:type="character" w:customStyle="1" w:styleId="ab">
    <w:name w:val="Тема примечания Знак"/>
    <w:basedOn w:val="a9"/>
    <w:link w:val="aa"/>
    <w:semiHidden/>
    <w:rPr>
      <w:rFonts w:ascii="Arial" w:hAnsi="Arial"/>
      <w:b/>
      <w:bCs/>
    </w:rPr>
  </w:style>
  <w:style w:type="character" w:styleId="af3">
    <w:name w:val="footnote reference"/>
    <w:semiHidden/>
    <w:rPr>
      <w:vertAlign w:val="superscript"/>
    </w:rPr>
  </w:style>
  <w:style w:type="character" w:customStyle="1" w:styleId="ad">
    <w:name w:val="Текст сноски Знак"/>
    <w:link w:val="ac"/>
    <w:semiHidden/>
    <w:rPr>
      <w:sz w:val="20"/>
      <w:szCs w:val="20"/>
    </w:rPr>
  </w:style>
  <w:style w:type="character" w:styleId="af4">
    <w:name w:val="endnote reference"/>
    <w:semiHidden/>
    <w:rPr>
      <w:vertAlign w:val="superscript"/>
    </w:rPr>
  </w:style>
  <w:style w:type="character" w:customStyle="1" w:styleId="af">
    <w:name w:val="Текст концевой сноски Знак"/>
    <w:link w:val="ae"/>
    <w:semiHidden/>
    <w:rPr>
      <w:sz w:val="20"/>
      <w:szCs w:val="20"/>
    </w:rPr>
  </w:style>
  <w:style w:type="table" w:styleId="11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5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arkedstyle-Doc">
    <w:name w:val="Marked style - Doc"/>
    <w:pPr>
      <w:numPr>
        <w:numId w:val="3"/>
      </w:numPr>
    </w:pPr>
  </w:style>
  <w:style w:type="numbering" w:customStyle="1" w:styleId="Numberedstyle-Doc">
    <w:name w:val="Numbered style - Doc"/>
    <w:pPr>
      <w:numPr>
        <w:numId w:val="5"/>
      </w:numPr>
    </w:pPr>
  </w:style>
  <w:style w:type="numbering" w:customStyle="1" w:styleId="Numberedrules">
    <w:name w:val="Numbered (rules)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1912</Characters>
  <Application>Microsoft Office Word</Application>
  <DocSecurity>0</DocSecurity>
  <Lines>63</Lines>
  <Paragraphs>35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правильности построения диаграммы BPMN ПР_8.4</dc:title>
  <dc:subject>'ПР_8.4'</dc:subject>
  <dc:creator>Пользователь 4735</dc:creator>
  <cp:keywords/>
  <dc:description/>
  <cp:lastModifiedBy>Пользователь 4735</cp:lastModifiedBy>
  <cp:revision>1</cp:revision>
  <dcterms:created xsi:type="dcterms:W3CDTF">2024-11-19T04:17:00Z</dcterms:created>
  <dcterms:modified xsi:type="dcterms:W3CDTF">2024-11-19T04:23:00Z</dcterms:modified>
</cp:coreProperties>
</file>