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0" w:before="0" w:line="270" w:lineRule="auto"/>
        <w:rPr/>
      </w:pPr>
      <w:bookmarkStart w:colFirst="0" w:colLast="0" w:name="_p4upayecpk1t" w:id="0"/>
      <w:bookmarkEnd w:id="0"/>
      <w:r w:rsidDel="00000000" w:rsidR="00000000" w:rsidRPr="00000000">
        <w:rPr>
          <w:rtl w:val="0"/>
        </w:rPr>
        <w:t xml:space="preserve">Бюджет изменений бизнес-процесса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40" w:before="0" w:line="288" w:lineRule="auto"/>
        <w:rPr>
          <w:b w:val="1"/>
          <w:color w:val="980000"/>
        </w:rPr>
      </w:pPr>
      <w:bookmarkStart w:colFirst="0" w:colLast="0" w:name="_4jd8l75gi0xn" w:id="1"/>
      <w:bookmarkEnd w:id="1"/>
      <w:r w:rsidDel="00000000" w:rsidR="00000000" w:rsidRPr="00000000">
        <w:rPr>
          <w:b w:val="1"/>
          <w:color w:val="980000"/>
          <w:rtl w:val="0"/>
        </w:rPr>
        <w:t xml:space="preserve">Кофейня Casual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 совместно с собственником кофейни подготовили перечень ресурсов, необходимых для открытия второй точки: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аренда помещения (включая коммунальные платежи) — 70 тыс. руб.;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ремонт — 150 тыс. руб.;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аренда оборудования — бесплатно;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закупка кофейных зёрен — 30 тыс. руб.;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расходные материалы — 45 тыс. руб.;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онлайн-касса — 50 тыс. руб.;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обучение — задача старшего бариста (40 ч., зарплата 70 тыс. руб.);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персонал: бариста (2 чел.), зарплата 60 тыс. руб.; управляющий, зарплата 75 тыс. руб.;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разработка регламента работы кофейни (120 ч.): участники — старший бариста (20 ч., зарплата 70 тыс. руб.), бизнес-аналитик (100 ч., зарплата 120 тыс. руб.);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реклама кофейни — 80 тыс. руб.</w:t>
      </w:r>
    </w:p>
    <w:p w:rsidR="00000000" w:rsidDel="00000000" w:rsidP="00000000" w:rsidRDefault="00000000" w:rsidRPr="00000000" w14:paraId="00000010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Определили ожидаемые доходы: 500 тыс. руб. в месяц.</w:t>
      </w:r>
    </w:p>
    <w:p w:rsidR="00000000" w:rsidDel="00000000" w:rsidP="00000000" w:rsidRDefault="00000000" w:rsidRPr="00000000" w14:paraId="00000011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Разработали план мероприятий: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Поиск и аренда помещения.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Закупка оборудования и материалов.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Разработка регламента работы в кофейне.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Запуск рекламных мероприятий.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Наём и обучение персонала.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hd w:fill="ffffff" w:val="clear"/>
        <w:spacing w:after="40" w:before="0" w:line="288" w:lineRule="auto"/>
        <w:rPr>
          <w:color w:val="000000"/>
          <w:sz w:val="20"/>
          <w:szCs w:val="20"/>
        </w:rPr>
      </w:pPr>
      <w:bookmarkStart w:colFirst="0" w:colLast="0" w:name="_yw735xz7aivf" w:id="2"/>
      <w:bookmarkEnd w:id="2"/>
      <w:r w:rsidDel="00000000" w:rsidR="00000000" w:rsidRPr="00000000">
        <w:rPr>
          <w:color w:val="000000"/>
          <w:sz w:val="20"/>
          <w:szCs w:val="20"/>
          <w:rtl w:val="0"/>
        </w:rPr>
        <w:t xml:space="preserve">Что нужно сделать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Распределите ресурсы по видам: временные, постоянные, материальные (управляющие, перерабатываемые, поддерживающие).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Внесите суммы расходов и доходов в файл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«Бюджет проекта»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Сделайте вывод, целесообразны ли изменения.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="33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Временные, поддерживающие ресурсы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обучение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персонал: бариста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240" w:line="33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ремонт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="33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Постоянные ресурсы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аренда помещения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аренда оборудования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онлайн-касса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реклама кофейни</w:t>
      </w:r>
    </w:p>
    <w:p w:rsidR="00000000" w:rsidDel="00000000" w:rsidP="00000000" w:rsidRDefault="00000000" w:rsidRPr="00000000" w14:paraId="00000025">
      <w:pPr>
        <w:shd w:fill="ffffff" w:val="clear"/>
        <w:spacing w:after="240" w:line="33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Материальные, перерабатываемые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закупка кофейных зёрен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расходные материалы</w:t>
      </w:r>
    </w:p>
    <w:p w:rsidR="00000000" w:rsidDel="00000000" w:rsidP="00000000" w:rsidRDefault="00000000" w:rsidRPr="00000000" w14:paraId="00000028">
      <w:pPr>
        <w:shd w:fill="ffffff" w:val="clear"/>
        <w:spacing w:after="240" w:line="33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Управляющие ресурсы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разработка регламента работы кофейни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="33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Итог</w:t>
      </w:r>
    </w:p>
    <w:p w:rsidR="00000000" w:rsidDel="00000000" w:rsidP="00000000" w:rsidRDefault="00000000" w:rsidRPr="00000000" w14:paraId="0000002B">
      <w:pPr>
        <w:shd w:fill="ffffff" w:val="clear"/>
        <w:spacing w:after="240" w:line="33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235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="33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91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="33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Изменения не целесообразны</w:t>
      </w:r>
    </w:p>
    <w:p w:rsidR="00000000" w:rsidDel="00000000" w:rsidP="00000000" w:rsidRDefault="00000000" w:rsidRPr="00000000" w14:paraId="0000002E">
      <w:pPr>
        <w:shd w:fill="ffffff" w:val="clear"/>
        <w:spacing w:after="240" w:line="33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hd w:fill="ffffff" w:val="clear"/>
        <w:spacing w:after="40" w:before="0" w:line="288" w:lineRule="auto"/>
        <w:rPr>
          <w:b w:val="1"/>
          <w:color w:val="980000"/>
        </w:rPr>
      </w:pPr>
      <w:bookmarkStart w:colFirst="0" w:colLast="0" w:name="_bju8l0w6k9wp" w:id="3"/>
      <w:bookmarkEnd w:id="3"/>
      <w:r w:rsidDel="00000000" w:rsidR="00000000" w:rsidRPr="00000000">
        <w:rPr>
          <w:b w:val="1"/>
          <w:color w:val="980000"/>
          <w:rtl w:val="0"/>
        </w:rPr>
        <w:t xml:space="preserve">Задание 2. Торговая сеть «Питерец»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Совместно с руководителем торговой сети вы подготовили перечень ресурсов, необходимых для оптимизации штата: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анализ текущей нагрузки кассиров и составление отчёта — работа бизнес-аналитика (40 ч., зарплата 120 тыс. руб.);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создание алгоритма расчёта оптимального графика работы кассиров — работа бизнес-аналитика (25 ч., зарплата 120 тыс. руб.);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персонал: кассир (2 чел.), зарплата 45 тыс. руб.;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сменная форма для кассиров — 15 тыс. руб.</w:t>
      </w:r>
    </w:p>
    <w:p w:rsidR="00000000" w:rsidDel="00000000" w:rsidP="00000000" w:rsidRDefault="00000000" w:rsidRPr="00000000" w14:paraId="00000036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Определили ожидаемые доходы: рост выручки на 5% (текущая выручка — 30 млн руб. в месяц).</w:t>
      </w:r>
    </w:p>
    <w:p w:rsidR="00000000" w:rsidDel="00000000" w:rsidP="00000000" w:rsidRDefault="00000000" w:rsidRPr="00000000" w14:paraId="00000037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Разработали план мероприятий: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Составление перечня процессов, в которых участвуют кассиры.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Описание этих процессов.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Внесение в модель процессов графика работы кассиров и их количества.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Моделирование бизнес-процессов.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Проектирование сценария, в котором целевая загрузка кассиров не менее 85%, а длина очереди — не более трёх человек.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Актуализация регламентов процессов.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Временные, поддерживающие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бизнес аналитик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240" w:line="33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кассир</w:t>
      </w:r>
    </w:p>
    <w:p w:rsidR="00000000" w:rsidDel="00000000" w:rsidP="00000000" w:rsidRDefault="00000000" w:rsidRPr="00000000" w14:paraId="00000042">
      <w:pPr>
        <w:shd w:fill="ffffff" w:val="clear"/>
        <w:spacing w:after="240" w:line="33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Материальные, перерабатываемые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сменная форма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="33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Управляющие ресурсы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график работы кассиров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="33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Итог</w:t>
      </w:r>
    </w:p>
    <w:p w:rsidR="00000000" w:rsidDel="00000000" w:rsidP="00000000" w:rsidRDefault="00000000" w:rsidRPr="00000000" w14:paraId="00000047">
      <w:pPr>
        <w:shd w:fill="ffffff" w:val="clear"/>
        <w:spacing w:after="240" w:line="33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54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line="33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44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="33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Изменения целесообразны</w:t>
      </w:r>
    </w:p>
    <w:p w:rsidR="00000000" w:rsidDel="00000000" w:rsidP="00000000" w:rsidRDefault="00000000" w:rsidRPr="00000000" w14:paraId="0000004A">
      <w:pPr>
        <w:shd w:fill="ffffff" w:val="clear"/>
        <w:spacing w:after="240" w:line="33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hd w:fill="ffffff" w:val="clear"/>
        <w:spacing w:after="40" w:before="0" w:line="288" w:lineRule="auto"/>
        <w:rPr>
          <w:b w:val="1"/>
          <w:color w:val="980000"/>
        </w:rPr>
      </w:pPr>
      <w:bookmarkStart w:colFirst="0" w:colLast="0" w:name="_luqsydhht8yj" w:id="4"/>
      <w:bookmarkEnd w:id="4"/>
      <w:r w:rsidDel="00000000" w:rsidR="00000000" w:rsidRPr="00000000">
        <w:rPr>
          <w:b w:val="1"/>
          <w:color w:val="980000"/>
          <w:rtl w:val="0"/>
        </w:rPr>
        <w:t xml:space="preserve">Задание 3. Лакокрасочное производство «Череповецкие краски»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обсуждения вы совместно с начальником цеха производства краски составили перечень ресурсов, необходимых для организации работы склада: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анализ работы на складе и составление регламента — задача бизнес-аналитика (85 ч., зарплата 120 тыс. руб.);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доработка учетной системы склада — 100 тыс. руб.;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разработка и размещение тестов для обучения сотрудников на корпоративном портале — работа HR (140 ч., зарплата 60 тыс. руб.);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обучение сотрудников — задача начальника склада (8 ч., зарплата 140 тыс. руб.);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подготовка отчёта о результатах тестирования — работа HR (4 ч., зарплата 60 тыс. руб.);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корректировка схемы склада — работа кладовщика (16 ч., зарплата 45 тыс. руб.);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подготовка материалов для корректировки — 5 тыс. руб.;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затраты на печать регламентов — 2 тыс. руб.;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организация ознакомительного стенда — 8 тыс. руб.</w:t>
      </w:r>
    </w:p>
    <w:p w:rsidR="00000000" w:rsidDel="00000000" w:rsidP="00000000" w:rsidRDefault="00000000" w:rsidRPr="00000000" w14:paraId="00000057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Определили ожидаемые доходы: уменьшение пересортицы на складе, финансовая выгода — 600 тыс. руб.</w:t>
      </w:r>
    </w:p>
    <w:p w:rsidR="00000000" w:rsidDel="00000000" w:rsidP="00000000" w:rsidRDefault="00000000" w:rsidRPr="00000000" w14:paraId="00000058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Подготовили план мероприятий: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Анализ работы на складе и составление регламента.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Доработка учётной системы склада.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Разработка и размещение тестов на корпоративном портале.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Обучение сотрудников.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Подготовка отчёта о результатах тестирования.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Корректировка схемы склада.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Организация ознакомительного стенда.</w:t>
      </w:r>
    </w:p>
    <w:p w:rsidR="00000000" w:rsidDel="00000000" w:rsidP="00000000" w:rsidRDefault="00000000" w:rsidRPr="00000000" w14:paraId="00000060">
      <w:pPr>
        <w:shd w:fill="ffffff" w:val="clear"/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Временные, поддерживающие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бизнес аналитик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HR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склада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hd w:fill="ffffff" w:val="clear"/>
        <w:spacing w:after="240" w:line="33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кладовщик</w:t>
      </w:r>
    </w:p>
    <w:p w:rsidR="00000000" w:rsidDel="00000000" w:rsidP="00000000" w:rsidRDefault="00000000" w:rsidRPr="00000000" w14:paraId="00000065">
      <w:pPr>
        <w:shd w:fill="ffffff" w:val="clear"/>
        <w:spacing w:after="240" w:line="33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Итог</w:t>
      </w:r>
    </w:p>
    <w:p w:rsidR="00000000" w:rsidDel="00000000" w:rsidP="00000000" w:rsidRDefault="00000000" w:rsidRPr="00000000" w14:paraId="00000066">
      <w:pPr>
        <w:shd w:fill="ffffff" w:val="clear"/>
        <w:spacing w:after="240" w:line="33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689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line="33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85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line="33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Изменения целесообразны</w:t>
      </w:r>
    </w:p>
    <w:p w:rsidR="00000000" w:rsidDel="00000000" w:rsidP="00000000" w:rsidRDefault="00000000" w:rsidRPr="00000000" w14:paraId="00000069">
      <w:pPr>
        <w:shd w:fill="ffffff" w:val="clear"/>
        <w:spacing w:after="240" w:line="33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line="33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line="33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h3O8tvDac-1apxW-s29cdNRkjG4Um1Te8j6F58LmS-A/edit?usp=sharing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