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E1EC9B" w14:textId="77777777" w:rsidR="00B73E3A" w:rsidRPr="00E96410" w:rsidRDefault="00480658" w:rsidP="00B73E3A">
      <w:pPr>
        <w:pStyle w:val="a7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Актуальність впровадження моніторингу роботи ФЕС</w:t>
      </w:r>
    </w:p>
    <w:p w14:paraId="343ECE5A" w14:textId="77777777" w:rsidR="00736CC8" w:rsidRDefault="00EB5DC2" w:rsidP="006000A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96410">
        <w:rPr>
          <w:rFonts w:ascii="Times New Roman" w:hAnsi="Times New Roman" w:cs="Times New Roman"/>
          <w:sz w:val="28"/>
          <w:szCs w:val="28"/>
          <w:lang w:val="uk-UA"/>
        </w:rPr>
        <w:t>Характерною прикметою сучасної енергетики України є рух в напрям</w:t>
      </w:r>
      <w:r w:rsidR="00E96410" w:rsidRPr="00E96410">
        <w:rPr>
          <w:rFonts w:ascii="Times New Roman" w:hAnsi="Times New Roman" w:cs="Times New Roman"/>
          <w:sz w:val="28"/>
          <w:szCs w:val="28"/>
          <w:lang w:val="uk-UA"/>
        </w:rPr>
        <w:t>к</w:t>
      </w:r>
      <w:r w:rsidRPr="00E96410">
        <w:rPr>
          <w:rFonts w:ascii="Times New Roman" w:hAnsi="Times New Roman" w:cs="Times New Roman"/>
          <w:sz w:val="28"/>
          <w:szCs w:val="28"/>
          <w:lang w:val="uk-UA"/>
        </w:rPr>
        <w:t>у розвитку екологічно чистої енергетики на основі нетрадиційних та відновлюваних джерел енергії</w:t>
      </w:r>
      <w:r w:rsidR="009F2908">
        <w:rPr>
          <w:rFonts w:ascii="Times New Roman" w:hAnsi="Times New Roman" w:cs="Times New Roman"/>
          <w:sz w:val="28"/>
          <w:szCs w:val="28"/>
          <w:lang w:val="uk-UA"/>
        </w:rPr>
        <w:t xml:space="preserve"> (надалі НВДЕ)</w:t>
      </w:r>
      <w:r w:rsidRPr="00E96410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FD7F7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F2908">
        <w:rPr>
          <w:rFonts w:ascii="Times New Roman" w:hAnsi="Times New Roman" w:cs="Times New Roman"/>
          <w:sz w:val="28"/>
          <w:szCs w:val="28"/>
          <w:lang w:val="uk-UA"/>
        </w:rPr>
        <w:t>На сьогоднішній день основними напрям</w:t>
      </w:r>
      <w:r w:rsidR="00FD7F72">
        <w:rPr>
          <w:rFonts w:ascii="Times New Roman" w:hAnsi="Times New Roman" w:cs="Times New Roman"/>
          <w:sz w:val="28"/>
          <w:szCs w:val="28"/>
          <w:lang w:val="uk-UA"/>
        </w:rPr>
        <w:t>к</w:t>
      </w:r>
      <w:r w:rsidR="009F2908">
        <w:rPr>
          <w:rFonts w:ascii="Times New Roman" w:hAnsi="Times New Roman" w:cs="Times New Roman"/>
          <w:sz w:val="28"/>
          <w:szCs w:val="28"/>
          <w:lang w:val="uk-UA"/>
        </w:rPr>
        <w:t xml:space="preserve">ами освоєння енергоресурсів НВДЕ в </w:t>
      </w:r>
      <w:r w:rsidR="00DD7D46" w:rsidRPr="00E96410">
        <w:rPr>
          <w:rFonts w:ascii="Times New Roman" w:hAnsi="Times New Roman" w:cs="Times New Roman"/>
          <w:sz w:val="28"/>
          <w:szCs w:val="28"/>
          <w:lang w:val="uk-UA"/>
        </w:rPr>
        <w:t xml:space="preserve">Україні </w:t>
      </w:r>
      <w:r w:rsidR="009F2908">
        <w:rPr>
          <w:rFonts w:ascii="Times New Roman" w:hAnsi="Times New Roman" w:cs="Times New Roman"/>
          <w:sz w:val="28"/>
          <w:szCs w:val="28"/>
          <w:lang w:val="uk-UA"/>
        </w:rPr>
        <w:t>є сонячна фото- та теплоенергетика,</w:t>
      </w:r>
      <w:r w:rsidR="00FD7F72">
        <w:rPr>
          <w:rFonts w:ascii="Times New Roman" w:hAnsi="Times New Roman" w:cs="Times New Roman"/>
          <w:sz w:val="28"/>
          <w:szCs w:val="28"/>
          <w:lang w:val="uk-UA"/>
        </w:rPr>
        <w:t xml:space="preserve"> теплоенергетика з використанням</w:t>
      </w:r>
      <w:r w:rsidR="00C52370">
        <w:rPr>
          <w:rFonts w:ascii="Times New Roman" w:hAnsi="Times New Roman" w:cs="Times New Roman"/>
          <w:sz w:val="28"/>
          <w:szCs w:val="28"/>
          <w:lang w:val="uk-UA"/>
        </w:rPr>
        <w:t xml:space="preserve"> енергії</w:t>
      </w:r>
      <w:r w:rsidR="00FD7F72">
        <w:rPr>
          <w:rFonts w:ascii="Times New Roman" w:hAnsi="Times New Roman" w:cs="Times New Roman"/>
          <w:sz w:val="28"/>
          <w:szCs w:val="28"/>
          <w:lang w:val="uk-UA"/>
        </w:rPr>
        <w:t xml:space="preserve"> геотермальних ресурсів та біопалива, використання кінетичної енергії вітру та малих річок</w:t>
      </w:r>
      <w:r w:rsidR="00C52370">
        <w:rPr>
          <w:rFonts w:ascii="Times New Roman" w:hAnsi="Times New Roman" w:cs="Times New Roman"/>
          <w:sz w:val="28"/>
          <w:szCs w:val="28"/>
          <w:lang w:val="uk-UA"/>
        </w:rPr>
        <w:t xml:space="preserve">. Але </w:t>
      </w:r>
      <w:r w:rsidR="00B447CD">
        <w:rPr>
          <w:rFonts w:ascii="Times New Roman" w:hAnsi="Times New Roman" w:cs="Times New Roman"/>
          <w:sz w:val="28"/>
          <w:szCs w:val="28"/>
          <w:lang w:val="uk-UA"/>
        </w:rPr>
        <w:t>розглянувши динаміку будівництва електростанцій ВДЕ (табл. 1.1.1.),</w:t>
      </w:r>
      <w:r w:rsidR="00C52370">
        <w:rPr>
          <w:rFonts w:ascii="Times New Roman" w:hAnsi="Times New Roman" w:cs="Times New Roman"/>
          <w:sz w:val="28"/>
          <w:szCs w:val="28"/>
          <w:lang w:val="uk-UA"/>
        </w:rPr>
        <w:t xml:space="preserve"> можна чітко виділити, що</w:t>
      </w:r>
      <w:r w:rsidR="00655B0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52370">
        <w:rPr>
          <w:rFonts w:ascii="Times New Roman" w:hAnsi="Times New Roman" w:cs="Times New Roman"/>
          <w:sz w:val="28"/>
          <w:szCs w:val="28"/>
          <w:lang w:val="uk-UA"/>
        </w:rPr>
        <w:t>саме сонячна фотоенергетика отримала найбільшого поширення на території</w:t>
      </w:r>
      <w:r w:rsidR="00655B0C">
        <w:rPr>
          <w:rFonts w:ascii="Times New Roman" w:hAnsi="Times New Roman" w:cs="Times New Roman"/>
          <w:sz w:val="28"/>
          <w:szCs w:val="28"/>
          <w:lang w:val="uk-UA"/>
        </w:rPr>
        <w:t xml:space="preserve"> сучасної</w:t>
      </w:r>
      <w:r w:rsidR="00C52370">
        <w:rPr>
          <w:rFonts w:ascii="Times New Roman" w:hAnsi="Times New Roman" w:cs="Times New Roman"/>
          <w:sz w:val="28"/>
          <w:szCs w:val="28"/>
          <w:lang w:val="uk-UA"/>
        </w:rPr>
        <w:t xml:space="preserve"> України. Це, насамперед, є наслідком декількох факторів</w:t>
      </w:r>
      <w:r w:rsidR="00655B0C">
        <w:rPr>
          <w:rFonts w:ascii="Times New Roman" w:hAnsi="Times New Roman" w:cs="Times New Roman"/>
          <w:sz w:val="28"/>
          <w:szCs w:val="28"/>
          <w:lang w:val="uk-UA"/>
        </w:rPr>
        <w:t>: доступність енергоресурсу у всіх регіонах країни, можливість приватного встановлення, простота</w:t>
      </w:r>
      <w:r w:rsidR="000E2308">
        <w:rPr>
          <w:rFonts w:ascii="Times New Roman" w:hAnsi="Times New Roman" w:cs="Times New Roman"/>
          <w:sz w:val="28"/>
          <w:szCs w:val="28"/>
          <w:lang w:val="uk-UA"/>
        </w:rPr>
        <w:t xml:space="preserve"> і ефективність</w:t>
      </w:r>
      <w:r w:rsidR="00655B0C">
        <w:rPr>
          <w:rFonts w:ascii="Times New Roman" w:hAnsi="Times New Roman" w:cs="Times New Roman"/>
          <w:sz w:val="28"/>
          <w:szCs w:val="28"/>
          <w:lang w:val="uk-UA"/>
        </w:rPr>
        <w:t xml:space="preserve"> в експлуатації</w:t>
      </w:r>
      <w:r w:rsidR="00B73B5B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="00B73B5B">
        <w:rPr>
          <w:rFonts w:ascii="Times New Roman" w:hAnsi="Times New Roman" w:cs="Times New Roman"/>
          <w:sz w:val="28"/>
          <w:szCs w:val="28"/>
          <w:lang w:val="uk-UA"/>
        </w:rPr>
        <w:t>ф</w:t>
      </w:r>
      <w:r w:rsidR="00B73B5B" w:rsidRPr="00B73B5B">
        <w:rPr>
          <w:rFonts w:ascii="Times New Roman" w:hAnsi="Times New Roman" w:cs="Times New Roman"/>
          <w:sz w:val="28"/>
          <w:szCs w:val="28"/>
          <w:lang w:val="uk-UA"/>
        </w:rPr>
        <w:t>отоенергетичне</w:t>
      </w:r>
      <w:proofErr w:type="spellEnd"/>
      <w:r w:rsidR="00B73B5B" w:rsidRPr="00B73B5B">
        <w:rPr>
          <w:rFonts w:ascii="Times New Roman" w:hAnsi="Times New Roman" w:cs="Times New Roman"/>
          <w:sz w:val="28"/>
          <w:szCs w:val="28"/>
          <w:lang w:val="uk-UA"/>
        </w:rPr>
        <w:t xml:space="preserve"> обладнання може достатньо ефективно експлуатуватися на протязі всього року </w:t>
      </w:r>
      <w:r w:rsidR="00B447CD"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w:r w:rsidR="00B73B5B" w:rsidRPr="00B73B5B">
        <w:rPr>
          <w:rFonts w:ascii="Times New Roman" w:hAnsi="Times New Roman" w:cs="Times New Roman"/>
          <w:sz w:val="28"/>
          <w:szCs w:val="28"/>
          <w:lang w:val="uk-UA"/>
        </w:rPr>
        <w:t xml:space="preserve">максимально ефективно протягом 7 місяців на рік </w:t>
      </w:r>
      <w:r w:rsidR="00B73B5B">
        <w:rPr>
          <w:rFonts w:ascii="Times New Roman" w:hAnsi="Times New Roman" w:cs="Times New Roman"/>
          <w:sz w:val="28"/>
          <w:szCs w:val="28"/>
          <w:lang w:val="uk-UA"/>
        </w:rPr>
        <w:t>– з квітня по жовтень)</w:t>
      </w:r>
      <w:r w:rsidR="00655B0C">
        <w:rPr>
          <w:rFonts w:ascii="Times New Roman" w:hAnsi="Times New Roman" w:cs="Times New Roman"/>
          <w:sz w:val="28"/>
          <w:szCs w:val="28"/>
          <w:lang w:val="uk-UA"/>
        </w:rPr>
        <w:t>, впровадження</w:t>
      </w:r>
      <w:r w:rsidR="006000A8">
        <w:rPr>
          <w:rFonts w:ascii="Times New Roman" w:hAnsi="Times New Roman" w:cs="Times New Roman"/>
          <w:sz w:val="28"/>
          <w:szCs w:val="28"/>
          <w:lang w:val="uk-UA"/>
        </w:rPr>
        <w:t xml:space="preserve"> різноманітних</w:t>
      </w:r>
      <w:r w:rsidR="00655B0C">
        <w:rPr>
          <w:rFonts w:ascii="Times New Roman" w:hAnsi="Times New Roman" w:cs="Times New Roman"/>
          <w:sz w:val="28"/>
          <w:szCs w:val="28"/>
          <w:lang w:val="uk-UA"/>
        </w:rPr>
        <w:t xml:space="preserve"> економічних заохочувань з боку держави</w:t>
      </w:r>
      <w:r w:rsidR="006000A8">
        <w:rPr>
          <w:rFonts w:ascii="Times New Roman" w:hAnsi="Times New Roman" w:cs="Times New Roman"/>
          <w:sz w:val="28"/>
          <w:szCs w:val="28"/>
          <w:lang w:val="uk-UA"/>
        </w:rPr>
        <w:t xml:space="preserve">. Так, наприклад, у 2013 році був прийнятий, а </w:t>
      </w:r>
      <w:r w:rsidR="003271AA">
        <w:rPr>
          <w:rFonts w:ascii="Times New Roman" w:hAnsi="Times New Roman" w:cs="Times New Roman"/>
          <w:sz w:val="28"/>
          <w:szCs w:val="28"/>
          <w:lang w:val="uk-UA"/>
        </w:rPr>
        <w:t>далі</w:t>
      </w:r>
      <w:r w:rsidR="006000A8">
        <w:rPr>
          <w:rFonts w:ascii="Times New Roman" w:hAnsi="Times New Roman" w:cs="Times New Roman"/>
          <w:sz w:val="28"/>
          <w:szCs w:val="28"/>
          <w:lang w:val="uk-UA"/>
        </w:rPr>
        <w:t xml:space="preserve"> впроваджений закон щодо стимулювання виробництва </w:t>
      </w:r>
      <w:r w:rsidR="006000A8" w:rsidRPr="006000A8">
        <w:rPr>
          <w:rFonts w:ascii="Times New Roman" w:hAnsi="Times New Roman" w:cs="Times New Roman"/>
          <w:sz w:val="28"/>
          <w:szCs w:val="28"/>
          <w:lang w:val="uk-UA"/>
        </w:rPr>
        <w:t>електроенергії з альтернативних джерел енергії</w:t>
      </w:r>
      <w:r w:rsidR="00655B0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000A8">
        <w:rPr>
          <w:rFonts w:ascii="Times New Roman" w:hAnsi="Times New Roman" w:cs="Times New Roman"/>
          <w:sz w:val="28"/>
          <w:szCs w:val="28"/>
          <w:lang w:val="uk-UA"/>
        </w:rPr>
        <w:t>шляхом підвищення вартості закупівлі</w:t>
      </w:r>
      <w:r w:rsidR="003271AA">
        <w:rPr>
          <w:rFonts w:ascii="Times New Roman" w:hAnsi="Times New Roman" w:cs="Times New Roman"/>
          <w:sz w:val="28"/>
          <w:szCs w:val="28"/>
          <w:lang w:val="uk-UA"/>
        </w:rPr>
        <w:t xml:space="preserve"> електроенергії, генерованої з використанням ресурсів ВДЕ, так званий</w:t>
      </w:r>
      <w:r w:rsidR="006000A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55B0C">
        <w:rPr>
          <w:rFonts w:ascii="Times New Roman" w:hAnsi="Times New Roman" w:cs="Times New Roman"/>
          <w:sz w:val="28"/>
          <w:szCs w:val="28"/>
          <w:lang w:val="uk-UA"/>
        </w:rPr>
        <w:t>«зелен</w:t>
      </w:r>
      <w:r w:rsidR="003271AA">
        <w:rPr>
          <w:rFonts w:ascii="Times New Roman" w:hAnsi="Times New Roman" w:cs="Times New Roman"/>
          <w:sz w:val="28"/>
          <w:szCs w:val="28"/>
          <w:lang w:val="uk-UA"/>
        </w:rPr>
        <w:t>ий тариф</w:t>
      </w:r>
      <w:r w:rsidR="00655B0C">
        <w:rPr>
          <w:rFonts w:ascii="Times New Roman" w:hAnsi="Times New Roman" w:cs="Times New Roman"/>
          <w:sz w:val="28"/>
          <w:szCs w:val="28"/>
          <w:lang w:val="uk-UA"/>
        </w:rPr>
        <w:t>»</w:t>
      </w:r>
      <w:r w:rsidR="003271AA">
        <w:rPr>
          <w:rFonts w:ascii="Times New Roman" w:hAnsi="Times New Roman" w:cs="Times New Roman"/>
          <w:sz w:val="28"/>
          <w:szCs w:val="28"/>
          <w:lang w:val="uk-UA"/>
        </w:rPr>
        <w:t xml:space="preserve">. Ці всі фактори призвели до різкого зростання кількості </w:t>
      </w:r>
      <w:r w:rsidR="00282301">
        <w:rPr>
          <w:rFonts w:ascii="Times New Roman" w:hAnsi="Times New Roman" w:cs="Times New Roman"/>
          <w:sz w:val="28"/>
          <w:szCs w:val="28"/>
          <w:lang w:val="uk-UA"/>
        </w:rPr>
        <w:t>приватних</w:t>
      </w:r>
      <w:r w:rsidR="003271A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82301">
        <w:rPr>
          <w:rFonts w:ascii="Times New Roman" w:hAnsi="Times New Roman" w:cs="Times New Roman"/>
          <w:sz w:val="28"/>
          <w:szCs w:val="28"/>
          <w:lang w:val="uk-UA"/>
        </w:rPr>
        <w:t xml:space="preserve">як </w:t>
      </w:r>
      <w:r w:rsidR="003271AA">
        <w:rPr>
          <w:rFonts w:ascii="Times New Roman" w:hAnsi="Times New Roman" w:cs="Times New Roman"/>
          <w:sz w:val="28"/>
          <w:szCs w:val="28"/>
          <w:lang w:val="uk-UA"/>
        </w:rPr>
        <w:t>малих</w:t>
      </w:r>
      <w:r w:rsidR="00282301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3271A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82301">
        <w:rPr>
          <w:rFonts w:ascii="Times New Roman" w:hAnsi="Times New Roman" w:cs="Times New Roman"/>
          <w:sz w:val="28"/>
          <w:szCs w:val="28"/>
          <w:lang w:val="uk-UA"/>
        </w:rPr>
        <w:t>так і</w:t>
      </w:r>
      <w:r w:rsidR="003271AA">
        <w:rPr>
          <w:rFonts w:ascii="Times New Roman" w:hAnsi="Times New Roman" w:cs="Times New Roman"/>
          <w:sz w:val="28"/>
          <w:szCs w:val="28"/>
          <w:lang w:val="uk-UA"/>
        </w:rPr>
        <w:t xml:space="preserve"> великих </w:t>
      </w:r>
      <w:r w:rsidR="00282301">
        <w:rPr>
          <w:rFonts w:ascii="Times New Roman" w:hAnsi="Times New Roman" w:cs="Times New Roman"/>
          <w:sz w:val="28"/>
          <w:szCs w:val="28"/>
          <w:lang w:val="uk-UA"/>
        </w:rPr>
        <w:t xml:space="preserve">фотоелектростанцій. </w:t>
      </w:r>
    </w:p>
    <w:p w14:paraId="687F1694" w14:textId="77777777" w:rsidR="00970950" w:rsidRDefault="00970950" w:rsidP="006000A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70950">
        <w:rPr>
          <w:rFonts w:ascii="Times New Roman" w:hAnsi="Times New Roman" w:cs="Times New Roman"/>
          <w:b/>
          <w:sz w:val="28"/>
          <w:szCs w:val="28"/>
          <w:lang w:val="uk-UA"/>
        </w:rPr>
        <w:t>Таблиця 1.1.1.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Динаміка будівництва електростанцій ВДЕ 2011-2015 рр.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1377"/>
        <w:gridCol w:w="1494"/>
        <w:gridCol w:w="1494"/>
        <w:gridCol w:w="1495"/>
        <w:gridCol w:w="1495"/>
        <w:gridCol w:w="1379"/>
        <w:gridCol w:w="1379"/>
      </w:tblGrid>
      <w:tr w:rsidR="00970950" w14:paraId="329C4A81" w14:textId="77777777" w:rsidTr="00094A17">
        <w:trPr>
          <w:jc w:val="center"/>
        </w:trPr>
        <w:tc>
          <w:tcPr>
            <w:tcW w:w="1377" w:type="dxa"/>
            <w:vMerge w:val="restart"/>
            <w:vAlign w:val="center"/>
          </w:tcPr>
          <w:p w14:paraId="6E921B55" w14:textId="77777777" w:rsidR="00970950" w:rsidRPr="00B447CD" w:rsidRDefault="00970950" w:rsidP="0097095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B447CD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Тип станції</w:t>
            </w:r>
          </w:p>
        </w:tc>
        <w:tc>
          <w:tcPr>
            <w:tcW w:w="7357" w:type="dxa"/>
            <w:gridSpan w:val="5"/>
            <w:vAlign w:val="center"/>
          </w:tcPr>
          <w:p w14:paraId="762F7779" w14:textId="77777777" w:rsidR="00970950" w:rsidRPr="00B447CD" w:rsidRDefault="00970950" w:rsidP="0097095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B447CD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 xml:space="preserve">Роки / приріст генерованої потужності, </w:t>
            </w:r>
            <w:proofErr w:type="spellStart"/>
            <w:r w:rsidRPr="00B447CD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МВт</w:t>
            </w:r>
            <w:proofErr w:type="spellEnd"/>
          </w:p>
        </w:tc>
        <w:tc>
          <w:tcPr>
            <w:tcW w:w="1379" w:type="dxa"/>
            <w:vMerge w:val="restart"/>
            <w:vAlign w:val="center"/>
          </w:tcPr>
          <w:p w14:paraId="160756DE" w14:textId="77777777" w:rsidR="00970950" w:rsidRPr="00B447CD" w:rsidRDefault="00970950" w:rsidP="0097095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B447CD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Середній приріст</w:t>
            </w:r>
          </w:p>
        </w:tc>
      </w:tr>
      <w:tr w:rsidR="00970950" w14:paraId="271447D7" w14:textId="77777777" w:rsidTr="00970950">
        <w:trPr>
          <w:jc w:val="center"/>
        </w:trPr>
        <w:tc>
          <w:tcPr>
            <w:tcW w:w="1377" w:type="dxa"/>
            <w:vMerge/>
            <w:vAlign w:val="center"/>
          </w:tcPr>
          <w:p w14:paraId="30E3181F" w14:textId="77777777" w:rsidR="00970950" w:rsidRDefault="00970950" w:rsidP="009709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494" w:type="dxa"/>
            <w:vAlign w:val="center"/>
          </w:tcPr>
          <w:p w14:paraId="13212E43" w14:textId="77777777" w:rsidR="00970950" w:rsidRPr="00B447CD" w:rsidRDefault="00970950" w:rsidP="0097095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B447CD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2011</w:t>
            </w:r>
          </w:p>
        </w:tc>
        <w:tc>
          <w:tcPr>
            <w:tcW w:w="1494" w:type="dxa"/>
            <w:vAlign w:val="center"/>
          </w:tcPr>
          <w:p w14:paraId="7AF88160" w14:textId="77777777" w:rsidR="00970950" w:rsidRPr="00B447CD" w:rsidRDefault="00970950" w:rsidP="0097095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B447CD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2012</w:t>
            </w:r>
          </w:p>
        </w:tc>
        <w:tc>
          <w:tcPr>
            <w:tcW w:w="1495" w:type="dxa"/>
            <w:vAlign w:val="center"/>
          </w:tcPr>
          <w:p w14:paraId="2A883331" w14:textId="77777777" w:rsidR="00970950" w:rsidRPr="00B447CD" w:rsidRDefault="00970950" w:rsidP="0097095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B447CD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2013</w:t>
            </w:r>
          </w:p>
        </w:tc>
        <w:tc>
          <w:tcPr>
            <w:tcW w:w="1495" w:type="dxa"/>
            <w:vAlign w:val="center"/>
          </w:tcPr>
          <w:p w14:paraId="4620A742" w14:textId="77777777" w:rsidR="00970950" w:rsidRPr="00B447CD" w:rsidRDefault="00970950" w:rsidP="0097095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B447CD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2014</w:t>
            </w:r>
          </w:p>
        </w:tc>
        <w:tc>
          <w:tcPr>
            <w:tcW w:w="1379" w:type="dxa"/>
          </w:tcPr>
          <w:p w14:paraId="6DBD5B40" w14:textId="77777777" w:rsidR="00970950" w:rsidRPr="00B447CD" w:rsidRDefault="00970950" w:rsidP="0097095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B447CD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2015</w:t>
            </w:r>
          </w:p>
        </w:tc>
        <w:tc>
          <w:tcPr>
            <w:tcW w:w="1379" w:type="dxa"/>
            <w:vMerge/>
            <w:vAlign w:val="center"/>
          </w:tcPr>
          <w:p w14:paraId="1462A302" w14:textId="77777777" w:rsidR="00970950" w:rsidRDefault="00970950" w:rsidP="009709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70950" w14:paraId="2DF8A33F" w14:textId="77777777" w:rsidTr="00970950">
        <w:trPr>
          <w:jc w:val="center"/>
        </w:trPr>
        <w:tc>
          <w:tcPr>
            <w:tcW w:w="1377" w:type="dxa"/>
            <w:vAlign w:val="center"/>
          </w:tcPr>
          <w:p w14:paraId="5014BADA" w14:textId="77777777" w:rsidR="00970950" w:rsidRDefault="00970950" w:rsidP="009709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СЕС</w:t>
            </w:r>
          </w:p>
        </w:tc>
        <w:tc>
          <w:tcPr>
            <w:tcW w:w="1494" w:type="dxa"/>
            <w:vAlign w:val="center"/>
          </w:tcPr>
          <w:p w14:paraId="46511C6E" w14:textId="77777777" w:rsidR="00970950" w:rsidRDefault="00970950" w:rsidP="009709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140,9</w:t>
            </w:r>
          </w:p>
        </w:tc>
        <w:tc>
          <w:tcPr>
            <w:tcW w:w="1494" w:type="dxa"/>
            <w:vAlign w:val="center"/>
          </w:tcPr>
          <w:p w14:paraId="30BC7CA2" w14:textId="77777777" w:rsidR="00970950" w:rsidRDefault="00970950" w:rsidP="009709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70,2</w:t>
            </w:r>
          </w:p>
        </w:tc>
        <w:tc>
          <w:tcPr>
            <w:tcW w:w="1495" w:type="dxa"/>
            <w:vAlign w:val="center"/>
          </w:tcPr>
          <w:p w14:paraId="4A061011" w14:textId="77777777" w:rsidR="00970950" w:rsidRDefault="00970950" w:rsidP="009709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111,7</w:t>
            </w:r>
          </w:p>
        </w:tc>
        <w:tc>
          <w:tcPr>
            <w:tcW w:w="1495" w:type="dxa"/>
            <w:vAlign w:val="center"/>
          </w:tcPr>
          <w:p w14:paraId="65A34560" w14:textId="77777777" w:rsidR="00970950" w:rsidRDefault="00970950" w:rsidP="009709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</w:p>
        </w:tc>
        <w:tc>
          <w:tcPr>
            <w:tcW w:w="1379" w:type="dxa"/>
          </w:tcPr>
          <w:p w14:paraId="43A94E9D" w14:textId="77777777" w:rsidR="00970950" w:rsidRDefault="00970950" w:rsidP="009709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1,6</w:t>
            </w:r>
          </w:p>
        </w:tc>
        <w:tc>
          <w:tcPr>
            <w:tcW w:w="1379" w:type="dxa"/>
            <w:vAlign w:val="center"/>
          </w:tcPr>
          <w:p w14:paraId="5139B59A" w14:textId="77777777" w:rsidR="00970950" w:rsidRDefault="00970950" w:rsidP="009709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65,9</w:t>
            </w:r>
          </w:p>
        </w:tc>
      </w:tr>
      <w:tr w:rsidR="00970950" w14:paraId="1DE90BF9" w14:textId="77777777" w:rsidTr="00970950">
        <w:trPr>
          <w:jc w:val="center"/>
        </w:trPr>
        <w:tc>
          <w:tcPr>
            <w:tcW w:w="1377" w:type="dxa"/>
            <w:vAlign w:val="center"/>
          </w:tcPr>
          <w:p w14:paraId="369B7A9C" w14:textId="77777777" w:rsidR="00970950" w:rsidRDefault="00970950" w:rsidP="009709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ВЕС</w:t>
            </w:r>
          </w:p>
        </w:tc>
        <w:tc>
          <w:tcPr>
            <w:tcW w:w="1494" w:type="dxa"/>
            <w:vAlign w:val="center"/>
          </w:tcPr>
          <w:p w14:paraId="05BB7A88" w14:textId="77777777" w:rsidR="00970950" w:rsidRDefault="00970950" w:rsidP="009709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14,6</w:t>
            </w:r>
          </w:p>
        </w:tc>
        <w:tc>
          <w:tcPr>
            <w:tcW w:w="1494" w:type="dxa"/>
            <w:vAlign w:val="center"/>
          </w:tcPr>
          <w:p w14:paraId="04586E4E" w14:textId="77777777" w:rsidR="00970950" w:rsidRDefault="00970950" w:rsidP="009709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78,8</w:t>
            </w:r>
          </w:p>
        </w:tc>
        <w:tc>
          <w:tcPr>
            <w:tcW w:w="1495" w:type="dxa"/>
            <w:vAlign w:val="center"/>
          </w:tcPr>
          <w:p w14:paraId="4F8C50F8" w14:textId="77777777" w:rsidR="00970950" w:rsidRDefault="00970950" w:rsidP="009709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43,7</w:t>
            </w:r>
          </w:p>
        </w:tc>
        <w:tc>
          <w:tcPr>
            <w:tcW w:w="1495" w:type="dxa"/>
            <w:vAlign w:val="center"/>
          </w:tcPr>
          <w:p w14:paraId="550B217E" w14:textId="77777777" w:rsidR="00970950" w:rsidRDefault="00970950" w:rsidP="009709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8,7</w:t>
            </w:r>
          </w:p>
        </w:tc>
        <w:tc>
          <w:tcPr>
            <w:tcW w:w="1379" w:type="dxa"/>
          </w:tcPr>
          <w:p w14:paraId="2710D217" w14:textId="77777777" w:rsidR="00970950" w:rsidRDefault="00970950" w:rsidP="009709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1,3</w:t>
            </w:r>
          </w:p>
        </w:tc>
        <w:tc>
          <w:tcPr>
            <w:tcW w:w="1379" w:type="dxa"/>
            <w:vAlign w:val="center"/>
          </w:tcPr>
          <w:p w14:paraId="4B5884BC" w14:textId="77777777" w:rsidR="00970950" w:rsidRDefault="00970950" w:rsidP="009709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29,42</w:t>
            </w:r>
          </w:p>
        </w:tc>
      </w:tr>
      <w:tr w:rsidR="00970950" w14:paraId="2A264052" w14:textId="77777777" w:rsidTr="00970950">
        <w:trPr>
          <w:jc w:val="center"/>
        </w:trPr>
        <w:tc>
          <w:tcPr>
            <w:tcW w:w="1377" w:type="dxa"/>
            <w:vAlign w:val="center"/>
          </w:tcPr>
          <w:p w14:paraId="107D039C" w14:textId="77777777" w:rsidR="00970950" w:rsidRDefault="00970950" w:rsidP="009709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Біо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-ЕС</w:t>
            </w:r>
          </w:p>
        </w:tc>
        <w:tc>
          <w:tcPr>
            <w:tcW w:w="1494" w:type="dxa"/>
            <w:vAlign w:val="center"/>
          </w:tcPr>
          <w:p w14:paraId="27003B55" w14:textId="77777777" w:rsidR="00970950" w:rsidRDefault="00970950" w:rsidP="009709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4,9</w:t>
            </w:r>
          </w:p>
        </w:tc>
        <w:tc>
          <w:tcPr>
            <w:tcW w:w="1494" w:type="dxa"/>
            <w:vAlign w:val="center"/>
          </w:tcPr>
          <w:p w14:paraId="4EF1068B" w14:textId="77777777" w:rsidR="00970950" w:rsidRDefault="00970950" w:rsidP="009709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0,2</w:t>
            </w:r>
          </w:p>
        </w:tc>
        <w:tc>
          <w:tcPr>
            <w:tcW w:w="1495" w:type="dxa"/>
            <w:vAlign w:val="center"/>
          </w:tcPr>
          <w:p w14:paraId="0F94D419" w14:textId="77777777" w:rsidR="00970950" w:rsidRDefault="00970950" w:rsidP="009709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2,5</w:t>
            </w:r>
          </w:p>
        </w:tc>
        <w:tc>
          <w:tcPr>
            <w:tcW w:w="1495" w:type="dxa"/>
            <w:vAlign w:val="center"/>
          </w:tcPr>
          <w:p w14:paraId="5B996F23" w14:textId="77777777" w:rsidR="00970950" w:rsidRDefault="00970950" w:rsidP="009709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12</w:t>
            </w:r>
          </w:p>
        </w:tc>
        <w:tc>
          <w:tcPr>
            <w:tcW w:w="1379" w:type="dxa"/>
          </w:tcPr>
          <w:p w14:paraId="28498A6D" w14:textId="77777777" w:rsidR="00970950" w:rsidRDefault="00970950" w:rsidP="009709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3,8</w:t>
            </w:r>
          </w:p>
        </w:tc>
        <w:tc>
          <w:tcPr>
            <w:tcW w:w="1379" w:type="dxa"/>
            <w:vAlign w:val="center"/>
          </w:tcPr>
          <w:p w14:paraId="285042FA" w14:textId="77777777" w:rsidR="00970950" w:rsidRDefault="00970950" w:rsidP="009709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4,7</w:t>
            </w:r>
          </w:p>
        </w:tc>
      </w:tr>
    </w:tbl>
    <w:p w14:paraId="187E58EB" w14:textId="77777777" w:rsidR="00EB5DC2" w:rsidRDefault="00282301" w:rsidP="00970950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Зростання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потужностней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генерації </w:t>
      </w:r>
      <w:r w:rsidR="00882C6F">
        <w:rPr>
          <w:rFonts w:ascii="Times New Roman" w:hAnsi="Times New Roman" w:cs="Times New Roman"/>
          <w:sz w:val="28"/>
          <w:szCs w:val="28"/>
          <w:lang w:val="uk-UA"/>
        </w:rPr>
        <w:t>електроенергії на основі фотоенергетики має як позитивні, так і негативні наслідки.</w:t>
      </w:r>
      <w:r w:rsidR="00564CBE">
        <w:rPr>
          <w:rFonts w:ascii="Times New Roman" w:hAnsi="Times New Roman" w:cs="Times New Roman"/>
          <w:sz w:val="28"/>
          <w:szCs w:val="28"/>
          <w:lang w:val="uk-UA"/>
        </w:rPr>
        <w:t xml:space="preserve"> Так</w:t>
      </w:r>
      <w:r w:rsidR="002D448D">
        <w:rPr>
          <w:rFonts w:ascii="Times New Roman" w:hAnsi="Times New Roman" w:cs="Times New Roman"/>
          <w:sz w:val="28"/>
          <w:szCs w:val="28"/>
          <w:lang w:val="uk-UA"/>
        </w:rPr>
        <w:t>, ще</w:t>
      </w:r>
      <w:r w:rsidR="00564CBE">
        <w:rPr>
          <w:rFonts w:ascii="Times New Roman" w:hAnsi="Times New Roman" w:cs="Times New Roman"/>
          <w:sz w:val="28"/>
          <w:szCs w:val="28"/>
          <w:lang w:val="uk-UA"/>
        </w:rPr>
        <w:t xml:space="preserve"> до </w:t>
      </w:r>
      <w:proofErr w:type="spellStart"/>
      <w:r w:rsidR="00564CBE">
        <w:rPr>
          <w:rFonts w:ascii="Times New Roman" w:hAnsi="Times New Roman" w:cs="Times New Roman"/>
          <w:sz w:val="28"/>
          <w:szCs w:val="28"/>
          <w:lang w:val="uk-UA"/>
        </w:rPr>
        <w:t>недавн</w:t>
      </w:r>
      <w:r w:rsidR="002D448D">
        <w:rPr>
          <w:rFonts w:ascii="Times New Roman" w:hAnsi="Times New Roman" w:cs="Times New Roman"/>
          <w:sz w:val="28"/>
          <w:szCs w:val="28"/>
          <w:lang w:val="uk-UA"/>
        </w:rPr>
        <w:t>а</w:t>
      </w:r>
      <w:proofErr w:type="spellEnd"/>
      <w:r w:rsidR="00564CBE">
        <w:rPr>
          <w:rFonts w:ascii="Times New Roman" w:hAnsi="Times New Roman" w:cs="Times New Roman"/>
          <w:sz w:val="28"/>
          <w:szCs w:val="28"/>
          <w:lang w:val="uk-UA"/>
        </w:rPr>
        <w:t xml:space="preserve"> по </w:t>
      </w:r>
      <w:r w:rsidR="002D448D">
        <w:rPr>
          <w:rFonts w:ascii="Times New Roman" w:hAnsi="Times New Roman" w:cs="Times New Roman"/>
          <w:sz w:val="28"/>
          <w:szCs w:val="28"/>
          <w:lang w:val="uk-UA"/>
        </w:rPr>
        <w:t>території</w:t>
      </w:r>
      <w:r w:rsidR="00564CBE">
        <w:rPr>
          <w:rFonts w:ascii="Times New Roman" w:hAnsi="Times New Roman" w:cs="Times New Roman"/>
          <w:sz w:val="28"/>
          <w:szCs w:val="28"/>
          <w:lang w:val="uk-UA"/>
        </w:rPr>
        <w:t xml:space="preserve"> Украйни </w:t>
      </w:r>
      <w:r w:rsidR="002D448D">
        <w:rPr>
          <w:rFonts w:ascii="Times New Roman" w:hAnsi="Times New Roman" w:cs="Times New Roman"/>
          <w:sz w:val="28"/>
          <w:szCs w:val="28"/>
          <w:lang w:val="uk-UA"/>
        </w:rPr>
        <w:t>в цілому переважали автономні фотоелектростанції, адже</w:t>
      </w:r>
      <w:r w:rsidR="00564CBE">
        <w:rPr>
          <w:rFonts w:ascii="Times New Roman" w:hAnsi="Times New Roman" w:cs="Times New Roman"/>
          <w:sz w:val="28"/>
          <w:szCs w:val="28"/>
          <w:lang w:val="uk-UA"/>
        </w:rPr>
        <w:t xml:space="preserve"> в більшості випадків </w:t>
      </w:r>
      <w:r w:rsidR="002D448D">
        <w:rPr>
          <w:rFonts w:ascii="Times New Roman" w:hAnsi="Times New Roman" w:cs="Times New Roman"/>
          <w:sz w:val="28"/>
          <w:szCs w:val="28"/>
          <w:lang w:val="uk-UA"/>
        </w:rPr>
        <w:t>вони</w:t>
      </w:r>
      <w:r w:rsidR="00564CBE">
        <w:rPr>
          <w:rFonts w:ascii="Times New Roman" w:hAnsi="Times New Roman" w:cs="Times New Roman"/>
          <w:sz w:val="28"/>
          <w:szCs w:val="28"/>
          <w:lang w:val="uk-UA"/>
        </w:rPr>
        <w:t xml:space="preserve"> проектувались лише для віддалених споживачів, до яких не було змоги </w:t>
      </w:r>
      <w:r w:rsidR="002D448D">
        <w:rPr>
          <w:rFonts w:ascii="Times New Roman" w:hAnsi="Times New Roman" w:cs="Times New Roman"/>
          <w:sz w:val="28"/>
          <w:szCs w:val="28"/>
          <w:lang w:val="uk-UA"/>
        </w:rPr>
        <w:t>прокладати</w:t>
      </w:r>
      <w:r w:rsidR="00564CBE">
        <w:rPr>
          <w:rFonts w:ascii="Times New Roman" w:hAnsi="Times New Roman" w:cs="Times New Roman"/>
          <w:sz w:val="28"/>
          <w:szCs w:val="28"/>
          <w:lang w:val="uk-UA"/>
        </w:rPr>
        <w:t xml:space="preserve"> довгі транзитні лінії</w:t>
      </w:r>
      <w:r w:rsidR="002D448D">
        <w:rPr>
          <w:rFonts w:ascii="Times New Roman" w:hAnsi="Times New Roman" w:cs="Times New Roman"/>
          <w:sz w:val="28"/>
          <w:szCs w:val="28"/>
          <w:lang w:val="uk-UA"/>
        </w:rPr>
        <w:t>, чи це було недоцільно з фінансової точки зору</w:t>
      </w:r>
      <w:r w:rsidR="00564CBE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2D448D">
        <w:rPr>
          <w:rFonts w:ascii="Times New Roman" w:hAnsi="Times New Roman" w:cs="Times New Roman"/>
          <w:sz w:val="28"/>
          <w:szCs w:val="28"/>
          <w:lang w:val="uk-UA"/>
        </w:rPr>
        <w:t xml:space="preserve"> Перевагою впровадження таких електростанцій є те, що </w:t>
      </w:r>
      <w:r w:rsidR="00480658">
        <w:rPr>
          <w:rFonts w:ascii="Times New Roman" w:hAnsi="Times New Roman" w:cs="Times New Roman"/>
          <w:sz w:val="28"/>
          <w:szCs w:val="28"/>
          <w:lang w:val="uk-UA"/>
        </w:rPr>
        <w:t>зменшується</w:t>
      </w:r>
      <w:r w:rsidR="002D448D">
        <w:rPr>
          <w:rFonts w:ascii="Times New Roman" w:hAnsi="Times New Roman" w:cs="Times New Roman"/>
          <w:sz w:val="28"/>
          <w:szCs w:val="28"/>
          <w:lang w:val="uk-UA"/>
        </w:rPr>
        <w:t xml:space="preserve"> кількість споживачів об’єднаної енергосистеми </w:t>
      </w:r>
      <w:r w:rsidR="00480658">
        <w:rPr>
          <w:rFonts w:ascii="Times New Roman" w:hAnsi="Times New Roman" w:cs="Times New Roman"/>
          <w:sz w:val="28"/>
          <w:szCs w:val="28"/>
          <w:lang w:val="uk-UA"/>
        </w:rPr>
        <w:t>(надалі ОЕС) України, завдяки чому згладжується добовий графік навантаження системи в цілому.</w:t>
      </w:r>
      <w:r w:rsidR="00564CBE">
        <w:rPr>
          <w:rFonts w:ascii="Times New Roman" w:hAnsi="Times New Roman" w:cs="Times New Roman"/>
          <w:sz w:val="28"/>
          <w:szCs w:val="28"/>
          <w:lang w:val="uk-UA"/>
        </w:rPr>
        <w:t xml:space="preserve"> Але </w:t>
      </w:r>
      <w:r w:rsidR="002D448D">
        <w:rPr>
          <w:rFonts w:ascii="Times New Roman" w:hAnsi="Times New Roman" w:cs="Times New Roman"/>
          <w:sz w:val="28"/>
          <w:szCs w:val="28"/>
          <w:lang w:val="uk-UA"/>
        </w:rPr>
        <w:t>е</w:t>
      </w:r>
      <w:r w:rsidR="00882C6F">
        <w:rPr>
          <w:rFonts w:ascii="Times New Roman" w:hAnsi="Times New Roman" w:cs="Times New Roman"/>
          <w:sz w:val="28"/>
          <w:szCs w:val="28"/>
          <w:lang w:val="uk-UA"/>
        </w:rPr>
        <w:t>кономічні стимул</w:t>
      </w:r>
      <w:r w:rsidR="002D448D">
        <w:rPr>
          <w:rFonts w:ascii="Times New Roman" w:hAnsi="Times New Roman" w:cs="Times New Roman"/>
          <w:sz w:val="28"/>
          <w:szCs w:val="28"/>
          <w:lang w:val="uk-UA"/>
        </w:rPr>
        <w:t>ювання з боку держави призвели</w:t>
      </w:r>
      <w:r w:rsidR="00882C6F">
        <w:rPr>
          <w:rFonts w:ascii="Times New Roman" w:hAnsi="Times New Roman" w:cs="Times New Roman"/>
          <w:sz w:val="28"/>
          <w:szCs w:val="28"/>
          <w:lang w:val="uk-UA"/>
        </w:rPr>
        <w:t xml:space="preserve"> до поступового зменшення кількості автономних і збільшення саме мережевих фотоелектростанцій</w:t>
      </w:r>
      <w:r w:rsidR="00B73B5B">
        <w:rPr>
          <w:rFonts w:ascii="Times New Roman" w:hAnsi="Times New Roman" w:cs="Times New Roman"/>
          <w:sz w:val="28"/>
          <w:szCs w:val="28"/>
          <w:lang w:val="uk-UA"/>
        </w:rPr>
        <w:t xml:space="preserve"> – станцій, які націлені саме на продаж електроенергії у мережу</w:t>
      </w:r>
      <w:r w:rsidR="00882C6F">
        <w:rPr>
          <w:rFonts w:ascii="Times New Roman" w:hAnsi="Times New Roman" w:cs="Times New Roman"/>
          <w:sz w:val="28"/>
          <w:szCs w:val="28"/>
          <w:lang w:val="uk-UA"/>
        </w:rPr>
        <w:t xml:space="preserve">. З одного боку це доволі позитивне явище, так як споживання росте з кожним роком з експоненціальними темпами, а напрямок генерації «зеленої» енергії для держави є пріоритетним. </w:t>
      </w:r>
      <w:r w:rsidR="00A15170">
        <w:rPr>
          <w:rFonts w:ascii="Times New Roman" w:hAnsi="Times New Roman" w:cs="Times New Roman"/>
          <w:sz w:val="28"/>
          <w:szCs w:val="28"/>
          <w:lang w:val="uk-UA"/>
        </w:rPr>
        <w:t xml:space="preserve">Але </w:t>
      </w:r>
      <w:r w:rsidR="00480658">
        <w:rPr>
          <w:rFonts w:ascii="Times New Roman" w:hAnsi="Times New Roman" w:cs="Times New Roman"/>
          <w:sz w:val="28"/>
          <w:szCs w:val="28"/>
          <w:lang w:val="uk-UA"/>
        </w:rPr>
        <w:t xml:space="preserve">з іншого боку, </w:t>
      </w:r>
      <w:r w:rsidR="00B73B5B">
        <w:rPr>
          <w:rFonts w:ascii="Times New Roman" w:hAnsi="Times New Roman" w:cs="Times New Roman"/>
          <w:sz w:val="28"/>
          <w:szCs w:val="28"/>
          <w:lang w:val="uk-UA"/>
        </w:rPr>
        <w:t xml:space="preserve">дані зміни можуть погано вплинути на сьогоденну ОЕС України в цілому, адже </w:t>
      </w:r>
      <w:r w:rsidR="00A15170">
        <w:rPr>
          <w:rFonts w:ascii="Times New Roman" w:hAnsi="Times New Roman" w:cs="Times New Roman"/>
          <w:sz w:val="28"/>
          <w:szCs w:val="28"/>
          <w:lang w:val="uk-UA"/>
        </w:rPr>
        <w:t xml:space="preserve">згідно діючих на сьогоднішній день нормативних документів сонячні електростанції (надалі СЕС) не враховуються в балансі потужності при короткотерміновому прогнозуванні. Тобто зростання кількості та </w:t>
      </w:r>
      <w:proofErr w:type="spellStart"/>
      <w:r w:rsidR="00A15170">
        <w:rPr>
          <w:rFonts w:ascii="Times New Roman" w:hAnsi="Times New Roman" w:cs="Times New Roman"/>
          <w:sz w:val="28"/>
          <w:szCs w:val="28"/>
          <w:lang w:val="uk-UA"/>
        </w:rPr>
        <w:t>потужностей</w:t>
      </w:r>
      <w:proofErr w:type="spellEnd"/>
      <w:r w:rsidR="00A15170">
        <w:rPr>
          <w:rFonts w:ascii="Times New Roman" w:hAnsi="Times New Roman" w:cs="Times New Roman"/>
          <w:sz w:val="28"/>
          <w:szCs w:val="28"/>
          <w:lang w:val="uk-UA"/>
        </w:rPr>
        <w:t xml:space="preserve"> мережевих СЕС призведе до необхідності збільшення величини вторинного та третинного регулювання</w:t>
      </w:r>
      <w:r w:rsidR="00B73B5B">
        <w:rPr>
          <w:rFonts w:ascii="Times New Roman" w:hAnsi="Times New Roman" w:cs="Times New Roman"/>
          <w:sz w:val="28"/>
          <w:szCs w:val="28"/>
          <w:lang w:val="uk-UA"/>
        </w:rPr>
        <w:t xml:space="preserve"> частоти і потужності електроенергії</w:t>
      </w:r>
      <w:r w:rsidR="00B73B5B" w:rsidRPr="00B73B5B">
        <w:rPr>
          <w:rFonts w:ascii="Times New Roman" w:hAnsi="Times New Roman" w:cs="Times New Roman"/>
          <w:sz w:val="28"/>
          <w:szCs w:val="28"/>
          <w:lang w:val="ru-RU"/>
        </w:rPr>
        <w:t xml:space="preserve"> [1]</w:t>
      </w:r>
      <w:r w:rsidR="00480658">
        <w:rPr>
          <w:rFonts w:ascii="Times New Roman" w:hAnsi="Times New Roman" w:cs="Times New Roman"/>
          <w:sz w:val="28"/>
          <w:szCs w:val="28"/>
          <w:lang w:val="uk-UA"/>
        </w:rPr>
        <w:t>, що в свою чергу потребує додаткових капіталовкладень збоку держави</w:t>
      </w:r>
      <w:r w:rsidR="00B73B5B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C65BC0" w:rsidRPr="00C65BC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65BC0">
        <w:rPr>
          <w:rFonts w:ascii="Times New Roman" w:hAnsi="Times New Roman" w:cs="Times New Roman"/>
          <w:sz w:val="28"/>
          <w:szCs w:val="28"/>
          <w:lang w:val="ru-RU"/>
        </w:rPr>
        <w:t xml:space="preserve">На </w:t>
      </w:r>
      <w:r w:rsidR="00C65BC0" w:rsidRPr="00C65BC0">
        <w:rPr>
          <w:rFonts w:ascii="Times New Roman" w:hAnsi="Times New Roman" w:cs="Times New Roman"/>
          <w:sz w:val="28"/>
          <w:szCs w:val="28"/>
          <w:lang w:val="uk-UA"/>
        </w:rPr>
        <w:t xml:space="preserve">даний момент в Україні у </w:t>
      </w:r>
      <w:r w:rsidR="00C65BC0">
        <w:rPr>
          <w:rFonts w:ascii="Times New Roman" w:hAnsi="Times New Roman" w:cs="Times New Roman"/>
          <w:sz w:val="28"/>
          <w:szCs w:val="28"/>
          <w:lang w:val="uk-UA"/>
        </w:rPr>
        <w:t xml:space="preserve">вторинному регулюванні приймає участь лише одна гідроелектростанція (надалі ГЕС) – Дніпровська ГЕС-1, резерв активної потужності якої складає 432 </w:t>
      </w:r>
      <w:proofErr w:type="spellStart"/>
      <w:r w:rsidR="00C65BC0">
        <w:rPr>
          <w:rFonts w:ascii="Times New Roman" w:hAnsi="Times New Roman" w:cs="Times New Roman"/>
          <w:sz w:val="28"/>
          <w:szCs w:val="28"/>
          <w:lang w:val="uk-UA"/>
        </w:rPr>
        <w:t>МВт</w:t>
      </w:r>
      <w:proofErr w:type="spellEnd"/>
      <w:r w:rsidR="00C65BC0">
        <w:rPr>
          <w:rFonts w:ascii="Times New Roman" w:hAnsi="Times New Roman" w:cs="Times New Roman"/>
          <w:sz w:val="28"/>
          <w:szCs w:val="28"/>
          <w:lang w:val="uk-UA"/>
        </w:rPr>
        <w:t>. Навіть за умов участі у автоматичному регулюванні ГЕС Дніпровського каскаду та Дністровської ГЕС</w:t>
      </w:r>
      <w:r w:rsidR="007C10C6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C65BC0">
        <w:rPr>
          <w:rFonts w:ascii="Times New Roman" w:hAnsi="Times New Roman" w:cs="Times New Roman"/>
          <w:sz w:val="28"/>
          <w:szCs w:val="28"/>
          <w:lang w:val="uk-UA"/>
        </w:rPr>
        <w:t xml:space="preserve"> регульований діапазон цих </w:t>
      </w:r>
      <w:r w:rsidR="007C10C6">
        <w:rPr>
          <w:rFonts w:ascii="Times New Roman" w:hAnsi="Times New Roman" w:cs="Times New Roman"/>
          <w:sz w:val="28"/>
          <w:szCs w:val="28"/>
          <w:lang w:val="uk-UA"/>
        </w:rPr>
        <w:t>станцій складає</w:t>
      </w:r>
      <w:r w:rsidR="004F79F1">
        <w:rPr>
          <w:rFonts w:ascii="Times New Roman" w:hAnsi="Times New Roman" w:cs="Times New Roman"/>
          <w:sz w:val="28"/>
          <w:szCs w:val="28"/>
          <w:lang w:val="uk-UA"/>
        </w:rPr>
        <w:t xml:space="preserve"> лише</w:t>
      </w:r>
      <w:r w:rsidR="007C10C6">
        <w:rPr>
          <w:rFonts w:ascii="Times New Roman" w:hAnsi="Times New Roman" w:cs="Times New Roman"/>
          <w:sz w:val="28"/>
          <w:szCs w:val="28"/>
          <w:lang w:val="uk-UA"/>
        </w:rPr>
        <w:t xml:space="preserve"> 797,4 </w:t>
      </w:r>
      <w:proofErr w:type="spellStart"/>
      <w:r w:rsidR="007C10C6">
        <w:rPr>
          <w:rFonts w:ascii="Times New Roman" w:hAnsi="Times New Roman" w:cs="Times New Roman"/>
          <w:sz w:val="28"/>
          <w:szCs w:val="28"/>
          <w:lang w:val="uk-UA"/>
        </w:rPr>
        <w:t>МВт</w:t>
      </w:r>
      <w:proofErr w:type="spellEnd"/>
      <w:r w:rsidR="007C10C6">
        <w:rPr>
          <w:rFonts w:ascii="Times New Roman" w:hAnsi="Times New Roman" w:cs="Times New Roman"/>
          <w:sz w:val="28"/>
          <w:szCs w:val="28"/>
          <w:lang w:val="uk-UA"/>
        </w:rPr>
        <w:t>, що є недостатнім</w:t>
      </w:r>
      <w:r w:rsidR="00B447C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447CD" w:rsidRPr="00B447CD">
        <w:rPr>
          <w:rFonts w:ascii="Times New Roman" w:hAnsi="Times New Roman" w:cs="Times New Roman"/>
          <w:sz w:val="28"/>
          <w:szCs w:val="28"/>
          <w:lang w:val="uk-UA"/>
        </w:rPr>
        <w:t>[</w:t>
      </w:r>
      <w:r w:rsidR="00B447CD">
        <w:rPr>
          <w:rFonts w:ascii="Times New Roman" w:hAnsi="Times New Roman" w:cs="Times New Roman"/>
          <w:sz w:val="28"/>
          <w:szCs w:val="28"/>
          <w:lang w:val="uk-UA"/>
        </w:rPr>
        <w:t>2</w:t>
      </w:r>
      <w:r w:rsidR="00B447CD" w:rsidRPr="00B447CD">
        <w:rPr>
          <w:rFonts w:ascii="Times New Roman" w:hAnsi="Times New Roman" w:cs="Times New Roman"/>
          <w:sz w:val="28"/>
          <w:szCs w:val="28"/>
          <w:lang w:val="uk-UA"/>
        </w:rPr>
        <w:t>]</w:t>
      </w:r>
      <w:r w:rsidR="007C10C6">
        <w:rPr>
          <w:rFonts w:ascii="Times New Roman" w:hAnsi="Times New Roman" w:cs="Times New Roman"/>
          <w:sz w:val="28"/>
          <w:szCs w:val="28"/>
          <w:lang w:val="uk-UA"/>
        </w:rPr>
        <w:t>. В той же час теплові електростанції участі у вторинному регулюванні частоти практично</w:t>
      </w:r>
      <w:r w:rsidR="004F79F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C10C6">
        <w:rPr>
          <w:rFonts w:ascii="Times New Roman" w:hAnsi="Times New Roman" w:cs="Times New Roman"/>
          <w:sz w:val="28"/>
          <w:szCs w:val="28"/>
          <w:lang w:val="uk-UA"/>
        </w:rPr>
        <w:t xml:space="preserve">не приймають, забезпечуючи в основному базову частину графіку навантаження і впроваджуючи третинне регулювання. Отже, при участі в регулюванні частоти лише ГЕС, в умовах введення в експлуатацію великих </w:t>
      </w:r>
      <w:proofErr w:type="spellStart"/>
      <w:r w:rsidR="007C10C6">
        <w:rPr>
          <w:rFonts w:ascii="Times New Roman" w:hAnsi="Times New Roman" w:cs="Times New Roman"/>
          <w:sz w:val="28"/>
          <w:szCs w:val="28"/>
          <w:lang w:val="uk-UA"/>
        </w:rPr>
        <w:t>потужностей</w:t>
      </w:r>
      <w:proofErr w:type="spellEnd"/>
      <w:r w:rsidR="007C10C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278A9">
        <w:rPr>
          <w:rFonts w:ascii="Times New Roman" w:hAnsi="Times New Roman" w:cs="Times New Roman"/>
          <w:sz w:val="28"/>
          <w:szCs w:val="28"/>
          <w:lang w:val="uk-UA"/>
        </w:rPr>
        <w:t>Ф</w:t>
      </w:r>
      <w:r w:rsidR="007C10C6">
        <w:rPr>
          <w:rFonts w:ascii="Times New Roman" w:hAnsi="Times New Roman" w:cs="Times New Roman"/>
          <w:sz w:val="28"/>
          <w:szCs w:val="28"/>
          <w:lang w:val="uk-UA"/>
        </w:rPr>
        <w:t xml:space="preserve">ЕС, розподіл </w:t>
      </w:r>
      <w:r w:rsidR="007C10C6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регульованої та генерованої </w:t>
      </w:r>
      <w:proofErr w:type="spellStart"/>
      <w:r w:rsidR="007C10C6">
        <w:rPr>
          <w:rFonts w:ascii="Times New Roman" w:hAnsi="Times New Roman" w:cs="Times New Roman"/>
          <w:sz w:val="28"/>
          <w:szCs w:val="28"/>
          <w:lang w:val="uk-UA"/>
        </w:rPr>
        <w:t>потужностей</w:t>
      </w:r>
      <w:proofErr w:type="spellEnd"/>
      <w:r w:rsidR="007C10C6">
        <w:rPr>
          <w:rFonts w:ascii="Times New Roman" w:hAnsi="Times New Roman" w:cs="Times New Roman"/>
          <w:sz w:val="28"/>
          <w:szCs w:val="28"/>
          <w:lang w:val="uk-UA"/>
        </w:rPr>
        <w:t xml:space="preserve"> буде несумірним.</w:t>
      </w:r>
      <w:r w:rsidR="004F79F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434E4">
        <w:rPr>
          <w:rFonts w:ascii="Times New Roman" w:hAnsi="Times New Roman" w:cs="Times New Roman"/>
          <w:sz w:val="28"/>
          <w:szCs w:val="28"/>
          <w:lang w:val="uk-UA"/>
        </w:rPr>
        <w:t>Тобто, з</w:t>
      </w:r>
      <w:r w:rsidR="004F79F1">
        <w:rPr>
          <w:rFonts w:ascii="Times New Roman" w:hAnsi="Times New Roman" w:cs="Times New Roman"/>
          <w:sz w:val="28"/>
          <w:szCs w:val="28"/>
          <w:lang w:val="uk-UA"/>
        </w:rPr>
        <w:t xml:space="preserve">більшення потужності генерації </w:t>
      </w:r>
      <w:r w:rsidR="00B278A9">
        <w:rPr>
          <w:rFonts w:ascii="Times New Roman" w:hAnsi="Times New Roman" w:cs="Times New Roman"/>
          <w:sz w:val="28"/>
          <w:szCs w:val="28"/>
          <w:lang w:val="uk-UA"/>
        </w:rPr>
        <w:t>Ф</w:t>
      </w:r>
      <w:r w:rsidR="004F79F1">
        <w:rPr>
          <w:rFonts w:ascii="Times New Roman" w:hAnsi="Times New Roman" w:cs="Times New Roman"/>
          <w:sz w:val="28"/>
          <w:szCs w:val="28"/>
          <w:lang w:val="uk-UA"/>
        </w:rPr>
        <w:t>ЕС без</w:t>
      </w:r>
      <w:r w:rsidR="00F55AFB">
        <w:rPr>
          <w:rFonts w:ascii="Times New Roman" w:hAnsi="Times New Roman" w:cs="Times New Roman"/>
          <w:sz w:val="28"/>
          <w:szCs w:val="28"/>
          <w:lang w:val="uk-UA"/>
        </w:rPr>
        <w:t xml:space="preserve"> її</w:t>
      </w:r>
      <w:r w:rsidR="004F79F1">
        <w:rPr>
          <w:rFonts w:ascii="Times New Roman" w:hAnsi="Times New Roman" w:cs="Times New Roman"/>
          <w:sz w:val="28"/>
          <w:szCs w:val="28"/>
          <w:lang w:val="uk-UA"/>
        </w:rPr>
        <w:t xml:space="preserve"> врахування</w:t>
      </w:r>
      <w:r w:rsidR="00F55AFB">
        <w:rPr>
          <w:rFonts w:ascii="Times New Roman" w:hAnsi="Times New Roman" w:cs="Times New Roman"/>
          <w:sz w:val="28"/>
          <w:szCs w:val="28"/>
          <w:lang w:val="uk-UA"/>
        </w:rPr>
        <w:t xml:space="preserve"> при</w:t>
      </w:r>
      <w:r w:rsidR="004F79F1">
        <w:rPr>
          <w:rFonts w:ascii="Times New Roman" w:hAnsi="Times New Roman" w:cs="Times New Roman"/>
          <w:sz w:val="28"/>
          <w:szCs w:val="28"/>
          <w:lang w:val="uk-UA"/>
        </w:rPr>
        <w:t xml:space="preserve"> короткотерміново</w:t>
      </w:r>
      <w:r w:rsidR="00F55AFB">
        <w:rPr>
          <w:rFonts w:ascii="Times New Roman" w:hAnsi="Times New Roman" w:cs="Times New Roman"/>
          <w:sz w:val="28"/>
          <w:szCs w:val="28"/>
          <w:lang w:val="uk-UA"/>
        </w:rPr>
        <w:t>му</w:t>
      </w:r>
      <w:r w:rsidR="004F79F1">
        <w:rPr>
          <w:rFonts w:ascii="Times New Roman" w:hAnsi="Times New Roman" w:cs="Times New Roman"/>
          <w:sz w:val="28"/>
          <w:szCs w:val="28"/>
          <w:lang w:val="uk-UA"/>
        </w:rPr>
        <w:t xml:space="preserve"> прогнозуванн</w:t>
      </w:r>
      <w:r w:rsidR="00F55AFB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4F79F1">
        <w:rPr>
          <w:rFonts w:ascii="Times New Roman" w:hAnsi="Times New Roman" w:cs="Times New Roman"/>
          <w:sz w:val="28"/>
          <w:szCs w:val="28"/>
          <w:lang w:val="uk-UA"/>
        </w:rPr>
        <w:t xml:space="preserve"> призведе до надлишку активної потужності в </w:t>
      </w:r>
      <w:r w:rsidR="00A434E4">
        <w:rPr>
          <w:rFonts w:ascii="Times New Roman" w:hAnsi="Times New Roman" w:cs="Times New Roman"/>
          <w:sz w:val="28"/>
          <w:szCs w:val="28"/>
          <w:lang w:val="uk-UA"/>
        </w:rPr>
        <w:t xml:space="preserve">одні години, та просідання потужності в інші, збільшення коливань частоти в цілому та можливого невиконання узгоджених графіків міждержавних </w:t>
      </w:r>
      <w:proofErr w:type="spellStart"/>
      <w:r w:rsidR="00A434E4">
        <w:rPr>
          <w:rFonts w:ascii="Times New Roman" w:hAnsi="Times New Roman" w:cs="Times New Roman"/>
          <w:sz w:val="28"/>
          <w:szCs w:val="28"/>
          <w:lang w:val="uk-UA"/>
        </w:rPr>
        <w:t>перетоків</w:t>
      </w:r>
      <w:proofErr w:type="spellEnd"/>
      <w:r w:rsidR="00A434E4">
        <w:rPr>
          <w:rFonts w:ascii="Times New Roman" w:hAnsi="Times New Roman" w:cs="Times New Roman"/>
          <w:sz w:val="28"/>
          <w:szCs w:val="28"/>
          <w:lang w:val="uk-UA"/>
        </w:rPr>
        <w:t xml:space="preserve">. Крім того, запланована паралельна робота ОЕС України з </w:t>
      </w:r>
      <w:proofErr w:type="spellStart"/>
      <w:r w:rsidR="00A434E4">
        <w:rPr>
          <w:rFonts w:ascii="Times New Roman" w:hAnsi="Times New Roman" w:cs="Times New Roman"/>
          <w:sz w:val="28"/>
          <w:szCs w:val="28"/>
          <w:lang w:val="uk-UA"/>
        </w:rPr>
        <w:t>енергооб’єднанням</w:t>
      </w:r>
      <w:proofErr w:type="spellEnd"/>
      <w:r w:rsidR="00A434E4">
        <w:rPr>
          <w:rFonts w:ascii="Times New Roman" w:hAnsi="Times New Roman" w:cs="Times New Roman"/>
          <w:sz w:val="28"/>
          <w:szCs w:val="28"/>
          <w:lang w:val="uk-UA"/>
        </w:rPr>
        <w:t xml:space="preserve"> країн Західної Європи </w:t>
      </w:r>
      <w:r w:rsidR="00A434E4">
        <w:rPr>
          <w:rFonts w:ascii="Times New Roman" w:hAnsi="Times New Roman" w:cs="Times New Roman"/>
          <w:sz w:val="28"/>
          <w:szCs w:val="28"/>
        </w:rPr>
        <w:t>ENTSO</w:t>
      </w:r>
      <w:r w:rsidR="00A434E4" w:rsidRPr="00A434E4"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A434E4">
        <w:rPr>
          <w:rFonts w:ascii="Times New Roman" w:hAnsi="Times New Roman" w:cs="Times New Roman"/>
          <w:sz w:val="28"/>
          <w:szCs w:val="28"/>
        </w:rPr>
        <w:t>E</w:t>
      </w:r>
      <w:r w:rsidR="00A434E4" w:rsidRPr="00A434E4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="00A434E4">
        <w:rPr>
          <w:rFonts w:ascii="Times New Roman" w:hAnsi="Times New Roman" w:cs="Times New Roman"/>
          <w:sz w:val="28"/>
          <w:szCs w:val="28"/>
        </w:rPr>
        <w:t>the</w:t>
      </w:r>
      <w:r w:rsidR="00A434E4" w:rsidRPr="00A434E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434E4">
        <w:rPr>
          <w:rFonts w:ascii="Times New Roman" w:hAnsi="Times New Roman" w:cs="Times New Roman"/>
          <w:sz w:val="28"/>
          <w:szCs w:val="28"/>
        </w:rPr>
        <w:t>European</w:t>
      </w:r>
      <w:r w:rsidR="00A434E4" w:rsidRPr="00A434E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434E4">
        <w:rPr>
          <w:rFonts w:ascii="Times New Roman" w:hAnsi="Times New Roman" w:cs="Times New Roman"/>
          <w:sz w:val="28"/>
          <w:szCs w:val="28"/>
        </w:rPr>
        <w:t>Network</w:t>
      </w:r>
      <w:r w:rsidR="00A434E4" w:rsidRPr="00A434E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434E4">
        <w:rPr>
          <w:rFonts w:ascii="Times New Roman" w:hAnsi="Times New Roman" w:cs="Times New Roman"/>
          <w:sz w:val="28"/>
          <w:szCs w:val="28"/>
        </w:rPr>
        <w:t>of</w:t>
      </w:r>
      <w:r w:rsidR="00A434E4" w:rsidRPr="00A434E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434E4">
        <w:rPr>
          <w:rFonts w:ascii="Times New Roman" w:hAnsi="Times New Roman" w:cs="Times New Roman"/>
          <w:sz w:val="28"/>
          <w:szCs w:val="28"/>
        </w:rPr>
        <w:t>Transmission</w:t>
      </w:r>
      <w:r w:rsidR="00A434E4" w:rsidRPr="00A434E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434E4">
        <w:rPr>
          <w:rFonts w:ascii="Times New Roman" w:hAnsi="Times New Roman" w:cs="Times New Roman"/>
          <w:sz w:val="28"/>
          <w:szCs w:val="28"/>
        </w:rPr>
        <w:t>System</w:t>
      </w:r>
      <w:r w:rsidR="00A434E4" w:rsidRPr="00A434E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434E4">
        <w:rPr>
          <w:rFonts w:ascii="Times New Roman" w:hAnsi="Times New Roman" w:cs="Times New Roman"/>
          <w:sz w:val="28"/>
          <w:szCs w:val="28"/>
        </w:rPr>
        <w:t>Operators</w:t>
      </w:r>
      <w:r w:rsidR="00A434E4" w:rsidRPr="00A434E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434E4">
        <w:rPr>
          <w:rFonts w:ascii="Times New Roman" w:hAnsi="Times New Roman" w:cs="Times New Roman"/>
          <w:sz w:val="28"/>
          <w:szCs w:val="28"/>
        </w:rPr>
        <w:t>for</w:t>
      </w:r>
      <w:r w:rsidR="00A434E4" w:rsidRPr="00A434E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434E4">
        <w:rPr>
          <w:rFonts w:ascii="Times New Roman" w:hAnsi="Times New Roman" w:cs="Times New Roman"/>
          <w:sz w:val="28"/>
          <w:szCs w:val="28"/>
        </w:rPr>
        <w:t>Electricity</w:t>
      </w:r>
      <w:r w:rsidR="00A434E4" w:rsidRPr="00A434E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434E4"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="00A434E4" w:rsidRPr="00A434E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434E4">
        <w:rPr>
          <w:rFonts w:ascii="Times New Roman" w:hAnsi="Times New Roman" w:cs="Times New Roman"/>
          <w:sz w:val="28"/>
          <w:szCs w:val="28"/>
          <w:lang w:val="uk-UA"/>
        </w:rPr>
        <w:t>Європейська спілка операторів магістральних мереж в галузі електроенергетики</w:t>
      </w:r>
      <w:r w:rsidR="00A434E4" w:rsidRPr="00A434E4"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A434E4">
        <w:rPr>
          <w:rFonts w:ascii="Times New Roman" w:hAnsi="Times New Roman" w:cs="Times New Roman"/>
          <w:sz w:val="28"/>
          <w:szCs w:val="28"/>
          <w:lang w:val="uk-UA"/>
        </w:rPr>
        <w:t xml:space="preserve"> також посилює вимоги до якості регулювання частоти</w:t>
      </w:r>
      <w:r w:rsidR="00F55AFB">
        <w:rPr>
          <w:rFonts w:ascii="Times New Roman" w:hAnsi="Times New Roman" w:cs="Times New Roman"/>
          <w:sz w:val="28"/>
          <w:szCs w:val="28"/>
          <w:lang w:val="uk-UA"/>
        </w:rPr>
        <w:t xml:space="preserve"> і потужності</w:t>
      </w:r>
      <w:r w:rsidR="00A434E4">
        <w:rPr>
          <w:rFonts w:ascii="Times New Roman" w:hAnsi="Times New Roman" w:cs="Times New Roman"/>
          <w:sz w:val="28"/>
          <w:szCs w:val="28"/>
          <w:lang w:val="uk-UA"/>
        </w:rPr>
        <w:t xml:space="preserve"> у відповідності до європейських стандартів</w:t>
      </w:r>
      <w:r w:rsidR="003E459C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4225DBA7" w14:textId="77777777" w:rsidR="003E459C" w:rsidRDefault="003E459C" w:rsidP="00970950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E459C">
        <w:rPr>
          <w:rFonts w:ascii="Times New Roman" w:hAnsi="Times New Roman" w:cs="Times New Roman"/>
          <w:b/>
          <w:sz w:val="28"/>
          <w:szCs w:val="28"/>
          <w:lang w:val="uk-UA"/>
        </w:rPr>
        <w:t>Таблиця 1.1.2.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55AFB">
        <w:rPr>
          <w:rFonts w:ascii="Times New Roman" w:hAnsi="Times New Roman" w:cs="Times New Roman"/>
          <w:sz w:val="28"/>
          <w:szCs w:val="28"/>
          <w:lang w:val="uk-UA"/>
        </w:rPr>
        <w:t>Актуальні н</w:t>
      </w:r>
      <w:r>
        <w:rPr>
          <w:rFonts w:ascii="Times New Roman" w:hAnsi="Times New Roman" w:cs="Times New Roman"/>
          <w:sz w:val="28"/>
          <w:szCs w:val="28"/>
          <w:lang w:val="uk-UA"/>
        </w:rPr>
        <w:t>орми якості електроенергії</w:t>
      </w:r>
      <w:r w:rsidR="00F55AF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55AFB" w:rsidRPr="00F55AFB">
        <w:rPr>
          <w:rFonts w:ascii="Times New Roman" w:hAnsi="Times New Roman" w:cs="Times New Roman"/>
          <w:color w:val="FF0000"/>
          <w:sz w:val="28"/>
          <w:szCs w:val="28"/>
          <w:lang w:val="uk-UA"/>
        </w:rPr>
        <w:t>(</w:t>
      </w:r>
      <w:proofErr w:type="spellStart"/>
      <w:r w:rsidR="00F55AFB" w:rsidRPr="00F55AFB">
        <w:rPr>
          <w:rFonts w:ascii="Times New Roman" w:hAnsi="Times New Roman" w:cs="Times New Roman"/>
          <w:color w:val="FF0000"/>
          <w:sz w:val="28"/>
          <w:szCs w:val="28"/>
          <w:lang w:val="uk-UA"/>
        </w:rPr>
        <w:t>сослаться</w:t>
      </w:r>
      <w:proofErr w:type="spellEnd"/>
      <w:r w:rsidR="00F55AFB" w:rsidRPr="00F55AFB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</w:t>
      </w:r>
      <w:proofErr w:type="spellStart"/>
      <w:r w:rsidR="00F55AFB" w:rsidRPr="00F55AFB">
        <w:rPr>
          <w:rFonts w:ascii="Times New Roman" w:hAnsi="Times New Roman" w:cs="Times New Roman"/>
          <w:color w:val="FF0000"/>
          <w:sz w:val="28"/>
          <w:szCs w:val="28"/>
          <w:lang w:val="uk-UA"/>
        </w:rPr>
        <w:t>надо</w:t>
      </w:r>
      <w:proofErr w:type="spellEnd"/>
      <w:r w:rsidR="00F55AFB" w:rsidRPr="00F55AFB">
        <w:rPr>
          <w:rFonts w:ascii="Times New Roman" w:hAnsi="Times New Roman" w:cs="Times New Roman"/>
          <w:color w:val="FF0000"/>
          <w:sz w:val="28"/>
          <w:szCs w:val="28"/>
          <w:lang w:val="uk-UA"/>
        </w:rPr>
        <w:t>)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5395"/>
        <w:gridCol w:w="2340"/>
        <w:gridCol w:w="2378"/>
      </w:tblGrid>
      <w:tr w:rsidR="003E459C" w14:paraId="22611E60" w14:textId="77777777" w:rsidTr="003E459C">
        <w:tc>
          <w:tcPr>
            <w:tcW w:w="5395" w:type="dxa"/>
            <w:vMerge w:val="restart"/>
            <w:vAlign w:val="center"/>
          </w:tcPr>
          <w:p w14:paraId="41687CEB" w14:textId="77777777" w:rsidR="003E459C" w:rsidRPr="003E459C" w:rsidRDefault="003E459C" w:rsidP="003E459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3E459C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Найменування показника</w:t>
            </w:r>
          </w:p>
        </w:tc>
        <w:tc>
          <w:tcPr>
            <w:tcW w:w="4718" w:type="dxa"/>
            <w:gridSpan w:val="2"/>
          </w:tcPr>
          <w:p w14:paraId="608D28BF" w14:textId="77777777" w:rsidR="003E459C" w:rsidRPr="003E459C" w:rsidRDefault="003E459C" w:rsidP="003E459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3E459C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Допустиме значення показника</w:t>
            </w:r>
          </w:p>
        </w:tc>
      </w:tr>
      <w:tr w:rsidR="003E459C" w14:paraId="7FABFE97" w14:textId="77777777" w:rsidTr="003E459C">
        <w:tc>
          <w:tcPr>
            <w:tcW w:w="5395" w:type="dxa"/>
            <w:vMerge/>
          </w:tcPr>
          <w:p w14:paraId="02D70D70" w14:textId="77777777" w:rsidR="003E459C" w:rsidRPr="003E459C" w:rsidRDefault="003E459C" w:rsidP="00970950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</w:tc>
        <w:tc>
          <w:tcPr>
            <w:tcW w:w="2340" w:type="dxa"/>
          </w:tcPr>
          <w:p w14:paraId="0F2B3CE2" w14:textId="77777777" w:rsidR="003E459C" w:rsidRPr="003E459C" w:rsidRDefault="003E459C" w:rsidP="003E459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3E459C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Нормальне</w:t>
            </w:r>
          </w:p>
        </w:tc>
        <w:tc>
          <w:tcPr>
            <w:tcW w:w="2378" w:type="dxa"/>
          </w:tcPr>
          <w:p w14:paraId="08CB709D" w14:textId="77777777" w:rsidR="003E459C" w:rsidRPr="003E459C" w:rsidRDefault="003E459C" w:rsidP="003E459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3E459C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Граничне</w:t>
            </w:r>
          </w:p>
        </w:tc>
      </w:tr>
      <w:tr w:rsidR="003E459C" w14:paraId="2DD7C378" w14:textId="77777777" w:rsidTr="003E459C">
        <w:tc>
          <w:tcPr>
            <w:tcW w:w="5395" w:type="dxa"/>
          </w:tcPr>
          <w:p w14:paraId="0452D29B" w14:textId="77777777" w:rsidR="003E459C" w:rsidRDefault="003E459C" w:rsidP="0097095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Відхилення напруги</w:t>
            </w:r>
          </w:p>
        </w:tc>
        <w:tc>
          <w:tcPr>
            <w:tcW w:w="2340" w:type="dxa"/>
            <w:vAlign w:val="center"/>
          </w:tcPr>
          <w:p w14:paraId="78663F93" w14:textId="77777777" w:rsidR="003E459C" w:rsidRDefault="003E459C" w:rsidP="003E459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± 5 В</w:t>
            </w:r>
          </w:p>
        </w:tc>
        <w:tc>
          <w:tcPr>
            <w:tcW w:w="2378" w:type="dxa"/>
            <w:vAlign w:val="center"/>
          </w:tcPr>
          <w:p w14:paraId="05A1DE3F" w14:textId="77777777" w:rsidR="003E459C" w:rsidRDefault="003E459C" w:rsidP="003E459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± 10 В</w:t>
            </w:r>
          </w:p>
        </w:tc>
      </w:tr>
      <w:tr w:rsidR="003E459C" w14:paraId="303E89AD" w14:textId="77777777" w:rsidTr="003E459C">
        <w:tc>
          <w:tcPr>
            <w:tcW w:w="5395" w:type="dxa"/>
          </w:tcPr>
          <w:p w14:paraId="4972AF5B" w14:textId="77777777" w:rsidR="003E459C" w:rsidRDefault="003E459C" w:rsidP="003E459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Коефіцієнт спотворення </w:t>
            </w:r>
            <w:proofErr w:type="spellStart"/>
            <w:r w:rsidRPr="003E459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синусоїдальності</w:t>
            </w:r>
            <w:proofErr w:type="spellEnd"/>
            <w:r w:rsidRPr="003E459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напруги</w:t>
            </w:r>
          </w:p>
        </w:tc>
        <w:tc>
          <w:tcPr>
            <w:tcW w:w="2340" w:type="dxa"/>
            <w:vAlign w:val="center"/>
          </w:tcPr>
          <w:p w14:paraId="4FBE0AF4" w14:textId="77777777" w:rsidR="003E459C" w:rsidRDefault="003E459C" w:rsidP="003E459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&lt;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8 %</w:t>
            </w:r>
          </w:p>
        </w:tc>
        <w:tc>
          <w:tcPr>
            <w:tcW w:w="2378" w:type="dxa"/>
            <w:vAlign w:val="center"/>
          </w:tcPr>
          <w:p w14:paraId="48B704C3" w14:textId="77777777" w:rsidR="003E459C" w:rsidRDefault="003E459C" w:rsidP="003E459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&lt;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12 %</w:t>
            </w:r>
          </w:p>
        </w:tc>
      </w:tr>
      <w:tr w:rsidR="003E459C" w14:paraId="7A64E058" w14:textId="77777777" w:rsidTr="003E459C">
        <w:tc>
          <w:tcPr>
            <w:tcW w:w="5395" w:type="dxa"/>
          </w:tcPr>
          <w:p w14:paraId="6A348DB5" w14:textId="77777777" w:rsidR="003E459C" w:rsidRPr="003E459C" w:rsidRDefault="003E459C" w:rsidP="003E459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E459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Коефіцієнт гармонійної складової напруги</w:t>
            </w:r>
          </w:p>
          <w:p w14:paraId="7D2D4D1D" w14:textId="77777777" w:rsidR="003E459C" w:rsidRDefault="003E459C" w:rsidP="003E459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E459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непарного (парного) порядку</w:t>
            </w:r>
          </w:p>
        </w:tc>
        <w:tc>
          <w:tcPr>
            <w:tcW w:w="2340" w:type="dxa"/>
            <w:vAlign w:val="center"/>
          </w:tcPr>
          <w:p w14:paraId="4DF4551C" w14:textId="77777777" w:rsidR="003E459C" w:rsidRPr="003E459C" w:rsidRDefault="003E459C" w:rsidP="003E459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&lt; 5 %</w:t>
            </w:r>
          </w:p>
        </w:tc>
        <w:tc>
          <w:tcPr>
            <w:tcW w:w="2378" w:type="dxa"/>
            <w:vAlign w:val="center"/>
          </w:tcPr>
          <w:p w14:paraId="3171EB83" w14:textId="77777777" w:rsidR="003E459C" w:rsidRPr="003E459C" w:rsidRDefault="003E459C" w:rsidP="003E459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&lt; 7,5 %</w:t>
            </w:r>
          </w:p>
        </w:tc>
      </w:tr>
      <w:tr w:rsidR="003E459C" w14:paraId="6F35C48B" w14:textId="77777777" w:rsidTr="003E459C">
        <w:tc>
          <w:tcPr>
            <w:tcW w:w="5395" w:type="dxa"/>
          </w:tcPr>
          <w:p w14:paraId="0AFF956B" w14:textId="77777777" w:rsidR="003E459C" w:rsidRDefault="003E459C" w:rsidP="0097095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3E459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Несиметрія</w:t>
            </w:r>
            <w:proofErr w:type="spellEnd"/>
            <w:r w:rsidRPr="003E459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напруги</w:t>
            </w:r>
          </w:p>
        </w:tc>
        <w:tc>
          <w:tcPr>
            <w:tcW w:w="2340" w:type="dxa"/>
            <w:vAlign w:val="center"/>
          </w:tcPr>
          <w:p w14:paraId="0A13F0AF" w14:textId="77777777" w:rsidR="003E459C" w:rsidRPr="003E459C" w:rsidRDefault="003E459C" w:rsidP="003E459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2 %</w:t>
            </w:r>
          </w:p>
        </w:tc>
        <w:tc>
          <w:tcPr>
            <w:tcW w:w="2378" w:type="dxa"/>
            <w:vAlign w:val="center"/>
          </w:tcPr>
          <w:p w14:paraId="3A050FA3" w14:textId="77777777" w:rsidR="003E459C" w:rsidRPr="003E459C" w:rsidRDefault="003E459C" w:rsidP="003E459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4 %</w:t>
            </w:r>
          </w:p>
        </w:tc>
      </w:tr>
      <w:tr w:rsidR="003E459C" w14:paraId="1E525171" w14:textId="77777777" w:rsidTr="003E459C">
        <w:tc>
          <w:tcPr>
            <w:tcW w:w="5395" w:type="dxa"/>
          </w:tcPr>
          <w:p w14:paraId="7CC1EAA6" w14:textId="77777777" w:rsidR="003E459C" w:rsidRDefault="003E459C" w:rsidP="0097095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E459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Тривалість провалу напруги</w:t>
            </w:r>
          </w:p>
        </w:tc>
        <w:tc>
          <w:tcPr>
            <w:tcW w:w="2340" w:type="dxa"/>
            <w:vAlign w:val="center"/>
          </w:tcPr>
          <w:p w14:paraId="3653E0B6" w14:textId="77777777" w:rsidR="003E459C" w:rsidRDefault="003E459C" w:rsidP="003E459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378" w:type="dxa"/>
            <w:vAlign w:val="center"/>
          </w:tcPr>
          <w:p w14:paraId="4AE06A14" w14:textId="77777777" w:rsidR="003E459C" w:rsidRPr="003E459C" w:rsidRDefault="003E459C" w:rsidP="003E459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 c</w:t>
            </w:r>
          </w:p>
        </w:tc>
      </w:tr>
      <w:tr w:rsidR="003E459C" w14:paraId="260C0624" w14:textId="77777777" w:rsidTr="003E459C">
        <w:tc>
          <w:tcPr>
            <w:tcW w:w="5395" w:type="dxa"/>
          </w:tcPr>
          <w:p w14:paraId="570B1D2A" w14:textId="77777777" w:rsidR="003E459C" w:rsidRDefault="003E459C" w:rsidP="0097095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E459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Відхилення частоти</w:t>
            </w:r>
          </w:p>
        </w:tc>
        <w:tc>
          <w:tcPr>
            <w:tcW w:w="2340" w:type="dxa"/>
            <w:vAlign w:val="center"/>
          </w:tcPr>
          <w:p w14:paraId="606AA82D" w14:textId="77777777" w:rsidR="003E459C" w:rsidRPr="003E459C" w:rsidRDefault="003E459C" w:rsidP="003E459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±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0,2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Гц</w:t>
            </w:r>
            <w:proofErr w:type="spellEnd"/>
          </w:p>
        </w:tc>
        <w:tc>
          <w:tcPr>
            <w:tcW w:w="2378" w:type="dxa"/>
            <w:vAlign w:val="center"/>
          </w:tcPr>
          <w:p w14:paraId="76C2B0F8" w14:textId="77777777" w:rsidR="003E459C" w:rsidRDefault="003E459C" w:rsidP="003E459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± 0,4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Гц</w:t>
            </w:r>
            <w:proofErr w:type="spellEnd"/>
          </w:p>
        </w:tc>
      </w:tr>
    </w:tbl>
    <w:p w14:paraId="36546A38" w14:textId="77777777" w:rsidR="003E459C" w:rsidRPr="003E459C" w:rsidRDefault="003E459C" w:rsidP="00970950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F7BC9B2" w14:textId="77777777" w:rsidR="00CA15EA" w:rsidRDefault="00EC776F" w:rsidP="00192F9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Отже, </w:t>
      </w:r>
      <w:r w:rsidR="00F55AFB">
        <w:rPr>
          <w:rFonts w:ascii="Times New Roman" w:hAnsi="Times New Roman" w:cs="Times New Roman"/>
          <w:sz w:val="28"/>
          <w:szCs w:val="28"/>
          <w:lang w:val="uk-UA"/>
        </w:rPr>
        <w:t>можна зробити висновок, що враховуючи динаміку</w:t>
      </w:r>
      <w:r w:rsidR="00555562">
        <w:rPr>
          <w:rFonts w:ascii="Times New Roman" w:hAnsi="Times New Roman" w:cs="Times New Roman"/>
          <w:sz w:val="28"/>
          <w:szCs w:val="28"/>
          <w:lang w:val="uk-UA"/>
        </w:rPr>
        <w:t xml:space="preserve"> будування об’єктів </w:t>
      </w:r>
      <w:r w:rsidR="00B278A9">
        <w:rPr>
          <w:rFonts w:ascii="Times New Roman" w:hAnsi="Times New Roman" w:cs="Times New Roman"/>
          <w:sz w:val="28"/>
          <w:szCs w:val="28"/>
          <w:lang w:val="uk-UA"/>
        </w:rPr>
        <w:t>Ф</w:t>
      </w:r>
      <w:r w:rsidR="00555562">
        <w:rPr>
          <w:rFonts w:ascii="Times New Roman" w:hAnsi="Times New Roman" w:cs="Times New Roman"/>
          <w:sz w:val="28"/>
          <w:szCs w:val="28"/>
          <w:lang w:val="uk-UA"/>
        </w:rPr>
        <w:t>ЕС та</w:t>
      </w:r>
      <w:r w:rsidR="00F55AFB">
        <w:rPr>
          <w:rFonts w:ascii="Times New Roman" w:hAnsi="Times New Roman" w:cs="Times New Roman"/>
          <w:sz w:val="28"/>
          <w:szCs w:val="28"/>
          <w:lang w:val="uk-UA"/>
        </w:rPr>
        <w:t xml:space="preserve"> розвитку фотоенергетики</w:t>
      </w:r>
      <w:r w:rsidR="00555562">
        <w:rPr>
          <w:rFonts w:ascii="Times New Roman" w:hAnsi="Times New Roman" w:cs="Times New Roman"/>
          <w:sz w:val="28"/>
          <w:szCs w:val="28"/>
          <w:lang w:val="uk-UA"/>
        </w:rPr>
        <w:t xml:space="preserve"> в цілому</w:t>
      </w:r>
      <w:r w:rsidR="00F55AFB">
        <w:rPr>
          <w:rFonts w:ascii="Times New Roman" w:hAnsi="Times New Roman" w:cs="Times New Roman"/>
          <w:sz w:val="28"/>
          <w:szCs w:val="28"/>
          <w:lang w:val="uk-UA"/>
        </w:rPr>
        <w:t xml:space="preserve"> на сучасному</w:t>
      </w:r>
      <w:r w:rsidR="00555562">
        <w:rPr>
          <w:rFonts w:ascii="Times New Roman" w:hAnsi="Times New Roman" w:cs="Times New Roman"/>
          <w:sz w:val="28"/>
          <w:szCs w:val="28"/>
          <w:lang w:val="uk-UA"/>
        </w:rPr>
        <w:t xml:space="preserve"> ринку України, для запобігання порушення стійкості енергосистеми країни, необхідно змінювати підхід до короткострокового прогнозування </w:t>
      </w:r>
      <w:r w:rsidR="00EF0D3C">
        <w:rPr>
          <w:rFonts w:ascii="Times New Roman" w:hAnsi="Times New Roman" w:cs="Times New Roman"/>
          <w:sz w:val="28"/>
          <w:szCs w:val="28"/>
          <w:lang w:val="uk-UA"/>
        </w:rPr>
        <w:t xml:space="preserve">балансу потужності системи, тобто враховувати в ньому генерацію </w:t>
      </w:r>
      <w:r w:rsidR="00B278A9">
        <w:rPr>
          <w:rFonts w:ascii="Times New Roman" w:hAnsi="Times New Roman" w:cs="Times New Roman"/>
          <w:sz w:val="28"/>
          <w:szCs w:val="28"/>
          <w:lang w:val="uk-UA"/>
        </w:rPr>
        <w:t>Ф</w:t>
      </w:r>
      <w:r w:rsidR="00EF0D3C">
        <w:rPr>
          <w:rFonts w:ascii="Times New Roman" w:hAnsi="Times New Roman" w:cs="Times New Roman"/>
          <w:sz w:val="28"/>
          <w:szCs w:val="28"/>
          <w:lang w:val="uk-UA"/>
        </w:rPr>
        <w:t xml:space="preserve">ЕС. </w:t>
      </w:r>
      <w:r w:rsidR="00B278A9">
        <w:rPr>
          <w:rFonts w:ascii="Times New Roman" w:hAnsi="Times New Roman" w:cs="Times New Roman"/>
          <w:sz w:val="28"/>
          <w:szCs w:val="28"/>
          <w:lang w:val="uk-UA"/>
        </w:rPr>
        <w:t xml:space="preserve">Для реалізації даного рішення існує </w:t>
      </w:r>
      <w:r w:rsidR="00B278A9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необхідність </w:t>
      </w:r>
      <w:r w:rsidR="00192F98">
        <w:rPr>
          <w:rFonts w:ascii="Times New Roman" w:hAnsi="Times New Roman" w:cs="Times New Roman"/>
          <w:sz w:val="28"/>
          <w:szCs w:val="28"/>
          <w:lang w:val="uk-UA"/>
        </w:rPr>
        <w:t>використання</w:t>
      </w:r>
      <w:r w:rsidR="00B278A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278A9" w:rsidRPr="00B278A9">
        <w:rPr>
          <w:rFonts w:ascii="Times New Roman" w:hAnsi="Times New Roman" w:cs="Times New Roman"/>
          <w:sz w:val="28"/>
          <w:szCs w:val="28"/>
          <w:lang w:val="uk-UA"/>
        </w:rPr>
        <w:t xml:space="preserve">методів та засобів прогнозування виробітку електроенергії останніми </w:t>
      </w:r>
      <w:r w:rsidR="00B278A9">
        <w:rPr>
          <w:rFonts w:ascii="Times New Roman" w:hAnsi="Times New Roman" w:cs="Times New Roman"/>
          <w:sz w:val="28"/>
          <w:szCs w:val="28"/>
          <w:lang w:val="uk-UA"/>
        </w:rPr>
        <w:t xml:space="preserve">хоча б </w:t>
      </w:r>
      <w:r w:rsidR="00B278A9" w:rsidRPr="00B278A9">
        <w:rPr>
          <w:rFonts w:ascii="Times New Roman" w:hAnsi="Times New Roman" w:cs="Times New Roman"/>
          <w:sz w:val="28"/>
          <w:szCs w:val="28"/>
          <w:lang w:val="uk-UA"/>
        </w:rPr>
        <w:t>на добу вперед</w:t>
      </w:r>
      <w:r w:rsidR="00B278A9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B278A9" w:rsidRPr="00B278A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278A9">
        <w:rPr>
          <w:rFonts w:ascii="Times New Roman" w:hAnsi="Times New Roman" w:cs="Times New Roman"/>
          <w:sz w:val="28"/>
          <w:szCs w:val="28"/>
          <w:lang w:val="uk-UA"/>
        </w:rPr>
        <w:t>Для достатньої ефективності результату впровадження даних дій можна зазначити наступні вимоги</w:t>
      </w:r>
      <w:r w:rsidR="00192F98">
        <w:rPr>
          <w:rFonts w:ascii="Times New Roman" w:hAnsi="Times New Roman" w:cs="Times New Roman"/>
          <w:sz w:val="28"/>
          <w:szCs w:val="28"/>
          <w:lang w:val="uk-UA"/>
        </w:rPr>
        <w:t xml:space="preserve"> –</w:t>
      </w:r>
      <w:r w:rsidR="00B278A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92F98">
        <w:rPr>
          <w:rFonts w:ascii="Times New Roman" w:hAnsi="Times New Roman" w:cs="Times New Roman"/>
          <w:sz w:val="28"/>
          <w:szCs w:val="28"/>
          <w:lang w:val="uk-UA"/>
        </w:rPr>
        <w:t>п</w:t>
      </w:r>
      <w:r w:rsidR="00192F98" w:rsidRPr="00192F98">
        <w:rPr>
          <w:rFonts w:ascii="Times New Roman" w:hAnsi="Times New Roman" w:cs="Times New Roman"/>
          <w:sz w:val="28"/>
          <w:szCs w:val="28"/>
          <w:lang w:val="uk-UA"/>
        </w:rPr>
        <w:t>рогнозування має забезпечувати, в кінцевому рахунк</w:t>
      </w:r>
      <w:r w:rsidR="00192F98">
        <w:rPr>
          <w:rFonts w:ascii="Times New Roman" w:hAnsi="Times New Roman" w:cs="Times New Roman"/>
          <w:sz w:val="28"/>
          <w:szCs w:val="28"/>
          <w:lang w:val="uk-UA"/>
        </w:rPr>
        <w:t>у, точність в межах 5%.</w:t>
      </w:r>
      <w:r w:rsidR="00CA15EA">
        <w:rPr>
          <w:rFonts w:ascii="Times New Roman" w:hAnsi="Times New Roman" w:cs="Times New Roman"/>
          <w:sz w:val="28"/>
          <w:szCs w:val="28"/>
          <w:lang w:val="uk-UA"/>
        </w:rPr>
        <w:t xml:space="preserve"> Для забезпечення заданої точності розглянемо можливі варіанти</w:t>
      </w:r>
      <w:r w:rsidR="00B631ED">
        <w:rPr>
          <w:rFonts w:ascii="Times New Roman" w:hAnsi="Times New Roman" w:cs="Times New Roman"/>
          <w:sz w:val="28"/>
          <w:szCs w:val="28"/>
          <w:lang w:val="uk-UA"/>
        </w:rPr>
        <w:t xml:space="preserve"> реалізації</w:t>
      </w:r>
      <w:r w:rsidR="00CA15EA">
        <w:rPr>
          <w:rFonts w:ascii="Times New Roman" w:hAnsi="Times New Roman" w:cs="Times New Roman"/>
          <w:sz w:val="28"/>
          <w:szCs w:val="28"/>
          <w:lang w:val="uk-UA"/>
        </w:rPr>
        <w:t xml:space="preserve"> короткотермінового прогнозування виробітку потужності та режимів роботи ФЕС.</w:t>
      </w:r>
    </w:p>
    <w:p w14:paraId="2AF5AC53" w14:textId="77777777" w:rsidR="00CA15EA" w:rsidRDefault="00192F98" w:rsidP="00192F9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F324B" w:rsidRPr="00FF324B">
        <w:rPr>
          <w:rFonts w:ascii="Times New Roman" w:hAnsi="Times New Roman" w:cs="Times New Roman"/>
          <w:sz w:val="28"/>
          <w:szCs w:val="28"/>
          <w:lang w:val="uk-UA"/>
        </w:rPr>
        <w:t>Методи прогнозування в загальних рисах можна охарактеризувати як  фізичні або статистичні. Фізичний підхід використовує моделі поведінки сонячної і фотоелектричної енергії, а статистичний підхід спирається насамперед на накопичені дані для визначення тенденцій.</w:t>
      </w:r>
      <w:r w:rsidR="00FF324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F324B" w:rsidRPr="00FF324B">
        <w:rPr>
          <w:rFonts w:ascii="Times New Roman" w:hAnsi="Times New Roman" w:cs="Times New Roman"/>
          <w:sz w:val="28"/>
          <w:szCs w:val="28"/>
          <w:lang w:val="uk-UA"/>
        </w:rPr>
        <w:t xml:space="preserve">Основні параметри, що враховуються в межах типового фізичного підходу – освітленість та температура повітря на території </w:t>
      </w:r>
      <w:r w:rsidR="00FF324B">
        <w:rPr>
          <w:rFonts w:ascii="Times New Roman" w:hAnsi="Times New Roman" w:cs="Times New Roman"/>
          <w:sz w:val="28"/>
          <w:szCs w:val="28"/>
          <w:lang w:val="uk-UA"/>
        </w:rPr>
        <w:t>Ф</w:t>
      </w:r>
      <w:r w:rsidR="00FF324B" w:rsidRPr="00FF324B">
        <w:rPr>
          <w:rFonts w:ascii="Times New Roman" w:hAnsi="Times New Roman" w:cs="Times New Roman"/>
          <w:sz w:val="28"/>
          <w:szCs w:val="28"/>
          <w:lang w:val="uk-UA"/>
        </w:rPr>
        <w:t xml:space="preserve">ЕС. Освітленість враховується загальна, разом з розсіяною (для плоских панелей) або лише пряма (для панелей з концентраторами). Потужність </w:t>
      </w:r>
      <w:r w:rsidR="00FF324B">
        <w:rPr>
          <w:rFonts w:ascii="Times New Roman" w:hAnsi="Times New Roman" w:cs="Times New Roman"/>
          <w:sz w:val="28"/>
          <w:szCs w:val="28"/>
          <w:lang w:val="uk-UA"/>
        </w:rPr>
        <w:t>Ф</w:t>
      </w:r>
      <w:r w:rsidR="00FF324B" w:rsidRPr="00FF324B">
        <w:rPr>
          <w:rFonts w:ascii="Times New Roman" w:hAnsi="Times New Roman" w:cs="Times New Roman"/>
          <w:sz w:val="28"/>
          <w:szCs w:val="28"/>
          <w:lang w:val="uk-UA"/>
        </w:rPr>
        <w:t>ЕС  розраховують відповідно до прогнозованих освітленості горизонтальної площадки та температури навколишнього середовища. Додатковими факторами можуть бути швидкість вітру та вологість повітря, але їх вплив загалом незначний.</w:t>
      </w:r>
      <w:r w:rsidR="00FF324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F324B" w:rsidRPr="00FF324B">
        <w:rPr>
          <w:rFonts w:ascii="Times New Roman" w:hAnsi="Times New Roman" w:cs="Times New Roman"/>
          <w:sz w:val="28"/>
          <w:szCs w:val="28"/>
          <w:lang w:val="uk-UA"/>
        </w:rPr>
        <w:t xml:space="preserve">Відправною точкою статистичних підходів є набори даних, які містять інформацію про попередню роботу </w:t>
      </w:r>
      <w:r w:rsidR="00FF324B">
        <w:rPr>
          <w:rFonts w:ascii="Times New Roman" w:hAnsi="Times New Roman" w:cs="Times New Roman"/>
          <w:sz w:val="28"/>
          <w:szCs w:val="28"/>
          <w:lang w:val="uk-UA"/>
        </w:rPr>
        <w:t>Ф</w:t>
      </w:r>
      <w:r w:rsidR="00FF324B" w:rsidRPr="00FF324B">
        <w:rPr>
          <w:rFonts w:ascii="Times New Roman" w:hAnsi="Times New Roman" w:cs="Times New Roman"/>
          <w:sz w:val="28"/>
          <w:szCs w:val="28"/>
          <w:lang w:val="uk-UA"/>
        </w:rPr>
        <w:t>ЕС, погодні дані в районі станції, тощо. Цей набір даних використовується для «навчання» моделей</w:t>
      </w:r>
      <w:r w:rsidR="00FF324B">
        <w:rPr>
          <w:rFonts w:ascii="Times New Roman" w:hAnsi="Times New Roman" w:cs="Times New Roman"/>
          <w:sz w:val="28"/>
          <w:szCs w:val="28"/>
          <w:lang w:val="uk-UA"/>
        </w:rPr>
        <w:t xml:space="preserve"> прогнозування</w:t>
      </w:r>
      <w:r w:rsidR="000C44DD">
        <w:rPr>
          <w:rFonts w:ascii="Times New Roman" w:hAnsi="Times New Roman" w:cs="Times New Roman"/>
          <w:sz w:val="28"/>
          <w:szCs w:val="28"/>
          <w:lang w:val="uk-UA"/>
        </w:rPr>
        <w:t>, тобто виявлення</w:t>
      </w:r>
      <w:r w:rsidR="000C44DD" w:rsidRPr="000C44DD">
        <w:rPr>
          <w:rFonts w:ascii="Times New Roman" w:hAnsi="Times New Roman" w:cs="Times New Roman"/>
          <w:sz w:val="28"/>
          <w:szCs w:val="28"/>
          <w:lang w:val="uk-UA"/>
        </w:rPr>
        <w:t xml:space="preserve"> закономірності в рядах даних, як стосовно однієї змінної (наприклад, метод </w:t>
      </w:r>
      <w:proofErr w:type="spellStart"/>
      <w:r w:rsidR="000C44DD" w:rsidRPr="000C44DD">
        <w:rPr>
          <w:rFonts w:ascii="Times New Roman" w:hAnsi="Times New Roman" w:cs="Times New Roman"/>
          <w:sz w:val="28"/>
          <w:szCs w:val="28"/>
          <w:lang w:val="uk-UA"/>
        </w:rPr>
        <w:t>авторегресії</w:t>
      </w:r>
      <w:proofErr w:type="spellEnd"/>
      <w:r w:rsidR="000C44DD" w:rsidRPr="000C44DD">
        <w:rPr>
          <w:rFonts w:ascii="Times New Roman" w:hAnsi="Times New Roman" w:cs="Times New Roman"/>
          <w:sz w:val="28"/>
          <w:szCs w:val="28"/>
          <w:lang w:val="uk-UA"/>
        </w:rPr>
        <w:t>), так і між рі</w:t>
      </w:r>
      <w:r w:rsidR="000C44DD">
        <w:rPr>
          <w:rFonts w:ascii="Times New Roman" w:hAnsi="Times New Roman" w:cs="Times New Roman"/>
          <w:sz w:val="28"/>
          <w:szCs w:val="28"/>
          <w:lang w:val="uk-UA"/>
        </w:rPr>
        <w:t>зними змінними або зображеннями</w:t>
      </w:r>
      <w:r w:rsidR="00FF324B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0C44D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C44DD" w:rsidRPr="000C44DD">
        <w:rPr>
          <w:rFonts w:ascii="Times New Roman" w:hAnsi="Times New Roman" w:cs="Times New Roman"/>
          <w:sz w:val="28"/>
          <w:szCs w:val="28"/>
          <w:lang w:val="uk-UA"/>
        </w:rPr>
        <w:t>Найпростішим прикладом</w:t>
      </w:r>
      <w:r w:rsidR="000C44DD">
        <w:rPr>
          <w:rFonts w:ascii="Times New Roman" w:hAnsi="Times New Roman" w:cs="Times New Roman"/>
          <w:sz w:val="28"/>
          <w:szCs w:val="28"/>
          <w:lang w:val="uk-UA"/>
        </w:rPr>
        <w:t xml:space="preserve"> статистичного методу</w:t>
      </w:r>
      <w:r w:rsidR="000C44DD" w:rsidRPr="000C44DD">
        <w:rPr>
          <w:rFonts w:ascii="Times New Roman" w:hAnsi="Times New Roman" w:cs="Times New Roman"/>
          <w:sz w:val="28"/>
          <w:szCs w:val="28"/>
          <w:lang w:val="uk-UA"/>
        </w:rPr>
        <w:t xml:space="preserve"> є модель постійності, в основі якої лежить екстраполювання поточного значення на наступний момент</w:t>
      </w:r>
      <w:r w:rsidR="000C44DD">
        <w:rPr>
          <w:rFonts w:ascii="Times New Roman" w:hAnsi="Times New Roman" w:cs="Times New Roman"/>
          <w:sz w:val="28"/>
          <w:szCs w:val="28"/>
          <w:lang w:val="uk-UA"/>
        </w:rPr>
        <w:t xml:space="preserve"> часу</w:t>
      </w:r>
      <w:r w:rsidR="000C44DD" w:rsidRPr="000C44DD">
        <w:rPr>
          <w:rFonts w:ascii="Times New Roman" w:hAnsi="Times New Roman" w:cs="Times New Roman"/>
          <w:sz w:val="28"/>
          <w:szCs w:val="28"/>
          <w:lang w:val="uk-UA"/>
        </w:rPr>
        <w:t>, з урахуванням лише зміни кута підйому сонця.</w:t>
      </w:r>
      <w:r w:rsidR="000C44D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F324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F324B" w:rsidRPr="00FF324B">
        <w:rPr>
          <w:rFonts w:ascii="Times New Roman" w:hAnsi="Times New Roman" w:cs="Times New Roman"/>
          <w:sz w:val="28"/>
          <w:szCs w:val="28"/>
          <w:lang w:val="uk-UA"/>
        </w:rPr>
        <w:t>На практиці статистичний підхід трохи поступається фізичному за точністю, однак ці підходи можуть бути змішані,</w:t>
      </w:r>
      <w:r w:rsidR="000C44DD">
        <w:rPr>
          <w:rFonts w:ascii="Times New Roman" w:hAnsi="Times New Roman" w:cs="Times New Roman"/>
          <w:sz w:val="28"/>
          <w:szCs w:val="28"/>
          <w:lang w:val="uk-UA"/>
        </w:rPr>
        <w:t xml:space="preserve"> адже</w:t>
      </w:r>
      <w:r w:rsidR="00FF324B" w:rsidRPr="00FF324B">
        <w:rPr>
          <w:rFonts w:ascii="Times New Roman" w:hAnsi="Times New Roman" w:cs="Times New Roman"/>
          <w:sz w:val="28"/>
          <w:szCs w:val="28"/>
          <w:lang w:val="uk-UA"/>
        </w:rPr>
        <w:t xml:space="preserve"> між ними нема чіткого розмежування. Наприклад, фізичний підхід часто використовує модель вихідних статистик – порівняння прогнозованих даних з результатами спостережень за період навчання, з метою </w:t>
      </w:r>
      <w:commentRangeStart w:id="0"/>
      <w:r w:rsidR="00FF324B" w:rsidRPr="00FF324B">
        <w:rPr>
          <w:rFonts w:ascii="Times New Roman" w:hAnsi="Times New Roman" w:cs="Times New Roman"/>
          <w:sz w:val="28"/>
          <w:szCs w:val="28"/>
          <w:lang w:val="uk-UA"/>
        </w:rPr>
        <w:lastRenderedPageBreak/>
        <w:t>корекції прогнозу шляхом усунення систематичних похибок</w:t>
      </w:r>
      <w:r w:rsidR="005161F5">
        <w:rPr>
          <w:rFonts w:ascii="Times New Roman" w:hAnsi="Times New Roman" w:cs="Times New Roman"/>
          <w:sz w:val="28"/>
          <w:szCs w:val="28"/>
          <w:lang w:val="uk-UA"/>
        </w:rPr>
        <w:t>, що як наслідок може підвищити точність прогнозування</w:t>
      </w:r>
      <w:r w:rsidR="00FF324B" w:rsidRPr="00FF324B">
        <w:rPr>
          <w:rFonts w:ascii="Times New Roman" w:hAnsi="Times New Roman" w:cs="Times New Roman"/>
          <w:sz w:val="28"/>
          <w:szCs w:val="28"/>
          <w:lang w:val="uk-UA"/>
        </w:rPr>
        <w:t>.</w:t>
      </w:r>
      <w:commentRangeEnd w:id="0"/>
      <w:r w:rsidR="000C44DD">
        <w:rPr>
          <w:rStyle w:val="aa"/>
        </w:rPr>
        <w:commentReference w:id="0"/>
      </w:r>
    </w:p>
    <w:p w14:paraId="2DE0ACE4" w14:textId="77777777" w:rsidR="007B4E32" w:rsidRDefault="00CA15EA" w:rsidP="0084359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="005161F5">
        <w:rPr>
          <w:rFonts w:ascii="Times New Roman" w:hAnsi="Times New Roman" w:cs="Times New Roman"/>
          <w:sz w:val="28"/>
          <w:szCs w:val="28"/>
          <w:lang w:val="uk-UA"/>
        </w:rPr>
        <w:t>Отже, можна зробити висновок, що при використанні будь-якого із вище зазначених методів прогнозування виробітку та режимів роботи ФЕС, точність прогнозу безпосередньо залежить від якості вхідних</w:t>
      </w:r>
      <w:r w:rsidR="00F61734">
        <w:rPr>
          <w:rFonts w:ascii="Times New Roman" w:hAnsi="Times New Roman" w:cs="Times New Roman"/>
          <w:sz w:val="28"/>
          <w:szCs w:val="28"/>
          <w:lang w:val="uk-UA"/>
        </w:rPr>
        <w:t xml:space="preserve"> статистичних</w:t>
      </w:r>
      <w:r w:rsidR="005161F5">
        <w:rPr>
          <w:rFonts w:ascii="Times New Roman" w:hAnsi="Times New Roman" w:cs="Times New Roman"/>
          <w:sz w:val="28"/>
          <w:szCs w:val="28"/>
          <w:lang w:val="uk-UA"/>
        </w:rPr>
        <w:t xml:space="preserve"> даних</w:t>
      </w:r>
      <w:r w:rsidR="00F61734">
        <w:rPr>
          <w:rFonts w:ascii="Times New Roman" w:hAnsi="Times New Roman" w:cs="Times New Roman"/>
          <w:sz w:val="28"/>
          <w:szCs w:val="28"/>
          <w:lang w:val="uk-UA"/>
        </w:rPr>
        <w:t xml:space="preserve"> та змінної величини (метеопрогноз)</w:t>
      </w:r>
      <w:r w:rsidR="005161F5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F61734">
        <w:rPr>
          <w:rFonts w:ascii="Times New Roman" w:hAnsi="Times New Roman" w:cs="Times New Roman"/>
          <w:sz w:val="28"/>
          <w:szCs w:val="28"/>
          <w:lang w:val="uk-UA"/>
        </w:rPr>
        <w:t xml:space="preserve"> Тобто, д</w:t>
      </w:r>
      <w:r w:rsidR="00F61734" w:rsidRPr="00F61734">
        <w:rPr>
          <w:rFonts w:ascii="Times New Roman" w:hAnsi="Times New Roman" w:cs="Times New Roman"/>
          <w:sz w:val="28"/>
          <w:szCs w:val="28"/>
          <w:lang w:val="uk-UA"/>
        </w:rPr>
        <w:t xml:space="preserve">ля забезпечення </w:t>
      </w:r>
      <w:r w:rsidR="00F61734">
        <w:rPr>
          <w:rFonts w:ascii="Times New Roman" w:hAnsi="Times New Roman" w:cs="Times New Roman"/>
          <w:sz w:val="28"/>
          <w:szCs w:val="28"/>
          <w:lang w:val="uk-UA"/>
        </w:rPr>
        <w:t>високої</w:t>
      </w:r>
      <w:r w:rsidR="00F61734" w:rsidRPr="00F61734">
        <w:rPr>
          <w:rFonts w:ascii="Times New Roman" w:hAnsi="Times New Roman" w:cs="Times New Roman"/>
          <w:sz w:val="28"/>
          <w:szCs w:val="28"/>
          <w:lang w:val="uk-UA"/>
        </w:rPr>
        <w:t xml:space="preserve"> точності необхідно мати «якісні» дані щодо ретроспективи роботи конкретної електростанції і відповідної точності прогноз </w:t>
      </w:r>
      <w:proofErr w:type="spellStart"/>
      <w:r w:rsidR="00F61734" w:rsidRPr="00F61734">
        <w:rPr>
          <w:rFonts w:ascii="Times New Roman" w:hAnsi="Times New Roman" w:cs="Times New Roman"/>
          <w:sz w:val="28"/>
          <w:szCs w:val="28"/>
          <w:lang w:val="uk-UA"/>
        </w:rPr>
        <w:t>метеопараметрів</w:t>
      </w:r>
      <w:proofErr w:type="spellEnd"/>
      <w:r w:rsidR="00F61734" w:rsidRPr="00F61734">
        <w:rPr>
          <w:rFonts w:ascii="Times New Roman" w:hAnsi="Times New Roman" w:cs="Times New Roman"/>
          <w:sz w:val="28"/>
          <w:szCs w:val="28"/>
          <w:lang w:val="uk-UA"/>
        </w:rPr>
        <w:t xml:space="preserve"> на добу вперед.</w:t>
      </w:r>
      <w:r w:rsidR="00F6173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1F557E46" w14:textId="77777777" w:rsidR="007B4E32" w:rsidRDefault="007B4E32" w:rsidP="007B4E32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Проблема з точністю метеопрогнозу для конкретної місцевості вирішується доволі просто. </w:t>
      </w:r>
      <w:r w:rsidR="00B361BA" w:rsidRPr="00B361BA">
        <w:rPr>
          <w:rFonts w:ascii="Times New Roman" w:hAnsi="Times New Roman" w:cs="Times New Roman"/>
          <w:sz w:val="28"/>
          <w:szCs w:val="28"/>
          <w:lang w:val="uk-UA"/>
        </w:rPr>
        <w:t xml:space="preserve">Так як чисельні прогнози погоди прораховуються для окремих точок простору, їх використання в конкретній точці місцевості вимагає деякої форми інтерполяції. Найпростіший спосіб </w:t>
      </w:r>
      <w:r w:rsidR="00B361BA"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="00B361BA" w:rsidRPr="00B361BA">
        <w:rPr>
          <w:rFonts w:ascii="Times New Roman" w:hAnsi="Times New Roman" w:cs="Times New Roman"/>
          <w:sz w:val="28"/>
          <w:szCs w:val="28"/>
          <w:lang w:val="uk-UA"/>
        </w:rPr>
        <w:t xml:space="preserve"> це взяти результати прогнозів для двох найближчих точок і провести згладжування/усереднення результатів. Чим більше прогнозів для сусідніх точок, розташованих біля необхідної точки на місцевості, буде використано, тим то</w:t>
      </w:r>
      <w:r w:rsidR="00F61734">
        <w:rPr>
          <w:rFonts w:ascii="Times New Roman" w:hAnsi="Times New Roman" w:cs="Times New Roman"/>
          <w:sz w:val="28"/>
          <w:szCs w:val="28"/>
          <w:lang w:val="uk-UA"/>
        </w:rPr>
        <w:t>чніший результат буде отримано</w:t>
      </w:r>
      <w:r w:rsidR="00B361BA" w:rsidRPr="00B361BA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B361B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2DD9F5EF" w14:textId="77777777" w:rsidR="005161F5" w:rsidRDefault="00843598" w:rsidP="007B4E32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Нажаль, </w:t>
      </w:r>
      <w:r w:rsidR="00C80C1A">
        <w:rPr>
          <w:rFonts w:ascii="Times New Roman" w:hAnsi="Times New Roman" w:cs="Times New Roman"/>
          <w:sz w:val="28"/>
          <w:szCs w:val="28"/>
          <w:lang w:val="uk-UA"/>
        </w:rPr>
        <w:t xml:space="preserve">унікальність роботи кожної окремої сонячної електростанції не дозволяє використати узагальнені </w:t>
      </w:r>
      <w:r>
        <w:rPr>
          <w:rFonts w:ascii="Times New Roman" w:hAnsi="Times New Roman" w:cs="Times New Roman"/>
          <w:sz w:val="28"/>
          <w:szCs w:val="28"/>
          <w:lang w:val="uk-UA"/>
        </w:rPr>
        <w:t>статистичн</w:t>
      </w:r>
      <w:r w:rsidR="00C80C1A">
        <w:rPr>
          <w:rFonts w:ascii="Times New Roman" w:hAnsi="Times New Roman" w:cs="Times New Roman"/>
          <w:sz w:val="28"/>
          <w:szCs w:val="28"/>
          <w:lang w:val="uk-UA"/>
        </w:rPr>
        <w:t>і дані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щодо</w:t>
      </w:r>
      <w:r w:rsidR="00C80C1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B4E32">
        <w:rPr>
          <w:rFonts w:ascii="Times New Roman" w:hAnsi="Times New Roman" w:cs="Times New Roman"/>
          <w:sz w:val="28"/>
          <w:szCs w:val="28"/>
          <w:lang w:val="uk-UA"/>
        </w:rPr>
        <w:t>режимів роботи станції</w:t>
      </w:r>
      <w:r w:rsidR="00C80C1A">
        <w:rPr>
          <w:rFonts w:ascii="Times New Roman" w:hAnsi="Times New Roman" w:cs="Times New Roman"/>
          <w:sz w:val="28"/>
          <w:szCs w:val="28"/>
          <w:lang w:val="uk-UA"/>
        </w:rPr>
        <w:t xml:space="preserve"> для використання їх у прогнозуванні виробітку конкретної </w:t>
      </w:r>
      <w:r w:rsidR="007B4E32">
        <w:rPr>
          <w:rFonts w:ascii="Times New Roman" w:hAnsi="Times New Roman" w:cs="Times New Roman"/>
          <w:sz w:val="28"/>
          <w:szCs w:val="28"/>
          <w:lang w:val="uk-UA"/>
        </w:rPr>
        <w:t>ФЕС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Тому для </w:t>
      </w:r>
      <w:r w:rsidR="005161F5" w:rsidRPr="005161F5">
        <w:rPr>
          <w:rFonts w:ascii="Times New Roman" w:hAnsi="Times New Roman" w:cs="Times New Roman"/>
          <w:sz w:val="28"/>
          <w:szCs w:val="28"/>
          <w:lang w:val="uk-UA"/>
        </w:rPr>
        <w:t>зменшення суперечливості отриманої інформації щодо роботи ФЕС і забезпечення відпові</w:t>
      </w:r>
      <w:r w:rsidR="005161F5">
        <w:rPr>
          <w:rFonts w:ascii="Times New Roman" w:hAnsi="Times New Roman" w:cs="Times New Roman"/>
          <w:sz w:val="28"/>
          <w:szCs w:val="28"/>
          <w:lang w:val="uk-UA"/>
        </w:rPr>
        <w:t xml:space="preserve">дної її </w:t>
      </w:r>
      <w:r w:rsidR="005161F5" w:rsidRPr="005161F5">
        <w:rPr>
          <w:rFonts w:ascii="Times New Roman" w:hAnsi="Times New Roman" w:cs="Times New Roman"/>
          <w:sz w:val="28"/>
          <w:szCs w:val="28"/>
          <w:lang w:val="uk-UA"/>
        </w:rPr>
        <w:t xml:space="preserve">«якості» необхідно </w:t>
      </w:r>
      <w:r>
        <w:rPr>
          <w:rFonts w:ascii="Times New Roman" w:hAnsi="Times New Roman" w:cs="Times New Roman"/>
          <w:sz w:val="28"/>
          <w:szCs w:val="28"/>
          <w:lang w:val="uk-UA"/>
        </w:rPr>
        <w:t>використовувати</w:t>
      </w:r>
      <w:r w:rsidR="005161F5" w:rsidRPr="005161F5">
        <w:rPr>
          <w:rFonts w:ascii="Times New Roman" w:hAnsi="Times New Roman" w:cs="Times New Roman"/>
          <w:sz w:val="28"/>
          <w:szCs w:val="28"/>
          <w:lang w:val="uk-UA"/>
        </w:rPr>
        <w:t xml:space="preserve"> системи моніторингу</w:t>
      </w:r>
      <w:r w:rsidR="00C80C1A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5161F5" w:rsidRPr="005161F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80C1A">
        <w:rPr>
          <w:rFonts w:ascii="Times New Roman" w:hAnsi="Times New Roman" w:cs="Times New Roman"/>
          <w:sz w:val="28"/>
          <w:szCs w:val="28"/>
          <w:lang w:val="uk-UA"/>
        </w:rPr>
        <w:t xml:space="preserve">Такі системи дозволяють </w:t>
      </w:r>
      <w:r w:rsidR="005161F5">
        <w:rPr>
          <w:rFonts w:ascii="Times New Roman" w:hAnsi="Times New Roman" w:cs="Times New Roman"/>
          <w:sz w:val="28"/>
          <w:szCs w:val="28"/>
          <w:lang w:val="uk-UA"/>
        </w:rPr>
        <w:t xml:space="preserve">забезпечити </w:t>
      </w:r>
      <w:r w:rsidR="005161F5" w:rsidRPr="005161F5">
        <w:rPr>
          <w:rFonts w:ascii="Times New Roman" w:hAnsi="Times New Roman" w:cs="Times New Roman"/>
          <w:sz w:val="28"/>
          <w:szCs w:val="28"/>
          <w:lang w:val="uk-UA"/>
        </w:rPr>
        <w:t>максимальну відповідність між виміряними і реальними значенням</w:t>
      </w:r>
      <w:r w:rsidR="005161F5">
        <w:rPr>
          <w:rFonts w:ascii="Times New Roman" w:hAnsi="Times New Roman" w:cs="Times New Roman"/>
          <w:sz w:val="28"/>
          <w:szCs w:val="28"/>
          <w:lang w:val="uk-UA"/>
        </w:rPr>
        <w:t xml:space="preserve">и, </w:t>
      </w:r>
      <w:r>
        <w:rPr>
          <w:rFonts w:ascii="Times New Roman" w:hAnsi="Times New Roman" w:cs="Times New Roman"/>
          <w:sz w:val="28"/>
          <w:szCs w:val="28"/>
          <w:lang w:val="uk-UA"/>
        </w:rPr>
        <w:t>впроваджу</w:t>
      </w:r>
      <w:r w:rsidR="00C80C1A">
        <w:rPr>
          <w:rFonts w:ascii="Times New Roman" w:hAnsi="Times New Roman" w:cs="Times New Roman"/>
          <w:sz w:val="28"/>
          <w:szCs w:val="28"/>
          <w:lang w:val="uk-UA"/>
        </w:rPr>
        <w:t>ють</w:t>
      </w:r>
      <w:r w:rsidR="007B4E3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фільтрацію надлишкової інформації та її запис до </w:t>
      </w:r>
      <w:r w:rsidR="005161F5" w:rsidRPr="005161F5">
        <w:rPr>
          <w:rFonts w:ascii="Times New Roman" w:hAnsi="Times New Roman" w:cs="Times New Roman"/>
          <w:sz w:val="28"/>
          <w:szCs w:val="28"/>
          <w:lang w:val="uk-UA"/>
        </w:rPr>
        <w:t xml:space="preserve">бази даних, </w:t>
      </w:r>
      <w:r w:rsidR="00C80C1A">
        <w:rPr>
          <w:rFonts w:ascii="Times New Roman" w:hAnsi="Times New Roman" w:cs="Times New Roman"/>
          <w:sz w:val="28"/>
          <w:szCs w:val="28"/>
          <w:lang w:val="uk-UA"/>
        </w:rPr>
        <w:t>що</w:t>
      </w:r>
      <w:r w:rsidR="005161F5" w:rsidRPr="005161F5">
        <w:rPr>
          <w:rFonts w:ascii="Times New Roman" w:hAnsi="Times New Roman" w:cs="Times New Roman"/>
          <w:sz w:val="28"/>
          <w:szCs w:val="28"/>
          <w:lang w:val="uk-UA"/>
        </w:rPr>
        <w:t xml:space="preserve"> максимально точно буд</w:t>
      </w:r>
      <w:r w:rsidR="00C80C1A">
        <w:rPr>
          <w:rFonts w:ascii="Times New Roman" w:hAnsi="Times New Roman" w:cs="Times New Roman"/>
          <w:sz w:val="28"/>
          <w:szCs w:val="28"/>
          <w:lang w:val="uk-UA"/>
        </w:rPr>
        <w:t>е</w:t>
      </w:r>
      <w:r w:rsidR="005161F5" w:rsidRPr="005161F5">
        <w:rPr>
          <w:rFonts w:ascii="Times New Roman" w:hAnsi="Times New Roman" w:cs="Times New Roman"/>
          <w:sz w:val="28"/>
          <w:szCs w:val="28"/>
          <w:lang w:val="uk-UA"/>
        </w:rPr>
        <w:t xml:space="preserve"> описувати роботу</w:t>
      </w:r>
      <w:r w:rsidR="00C80C1A">
        <w:rPr>
          <w:rFonts w:ascii="Times New Roman" w:hAnsi="Times New Roman" w:cs="Times New Roman"/>
          <w:sz w:val="28"/>
          <w:szCs w:val="28"/>
          <w:lang w:val="uk-UA"/>
        </w:rPr>
        <w:t xml:space="preserve"> конкретної ФЕС.</w:t>
      </w:r>
    </w:p>
    <w:p w14:paraId="1DBC95A3" w14:textId="77777777" w:rsidR="00816B4E" w:rsidRDefault="00816B4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  <w:bookmarkStart w:id="1" w:name="_GoBack"/>
      <w:bookmarkEnd w:id="1"/>
    </w:p>
    <w:p w14:paraId="66C55073" w14:textId="77777777" w:rsidR="007B4E32" w:rsidRDefault="007B4E32" w:rsidP="007B4E32">
      <w:pPr>
        <w:pStyle w:val="a7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B4E32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Задачі і перспективи використання систем моніторингу</w:t>
      </w:r>
    </w:p>
    <w:p w14:paraId="3AAC3B7F" w14:textId="77777777" w:rsidR="007B4E32" w:rsidRPr="007B4E32" w:rsidRDefault="007B4E32" w:rsidP="007B4E32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7C734A4E" w14:textId="77777777" w:rsidR="00EC776F" w:rsidRPr="00A434E4" w:rsidRDefault="00EC776F" w:rsidP="00F6173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EC776F" w:rsidRPr="00A434E4" w:rsidSect="00EC776F">
      <w:headerReference w:type="default" r:id="rId9"/>
      <w:pgSz w:w="12240" w:h="15840"/>
      <w:pgMar w:top="706" w:right="706" w:bottom="1440" w:left="1411" w:header="720" w:footer="1620" w:gutter="0"/>
      <w:pgNumType w:start="12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Андрей Крупский" w:date="2018-05-16T19:07:00Z" w:initials="АК">
    <w:p w14:paraId="276B4764" w14:textId="77777777" w:rsidR="000C44DD" w:rsidRPr="000C44DD" w:rsidRDefault="000C44DD">
      <w:pPr>
        <w:pStyle w:val="ab"/>
        <w:rPr>
          <w:lang w:val="ru-RU"/>
        </w:rPr>
      </w:pPr>
      <w:r>
        <w:rPr>
          <w:rStyle w:val="aa"/>
        </w:rPr>
        <w:annotationRef/>
      </w:r>
      <w:r>
        <w:rPr>
          <w:lang w:val="ru-RU"/>
        </w:rPr>
        <w:t>Возможно добавить конкретики о прогнозировании, рассмотреть конкретный метод и вытекающую математику.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76B4764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B6FD60D" w14:textId="77777777" w:rsidR="003B4181" w:rsidRDefault="003B4181" w:rsidP="00EF06D9">
      <w:pPr>
        <w:spacing w:after="0" w:line="240" w:lineRule="auto"/>
      </w:pPr>
      <w:r>
        <w:separator/>
      </w:r>
    </w:p>
  </w:endnote>
  <w:endnote w:type="continuationSeparator" w:id="0">
    <w:p w14:paraId="2ADC025A" w14:textId="77777777" w:rsidR="003B4181" w:rsidRDefault="003B4181" w:rsidP="00EF06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51777B6" w14:textId="77777777" w:rsidR="003B4181" w:rsidRDefault="003B4181" w:rsidP="00EF06D9">
      <w:pPr>
        <w:spacing w:after="0" w:line="240" w:lineRule="auto"/>
      </w:pPr>
      <w:r>
        <w:separator/>
      </w:r>
    </w:p>
  </w:footnote>
  <w:footnote w:type="continuationSeparator" w:id="0">
    <w:p w14:paraId="34DD8642" w14:textId="77777777" w:rsidR="003B4181" w:rsidRDefault="003B4181" w:rsidP="00EF06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DBFA46" w14:textId="77777777" w:rsidR="00152B0E" w:rsidRDefault="00152B0E">
    <w:pPr>
      <w:pStyle w:val="a3"/>
    </w:pPr>
    <w:r>
      <w:rPr>
        <w:rFonts w:ascii="Times New Roman" w:hAnsi="Times New Roman" w:cs="Times New Roman"/>
        <w:noProof/>
        <w:sz w:val="24"/>
        <w:szCs w:val="24"/>
      </w:rPr>
      <mc:AlternateContent>
        <mc:Choice Requires="wpg">
          <w:drawing>
            <wp:anchor distT="0" distB="0" distL="114300" distR="114300" simplePos="0" relativeHeight="251659264" behindDoc="0" locked="0" layoutInCell="0" allowOverlap="1" wp14:anchorId="6C1CCA3A" wp14:editId="27870FFA">
              <wp:simplePos x="0" y="0"/>
              <wp:positionH relativeFrom="margin">
                <wp:posOffset>-219710</wp:posOffset>
              </wp:positionH>
              <wp:positionV relativeFrom="page">
                <wp:posOffset>323839</wp:posOffset>
              </wp:positionV>
              <wp:extent cx="6814095" cy="9560015"/>
              <wp:effectExtent l="0" t="0" r="25400" b="22225"/>
              <wp:wrapNone/>
              <wp:docPr id="323" name="Группа 3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814095" cy="9560015"/>
                        <a:chOff x="-684" y="1443"/>
                        <a:chExt cx="20684" cy="18557"/>
                      </a:xfrm>
                    </wpg:grpSpPr>
                    <wps:wsp>
                      <wps:cNvPr id="324" name="Rectangle 2"/>
                      <wps:cNvSpPr>
                        <a:spLocks noChangeArrowheads="1"/>
                      </wps:cNvSpPr>
                      <wps:spPr bwMode="auto">
                        <a:xfrm>
                          <a:off x="-665" y="1443"/>
                          <a:ext cx="20665" cy="18557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25" name="Line 3"/>
                      <wps:cNvCnPr/>
                      <wps:spPr bwMode="auto">
                        <a:xfrm>
                          <a:off x="76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6" name="Line 4"/>
                      <wps:cNvCnPr/>
                      <wps:spPr bwMode="auto">
                        <a:xfrm>
                          <a:off x="-684" y="18942"/>
                          <a:ext cx="20661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7" name="Line 5"/>
                      <wps:cNvCnPr/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8" name="Line 6"/>
                      <wps:cNvCnPr/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9" name="Line 7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0" name="Line 8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1" name="Line 9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2" name="Line 10"/>
                      <wps:cNvCnPr/>
                      <wps:spPr bwMode="auto">
                        <a:xfrm>
                          <a:off x="-665" y="19295"/>
                          <a:ext cx="8296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3" name="Line 11"/>
                      <wps:cNvCnPr/>
                      <wps:spPr bwMode="auto">
                        <a:xfrm>
                          <a:off x="-636" y="19646"/>
                          <a:ext cx="82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4" name="Line 12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5" name="Rectangle 13"/>
                      <wps:cNvSpPr>
                        <a:spLocks noChangeArrowheads="1"/>
                      </wps:cNvSpPr>
                      <wps:spPr bwMode="auto">
                        <a:xfrm>
                          <a:off x="-427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7CBBDF" w14:textId="77777777" w:rsidR="00152B0E" w:rsidRDefault="00152B0E" w:rsidP="00152B0E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proofErr w:type="spellStart"/>
                            <w:r>
                              <w:rPr>
                                <w:rFonts w:ascii="Journal" w:hAnsi="Journal"/>
                                <w:sz w:val="18"/>
                              </w:rPr>
                              <w:t>Зм</w:t>
                            </w:r>
                            <w:proofErr w:type="spellEnd"/>
                            <w:r>
                              <w:rPr>
                                <w:rFonts w:ascii="Journal" w:hAnsi="Journal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36" name="Rectangle 14"/>
                      <wps:cNvSpPr>
                        <a:spLocks noChangeArrowheads="1"/>
                      </wps:cNvSpPr>
                      <wps:spPr bwMode="auto">
                        <a:xfrm>
                          <a:off x="930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B9ECF0" w14:textId="77777777" w:rsidR="00152B0E" w:rsidRDefault="00152B0E" w:rsidP="00152B0E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proofErr w:type="spellStart"/>
                            <w:r>
                              <w:rPr>
                                <w:rFonts w:ascii="Journal" w:hAnsi="Journal"/>
                                <w:sz w:val="18"/>
                              </w:rPr>
                              <w:t>Лист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37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318C4C" w14:textId="77777777" w:rsidR="00152B0E" w:rsidRDefault="00152B0E" w:rsidP="00152B0E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>
                              <w:rPr>
                                <w:rFonts w:ascii="Journal" w:hAnsi="Journal"/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Journal" w:hAnsi="Journal"/>
                                <w:sz w:val="18"/>
                              </w:rPr>
                              <w:t>докум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Journal" w:hAnsi="Journal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38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5A63B0" w14:textId="77777777" w:rsidR="00152B0E" w:rsidRPr="00D47469" w:rsidRDefault="00152B0E" w:rsidP="00152B0E">
                            <w:pPr>
                              <w:jc w:val="center"/>
                              <w:rPr>
                                <w:rFonts w:ascii="Journal" w:hAnsi="Journal"/>
                                <w:lang w:val="uk-UA"/>
                              </w:rPr>
                            </w:pPr>
                            <w:r>
                              <w:rPr>
                                <w:rFonts w:ascii="Journal" w:hAnsi="Journal"/>
                                <w:sz w:val="18"/>
                              </w:rPr>
                              <w:t>П</w:t>
                            </w:r>
                            <w:proofErr w:type="spellStart"/>
                            <w:r>
                              <w:rPr>
                                <w:rFonts w:ascii="Journal" w:hAnsi="Journal"/>
                                <w:sz w:val="18"/>
                                <w:lang w:val="uk-UA"/>
                              </w:rPr>
                              <w:t>ідпис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39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9C0EBB" w14:textId="77777777" w:rsidR="00152B0E" w:rsidRDefault="00152B0E" w:rsidP="00152B0E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proofErr w:type="spellStart"/>
                            <w:r>
                              <w:rPr>
                                <w:rFonts w:ascii="Journal" w:hAnsi="Journal"/>
                                <w:sz w:val="18"/>
                              </w:rPr>
                              <w:t>Дата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40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04CDAA" w14:textId="77777777" w:rsidR="00152B0E" w:rsidRDefault="00152B0E" w:rsidP="00152B0E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proofErr w:type="spellStart"/>
                            <w:r>
                              <w:rPr>
                                <w:rFonts w:ascii="Journal" w:hAnsi="Journal"/>
                                <w:sz w:val="18"/>
                              </w:rPr>
                              <w:t>Лист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41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7CFB62" w14:textId="77777777" w:rsidR="00152B0E" w:rsidRDefault="00152B0E" w:rsidP="00152B0E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 w:rsidRPr="006F5A86">
                              <w:rPr>
                                <w:lang w:val="uk-UA"/>
                              </w:rPr>
                              <w:fldChar w:fldCharType="begin"/>
                            </w:r>
                            <w:r w:rsidRPr="006F5A86">
                              <w:rPr>
                                <w:lang w:val="uk-UA"/>
                              </w:rPr>
                              <w:instrText>PAGE   \* MERGEFORMAT</w:instrText>
                            </w:r>
                            <w:r w:rsidRPr="006F5A86">
                              <w:rPr>
                                <w:lang w:val="uk-UA"/>
                              </w:rPr>
                              <w:fldChar w:fldCharType="separate"/>
                            </w:r>
                            <w:r w:rsidR="00816B4E">
                              <w:rPr>
                                <w:noProof/>
                                <w:lang w:val="uk-UA"/>
                              </w:rPr>
                              <w:t>17</w:t>
                            </w:r>
                            <w:r w:rsidRPr="006F5A86">
                              <w:rPr>
                                <w:lang w:val="uk-UA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42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717262" w14:textId="77777777" w:rsidR="00152B0E" w:rsidRPr="00152B0E" w:rsidRDefault="00152B0E" w:rsidP="00152B0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0000"/>
                                <w:sz w:val="28"/>
                                <w:szCs w:val="28"/>
                                <w:lang w:val="uk-UA"/>
                              </w:rPr>
                            </w:pPr>
                            <w:r w:rsidRPr="00152B0E">
                              <w:rPr>
                                <w:rFonts w:ascii="Times New Roman" w:hAnsi="Times New Roman" w:cs="Times New Roman"/>
                                <w:color w:val="FF0000"/>
                                <w:sz w:val="28"/>
                                <w:szCs w:val="28"/>
                                <w:lang w:val="uk-UA"/>
                              </w:rPr>
                              <w:t>6.050701.2109.139.ДБ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C1CCA3A" id="Группа 323" o:spid="_x0000_s1026" style="position:absolute;margin-left:-17.3pt;margin-top:25.5pt;width:536.55pt;height:752.75pt;z-index:251659264;mso-position-horizontal-relative:margin;mso-position-vertical-relative:page" coordorigin="-684,1443" coordsize="20684,185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" o:allowincell="f">
              <v:rect id="Rectangle 2" o:spid="_x0000_s1027" style="position:absolute;left:-665;top:1443;width:20665;height:185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P9l8QA&#10;AADcAAAADwAAAGRycy9kb3ducmV2LnhtbESP0YrCMBRE34X9h3AX9k1TXZG1GqUuCD6JVj/g0txt&#10;i81Nt4lt9euNIPg4zMwZZrnuTSVaalxpWcF4FIEgzqwuOVdwPm2HPyCcR9ZYWSYFN3KwXn0Mlhhr&#10;2/GR2tTnIkDYxaig8L6OpXRZQQbdyNbEwfuzjUEfZJNL3WAX4KaSkyiaSYMlh4UCa/otKLukV6Pg&#10;4vt2n+TpfTs/b+bZYZN01/9Eqa/PPlmA8NT7d/jV3mkF35MpPM+EIyB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AD/ZfEAAAA3AAAAA8AAAAAAAAAAAAAAAAAmAIAAGRycy9k&#10;b3ducmV2LnhtbFBLBQYAAAAABAAEAPUAAACJAwAAAAA=&#10;" filled="f" strokeweight="2pt"/>
              <v:line id="Line 3" o:spid="_x0000_s1028" style="position:absolute;visibility:visible;mso-wrap-style:square" from="766,18949" to="76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W1zc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om4y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J1tc3AAAAA3AAAAA8AAAAAAAAAAAAAAAAA&#10;oQIAAGRycy9kb3ducmV2LnhtbFBLBQYAAAAABAAEAPkAAACOAwAAAAA=&#10;" strokeweight="2pt"/>
              <v:line id="Line 4" o:spid="_x0000_s1029" style="position:absolute;visibility:visible;mso-wrap-style:square" from="-684,18942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qcrus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om4x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KnK7rAAAAA3AAAAA8AAAAAAAAAAAAAAAAA&#10;oQIAAGRycy9kb3ducmV2LnhtbFBLBQYAAAAABAAEAPkAAACOAwAAAAA=&#10;" strokeweight="2pt"/>
              <v:line id="Line 5" o:spid="_x0000_s103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euOIcQAAADcAAAADwAAAGRycy9kb3ducmV2LnhtbESPQWvCQBSE70L/w/IKvemmKVVJXUUC&#10;kd6kSS65PbPPJJh9G7Krpv/eLRQ8DjPzDbPZTaYXNxpdZ1nB+yICQVxb3XGjoCyy+RqE88gae8uk&#10;4Jcc7LYvsw0m2t75h265b0SAsEtQQev9kEjp6pYMuoUdiIN3tqNBH+TYSD3iPcBNL+MoWkqDHYeF&#10;FgdKW6ov+dUouFTlZ3Y4prro870+NZmvTmet1NvrtP8C4Wnyz/B/+1sr+IhX8HcmHAG5f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N644hxAAAANwAAAAPAAAAAAAAAAAA&#10;AAAAAKECAABkcnMvZG93bnJldi54bWxQSwUGAAAAAAQABAD5AAAAkgMAAAAA&#10;" strokeweight="2pt"/>
              <v:line id="Line 6" o:spid="_x0000_s103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HQaU70AAADcAAAADwAAAGRycy9kb3ducmV2LnhtbERPvQrCMBDeBd8hnOCmqYoi1SgiVNzE&#10;2sXtbM622FxKE7W+vRkEx4/vf73tTC1e1LrKsoLJOAJBnFtdcaEguySjJQjnkTXWlknBhxxsN/3e&#10;GmNt33ymV+oLEULYxaig9L6JpXR5SQbd2DbEgbvb1qAPsC2kbvEdwk0tp1G0kAYrDg0lNrQvKX+k&#10;T6Pgcc3myeG015c63elbkfjr7a6VGg663QqEp87/xT/3USuYTcPa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Hx0GlO9AAAA3AAAAA8AAAAAAAAAAAAAAAAAoQIA&#10;AGRycy9kb3ducmV2LnhtbFBLBQYAAAAABAAEAPkAAACLAwAAAAA=&#10;" strokeweight="2pt"/>
              <v:line id="Line 7" o:spid="_x0000_s103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zi/yMQAAADcAAAADwAAAGRycy9kb3ducmV2LnhtbESPQWvCQBSE70L/w/IKvemmKRVNXUUC&#10;kd6kSS65PbPPJJh9G7Krpv/eLRQ8DjPzDbPZTaYXNxpdZ1nB+yICQVxb3XGjoCyy+QqE88gae8uk&#10;4Jcc7LYvsw0m2t75h265b0SAsEtQQev9kEjp6pYMuoUdiIN3tqNBH+TYSD3iPcBNL+MoWkqDHYeF&#10;FgdKW6ov+dUouFTlZ3Y4prro870+NZmvTmet1NvrtP8C4Wnyz/B/+1sr+IjX8HcmHAG5f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TOL/IxAAAANwAAAAPAAAAAAAAAAAA&#10;AAAAAKECAABkcnMvZG93bnJldi54bWxQSwUGAAAAAAQABAD5AAAAkgMAAAAA&#10;" strokeweight="2pt"/>
              <v:line id="Line 8" o:spid="_x0000_s103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9uAiL0AAADcAAAADwAAAGRycy9kb3ducmV2LnhtbERPvQrCMBDeBd8hnOCmqYoi1SgiVNzE&#10;2sXtbM622FxKE7W+vRkEx4/vf73tTC1e1LrKsoLJOAJBnFtdcaEguySjJQjnkTXWlknBhxxsN/3e&#10;GmNt33ymV+oLEULYxaig9L6JpXR5SQbd2DbEgbvb1qAPsC2kbvEdwk0tp1G0kAYrDg0lNrQvKX+k&#10;T6Pgcc3myeG015c63elbkfjr7a6VGg663QqEp87/xT/3USuYzcL8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AfbgIi9AAAA3AAAAA8AAAAAAAAAAAAAAAAAoQIA&#10;AGRycy9kb3ducmV2LnhtbFBLBQYAAAAABAAEAPkAAACLAwAAAAA=&#10;" strokeweight="2pt"/>
              <v:line id="Line 9" o:spid="_x0000_s103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clE8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omkxF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iXJRPAAAAA3AAAAA8AAAAAAAAAAAAAAAAA&#10;oQIAAGRycy9kb3ducmV2LnhtbFBLBQYAAAAABAAEAPkAAACOAwAAAAA=&#10;" strokeweight="2pt"/>
              <v:line id="Line 10" o:spid="_x0000_s1035" style="position:absolute;visibility:visible;mso-wrap-style:square" from="-665,19295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PY518QAAADcAAAADwAAAGRycy9kb3ducmV2LnhtbESP0WoCMRRE3wv+Q7iCb5pVQerWKGIr&#10;KD4UtR9w3dxutm5uliTq2q9vBKGPw8ycYWaL1tbiSj5UjhUMBxkI4sLpiksFX8d1/xVEiMgaa8ek&#10;4E4BFvPOywxz7W68p+shliJBOOSowMTY5FKGwpDFMHANcfK+nbcYk/Sl1B5vCW5rOcqyibRYcVow&#10;2NDKUHE+XKyCrT/tzsPf0sgTb/1H/fk+DfZHqV63Xb6BiNTG//CzvdEKxuMRPM6kIyDn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c9jnXxAAAANwAAAAPAAAAAAAAAAAA&#10;AAAAAKECAABkcnMvZG93bnJldi54bWxQSwUGAAAAAAQABAD5AAAAkgMAAAAA&#10;" strokeweight="1pt"/>
              <v:line id="Line 11" o:spid="_x0000_s1036" style="position:absolute;visibility:visible;mso-wrap-style:square" from="-636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wke/8MAAADcAAAADwAAAGRycy9kb3ducmV2LnhtbESPQYvCMBSE74L/ITzBm6a7RZFuo4jQ&#10;ZW+LtRdvz+bZljYvpclq/fcbQfA4zMw3TLobTSduNLjGsoKPZQSCuLS64UpBccoWGxDOI2vsLJOC&#10;BznYbaeTFBNt73ykW+4rESDsElRQe98nUrqyJoNuaXvi4F3tYNAHOVRSD3gPcNPJzyhaS4MNh4Ua&#10;ezrUVLb5n1HQnotV9v170Kcu3+tLlfnz5aqVms/G/RcIT6N/h1/tH60gjmN4nglHQG7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cJHv/DAAAA3AAAAA8AAAAAAAAAAAAA&#10;AAAAoQIAAGRycy9kb3ducmV2LnhtbFBLBQYAAAAABAAEAPkAAACRAwAAAAA=&#10;" strokeweight="2pt"/>
              <v:line id="Line 12" o:spid="_x0000_s103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FMEOMUAAADcAAAADwAAAGRycy9kb3ducmV2LnhtbESP3WoCMRSE7wXfIRyhdzVrLaKrUcS2&#10;UOmF+PMAx81xs7o5WZJUt336Rih4OczMN8xs0dpaXMmHyrGCQT8DQVw4XXGp4LD/eB6DCBFZY+2Y&#10;FPxQgMW825lhrt2Nt3TdxVIkCIccFZgYm1zKUBiyGPquIU7eyXmLMUlfSu3xluC2li9ZNpIWK04L&#10;BhtaGSouu2+rYO2PX5fBb2nkkdf+vd68TYI9K/XUa5dTEJHa+Aj/tz+1guHwFe5n0hGQ8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FMEOMUAAADcAAAADwAAAAAAAAAA&#10;AAAAAAChAgAAZHJzL2Rvd25yZXYueG1sUEsFBgAAAAAEAAQA+QAAAJMDAAAAAA==&#10;" strokeweight="1pt"/>
              <v:rect id="Rectangle 13" o:spid="_x0000_s1038" style="position:absolute;left:-427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5suL8MA&#10;AADcAAAADwAAAGRycy9kb3ducmV2LnhtbESPQWvCQBSE74L/YXmF3nRTrWJTVwlCwKuxhR4f2dds&#10;2uzbuLuN8d+7hUKPw8x8w2z3o+3EQD60jhU8zTMQxLXTLTcK3s7lbAMiRGSNnWNScKMA+910ssVc&#10;uyufaKhiIxKEQ44KTIx9LmWoDVkMc9cTJ+/TeYsxSd9I7fGa4LaTiyxbS4stpwWDPR0M1d/Vj1VQ&#10;FF/j+6V6wTLITebX+lk3xYdSjw9j8Qoi0hj/w3/to1awXK7g90w6AnJ3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5suL8MAAADcAAAADwAAAAAAAAAAAAAAAACYAgAAZHJzL2Rv&#10;d25yZXYueG1sUEsFBgAAAAAEAAQA9QAAAIgDAAAAAA==&#10;" filled="f" stroked="f" strokeweight=".25pt">
                <v:textbox inset="1pt,1pt,1pt,1pt">
                  <w:txbxContent>
                    <w:p w14:paraId="037CBBDF" w14:textId="77777777" w:rsidR="00152B0E" w:rsidRDefault="00152B0E" w:rsidP="00152B0E">
                      <w:pPr>
                        <w:jc w:val="center"/>
                        <w:rPr>
                          <w:rFonts w:ascii="Journal" w:hAnsi="Journal"/>
                        </w:rPr>
                      </w:pPr>
                      <w:proofErr w:type="spellStart"/>
                      <w:r>
                        <w:rPr>
                          <w:rFonts w:ascii="Journal" w:hAnsi="Journal"/>
                          <w:sz w:val="18"/>
                        </w:rPr>
                        <w:t>Зм</w:t>
                      </w:r>
                      <w:proofErr w:type="spellEnd"/>
                      <w:r>
                        <w:rPr>
                          <w:rFonts w:ascii="Journal" w:hAnsi="Journal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4" o:spid="_x0000_s1039" style="position:absolute;left:930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0mwWMEA&#10;AADcAAAADwAAAGRycy9kb3ducmV2LnhtbESPQYvCMBSE78L+h/AWvGm6KkW7RimC4HWrgsdH87at&#10;Ni/dJGr99xtB8DjMzDfMct2bVtzI+caygq9xAoK4tLrhSsFhvx3NQfiArLG1TAoe5GG9+hgsMdP2&#10;zj90K0IlIoR9hgrqELpMSl/WZNCPbUccvV/rDIYoXSW1w3uEm1ZOkiSVBhuOCzV2tKmpvBRXoyDP&#10;z/3xr1jg1st54lI901V+Umr42effIAL14R1+tXdawXSawvNMPAJ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dJsFjBAAAA3AAAAA8AAAAAAAAAAAAAAAAAmAIAAGRycy9kb3du&#10;cmV2LnhtbFBLBQYAAAAABAAEAPUAAACGAwAAAAA=&#10;" filled="f" stroked="f" strokeweight=".25pt">
                <v:textbox inset="1pt,1pt,1pt,1pt">
                  <w:txbxContent>
                    <w:p w14:paraId="2AB9ECF0" w14:textId="77777777" w:rsidR="00152B0E" w:rsidRDefault="00152B0E" w:rsidP="00152B0E">
                      <w:pPr>
                        <w:jc w:val="center"/>
                        <w:rPr>
                          <w:rFonts w:ascii="Journal" w:hAnsi="Journal"/>
                        </w:rPr>
                      </w:pPr>
                      <w:proofErr w:type="spellStart"/>
                      <w:r>
                        <w:rPr>
                          <w:rFonts w:ascii="Journal" w:hAnsi="Journal"/>
                          <w:sz w:val="18"/>
                        </w:rPr>
                        <w:t>Лист</w:t>
                      </w:r>
                      <w:proofErr w:type="spellEnd"/>
                    </w:p>
                  </w:txbxContent>
                </v:textbox>
              </v:rect>
              <v:rect id="Rectangle 15" o:spid="_x0000_s104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UVw8IA&#10;AADcAAAADwAAAGRycy9kb3ducmV2LnhtbESPQYvCMBSE78L+h/AW9qbpqrhajVIEYa9WhT0+mmdb&#10;t3mpSdT6740geBxm5htmsepMI67kfG1ZwfcgAUFcWF1zqWC/2/SnIHxA1thYJgV38rBafvQWmGp7&#10;4y1d81CKCGGfooIqhDaV0hcVGfQD2xJH72idwRClK6V2eItw08hhkkykwZrjQoUtrSsq/vOLUZBl&#10;p+5wzme48XKauIke6zL7U+rrs8vmIAJ14R1+tX+1gtHoB55n4hGQy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BRXDwgAAANwAAAAPAAAAAAAAAAAAAAAAAJgCAABkcnMvZG93&#10;bnJldi54bWxQSwUGAAAAAAQABAD1AAAAhwMAAAAA&#10;" filled="f" stroked="f" strokeweight=".25pt">
                <v:textbox inset="1pt,1pt,1pt,1pt">
                  <w:txbxContent>
                    <w:p w14:paraId="1C318C4C" w14:textId="77777777" w:rsidR="00152B0E" w:rsidRDefault="00152B0E" w:rsidP="00152B0E">
                      <w:pPr>
                        <w:jc w:val="center"/>
                        <w:rPr>
                          <w:rFonts w:ascii="Journal" w:hAnsi="Journal"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t xml:space="preserve">№ </w:t>
                      </w:r>
                      <w:proofErr w:type="spellStart"/>
                      <w:proofErr w:type="gramStart"/>
                      <w:r>
                        <w:rPr>
                          <w:rFonts w:ascii="Journal" w:hAnsi="Journal"/>
                          <w:sz w:val="18"/>
                        </w:rPr>
                        <w:t>докум</w:t>
                      </w:r>
                      <w:proofErr w:type="spellEnd"/>
                      <w:proofErr w:type="gramEnd"/>
                      <w:r>
                        <w:rPr>
                          <w:rFonts w:ascii="Journal" w:hAnsi="Journal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" o:spid="_x0000_s104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qBscAA&#10;AADcAAAADwAAAGRycy9kb3ducmV2LnhtbERPz2uDMBS+D/o/hFfYbca1pThrLFIo7Dq3wY4P86Z2&#10;5sUmqbr/vjkMdvz4fhfHxQxiIud7ywqekxQEcWN1z62Cj/fzUwbCB2SNg2VS8EsejuXqocBc25nf&#10;aKpDK2II+xwVdCGMuZS+6cigT+xIHLlv6wyGCF0rtcM5hptBbtJ0Lw32HBs6HOnUUfNT34yCqros&#10;n9f6Bc9eZqnb651uqy+lHtdLdQARaAn/4j/3q1aw3ca18Uw8ArK8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ZqBscAAAADcAAAADwAAAAAAAAAAAAAAAACYAgAAZHJzL2Rvd25y&#10;ZXYueG1sUEsFBgAAAAAEAAQA9QAAAIUDAAAAAA==&#10;" filled="f" stroked="f" strokeweight=".25pt">
                <v:textbox inset="1pt,1pt,1pt,1pt">
                  <w:txbxContent>
                    <w:p w14:paraId="345A63B0" w14:textId="77777777" w:rsidR="00152B0E" w:rsidRPr="00D47469" w:rsidRDefault="00152B0E" w:rsidP="00152B0E">
                      <w:pPr>
                        <w:jc w:val="center"/>
                        <w:rPr>
                          <w:rFonts w:ascii="Journal" w:hAnsi="Journal"/>
                          <w:lang w:val="uk-UA"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t>П</w:t>
                      </w:r>
                      <w:proofErr w:type="spellStart"/>
                      <w:r>
                        <w:rPr>
                          <w:rFonts w:ascii="Journal" w:hAnsi="Journal"/>
                          <w:sz w:val="18"/>
                          <w:lang w:val="uk-UA"/>
                        </w:rPr>
                        <w:t>ідпис</w:t>
                      </w:r>
                      <w:proofErr w:type="spellEnd"/>
                    </w:p>
                  </w:txbxContent>
                </v:textbox>
              </v:rect>
              <v:rect id="Rectangle 17" o:spid="_x0000_s104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tYkKsEA&#10;AADcAAAADwAAAGRycy9kb3ducmV2LnhtbESPQYvCMBSE74L/ITzBm6auIto1SlkQvFoVPD6at213&#10;m5eaRK3/3giCx2FmvmFWm8404kbO15YVTMYJCOLC6ppLBcfDdrQA4QOyxsYyKXiQh82631thqu2d&#10;93TLQykihH2KCqoQ2lRKX1Rk0I9tSxy9X+sMhihdKbXDe4SbRn4lyVwarDkuVNjST0XFf341CrLs&#10;rztd8iVuvVwkbq5nuszOSg0HXfYNIlAXPuF3e6cVTKdLeJ2JR0Cu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bWJCrBAAAA3AAAAA8AAAAAAAAAAAAAAAAAmAIAAGRycy9kb3du&#10;cmV2LnhtbFBLBQYAAAAABAAEAPUAAACGAwAAAAA=&#10;" filled="f" stroked="f" strokeweight=".25pt">
                <v:textbox inset="1pt,1pt,1pt,1pt">
                  <w:txbxContent>
                    <w:p w14:paraId="7B9C0EBB" w14:textId="77777777" w:rsidR="00152B0E" w:rsidRDefault="00152B0E" w:rsidP="00152B0E">
                      <w:pPr>
                        <w:jc w:val="center"/>
                        <w:rPr>
                          <w:rFonts w:ascii="Journal" w:hAnsi="Journal"/>
                        </w:rPr>
                      </w:pPr>
                      <w:proofErr w:type="spellStart"/>
                      <w:r>
                        <w:rPr>
                          <w:rFonts w:ascii="Journal" w:hAnsi="Journal"/>
                          <w:sz w:val="18"/>
                        </w:rPr>
                        <w:t>Дата</w:t>
                      </w:r>
                      <w:proofErr w:type="spellEnd"/>
                    </w:p>
                  </w:txbxContent>
                </v:textbox>
              </v:rect>
              <v:rect id="Rectangle 18" o:spid="_x0000_s104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+r+ysAA&#10;AADcAAAADwAAAGRycy9kb3ducmV2LnhtbERPz2uDMBS+F/o/hFfYrcZtpThrLFIo7Dq3Qo8P86Z2&#10;5sUmmbr/fjkMdvz4fhfHxQxiIud7ywoekxQEcWN1z62Cj/fzNgPhA7LGwTIp+CEPx3K9KjDXduY3&#10;murQihjCPkcFXQhjLqVvOjLoEzsSR+7TOoMhQtdK7XCO4WaQT2m6lwZ7jg0djnTqqPmqv42Cqrot&#10;l3v9gmcvs9Tt9U631VWph81SHUAEWsK/+M/9qhU87+L8eCYeAVn+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+r+ysAAAADcAAAADwAAAAAAAAAAAAAAAACYAgAAZHJzL2Rvd25y&#10;ZXYueG1sUEsFBgAAAAAEAAQA9QAAAIUDAAAAAA==&#10;" filled="f" stroked="f" strokeweight=".25pt">
                <v:textbox inset="1pt,1pt,1pt,1pt">
                  <w:txbxContent>
                    <w:p w14:paraId="4704CDAA" w14:textId="77777777" w:rsidR="00152B0E" w:rsidRDefault="00152B0E" w:rsidP="00152B0E">
                      <w:pPr>
                        <w:jc w:val="center"/>
                        <w:rPr>
                          <w:rFonts w:ascii="Journal" w:hAnsi="Journal"/>
                        </w:rPr>
                      </w:pPr>
                      <w:proofErr w:type="spellStart"/>
                      <w:r>
                        <w:rPr>
                          <w:rFonts w:ascii="Journal" w:hAnsi="Journal"/>
                          <w:sz w:val="18"/>
                        </w:rPr>
                        <w:t>Лист</w:t>
                      </w:r>
                      <w:proofErr w:type="spellEnd"/>
                    </w:p>
                  </w:txbxContent>
                </v:textbox>
              </v:rect>
              <v:rect id="Rectangle 19" o:spid="_x0000_s104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ZbUcMA&#10;AADcAAAADwAAAGRycy9kb3ducmV2LnhtbESPwWrDMBBE74X+g9hCbo3sxhjXjRJMwZBrnAZyXKyt&#10;7dZauZKSOH9fFQI9DjPzhllvZzOKCzk/WFaQLhMQxK3VA3cKPg71cwHCB2SNo2VScCMP283jwxpL&#10;ba+8p0sTOhEh7EtU0IcwlVL6tieDfmkn4uh9WmcwROk6qR1eI9yM8iVJcmlw4LjQ40TvPbXfzdko&#10;qKqv+fjTvGLtZZG4XGe6q05KLZ7m6g1EoDn8h+/tnVawylL4OxOPgNz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KZbUcMAAADcAAAADwAAAAAAAAAAAAAAAACYAgAAZHJzL2Rv&#10;d25yZXYueG1sUEsFBgAAAAAEAAQA9QAAAIgDAAAAAA==&#10;" filled="f" stroked="f" strokeweight=".25pt">
                <v:textbox inset="1pt,1pt,1pt,1pt">
                  <w:txbxContent>
                    <w:p w14:paraId="697CFB62" w14:textId="77777777" w:rsidR="00152B0E" w:rsidRDefault="00152B0E" w:rsidP="00152B0E">
                      <w:pPr>
                        <w:jc w:val="center"/>
                        <w:rPr>
                          <w:lang w:val="uk-UA"/>
                        </w:rPr>
                      </w:pPr>
                      <w:r w:rsidRPr="006F5A86">
                        <w:rPr>
                          <w:lang w:val="uk-UA"/>
                        </w:rPr>
                        <w:fldChar w:fldCharType="begin"/>
                      </w:r>
                      <w:r w:rsidRPr="006F5A86">
                        <w:rPr>
                          <w:lang w:val="uk-UA"/>
                        </w:rPr>
                        <w:instrText>PAGE   \* MERGEFORMAT</w:instrText>
                      </w:r>
                      <w:r w:rsidRPr="006F5A86">
                        <w:rPr>
                          <w:lang w:val="uk-UA"/>
                        </w:rPr>
                        <w:fldChar w:fldCharType="separate"/>
                      </w:r>
                      <w:r w:rsidR="00816B4E">
                        <w:rPr>
                          <w:noProof/>
                          <w:lang w:val="uk-UA"/>
                        </w:rPr>
                        <w:t>17</w:t>
                      </w:r>
                      <w:r w:rsidRPr="006F5A86">
                        <w:rPr>
                          <w:lang w:val="uk-UA"/>
                        </w:rPr>
                        <w:fldChar w:fldCharType="end"/>
                      </w:r>
                    </w:p>
                  </w:txbxContent>
                </v:textbox>
              </v:rect>
              <v:rect id="Rectangle 20" o:spid="_x0000_s104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TFJsEA&#10;AADcAAAADwAAAGRycy9kb3ducmV2LnhtbESPT4vCMBTE74LfITzBm6b+QbQapQiCV+su7PHRPNtq&#10;81KTqPXbbxaEPQ4z8xtms+tMI57kfG1ZwWScgCAurK65VPB1PoyWIHxA1thYJgVv8rDb9nsbTLV9&#10;8YmeeShFhLBPUUEVQptK6YuKDPqxbYmjd7HOYIjSlVI7fEW4aeQ0SRbSYM1xocKW9hUVt/xhFGTZ&#10;tfu+5ys8eLlM3ELPdZn9KDUcdNkaRKAu/Ic/7aNWMJtP4e9MPAJy+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B0xSbBAAAA3AAAAA8AAAAAAAAAAAAAAAAAmAIAAGRycy9kb3du&#10;cmV2LnhtbFBLBQYAAAAABAAEAPUAAACGAwAAAAA=&#10;" filled="f" stroked="f" strokeweight=".25pt">
                <v:textbox inset="1pt,1pt,1pt,1pt">
                  <w:txbxContent>
                    <w:p w14:paraId="68717262" w14:textId="77777777" w:rsidR="00152B0E" w:rsidRPr="00152B0E" w:rsidRDefault="00152B0E" w:rsidP="00152B0E">
                      <w:pPr>
                        <w:jc w:val="center"/>
                        <w:rPr>
                          <w:rFonts w:ascii="Times New Roman" w:hAnsi="Times New Roman" w:cs="Times New Roman"/>
                          <w:color w:val="FF0000"/>
                          <w:sz w:val="28"/>
                          <w:szCs w:val="28"/>
                          <w:lang w:val="uk-UA"/>
                        </w:rPr>
                      </w:pPr>
                      <w:r w:rsidRPr="00152B0E">
                        <w:rPr>
                          <w:rFonts w:ascii="Times New Roman" w:hAnsi="Times New Roman" w:cs="Times New Roman"/>
                          <w:color w:val="FF0000"/>
                          <w:sz w:val="28"/>
                          <w:szCs w:val="28"/>
                          <w:lang w:val="uk-UA"/>
                        </w:rPr>
                        <w:t>6.050701.2109.139.ДБ</w:t>
                      </w:r>
                    </w:p>
                  </w:txbxContent>
                </v:textbox>
              </v:rect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3D47CF"/>
    <w:multiLevelType w:val="multilevel"/>
    <w:tmpl w:val="14901B6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Андрей Крупский">
    <w15:presenceInfo w15:providerId="Windows Live" w15:userId="6c997ffaa8656d2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E81"/>
    <w:rsid w:val="000C44DD"/>
    <w:rsid w:val="000E2308"/>
    <w:rsid w:val="00152B0E"/>
    <w:rsid w:val="00192F98"/>
    <w:rsid w:val="00282301"/>
    <w:rsid w:val="002856B1"/>
    <w:rsid w:val="002D448D"/>
    <w:rsid w:val="003271AA"/>
    <w:rsid w:val="00327B25"/>
    <w:rsid w:val="003B4181"/>
    <w:rsid w:val="003E459C"/>
    <w:rsid w:val="00480658"/>
    <w:rsid w:val="004F79F1"/>
    <w:rsid w:val="005161F5"/>
    <w:rsid w:val="00555562"/>
    <w:rsid w:val="00564CBE"/>
    <w:rsid w:val="006000A8"/>
    <w:rsid w:val="00655B0C"/>
    <w:rsid w:val="006A307B"/>
    <w:rsid w:val="006B5D78"/>
    <w:rsid w:val="00736CC8"/>
    <w:rsid w:val="007B4E32"/>
    <w:rsid w:val="007C10C6"/>
    <w:rsid w:val="00816B4E"/>
    <w:rsid w:val="00843598"/>
    <w:rsid w:val="00882C6F"/>
    <w:rsid w:val="009660C9"/>
    <w:rsid w:val="00970950"/>
    <w:rsid w:val="009F2908"/>
    <w:rsid w:val="00A15170"/>
    <w:rsid w:val="00A16ED7"/>
    <w:rsid w:val="00A434E4"/>
    <w:rsid w:val="00A503E3"/>
    <w:rsid w:val="00AA641E"/>
    <w:rsid w:val="00B278A9"/>
    <w:rsid w:val="00B361BA"/>
    <w:rsid w:val="00B447CD"/>
    <w:rsid w:val="00B631ED"/>
    <w:rsid w:val="00B73B5B"/>
    <w:rsid w:val="00B73E3A"/>
    <w:rsid w:val="00C52370"/>
    <w:rsid w:val="00C65BC0"/>
    <w:rsid w:val="00C71511"/>
    <w:rsid w:val="00C73CBF"/>
    <w:rsid w:val="00C80C1A"/>
    <w:rsid w:val="00CA15EA"/>
    <w:rsid w:val="00DD7D46"/>
    <w:rsid w:val="00DE3E81"/>
    <w:rsid w:val="00E3439F"/>
    <w:rsid w:val="00E96410"/>
    <w:rsid w:val="00EB47EA"/>
    <w:rsid w:val="00EB5DC2"/>
    <w:rsid w:val="00EC776F"/>
    <w:rsid w:val="00EF06D9"/>
    <w:rsid w:val="00EF0D3C"/>
    <w:rsid w:val="00F55AFB"/>
    <w:rsid w:val="00F57836"/>
    <w:rsid w:val="00F61734"/>
    <w:rsid w:val="00FD7F72"/>
    <w:rsid w:val="00FF3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9AD03C"/>
  <w15:chartTrackingRefBased/>
  <w15:docId w15:val="{3E9D6B51-06E7-45ED-B476-2312A83C5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F06D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F06D9"/>
  </w:style>
  <w:style w:type="paragraph" w:styleId="a5">
    <w:name w:val="footer"/>
    <w:basedOn w:val="a"/>
    <w:link w:val="a6"/>
    <w:uiPriority w:val="99"/>
    <w:unhideWhenUsed/>
    <w:rsid w:val="00EF06D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F06D9"/>
  </w:style>
  <w:style w:type="paragraph" w:styleId="a7">
    <w:name w:val="List Paragraph"/>
    <w:basedOn w:val="a"/>
    <w:uiPriority w:val="34"/>
    <w:qFormat/>
    <w:rsid w:val="00B73E3A"/>
    <w:pPr>
      <w:ind w:left="720"/>
      <w:contextualSpacing/>
    </w:pPr>
  </w:style>
  <w:style w:type="paragraph" w:styleId="a8">
    <w:name w:val="Normal (Web)"/>
    <w:basedOn w:val="a"/>
    <w:uiPriority w:val="99"/>
    <w:semiHidden/>
    <w:unhideWhenUsed/>
    <w:rsid w:val="00736C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a9">
    <w:name w:val="Table Grid"/>
    <w:basedOn w:val="a1"/>
    <w:uiPriority w:val="39"/>
    <w:rsid w:val="0097095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a">
    <w:name w:val="annotation reference"/>
    <w:basedOn w:val="a0"/>
    <w:uiPriority w:val="99"/>
    <w:semiHidden/>
    <w:unhideWhenUsed/>
    <w:rsid w:val="000C44DD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0C44DD"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0C44DD"/>
    <w:rPr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0C44DD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0C44DD"/>
    <w:rPr>
      <w:b/>
      <w:bCs/>
      <w:sz w:val="20"/>
      <w:szCs w:val="20"/>
    </w:rPr>
  </w:style>
  <w:style w:type="paragraph" w:styleId="af">
    <w:name w:val="Balloon Text"/>
    <w:basedOn w:val="a"/>
    <w:link w:val="af0"/>
    <w:uiPriority w:val="99"/>
    <w:semiHidden/>
    <w:unhideWhenUsed/>
    <w:rsid w:val="000C44D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0C44D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388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5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1/relationships/people" Target="people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</TotalTime>
  <Pages>6</Pages>
  <Words>1367</Words>
  <Characters>7792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Крупский</dc:creator>
  <cp:keywords/>
  <dc:description/>
  <cp:lastModifiedBy>Андрей Крупский</cp:lastModifiedBy>
  <cp:revision>10</cp:revision>
  <dcterms:created xsi:type="dcterms:W3CDTF">2018-05-05T13:16:00Z</dcterms:created>
  <dcterms:modified xsi:type="dcterms:W3CDTF">2018-05-16T17:10:00Z</dcterms:modified>
</cp:coreProperties>
</file>