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E06E5E" w14:textId="77777777" w:rsidR="00220712" w:rsidRDefault="00DF23B5" w:rsidP="00220712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55D3C">
        <w:rPr>
          <w:rFonts w:ascii="Times New Roman" w:hAnsi="Times New Roman" w:cs="Times New Roman"/>
          <w:b/>
          <w:bCs/>
          <w:sz w:val="24"/>
          <w:szCs w:val="24"/>
        </w:rPr>
        <w:t>ТРЕБОВАНИЯ К КАЧЕСТВУ КОММУНАЛЬНЫХ УСЛУГ</w:t>
      </w:r>
    </w:p>
    <w:p w14:paraId="46613BDC" w14:textId="3DDBAF4A" w:rsidR="00220712" w:rsidRDefault="000A314F" w:rsidP="00220712">
      <w:pPr>
        <w:jc w:val="center"/>
        <w:rPr>
          <w:rFonts w:ascii="Times New Roman" w:eastAsia="Times New Roman" w:hAnsi="Times New Roman" w:cs="Times New Roman"/>
          <w:color w:val="1D2428"/>
          <w:sz w:val="24"/>
          <w:szCs w:val="24"/>
          <w:lang w:eastAsia="ru-RU"/>
        </w:rPr>
      </w:pPr>
      <w:r w:rsidRPr="00D55D3C">
        <w:rPr>
          <w:rFonts w:ascii="Times New Roman" w:eastAsia="Times New Roman" w:hAnsi="Times New Roman" w:cs="Times New Roman"/>
          <w:color w:val="1D2428"/>
          <w:sz w:val="24"/>
          <w:szCs w:val="24"/>
          <w:lang w:eastAsia="ru-RU"/>
        </w:rPr>
        <w:t>В соответствии с Правилами предоставления коммунальных услуг собственникам и пользователям помещений в многоквартирных домах и жилых домов, утв. Постановлением Правительства РФ от 06.05.2011 № 354</w:t>
      </w:r>
    </w:p>
    <w:p w14:paraId="5C120604" w14:textId="77777777" w:rsidR="00FC67EC" w:rsidRDefault="00FC67EC" w:rsidP="00220712">
      <w:pPr>
        <w:jc w:val="center"/>
        <w:rPr>
          <w:rFonts w:ascii="Times New Roman" w:eastAsia="Times New Roman" w:hAnsi="Times New Roman" w:cs="Times New Roman"/>
          <w:color w:val="1D2428"/>
          <w:sz w:val="24"/>
          <w:szCs w:val="24"/>
          <w:lang w:eastAsia="ru-RU"/>
        </w:rPr>
      </w:pPr>
    </w:p>
    <w:p w14:paraId="57EB6A86" w14:textId="1A914CBD" w:rsidR="00FC67EC" w:rsidRDefault="00FC67EC" w:rsidP="00FC67EC">
      <w:pPr>
        <w:tabs>
          <w:tab w:val="left" w:pos="705"/>
        </w:tabs>
        <w:rPr>
          <w:rFonts w:ascii="Times New Roman" w:eastAsia="Times New Roman" w:hAnsi="Times New Roman" w:cs="Times New Roman"/>
          <w:color w:val="1D24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D2428"/>
          <w:sz w:val="24"/>
          <w:szCs w:val="24"/>
          <w:lang w:eastAsia="ru-RU"/>
        </w:rPr>
        <w:tab/>
      </w:r>
    </w:p>
    <w:p w14:paraId="250DA859" w14:textId="77777777" w:rsidR="00FC67EC" w:rsidRDefault="00FC67EC" w:rsidP="00220712">
      <w:pPr>
        <w:jc w:val="center"/>
        <w:rPr>
          <w:rFonts w:ascii="Times New Roman" w:eastAsia="Times New Roman" w:hAnsi="Times New Roman" w:cs="Times New Roman"/>
          <w:color w:val="1D2428"/>
          <w:sz w:val="24"/>
          <w:szCs w:val="24"/>
          <w:lang w:eastAsia="ru-RU"/>
        </w:rPr>
      </w:pPr>
    </w:p>
    <w:p w14:paraId="51083C8E" w14:textId="77777777" w:rsidR="00220712" w:rsidRDefault="00220712" w:rsidP="00D55D3C">
      <w:pPr>
        <w:shd w:val="clear" w:color="auto" w:fill="FFFFFF"/>
        <w:spacing w:before="225" w:after="0" w:line="240" w:lineRule="auto"/>
        <w:jc w:val="center"/>
        <w:rPr>
          <w:rFonts w:ascii="Times New Roman" w:eastAsia="Times New Roman" w:hAnsi="Times New Roman" w:cs="Times New Roman"/>
          <w:color w:val="1D2428"/>
          <w:sz w:val="24"/>
          <w:szCs w:val="24"/>
          <w:lang w:eastAsia="ru-RU"/>
        </w:rPr>
      </w:pPr>
    </w:p>
    <w:p w14:paraId="7FD2F8C4" w14:textId="77777777" w:rsidR="00220712" w:rsidRPr="00D55D3C" w:rsidRDefault="00220712" w:rsidP="00D55D3C">
      <w:pPr>
        <w:shd w:val="clear" w:color="auto" w:fill="FFFFFF"/>
        <w:spacing w:before="225" w:after="0" w:line="240" w:lineRule="auto"/>
        <w:jc w:val="center"/>
        <w:rPr>
          <w:rFonts w:ascii="Times New Roman" w:eastAsia="Times New Roman" w:hAnsi="Times New Roman" w:cs="Times New Roman"/>
          <w:color w:val="1D2428"/>
          <w:sz w:val="24"/>
          <w:szCs w:val="24"/>
          <w:lang w:eastAsia="ru-RU"/>
        </w:rPr>
      </w:pPr>
    </w:p>
    <w:tbl>
      <w:tblPr>
        <w:tblpPr w:leftFromText="180" w:rightFromText="180" w:vertAnchor="page" w:horzAnchor="margin" w:tblpX="-982" w:tblpY="2041"/>
        <w:tblW w:w="10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783"/>
        <w:gridCol w:w="2180"/>
        <w:gridCol w:w="1186"/>
        <w:gridCol w:w="4619"/>
      </w:tblGrid>
      <w:tr w:rsidR="00FC67EC" w:rsidRPr="00FC67EC" w14:paraId="242273C2" w14:textId="77777777" w:rsidTr="00FC67EC">
        <w:trPr>
          <w:trHeight w:val="1316"/>
        </w:trPr>
        <w:tc>
          <w:tcPr>
            <w:tcW w:w="2783" w:type="dxa"/>
            <w:shd w:val="clear" w:color="auto" w:fill="FFFFFF"/>
            <w:vAlign w:val="center"/>
          </w:tcPr>
          <w:p w14:paraId="6CCEF052" w14:textId="77777777" w:rsidR="00FC67EC" w:rsidRPr="00FC67EC" w:rsidRDefault="00FC67EC" w:rsidP="00FC67EC">
            <w:pPr>
              <w:widowControl w:val="0"/>
              <w:autoSpaceDE w:val="0"/>
              <w:autoSpaceDN w:val="0"/>
              <w:adjustRightInd w:val="0"/>
              <w:spacing w:before="15" w:after="15" w:line="232" w:lineRule="exact"/>
              <w:ind w:left="30" w:right="3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FC67EC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Требования</w:t>
            </w:r>
          </w:p>
        </w:tc>
        <w:tc>
          <w:tcPr>
            <w:tcW w:w="3366" w:type="dxa"/>
            <w:gridSpan w:val="2"/>
            <w:shd w:val="clear" w:color="auto" w:fill="FFFFFF"/>
          </w:tcPr>
          <w:p w14:paraId="59E67592" w14:textId="77777777" w:rsidR="00FC67EC" w:rsidRPr="00FC67EC" w:rsidRDefault="00FC67EC" w:rsidP="00FC67EC">
            <w:pPr>
              <w:widowControl w:val="0"/>
              <w:autoSpaceDE w:val="0"/>
              <w:autoSpaceDN w:val="0"/>
              <w:adjustRightInd w:val="0"/>
              <w:spacing w:before="15" w:after="15" w:line="232" w:lineRule="exact"/>
              <w:ind w:left="30" w:right="3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FC67EC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Допустимая продолжительность перерывов предоставления коммунальной услуги и допустимые отклонения качества коммунальной услуги</w:t>
            </w:r>
          </w:p>
        </w:tc>
        <w:tc>
          <w:tcPr>
            <w:tcW w:w="4619" w:type="dxa"/>
            <w:shd w:val="clear" w:color="auto" w:fill="FFFFFF"/>
          </w:tcPr>
          <w:p w14:paraId="79393E93" w14:textId="77777777" w:rsidR="00FC67EC" w:rsidRPr="00FC67EC" w:rsidRDefault="00FC67EC" w:rsidP="00FC67EC">
            <w:pPr>
              <w:widowControl w:val="0"/>
              <w:autoSpaceDE w:val="0"/>
              <w:autoSpaceDN w:val="0"/>
              <w:adjustRightInd w:val="0"/>
              <w:spacing w:before="15" w:after="15" w:line="232" w:lineRule="exact"/>
              <w:ind w:left="30" w:right="3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FC67EC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Условия и порядок изменения размера платы за коммунальную услугу при предоставлении коммунальной услуги ненадлежащего качества и (или) с перерывами, превышающими установленную продолжительность</w:t>
            </w:r>
          </w:p>
        </w:tc>
      </w:tr>
      <w:tr w:rsidR="00FC67EC" w:rsidRPr="00FC67EC" w14:paraId="2839A958" w14:textId="77777777" w:rsidTr="003C2BB7">
        <w:trPr>
          <w:trHeight w:hRule="exact" w:val="308"/>
        </w:trPr>
        <w:tc>
          <w:tcPr>
            <w:tcW w:w="10768" w:type="dxa"/>
            <w:gridSpan w:val="4"/>
            <w:shd w:val="clear" w:color="auto" w:fill="FFFFFF"/>
          </w:tcPr>
          <w:p w14:paraId="6EF0D574" w14:textId="79850ED7" w:rsidR="00FC67EC" w:rsidRPr="00FC67EC" w:rsidRDefault="00FC67EC" w:rsidP="00FC67EC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FC67EC">
              <w:rPr>
                <w:rFonts w:ascii="Times New Roman" w:hAnsi="Times New Roman" w:cs="Times New Roman"/>
                <w:b/>
                <w:bCs/>
                <w:color w:val="FF0000"/>
                <w:sz w:val="20"/>
                <w:szCs w:val="20"/>
              </w:rPr>
              <w:t>Отопление</w:t>
            </w:r>
          </w:p>
        </w:tc>
      </w:tr>
      <w:tr w:rsidR="00FC67EC" w:rsidRPr="00FC67EC" w14:paraId="10114481" w14:textId="77777777" w:rsidTr="00FC67EC">
        <w:trPr>
          <w:trHeight w:hRule="exact" w:val="3664"/>
        </w:trPr>
        <w:tc>
          <w:tcPr>
            <w:tcW w:w="2783" w:type="dxa"/>
            <w:shd w:val="clear" w:color="auto" w:fill="FFFFFF"/>
          </w:tcPr>
          <w:p w14:paraId="47226584" w14:textId="71C2DC19" w:rsidR="00FC67EC" w:rsidRPr="00FC67EC" w:rsidRDefault="00FC67EC" w:rsidP="00FC67EC">
            <w:pPr>
              <w:widowControl w:val="0"/>
              <w:autoSpaceDE w:val="0"/>
              <w:autoSpaceDN w:val="0"/>
              <w:adjustRightInd w:val="0"/>
              <w:spacing w:before="15" w:after="15" w:line="232" w:lineRule="exact"/>
              <w:ind w:left="30" w:right="30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б</w:t>
            </w: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есперебойное круглосуточное отопление в течение отопительного периода &lt;6&gt; </w:t>
            </w:r>
          </w:p>
        </w:tc>
        <w:tc>
          <w:tcPr>
            <w:tcW w:w="3366" w:type="dxa"/>
            <w:gridSpan w:val="2"/>
            <w:shd w:val="clear" w:color="auto" w:fill="FFFFFF"/>
          </w:tcPr>
          <w:p w14:paraId="0D9D5CE9" w14:textId="77777777" w:rsidR="00FC67EC" w:rsidRPr="00FC67EC" w:rsidRDefault="00FC67EC" w:rsidP="00FC67EC">
            <w:pPr>
              <w:widowControl w:val="0"/>
              <w:autoSpaceDE w:val="0"/>
              <w:autoSpaceDN w:val="0"/>
              <w:adjustRightInd w:val="0"/>
              <w:spacing w:before="15" w:after="15" w:line="232" w:lineRule="exact"/>
              <w:ind w:left="30" w:right="30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допустимая продолжительность перерыва отопления:</w:t>
            </w: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br/>
              <w:t>не более 24 часов (суммарно) в течение 1 месяца;</w:t>
            </w: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br/>
              <w:t>не более 16 часов единовременно - при температуре воздуха в жилых помещениях от +12 °C до нормативной температуры, указанной в пункте 15 настоящего приложения;</w:t>
            </w: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br/>
              <w:t>не более 8 часов единовременно - при температуре воздуха в жилых помещениях от +10 °C до +12 °C;</w:t>
            </w: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br/>
              <w:t>не более 4 часов единовременно - при температуре воздуха в жилых помещениях от +8 °C до +10 °C</w:t>
            </w:r>
          </w:p>
        </w:tc>
        <w:tc>
          <w:tcPr>
            <w:tcW w:w="4619" w:type="dxa"/>
            <w:shd w:val="clear" w:color="auto" w:fill="FFFFFF"/>
          </w:tcPr>
          <w:p w14:paraId="690215F5" w14:textId="77777777" w:rsidR="00FC67EC" w:rsidRPr="00FC67EC" w:rsidRDefault="00FC67EC" w:rsidP="00FC67EC">
            <w:pPr>
              <w:widowControl w:val="0"/>
              <w:autoSpaceDE w:val="0"/>
              <w:autoSpaceDN w:val="0"/>
              <w:adjustRightInd w:val="0"/>
              <w:spacing w:before="15" w:after="15" w:line="232" w:lineRule="exact"/>
              <w:ind w:left="30" w:right="30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за каждый час превышения допустимой продолжительности перерыва отопления, исчисленной суммарно за расчетный период, в котором произошло указанное превышение, размер платы за коммунальную услугу за такой расчетный период снижается на 0,15 процента размера платы, определенного за такой расчетный период в соответствии с приложением № 2 к Правилам предоставления коммунальных услуг собственникам  и пользователям помещений в многоквартирных домах и жилых домов, утвержденным Постановлением Правительства Российской Федерации от 6 мая 2011 г. № 354 (далее-Правила) с  учетом положений раздела IX Правил</w:t>
            </w:r>
          </w:p>
        </w:tc>
      </w:tr>
      <w:tr w:rsidR="00FC67EC" w:rsidRPr="00FC67EC" w14:paraId="02DD6E64" w14:textId="77777777" w:rsidTr="00FC67EC">
        <w:trPr>
          <w:trHeight w:hRule="exact" w:val="3104"/>
        </w:trPr>
        <w:tc>
          <w:tcPr>
            <w:tcW w:w="2783" w:type="dxa"/>
            <w:shd w:val="clear" w:color="auto" w:fill="FFFFFF"/>
          </w:tcPr>
          <w:p w14:paraId="017DBCF1" w14:textId="77777777" w:rsidR="00FC67EC" w:rsidRPr="00FC67EC" w:rsidRDefault="00FC67EC" w:rsidP="00FC67EC">
            <w:pPr>
              <w:widowControl w:val="0"/>
              <w:autoSpaceDE w:val="0"/>
              <w:autoSpaceDN w:val="0"/>
              <w:adjustRightInd w:val="0"/>
              <w:spacing w:before="15" w:after="15" w:line="232" w:lineRule="exact"/>
              <w:ind w:left="30" w:right="30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обеспечение нормативной температуры воздуха &lt;7&gt;:</w:t>
            </w: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br/>
              <w:t>в жилых помещениях - не ниже +18 °C (в угловых комнатах - +20 °C), в районах с температурой наиболее холодной пятидневки (обеспеченностью 0,92) -31 °C и ниже - в жилых помещениях - не ниже +20 °C (в угловых комнатах - +22 °C);</w:t>
            </w: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br/>
              <w:t>в других помещениях в соответствии с требованиями законодательства Российской Федерации о техническом регулировании (ГОСТ Р 51617-2000)</w:t>
            </w:r>
          </w:p>
        </w:tc>
        <w:tc>
          <w:tcPr>
            <w:tcW w:w="3366" w:type="dxa"/>
            <w:gridSpan w:val="2"/>
            <w:shd w:val="clear" w:color="auto" w:fill="FFFFFF"/>
          </w:tcPr>
          <w:p w14:paraId="4FC6263E" w14:textId="77777777" w:rsidR="00FC67EC" w:rsidRPr="00FC67EC" w:rsidRDefault="00FC67EC" w:rsidP="00FC67EC">
            <w:pPr>
              <w:widowControl w:val="0"/>
              <w:autoSpaceDE w:val="0"/>
              <w:autoSpaceDN w:val="0"/>
              <w:adjustRightInd w:val="0"/>
              <w:spacing w:before="15" w:after="15" w:line="232" w:lineRule="exact"/>
              <w:ind w:left="30" w:right="30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допустимое превышение нормативной температуры - не более 4 °C;</w:t>
            </w: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br/>
              <w:t>допустимое снижение нормативной температуры в ночное время суток (от 0.00 до 5.00 часов) - не более 3 °C;</w:t>
            </w: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br/>
              <w:t>снижение температуры воздуха в жилом помещении в дневное время (от 5.00 до 0.00 часов) не допускается</w:t>
            </w:r>
          </w:p>
        </w:tc>
        <w:tc>
          <w:tcPr>
            <w:tcW w:w="4619" w:type="dxa"/>
            <w:shd w:val="clear" w:color="auto" w:fill="FFFFFF"/>
          </w:tcPr>
          <w:p w14:paraId="7FB5F74E" w14:textId="77777777" w:rsidR="00FC67EC" w:rsidRPr="00FC67EC" w:rsidRDefault="00FC67EC" w:rsidP="00FC67EC">
            <w:pPr>
              <w:widowControl w:val="0"/>
              <w:autoSpaceDE w:val="0"/>
              <w:autoSpaceDN w:val="0"/>
              <w:adjustRightInd w:val="0"/>
              <w:spacing w:before="15" w:after="15" w:line="232" w:lineRule="exact"/>
              <w:ind w:left="30" w:right="30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за каждый час превышения допустимой продолжительности перерыва отопления, исчисленной суммарно за расчетный период, в котором произошло указанное превышение, размер платы за коммунальную услугу за такой расчетный период снижается на 0,15 процента размера платы, определенного за такой расчетный период в соответствии с приложением № 2 к Правилам, с учетом положений раздела IX Правил</w:t>
            </w:r>
          </w:p>
        </w:tc>
      </w:tr>
      <w:tr w:rsidR="00FC67EC" w:rsidRPr="00FC67EC" w14:paraId="363C04DF" w14:textId="77777777" w:rsidTr="00FC67EC">
        <w:trPr>
          <w:trHeight w:hRule="exact" w:val="3490"/>
        </w:trPr>
        <w:tc>
          <w:tcPr>
            <w:tcW w:w="2783" w:type="dxa"/>
            <w:shd w:val="clear" w:color="auto" w:fill="FFFFFF"/>
          </w:tcPr>
          <w:p w14:paraId="03E099F8" w14:textId="77777777" w:rsidR="00FC67EC" w:rsidRPr="00FC67EC" w:rsidRDefault="00FC67EC" w:rsidP="00FC67EC">
            <w:pPr>
              <w:widowControl w:val="0"/>
              <w:autoSpaceDE w:val="0"/>
              <w:autoSpaceDN w:val="0"/>
              <w:adjustRightInd w:val="0"/>
              <w:spacing w:before="15" w:after="15" w:line="232" w:lineRule="exact"/>
              <w:ind w:left="30" w:right="30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давление во внутридомовой системе отопления:</w:t>
            </w: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br/>
              <w:t>с чугунными радиаторами - не более 0,6 МПа (6 кгс/кв. см);</w:t>
            </w: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br/>
              <w:t xml:space="preserve">с системами </w:t>
            </w:r>
            <w:proofErr w:type="spellStart"/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конвекторного</w:t>
            </w:r>
            <w:proofErr w:type="spellEnd"/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и панельного отопления, калориферами, а также прочими отопительными приборами - не более 1 МПа (10 кгс/кв. см);</w:t>
            </w: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br/>
              <w:t>с любыми отопительными приборами - не менее чем на 0,05 МПа (0,5 кгс/кв. см) превышающее статическое давление, требуемое для постоянного заполнения системы отопления теплоносителем</w:t>
            </w:r>
          </w:p>
        </w:tc>
        <w:tc>
          <w:tcPr>
            <w:tcW w:w="3366" w:type="dxa"/>
            <w:gridSpan w:val="2"/>
            <w:shd w:val="clear" w:color="auto" w:fill="FFFFFF"/>
          </w:tcPr>
          <w:p w14:paraId="5A7F75F1" w14:textId="77777777" w:rsidR="00FC67EC" w:rsidRPr="00FC67EC" w:rsidRDefault="00FC67EC" w:rsidP="00FC67EC">
            <w:pPr>
              <w:widowControl w:val="0"/>
              <w:autoSpaceDE w:val="0"/>
              <w:autoSpaceDN w:val="0"/>
              <w:adjustRightInd w:val="0"/>
              <w:spacing w:before="15" w:after="15" w:line="232" w:lineRule="exact"/>
              <w:ind w:left="30" w:right="30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отклонение давления во внутридомовой системе отопления от установленных значений не допускается</w:t>
            </w:r>
          </w:p>
        </w:tc>
        <w:tc>
          <w:tcPr>
            <w:tcW w:w="4619" w:type="dxa"/>
            <w:shd w:val="clear" w:color="auto" w:fill="FFFFFF"/>
          </w:tcPr>
          <w:p w14:paraId="66DC8DE2" w14:textId="77777777" w:rsidR="00FC67EC" w:rsidRPr="00FC67EC" w:rsidRDefault="00FC67EC" w:rsidP="00FC67EC">
            <w:pPr>
              <w:widowControl w:val="0"/>
              <w:autoSpaceDE w:val="0"/>
              <w:autoSpaceDN w:val="0"/>
              <w:adjustRightInd w:val="0"/>
              <w:spacing w:before="15" w:after="15" w:line="232" w:lineRule="exact"/>
              <w:ind w:left="30" w:right="30"/>
              <w:jc w:val="center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FC67EC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за каждый час отклонения от установленного давления во внутридомовой системе отопления суммарно в течение расчетного периода, в котором произошло указанное отклонение, при давлении, отличающемся от установленного более чем на 25 процентов, размер платы за коммунальную услугу, определенный за расчетный период в соответствии с приложением N 2 к Правилам, снижается на размер платы, исчисленный суммарно за каждый день предоставления коммунальной услуги ненадлежащего качества (независимо от показаний приборов учета) в соответствии с пунктом 101 Правил</w:t>
            </w:r>
          </w:p>
        </w:tc>
      </w:tr>
      <w:tr w:rsidR="00FC67EC" w:rsidRPr="00FC67EC" w14:paraId="39BFAE03" w14:textId="77777777" w:rsidTr="00FC67EC">
        <w:trPr>
          <w:gridAfter w:val="2"/>
          <w:wAfter w:w="5805" w:type="dxa"/>
          <w:trHeight w:hRule="exact" w:val="17"/>
        </w:trPr>
        <w:tc>
          <w:tcPr>
            <w:tcW w:w="4963" w:type="dxa"/>
            <w:gridSpan w:val="2"/>
          </w:tcPr>
          <w:p w14:paraId="3793BCD3" w14:textId="77777777" w:rsidR="00FC67EC" w:rsidRPr="00FC67EC" w:rsidRDefault="00FC67EC" w:rsidP="00FC67EC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6CDE3718" w14:textId="77777777" w:rsidR="00D55D3C" w:rsidRPr="00D55D3C" w:rsidRDefault="00D55D3C" w:rsidP="00FC67EC">
      <w:pPr>
        <w:shd w:val="clear" w:color="auto" w:fill="FFFFFF"/>
        <w:spacing w:before="225" w:after="0" w:line="240" w:lineRule="auto"/>
        <w:ind w:left="-851"/>
        <w:jc w:val="center"/>
        <w:rPr>
          <w:rFonts w:ascii="Times New Roman" w:hAnsi="Times New Roman" w:cs="Times New Roman"/>
          <w:sz w:val="24"/>
          <w:szCs w:val="24"/>
        </w:rPr>
      </w:pPr>
    </w:p>
    <w:p w14:paraId="6DBEF726" w14:textId="77777777" w:rsidR="00D55D3C" w:rsidRDefault="00D55D3C" w:rsidP="00D55D3C">
      <w:pPr>
        <w:spacing w:after="0" w:line="240" w:lineRule="auto"/>
        <w:rPr>
          <w:rFonts w:ascii="Times New Roman" w:eastAsia="Times New Roman" w:hAnsi="Times New Roman" w:cs="Times New Roman"/>
          <w:color w:val="1D2428"/>
          <w:sz w:val="24"/>
          <w:szCs w:val="24"/>
          <w:lang w:eastAsia="ru-RU"/>
        </w:rPr>
      </w:pPr>
    </w:p>
    <w:sectPr w:rsidR="00D55D3C" w:rsidSect="00FC67EC">
      <w:pgSz w:w="11906" w:h="16838"/>
      <w:pgMar w:top="709" w:right="850" w:bottom="28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8FE"/>
    <w:rsid w:val="000365DF"/>
    <w:rsid w:val="000A314F"/>
    <w:rsid w:val="00220712"/>
    <w:rsid w:val="00497FD8"/>
    <w:rsid w:val="00626E2C"/>
    <w:rsid w:val="006618FE"/>
    <w:rsid w:val="00B62109"/>
    <w:rsid w:val="00BB0C0D"/>
    <w:rsid w:val="00D55D3C"/>
    <w:rsid w:val="00DF23B5"/>
    <w:rsid w:val="00E83964"/>
    <w:rsid w:val="00FC6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77687"/>
  <w15:chartTrackingRefBased/>
  <w15:docId w15:val="{1464A5CA-2DDA-4970-B15D-EC2550199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6898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576</Words>
  <Characters>3284</Characters>
  <Application>Microsoft Office Word</Application>
  <DocSecurity>0</DocSecurity>
  <Lines>27</Lines>
  <Paragraphs>7</Paragraphs>
  <ScaleCrop>false</ScaleCrop>
  <Company/>
  <LinksUpToDate>false</LinksUpToDate>
  <CharactersWithSpaces>3853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Шмидт Екатерина Юрьевна</dc:creator>
  <cp:keywords/>
  <dc:description/>
  <cp:lastModifiedBy>Шмидт Екатерина Юрьевна</cp:lastModifiedBy>
  <cp:revision>3</cp:revision>
  <cp:lastPrinted>2024-03-21T10:48:00Z</cp:lastPrinted>
  <dcterms:created xsi:type="dcterms:W3CDTF">2024-08-16T03:02:00Z</dcterms:created>
  <dcterms:modified xsi:type="dcterms:W3CDTF">2024-08-16T03:04:00Z</dcterms:modified>
</cp:coreProperties>
</file>