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4A0" w:rsidRPr="003A13DD" w:rsidRDefault="00467C3E" w:rsidP="00195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bookmarkStart w:id="0" w:name="_Toc320624570"/>
      <w:bookmarkStart w:id="1" w:name="_Toc322006235"/>
      <w:bookmarkStart w:id="2" w:name="_Toc46328443"/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Лабораторная работа №9</w:t>
      </w:r>
    </w:p>
    <w:p w:rsidR="001954A0" w:rsidRDefault="001954A0" w:rsidP="00195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Невейков Андрей, 2022</w:t>
      </w:r>
    </w:p>
    <w:p w:rsidR="001954A0" w:rsidRDefault="001954A0" w:rsidP="00195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1954A0" w:rsidRPr="003A13DD" w:rsidRDefault="001954A0" w:rsidP="001954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All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scripts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here</w:t>
      </w:r>
      <w:r w:rsidRPr="003A13DD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:</w:t>
      </w:r>
    </w:p>
    <w:p w:rsidR="001954A0" w:rsidRPr="001954A0" w:rsidRDefault="001954A0" w:rsidP="00CB75DB">
      <w:pPr>
        <w:pStyle w:val="2"/>
      </w:pPr>
      <w:r w:rsidRPr="001954A0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https://github.com/AndreyNeveikov/Data</w:t>
      </w:r>
      <w:r w:rsidR="00AB2362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Mola_Labs/tree/main/Modul_2/lab9</w:t>
      </w:r>
    </w:p>
    <w:p w:rsidR="00CB75DB" w:rsidRPr="00EB0C38" w:rsidRDefault="00042C64" w:rsidP="00CB75DB">
      <w:pPr>
        <w:pStyle w:val="2"/>
        <w:rPr>
          <w:lang w:val="en-US"/>
        </w:rPr>
      </w:pPr>
      <w:r>
        <w:rPr>
          <w:lang w:val="en-US"/>
        </w:rPr>
        <w:t>Lab9</w:t>
      </w:r>
      <w:r w:rsidR="00CB75DB">
        <w:rPr>
          <w:lang w:val="en-US"/>
        </w:rPr>
        <w:t xml:space="preserve">:  </w:t>
      </w:r>
      <w:bookmarkStart w:id="3" w:name="_Toc322006268"/>
      <w:bookmarkStart w:id="4" w:name="_Toc46328351"/>
      <w:bookmarkEnd w:id="0"/>
      <w:bookmarkEnd w:id="1"/>
      <w:bookmarkEnd w:id="2"/>
      <w:r>
        <w:rPr>
          <w:lang w:val="en-US"/>
        </w:rPr>
        <w:t xml:space="preserve">2.1. </w:t>
      </w:r>
      <w:r w:rsidRPr="00EB0C38">
        <w:rPr>
          <w:lang w:val="en-US"/>
        </w:rPr>
        <w:t>Task 01: Transportation Description</w:t>
      </w:r>
      <w:bookmarkEnd w:id="3"/>
      <w:bookmarkEnd w:id="4"/>
    </w:p>
    <w:p w:rsidR="00EB0C38" w:rsidRPr="00467C3E" w:rsidRDefault="00EB0C38" w:rsidP="00EB0C38">
      <w:pPr>
        <w:rPr>
          <w:b/>
          <w:sz w:val="28"/>
          <w:szCs w:val="28"/>
          <w:lang w:val="en-US"/>
        </w:rPr>
      </w:pPr>
      <w:r w:rsidRPr="00467C3E">
        <w:rPr>
          <w:b/>
          <w:sz w:val="28"/>
          <w:szCs w:val="28"/>
          <w:lang w:val="en-US"/>
        </w:rPr>
        <w:t>Transportation Using Flat Files</w:t>
      </w:r>
    </w:p>
    <w:p w:rsidR="00EB0C38" w:rsidRPr="00467C3E" w:rsidRDefault="00EB0C38" w:rsidP="00EB0C38">
      <w:pPr>
        <w:pStyle w:val="bp"/>
        <w:shd w:val="clear" w:color="auto" w:fill="FFFFFF"/>
        <w:ind w:firstLine="708"/>
        <w:rPr>
          <w:color w:val="000000"/>
        </w:rPr>
      </w:pPr>
      <w:r w:rsidRPr="00467C3E">
        <w:rPr>
          <w:color w:val="000000"/>
        </w:rPr>
        <w:t>Наиболее распространенным методом передачи данных является передача плоских файлов с использованием таких механизмов, как FTP или другие протоколы доступа к удаленной файловой системе. Данные выгружаются или экспортируются из исходной системы в плоские файлы с использованием методов, а затем передаются на целевую платформу с использованием FTP или аналогичных механизмов.</w:t>
      </w:r>
      <w:bookmarkStart w:id="5" w:name="12366"/>
      <w:bookmarkEnd w:id="5"/>
      <w:r w:rsidRPr="00467C3E">
        <w:rPr>
          <w:color w:val="000000"/>
        </w:rPr>
        <w:t xml:space="preserve"> </w:t>
      </w:r>
      <w:r w:rsidRPr="00467C3E">
        <w:rPr>
          <w:color w:val="000000"/>
        </w:rPr>
        <w:t>Поскольку исходные системы и хранилища данных часто используют разные операционные системы и системы баз данных, использование плоских файлов часто является самым простым способом обмена данными между разнородными системами с минимальными преобразованиями. Однако даже при передаче данных между однородными системами плоские файлы часто являются наиболее эффективным и простым в управлении механизмом передачи данных.</w:t>
      </w:r>
      <w:r w:rsidRPr="00467C3E">
        <w:rPr>
          <w:color w:val="000000"/>
        </w:rPr>
        <w:br/>
      </w:r>
      <w:r w:rsidRPr="00467C3E">
        <w:rPr>
          <w:color w:val="000000"/>
        </w:rPr>
        <w:tab/>
        <w:t xml:space="preserve">В моем бизнесе лучше всего брат информацию из </w:t>
      </w:r>
      <w:r w:rsidRPr="00467C3E">
        <w:rPr>
          <w:color w:val="000000"/>
          <w:lang w:val="en-US"/>
        </w:rPr>
        <w:t>Flat</w:t>
      </w:r>
      <w:r w:rsidRPr="00467C3E">
        <w:rPr>
          <w:color w:val="000000"/>
        </w:rPr>
        <w:t xml:space="preserve"> файлов т.к. каждая таблица привязана к разному источнику (</w:t>
      </w:r>
      <w:r w:rsidRPr="00467C3E">
        <w:rPr>
          <w:color w:val="000000"/>
          <w:lang w:val="en-US"/>
        </w:rPr>
        <w:t>orders</w:t>
      </w:r>
      <w:r w:rsidRPr="00467C3E">
        <w:rPr>
          <w:color w:val="000000"/>
        </w:rPr>
        <w:t xml:space="preserve"> и </w:t>
      </w:r>
      <w:r w:rsidRPr="00467C3E">
        <w:rPr>
          <w:color w:val="000000"/>
          <w:lang w:val="en-US"/>
        </w:rPr>
        <w:t>clients</w:t>
      </w:r>
      <w:r w:rsidRPr="00467C3E">
        <w:rPr>
          <w:color w:val="000000"/>
        </w:rPr>
        <w:t xml:space="preserve"> с сайтом, </w:t>
      </w:r>
      <w:r w:rsidRPr="00467C3E">
        <w:rPr>
          <w:color w:val="000000"/>
          <w:lang w:val="en-US"/>
        </w:rPr>
        <w:t>currencies</w:t>
      </w:r>
      <w:r w:rsidRPr="00467C3E">
        <w:rPr>
          <w:color w:val="000000"/>
        </w:rPr>
        <w:t xml:space="preserve"> с </w:t>
      </w:r>
      <w:r w:rsidRPr="00467C3E">
        <w:rPr>
          <w:color w:val="000000"/>
          <w:lang w:val="en-US"/>
        </w:rPr>
        <w:t>API</w:t>
      </w:r>
      <w:r w:rsidRPr="00467C3E">
        <w:rPr>
          <w:color w:val="000000"/>
        </w:rPr>
        <w:t xml:space="preserve"> биржи, </w:t>
      </w:r>
      <w:r w:rsidRPr="00467C3E">
        <w:rPr>
          <w:color w:val="000000"/>
          <w:lang w:val="en-US"/>
        </w:rPr>
        <w:t>employees</w:t>
      </w:r>
      <w:r w:rsidRPr="00467C3E">
        <w:rPr>
          <w:color w:val="000000"/>
        </w:rPr>
        <w:t xml:space="preserve"> с компьютеров </w:t>
      </w:r>
      <w:r w:rsidRPr="00467C3E">
        <w:rPr>
          <w:color w:val="000000"/>
          <w:lang w:val="en-US"/>
        </w:rPr>
        <w:t>HR</w:t>
      </w:r>
      <w:r w:rsidRPr="00467C3E">
        <w:rPr>
          <w:color w:val="000000"/>
        </w:rPr>
        <w:t xml:space="preserve">-специалистов). Также </w:t>
      </w:r>
      <w:r w:rsidRPr="00467C3E">
        <w:rPr>
          <w:color w:val="000000"/>
          <w:lang w:val="en-US"/>
        </w:rPr>
        <w:t>Flat</w:t>
      </w:r>
      <w:r w:rsidRPr="00467C3E">
        <w:rPr>
          <w:color w:val="000000"/>
        </w:rPr>
        <w:t xml:space="preserve"> файлы легко генерируются </w:t>
      </w:r>
      <w:proofErr w:type="spellStart"/>
      <w:r w:rsidRPr="00467C3E">
        <w:rPr>
          <w:color w:val="000000"/>
        </w:rPr>
        <w:t>бэкэндом</w:t>
      </w:r>
      <w:proofErr w:type="spellEnd"/>
      <w:r w:rsidRPr="00467C3E">
        <w:rPr>
          <w:color w:val="000000"/>
        </w:rPr>
        <w:t xml:space="preserve"> сайта.</w:t>
      </w:r>
    </w:p>
    <w:p w:rsidR="00EB0C38" w:rsidRPr="00467C3E" w:rsidRDefault="00EB0C38" w:rsidP="00EB0C38">
      <w:pPr>
        <w:pStyle w:val="3"/>
        <w:shd w:val="clear" w:color="auto" w:fill="FFFFFF"/>
        <w:rPr>
          <w:rFonts w:asciiTheme="minorHAnsi" w:hAnsiTheme="minorHAnsi" w:cstheme="minorHAnsi"/>
          <w:b/>
          <w:color w:val="auto"/>
          <w:sz w:val="28"/>
          <w:szCs w:val="28"/>
        </w:rPr>
      </w:pPr>
      <w:proofErr w:type="spellStart"/>
      <w:r w:rsidRPr="00467C3E">
        <w:rPr>
          <w:rFonts w:asciiTheme="minorHAnsi" w:hAnsiTheme="minorHAnsi" w:cstheme="minorHAnsi"/>
          <w:b/>
          <w:color w:val="auto"/>
          <w:sz w:val="28"/>
          <w:szCs w:val="28"/>
        </w:rPr>
        <w:t>Transportation</w:t>
      </w:r>
      <w:proofErr w:type="spellEnd"/>
      <w:r w:rsidRPr="00467C3E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proofErr w:type="spellStart"/>
      <w:r w:rsidRPr="00467C3E">
        <w:rPr>
          <w:rFonts w:asciiTheme="minorHAnsi" w:hAnsiTheme="minorHAnsi" w:cstheme="minorHAnsi"/>
          <w:b/>
          <w:color w:val="auto"/>
          <w:sz w:val="28"/>
          <w:szCs w:val="28"/>
        </w:rPr>
        <w:t>Using</w:t>
      </w:r>
      <w:proofErr w:type="spellEnd"/>
      <w:r w:rsidRPr="00467C3E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proofErr w:type="spellStart"/>
      <w:r w:rsidRPr="00467C3E">
        <w:rPr>
          <w:rFonts w:asciiTheme="minorHAnsi" w:hAnsiTheme="minorHAnsi" w:cstheme="minorHAnsi"/>
          <w:b/>
          <w:color w:val="auto"/>
          <w:sz w:val="28"/>
          <w:szCs w:val="28"/>
        </w:rPr>
        <w:t>Transportable</w:t>
      </w:r>
      <w:proofErr w:type="spellEnd"/>
      <w:r w:rsidRPr="00467C3E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proofErr w:type="spellStart"/>
      <w:r w:rsidRPr="00467C3E">
        <w:rPr>
          <w:rFonts w:asciiTheme="minorHAnsi" w:hAnsiTheme="minorHAnsi" w:cstheme="minorHAnsi"/>
          <w:b/>
          <w:color w:val="auto"/>
          <w:sz w:val="28"/>
          <w:szCs w:val="28"/>
        </w:rPr>
        <w:t>Tablespaces</w:t>
      </w:r>
      <w:proofErr w:type="spellEnd"/>
    </w:p>
    <w:p w:rsidR="00EB0C38" w:rsidRPr="00467C3E" w:rsidRDefault="00EB0C38" w:rsidP="00EB0C38">
      <w:pPr>
        <w:pStyle w:val="bp"/>
        <w:shd w:val="clear" w:color="auto" w:fill="FFFFFF"/>
        <w:ind w:firstLine="708"/>
        <w:rPr>
          <w:color w:val="000000"/>
        </w:rPr>
      </w:pPr>
      <w:r w:rsidRPr="00467C3E">
        <w:rPr>
          <w:color w:val="000000"/>
        </w:rPr>
        <w:t xml:space="preserve">С помощью переносимых табличных пространств файлы данных </w:t>
      </w:r>
      <w:proofErr w:type="spellStart"/>
      <w:r w:rsidRPr="00467C3E">
        <w:rPr>
          <w:color w:val="000000"/>
        </w:rPr>
        <w:t>Oracle</w:t>
      </w:r>
      <w:proofErr w:type="spellEnd"/>
      <w:r w:rsidRPr="00467C3E">
        <w:rPr>
          <w:color w:val="000000"/>
        </w:rPr>
        <w:t xml:space="preserve"> (содержащие табличные данные, индексы и почти любой другой объект базы данных </w:t>
      </w:r>
      <w:proofErr w:type="spellStart"/>
      <w:r w:rsidRPr="00467C3E">
        <w:rPr>
          <w:color w:val="000000"/>
        </w:rPr>
        <w:t>Oracle</w:t>
      </w:r>
      <w:proofErr w:type="spellEnd"/>
      <w:r w:rsidRPr="00467C3E">
        <w:rPr>
          <w:color w:val="000000"/>
        </w:rPr>
        <w:t>) можно напрямую транспортировать из одной базы данных в другую. Кроме того, подобно импорту и экспорту, переносимые табличные пространства предоставляют механизм для транспортировки метаданных в дополнение к транспортировке данных.</w:t>
      </w:r>
      <w:bookmarkStart w:id="6" w:name="12029"/>
      <w:bookmarkEnd w:id="6"/>
      <w:r w:rsidRPr="00467C3E">
        <w:rPr>
          <w:color w:val="000000"/>
        </w:rPr>
        <w:br/>
      </w:r>
      <w:r w:rsidRPr="00467C3E">
        <w:rPr>
          <w:color w:val="000000"/>
        </w:rPr>
        <w:t>Переносимые табличные пространства имеют некоторые заметные ограничения: исходная и целевая системы должны работать под управлением Oracle8 </w:t>
      </w:r>
      <w:r w:rsidRPr="00467C3E">
        <w:rPr>
          <w:rStyle w:val="a5"/>
          <w:color w:val="000000"/>
        </w:rPr>
        <w:t>i (или выше), должны работать под управлением одной и той же операционной системы, должны использовать один и тот же набор символов и</w:t>
      </w:r>
      <w:r w:rsidRPr="00467C3E">
        <w:rPr>
          <w:color w:val="000000"/>
        </w:rPr>
        <w:t> , до Oracle9i , должны использовать одинаковый размер блока. </w:t>
      </w:r>
      <w:r w:rsidR="00467C3E" w:rsidRPr="00467C3E">
        <w:rPr>
          <w:color w:val="000000"/>
        </w:rPr>
        <w:t xml:space="preserve"> </w:t>
      </w:r>
      <w:r w:rsidRPr="00467C3E">
        <w:rPr>
          <w:color w:val="000000"/>
        </w:rPr>
        <w:br/>
      </w:r>
      <w:r w:rsidRPr="00467C3E">
        <w:rPr>
          <w:color w:val="000000"/>
        </w:rPr>
        <w:tab/>
        <w:t xml:space="preserve">В моем бизнесе применение данного метода не выгодно т.к. объемы данных относительно небольшие, чтобы перемещать из одной </w:t>
      </w:r>
      <w:proofErr w:type="spellStart"/>
      <w:r w:rsidRPr="00467C3E">
        <w:rPr>
          <w:color w:val="000000"/>
        </w:rPr>
        <w:t>бд</w:t>
      </w:r>
      <w:proofErr w:type="spellEnd"/>
      <w:r w:rsidRPr="00467C3E">
        <w:rPr>
          <w:color w:val="000000"/>
        </w:rPr>
        <w:t xml:space="preserve"> в другую</w:t>
      </w:r>
      <w:r w:rsidR="00467C3E" w:rsidRPr="00467C3E">
        <w:rPr>
          <w:color w:val="000000"/>
        </w:rPr>
        <w:t>. Системы используют разные операционные системы. И применение данного способа в данном случае просто вносит дополнительную сложность в продукт.</w:t>
      </w:r>
    </w:p>
    <w:p w:rsidR="00EB0C38" w:rsidRDefault="00C50816" w:rsidP="00EB0C38">
      <w:pPr>
        <w:pStyle w:val="bp"/>
        <w:shd w:val="clear" w:color="auto" w:fill="FFFFFF"/>
        <w:ind w:firstLine="708"/>
        <w:rPr>
          <w:b/>
          <w:color w:val="000000"/>
          <w:sz w:val="27"/>
          <w:szCs w:val="27"/>
          <w:lang w:val="en-US"/>
        </w:rPr>
      </w:pPr>
      <w:r w:rsidRPr="00C50816">
        <w:rPr>
          <w:b/>
          <w:color w:val="000000"/>
          <w:sz w:val="27"/>
          <w:szCs w:val="27"/>
          <w:lang w:val="en-US"/>
        </w:rPr>
        <w:t>Ar</w:t>
      </w:r>
      <w:r>
        <w:rPr>
          <w:b/>
          <w:color w:val="000000"/>
          <w:sz w:val="27"/>
          <w:szCs w:val="27"/>
          <w:lang w:val="en-US"/>
        </w:rPr>
        <w:t>c</w:t>
      </w:r>
      <w:r w:rsidRPr="00C50816">
        <w:rPr>
          <w:b/>
          <w:color w:val="000000"/>
          <w:sz w:val="27"/>
          <w:szCs w:val="27"/>
          <w:lang w:val="en-US"/>
        </w:rPr>
        <w:t>hitecture</w:t>
      </w:r>
    </w:p>
    <w:p w:rsidR="00C50816" w:rsidRPr="00930018" w:rsidRDefault="00930018" w:rsidP="00C50816">
      <w:pPr>
        <w:pStyle w:val="bp"/>
        <w:shd w:val="clear" w:color="auto" w:fill="FFFFFF"/>
        <w:rPr>
          <w:color w:val="000000"/>
        </w:rPr>
      </w:pPr>
      <w:r>
        <w:rPr>
          <w:color w:val="000000"/>
        </w:rPr>
        <w:t xml:space="preserve">Для моего бизнеса лучше всего подходит </w:t>
      </w:r>
      <w:bookmarkStart w:id="7" w:name="_GoBack"/>
      <w:r w:rsidRPr="003120BD">
        <w:rPr>
          <w:i/>
          <w:color w:val="000000"/>
          <w:lang w:val="en-US"/>
        </w:rPr>
        <w:t>Lambda</w:t>
      </w:r>
      <w:bookmarkEnd w:id="7"/>
      <w:r w:rsidRPr="00930018">
        <w:rPr>
          <w:color w:val="000000"/>
        </w:rPr>
        <w:t xml:space="preserve"> </w:t>
      </w:r>
      <w:r>
        <w:rPr>
          <w:color w:val="000000"/>
        </w:rPr>
        <w:t>архитектура</w:t>
      </w:r>
      <w:r w:rsidRPr="00930018">
        <w:rPr>
          <w:color w:val="000000"/>
        </w:rPr>
        <w:t xml:space="preserve"> </w:t>
      </w:r>
      <w:r>
        <w:rPr>
          <w:color w:val="000000"/>
        </w:rPr>
        <w:t xml:space="preserve">или смешанная т.к. есть часть </w:t>
      </w:r>
      <w:r>
        <w:rPr>
          <w:color w:val="000000"/>
          <w:lang w:val="en-US"/>
        </w:rPr>
        <w:t>Streaming</w:t>
      </w:r>
      <w:r w:rsidRPr="00930018">
        <w:rPr>
          <w:color w:val="000000"/>
        </w:rPr>
        <w:t xml:space="preserve"> </w:t>
      </w:r>
      <w:r>
        <w:rPr>
          <w:color w:val="000000"/>
          <w:lang w:val="en-US"/>
        </w:rPr>
        <w:t>Data</w:t>
      </w:r>
      <w:r>
        <w:rPr>
          <w:color w:val="000000"/>
        </w:rPr>
        <w:t xml:space="preserve"> (</w:t>
      </w:r>
      <w:r>
        <w:rPr>
          <w:color w:val="000000"/>
          <w:lang w:val="en-US"/>
        </w:rPr>
        <w:t>orders</w:t>
      </w:r>
      <w:r w:rsidRPr="00930018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customers</w:t>
      </w:r>
      <w:r>
        <w:rPr>
          <w:color w:val="000000"/>
        </w:rPr>
        <w:t xml:space="preserve">), актуальность которых нужно проверять постоянно, остальные обновляются реже, 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 xml:space="preserve"> информация о новых сотрудниках от </w:t>
      </w:r>
      <w:r>
        <w:rPr>
          <w:color w:val="000000"/>
          <w:lang w:val="en-US"/>
        </w:rPr>
        <w:t>HR</w:t>
      </w:r>
      <w:r>
        <w:rPr>
          <w:color w:val="000000"/>
        </w:rPr>
        <w:t>-</w:t>
      </w:r>
      <w:proofErr w:type="spellStart"/>
      <w:r>
        <w:rPr>
          <w:color w:val="000000"/>
        </w:rPr>
        <w:t>ов</w:t>
      </w:r>
      <w:proofErr w:type="spellEnd"/>
      <w:r>
        <w:rPr>
          <w:color w:val="000000"/>
        </w:rPr>
        <w:t>, финансовые операции для квартальных и годовых отчетов</w:t>
      </w:r>
      <w:r w:rsidR="003120BD">
        <w:rPr>
          <w:color w:val="000000"/>
        </w:rPr>
        <w:t>,</w:t>
      </w:r>
      <w:r>
        <w:rPr>
          <w:color w:val="000000"/>
        </w:rPr>
        <w:t xml:space="preserve"> </w:t>
      </w:r>
      <w:r w:rsidR="003120BD">
        <w:rPr>
          <w:color w:val="000000"/>
        </w:rPr>
        <w:t xml:space="preserve">существуют </w:t>
      </w:r>
      <w:r>
        <w:rPr>
          <w:color w:val="000000"/>
        </w:rPr>
        <w:t>справочники календаря и регионов</w:t>
      </w:r>
      <w:r w:rsidR="003120BD">
        <w:rPr>
          <w:color w:val="000000"/>
        </w:rPr>
        <w:t>, которые вообще никогда не обновляются. Так получилось, что идеальная архитектура моего бизнеса полностью совпадает со следующей схемой:</w:t>
      </w:r>
    </w:p>
    <w:p w:rsidR="00C50816" w:rsidRPr="00C50816" w:rsidRDefault="00C50816" w:rsidP="00C50816">
      <w:pPr>
        <w:pStyle w:val="bp"/>
        <w:shd w:val="clear" w:color="auto" w:fill="FFFFFF"/>
        <w:rPr>
          <w:b/>
          <w:color w:val="000000"/>
          <w:sz w:val="27"/>
          <w:szCs w:val="27"/>
          <w:lang w:val="en-US"/>
        </w:rPr>
      </w:pPr>
      <w:r>
        <w:rPr>
          <w:b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0425" cy="25730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mb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38" w:rsidRPr="00EB0C38" w:rsidRDefault="00EB0C38" w:rsidP="00EB0C38"/>
    <w:p w:rsidR="00787698" w:rsidRPr="00EB0C38" w:rsidRDefault="00787698" w:rsidP="00787698"/>
    <w:p w:rsidR="00CB75DB" w:rsidRDefault="00CB75DB" w:rsidP="00CB75DB">
      <w:pPr>
        <w:pStyle w:val="2"/>
        <w:rPr>
          <w:lang w:val="en-US"/>
        </w:rPr>
      </w:pPr>
      <w:bookmarkStart w:id="8" w:name="_Toc322006237"/>
      <w:bookmarkStart w:id="9" w:name="_Toc46328445"/>
      <w:r>
        <w:rPr>
          <w:lang w:val="en-US"/>
        </w:rPr>
        <w:t xml:space="preserve">Lab8-9 3.1. </w:t>
      </w:r>
      <w:r w:rsidRPr="00960DDC">
        <w:rPr>
          <w:lang w:val="en-US"/>
        </w:rPr>
        <w:t>Task 02: Prepare Table of Facts to DW Layer</w:t>
      </w:r>
      <w:bookmarkEnd w:id="8"/>
      <w:bookmarkEnd w:id="9"/>
    </w:p>
    <w:p w:rsidR="00D56D01" w:rsidRPr="00B53869" w:rsidRDefault="00D56D01" w:rsidP="00D56D01">
      <w:pPr>
        <w:rPr>
          <w:sz w:val="28"/>
          <w:szCs w:val="28"/>
        </w:rPr>
      </w:pPr>
      <w:r w:rsidRPr="009931AB">
        <w:rPr>
          <w:sz w:val="28"/>
          <w:szCs w:val="28"/>
        </w:rPr>
        <w:t xml:space="preserve">Пакеты для </w:t>
      </w:r>
      <w:proofErr w:type="spellStart"/>
      <w:r w:rsidRPr="009931AB">
        <w:rPr>
          <w:sz w:val="28"/>
          <w:szCs w:val="28"/>
        </w:rPr>
        <w:t>прогрузки</w:t>
      </w:r>
      <w:proofErr w:type="spellEnd"/>
      <w:r w:rsidRPr="009931AB">
        <w:rPr>
          <w:sz w:val="28"/>
          <w:szCs w:val="28"/>
        </w:rPr>
        <w:t xml:space="preserve"> таблицы фактов были закончены еще утром 13.08.2022 для lab4. Пакет </w:t>
      </w:r>
      <w:r w:rsidRPr="00B53869">
        <w:rPr>
          <w:sz w:val="28"/>
          <w:szCs w:val="28"/>
        </w:rPr>
        <w:t xml:space="preserve">состоит из </w:t>
      </w:r>
      <w:proofErr w:type="spellStart"/>
      <w:r w:rsidRPr="00B53869">
        <w:rPr>
          <w:sz w:val="28"/>
          <w:szCs w:val="28"/>
        </w:rPr>
        <w:t>def</w:t>
      </w:r>
      <w:proofErr w:type="spellEnd"/>
      <w:r w:rsidRPr="00B53869">
        <w:rPr>
          <w:sz w:val="28"/>
          <w:szCs w:val="28"/>
        </w:rPr>
        <w:t xml:space="preserve"> и </w:t>
      </w:r>
      <w:proofErr w:type="spellStart"/>
      <w:r w:rsidRPr="00B53869">
        <w:rPr>
          <w:sz w:val="28"/>
          <w:szCs w:val="28"/>
        </w:rPr>
        <w:t>impl</w:t>
      </w:r>
      <w:proofErr w:type="spellEnd"/>
      <w:r w:rsidRPr="00B53869">
        <w:rPr>
          <w:sz w:val="28"/>
          <w:szCs w:val="28"/>
        </w:rPr>
        <w:t xml:space="preserve"> частей. В </w:t>
      </w:r>
      <w:proofErr w:type="spellStart"/>
      <w:r w:rsidRPr="00B53869">
        <w:rPr>
          <w:sz w:val="28"/>
          <w:szCs w:val="28"/>
        </w:rPr>
        <w:t>def</w:t>
      </w:r>
      <w:proofErr w:type="spellEnd"/>
      <w:r w:rsidRPr="00B53869">
        <w:rPr>
          <w:sz w:val="28"/>
          <w:szCs w:val="28"/>
        </w:rPr>
        <w:t xml:space="preserve"> – объявление пакета, в </w:t>
      </w:r>
      <w:proofErr w:type="spellStart"/>
      <w:r w:rsidRPr="00B53869">
        <w:rPr>
          <w:sz w:val="28"/>
          <w:szCs w:val="28"/>
        </w:rPr>
        <w:t>impl</w:t>
      </w:r>
      <w:proofErr w:type="spellEnd"/>
      <w:r w:rsidRPr="00B53869">
        <w:rPr>
          <w:sz w:val="28"/>
          <w:szCs w:val="28"/>
        </w:rPr>
        <w:t xml:space="preserve"> – логика.</w:t>
      </w:r>
    </w:p>
    <w:p w:rsidR="00D56D01" w:rsidRPr="00D56D01" w:rsidRDefault="00D56D01" w:rsidP="00D56D01"/>
    <w:p w:rsidR="00D56D01" w:rsidRDefault="00D56D01" w:rsidP="00D56D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23116" cy="11964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акеты для прогрузки таблицы факт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01" w:rsidRPr="002D41FA" w:rsidRDefault="009931AB" w:rsidP="00D56D01">
      <w:pPr>
        <w:rPr>
          <w:sz w:val="28"/>
          <w:szCs w:val="28"/>
        </w:rPr>
      </w:pPr>
      <w:r w:rsidRPr="002D41FA">
        <w:rPr>
          <w:sz w:val="28"/>
          <w:szCs w:val="28"/>
        </w:rPr>
        <w:t>Для перемещения данных используется процедура с курсором:</w:t>
      </w:r>
    </w:p>
    <w:p w:rsidR="009931AB" w:rsidRDefault="009931AB" w:rsidP="00D56D01">
      <w:r>
        <w:rPr>
          <w:noProof/>
          <w:lang w:eastAsia="ru-RU"/>
        </w:rPr>
        <w:lastRenderedPageBreak/>
        <w:drawing>
          <wp:inline distT="0" distB="0" distL="0" distR="0">
            <wp:extent cx="3086100" cy="373152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251" cy="37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AB" w:rsidRDefault="009931AB" w:rsidP="00D56D01">
      <w:r>
        <w:rPr>
          <w:noProof/>
          <w:lang w:eastAsia="ru-RU"/>
        </w:rPr>
        <w:drawing>
          <wp:inline distT="0" distB="0" distL="0" distR="0">
            <wp:extent cx="2235609" cy="1615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237" cy="164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AB" w:rsidRPr="009931AB" w:rsidRDefault="009931AB" w:rsidP="00D56D01">
      <w:pPr>
        <w:rPr>
          <w:sz w:val="28"/>
          <w:szCs w:val="28"/>
        </w:rPr>
      </w:pPr>
      <w:r w:rsidRPr="009931AB">
        <w:rPr>
          <w:sz w:val="28"/>
          <w:szCs w:val="28"/>
        </w:rPr>
        <w:t>Перемещение данных происходит при помощи соединения с другими таблицами, для сохранения целостности данных т.к. на DW-уровне появляются несколько полей с индексами из других таблиц.</w:t>
      </w:r>
    </w:p>
    <w:p w:rsidR="009931AB" w:rsidRDefault="009931AB" w:rsidP="00D56D01">
      <w:r>
        <w:rPr>
          <w:noProof/>
          <w:lang w:eastAsia="ru-RU"/>
        </w:rPr>
        <w:drawing>
          <wp:inline distT="0" distB="0" distL="0" distR="0">
            <wp:extent cx="4097644" cy="2689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l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943" cy="271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AB" w:rsidRPr="009931AB" w:rsidRDefault="009931AB" w:rsidP="00D56D01">
      <w:pPr>
        <w:rPr>
          <w:sz w:val="28"/>
          <w:szCs w:val="28"/>
        </w:rPr>
      </w:pPr>
      <w:r w:rsidRPr="009931AB">
        <w:rPr>
          <w:sz w:val="28"/>
          <w:szCs w:val="28"/>
        </w:rPr>
        <w:lastRenderedPageBreak/>
        <w:t>Извлекаются все данные:</w:t>
      </w:r>
    </w:p>
    <w:p w:rsidR="009931AB" w:rsidRDefault="009931AB" w:rsidP="00D56D01">
      <w:r>
        <w:rPr>
          <w:noProof/>
          <w:lang w:eastAsia="ru-RU"/>
        </w:rPr>
        <w:drawing>
          <wp:inline distT="0" distB="0" distL="0" distR="0">
            <wp:extent cx="1898167" cy="196596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l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143" cy="20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AB" w:rsidRPr="009931AB" w:rsidRDefault="009931AB" w:rsidP="00D56D01">
      <w:pPr>
        <w:rPr>
          <w:sz w:val="28"/>
          <w:szCs w:val="28"/>
        </w:rPr>
      </w:pPr>
      <w:r w:rsidRPr="009931AB">
        <w:rPr>
          <w:sz w:val="28"/>
          <w:szCs w:val="28"/>
        </w:rPr>
        <w:t>Начинается цикл, который заполняет таблицу нужными значениями и присваивает собственный индекс заказа:</w:t>
      </w:r>
    </w:p>
    <w:p w:rsidR="009931AB" w:rsidRPr="009931AB" w:rsidRDefault="009931AB" w:rsidP="00D56D01">
      <w:r>
        <w:rPr>
          <w:noProof/>
          <w:lang w:eastAsia="ru-RU"/>
        </w:rPr>
        <w:drawing>
          <wp:inline distT="0" distB="0" distL="0" distR="0">
            <wp:extent cx="2791731" cy="32232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l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914" cy="32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DB" w:rsidRPr="009931AB" w:rsidRDefault="009931AB" w:rsidP="00CB75DB">
      <w:pPr>
        <w:rPr>
          <w:sz w:val="28"/>
          <w:szCs w:val="28"/>
        </w:rPr>
      </w:pPr>
      <w:r w:rsidRPr="009931AB">
        <w:rPr>
          <w:sz w:val="28"/>
          <w:szCs w:val="28"/>
        </w:rPr>
        <w:t>Результат работы пакета:</w:t>
      </w:r>
    </w:p>
    <w:p w:rsidR="009931AB" w:rsidRPr="009931AB" w:rsidRDefault="009931AB" w:rsidP="00CB75DB">
      <w:r>
        <w:rPr>
          <w:noProof/>
          <w:lang w:eastAsia="ru-RU"/>
        </w:rPr>
        <w:lastRenderedPageBreak/>
        <w:drawing>
          <wp:inline distT="0" distB="0" distL="0" distR="0">
            <wp:extent cx="5940425" cy="3159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s_f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DB" w:rsidRPr="009931AB" w:rsidRDefault="00CB75DB" w:rsidP="00CB75DB">
      <w:pPr>
        <w:rPr>
          <w:b/>
        </w:rPr>
      </w:pPr>
    </w:p>
    <w:p w:rsidR="001954A0" w:rsidRPr="00F4592B" w:rsidRDefault="001954A0" w:rsidP="001954A0">
      <w:pPr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1A735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SUMMARY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</w:p>
    <w:p w:rsidR="001954A0" w:rsidRPr="00093E9E" w:rsidRDefault="001954A0" w:rsidP="001954A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10C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научился</w:t>
      </w:r>
      <w:r w:rsidRPr="003110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переносить данные в факт-таблицу</w:t>
      </w:r>
      <w:r w:rsidRPr="00093E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1954A0" w:rsidRDefault="001954A0" w:rsidP="001954A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</w:t>
      </w:r>
      <w:r w:rsidRPr="001920D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узнал</w:t>
      </w:r>
      <w:r w:rsidRPr="00192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способ сохранения целостности данных при переносе информации в факт-таблицу (связывая ее с другими, предварительно заполненными </w:t>
      </w:r>
    </w:p>
    <w:p w:rsidR="001954A0" w:rsidRPr="003A13DD" w:rsidRDefault="001954A0" w:rsidP="001954A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таблицами</w:t>
      </w:r>
      <w:r w:rsidRPr="003A13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954A0" w:rsidRDefault="001954A0" w:rsidP="001954A0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понял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как переносить поля из нескольких таблиц в одну одновременно.</w:t>
      </w:r>
    </w:p>
    <w:p w:rsidR="0072025A" w:rsidRDefault="0072025A"/>
    <w:p w:rsidR="00D30F1C" w:rsidRPr="00D30F1C" w:rsidRDefault="00D30F1C">
      <w:pPr>
        <w:rPr>
          <w:rFonts w:ascii="Segoe UI" w:hAnsi="Segoe UI" w:cs="Segoe UI"/>
          <w:sz w:val="21"/>
          <w:szCs w:val="21"/>
        </w:rPr>
      </w:pPr>
    </w:p>
    <w:sectPr w:rsidR="00D30F1C" w:rsidRPr="00D30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D64FB"/>
    <w:multiLevelType w:val="hybridMultilevel"/>
    <w:tmpl w:val="6BD07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D0"/>
    <w:rsid w:val="00042C64"/>
    <w:rsid w:val="000556D0"/>
    <w:rsid w:val="001954A0"/>
    <w:rsid w:val="002D41FA"/>
    <w:rsid w:val="003120BD"/>
    <w:rsid w:val="00410FB0"/>
    <w:rsid w:val="00467C3E"/>
    <w:rsid w:val="0072025A"/>
    <w:rsid w:val="00787698"/>
    <w:rsid w:val="00930018"/>
    <w:rsid w:val="009931AB"/>
    <w:rsid w:val="009A473C"/>
    <w:rsid w:val="00AB2362"/>
    <w:rsid w:val="00C50816"/>
    <w:rsid w:val="00CB75DB"/>
    <w:rsid w:val="00D30F1C"/>
    <w:rsid w:val="00D56D01"/>
    <w:rsid w:val="00EB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EDBAC"/>
  <w15:chartTrackingRefBased/>
  <w15:docId w15:val="{B623D810-A72A-4A0C-A128-7153CACD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B75DB"/>
    <w:pPr>
      <w:keepNext/>
      <w:keepLines/>
      <w:spacing w:before="40" w:after="120" w:line="360" w:lineRule="auto"/>
      <w:jc w:val="both"/>
      <w:outlineLvl w:val="1"/>
    </w:pPr>
    <w:rPr>
      <w:rFonts w:asciiTheme="majorHAnsi" w:hAnsiTheme="majorHAnsi" w:cstheme="majorBidi"/>
      <w:color w:val="2E74B5" w:themeColor="accent1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0C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75DB"/>
    <w:rPr>
      <w:rFonts w:asciiTheme="majorHAnsi" w:hAnsiTheme="majorHAnsi" w:cstheme="majorBidi"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1954A0"/>
    <w:pPr>
      <w:ind w:left="720"/>
      <w:contextualSpacing/>
    </w:pPr>
    <w:rPr>
      <w:rFonts w:eastAsiaTheme="minorEastAsia"/>
    </w:rPr>
  </w:style>
  <w:style w:type="character" w:styleId="a4">
    <w:name w:val="Hyperlink"/>
    <w:basedOn w:val="a0"/>
    <w:uiPriority w:val="99"/>
    <w:unhideWhenUsed/>
    <w:rsid w:val="00D30F1C"/>
    <w:rPr>
      <w:color w:val="0563C1" w:themeColor="hyperlink"/>
      <w:u w:val="single"/>
    </w:rPr>
  </w:style>
  <w:style w:type="paragraph" w:customStyle="1" w:styleId="bp">
    <w:name w:val="bp"/>
    <w:basedOn w:val="a"/>
    <w:rsid w:val="00EB0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B0C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Emphasis"/>
    <w:basedOn w:val="a0"/>
    <w:uiPriority w:val="20"/>
    <w:qFormat/>
    <w:rsid w:val="00EB0C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2022-08-16T14:41:00Z</dcterms:created>
  <dcterms:modified xsi:type="dcterms:W3CDTF">2022-08-17T09:29:00Z</dcterms:modified>
</cp:coreProperties>
</file>