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C89EC" w14:textId="65474E6B" w:rsidR="00407767" w:rsidRPr="00407767" w:rsidRDefault="00512F2F" w:rsidP="00407767">
      <w:pPr>
        <w:pStyle w:val="-"/>
        <w:jc w:val="left"/>
        <w:rPr>
          <w:szCs w:val="28"/>
        </w:rPr>
      </w:pPr>
      <w:r w:rsidRPr="00407767">
        <w:rPr>
          <w:szCs w:val="28"/>
        </w:rPr>
        <w:t>УДК</w:t>
      </w:r>
      <w:r w:rsidR="00DC4529" w:rsidRPr="00407767">
        <w:rPr>
          <w:szCs w:val="28"/>
        </w:rPr>
        <w:t xml:space="preserve"> </w:t>
      </w:r>
      <w:r w:rsidR="00DB4F80" w:rsidRPr="00DB4F80">
        <w:rPr>
          <w:szCs w:val="28"/>
        </w:rPr>
        <w:t>004.891.2</w:t>
      </w:r>
    </w:p>
    <w:p w14:paraId="6ADC86E7" w14:textId="77777777" w:rsidR="00DB4F80" w:rsidRDefault="00DB4F80" w:rsidP="00906712">
      <w:pPr>
        <w:pStyle w:val="-3"/>
        <w:rPr>
          <w:rFonts w:eastAsiaTheme="majorEastAsia" w:cstheme="majorBidi"/>
          <w:b/>
          <w:i w:val="0"/>
          <w:caps/>
          <w:sz w:val="28"/>
          <w:szCs w:val="32"/>
        </w:rPr>
      </w:pPr>
      <w:r w:rsidRPr="00DB4F80">
        <w:rPr>
          <w:rFonts w:eastAsiaTheme="majorEastAsia" w:cstheme="majorBidi"/>
          <w:b/>
          <w:i w:val="0"/>
          <w:caps/>
          <w:sz w:val="28"/>
          <w:szCs w:val="32"/>
        </w:rPr>
        <w:t>АНАЛИЗ И ПРЕДСКАЗАНИЕ СОВОКУПНОГО СПРОСА И ЕГО СОСТАВЛЯЮЩИХ МЕТОДОМ КОМБИНИРОВАНИЯ МАШИННОГО ОБУЧЕНИЯ И ТРАДИЦИОННОГО АНАЛИЗА</w:t>
      </w:r>
    </w:p>
    <w:p w14:paraId="16A6A376" w14:textId="14422E5C" w:rsidR="00906712" w:rsidRPr="006E6D05" w:rsidRDefault="00DB4F80" w:rsidP="00906712">
      <w:pPr>
        <w:pStyle w:val="-3"/>
      </w:pPr>
      <w:r>
        <w:rPr>
          <w:rFonts w:cs="Arial"/>
          <w:color w:val="000000"/>
          <w:shd w:val="clear" w:color="auto" w:fill="FFFFFF"/>
        </w:rPr>
        <w:t>Невейков А.С</w:t>
      </w:r>
      <w:r w:rsidR="00D60D74" w:rsidRPr="006E6D05">
        <w:rPr>
          <w:rFonts w:cs="Arial"/>
          <w:color w:val="000000"/>
          <w:shd w:val="clear" w:color="auto" w:fill="FFFFFF"/>
        </w:rPr>
        <w:t>.</w:t>
      </w:r>
      <w:r w:rsidR="00FB1B14" w:rsidRPr="006E6D05">
        <w:rPr>
          <w:rFonts w:cs="Arial"/>
          <w:color w:val="000000"/>
          <w:shd w:val="clear" w:color="auto" w:fill="FFFFFF"/>
        </w:rPr>
        <w:t xml:space="preserve">, </w:t>
      </w:r>
      <w:r w:rsidR="00FB1B14">
        <w:rPr>
          <w:rFonts w:cs="Arial"/>
          <w:color w:val="000000"/>
          <w:shd w:val="clear" w:color="auto" w:fill="FFFFFF"/>
        </w:rPr>
        <w:t>студент</w:t>
      </w:r>
      <w:r w:rsidR="00FB1B14" w:rsidRPr="006E6D05">
        <w:rPr>
          <w:rFonts w:cs="Arial"/>
          <w:color w:val="000000"/>
          <w:shd w:val="clear" w:color="auto" w:fill="FFFFFF"/>
        </w:rPr>
        <w:t xml:space="preserve"> </w:t>
      </w:r>
      <w:r w:rsidR="00FB1B14">
        <w:rPr>
          <w:rFonts w:cs="Arial"/>
          <w:color w:val="000000"/>
          <w:shd w:val="clear" w:color="auto" w:fill="FFFFFF"/>
        </w:rPr>
        <w:t>гр</w:t>
      </w:r>
      <w:r w:rsidR="00FB1B14" w:rsidRPr="006E6D05">
        <w:rPr>
          <w:rFonts w:cs="Arial"/>
          <w:color w:val="000000"/>
          <w:shd w:val="clear" w:color="auto" w:fill="FFFFFF"/>
        </w:rPr>
        <w:t>.</w:t>
      </w:r>
      <w:r>
        <w:rPr>
          <w:rFonts w:cs="Arial"/>
          <w:color w:val="000000"/>
          <w:shd w:val="clear" w:color="auto" w:fill="FFFFFF"/>
        </w:rPr>
        <w:t>014301</w:t>
      </w:r>
    </w:p>
    <w:p w14:paraId="11D9AE40" w14:textId="3562B330" w:rsidR="00906712" w:rsidRPr="00AE49E5" w:rsidRDefault="00906712" w:rsidP="00906712">
      <w:pPr>
        <w:pStyle w:val="-1"/>
        <w:rPr>
          <w:vertAlign w:val="superscript"/>
        </w:rPr>
      </w:pPr>
      <w:r>
        <w:t>Белорусский государственный университет информатики и радиоэлектроники</w:t>
      </w:r>
    </w:p>
    <w:p w14:paraId="66FE928E" w14:textId="04C3F2DF" w:rsidR="00906712" w:rsidRDefault="00906712" w:rsidP="00906712">
      <w:pPr>
        <w:pStyle w:val="-1"/>
      </w:pPr>
      <w:r>
        <w:t>г. Минск, Республика Беларусь</w:t>
      </w:r>
      <w:r w:rsidR="000C2D31">
        <w:t xml:space="preserve"> </w:t>
      </w:r>
    </w:p>
    <w:p w14:paraId="4F495276" w14:textId="42DBE92F" w:rsidR="00906712" w:rsidRDefault="00DB4F80" w:rsidP="00DB4F80">
      <w:pPr>
        <w:pStyle w:val="-5"/>
      </w:pPr>
      <w:r>
        <w:t>Марченкова Е.</w:t>
      </w:r>
      <w:r w:rsidRPr="00463F8E">
        <w:t>Е.</w:t>
      </w:r>
      <w:r>
        <w:t xml:space="preserve"> – канд. филос. наук</w:t>
      </w:r>
      <w:r w:rsidR="00D60D74">
        <w:t>, доцент</w:t>
      </w:r>
    </w:p>
    <w:p w14:paraId="18C6F326" w14:textId="27D216A6" w:rsidR="00DB4F80" w:rsidRPr="00DB4F80" w:rsidRDefault="000C2D31" w:rsidP="00DB4F80">
      <w:pPr>
        <w:pStyle w:val="-9"/>
        <w:rPr>
          <w:spacing w:val="-2"/>
        </w:rPr>
      </w:pPr>
      <w:r w:rsidRPr="00D226CE">
        <w:rPr>
          <w:b/>
          <w:spacing w:val="-2"/>
        </w:rPr>
        <w:t>Аннотация</w:t>
      </w:r>
      <w:r w:rsidR="001B53D6">
        <w:rPr>
          <w:b/>
          <w:spacing w:val="-2"/>
        </w:rPr>
        <w:t>.</w:t>
      </w:r>
      <w:r w:rsidR="001B53D6">
        <w:rPr>
          <w:spacing w:val="-2"/>
        </w:rPr>
        <w:t xml:space="preserve"> </w:t>
      </w:r>
      <w:r w:rsidR="00DB4F80" w:rsidRPr="00DB4F80">
        <w:rPr>
          <w:spacing w:val="-2"/>
        </w:rPr>
        <w:t xml:space="preserve">Исследован способ анализа и предсказание макроэкономических параметров с применением машинного обучения. Создана модель, предсказывающая поведение исследуемых метрик на примере совокупного спроса США и его составляющих с 1970 по 2020 годы. Оценено влияние исследуемых параметров на совокупный спрос и его составляющие. </w:t>
      </w:r>
    </w:p>
    <w:p w14:paraId="7C2F1C65" w14:textId="28BF1CD4" w:rsidR="00D60D74" w:rsidRPr="006E6D05" w:rsidRDefault="00D226CE" w:rsidP="00BC6DD6">
      <w:pPr>
        <w:pStyle w:val="-9"/>
        <w:rPr>
          <w:spacing w:val="-2"/>
        </w:rPr>
      </w:pPr>
      <w:r w:rsidRPr="00D226CE">
        <w:rPr>
          <w:b/>
          <w:spacing w:val="-2"/>
        </w:rPr>
        <w:t>Ключевые слова.</w:t>
      </w:r>
      <w:r w:rsidRPr="00D226CE">
        <w:rPr>
          <w:spacing w:val="-2"/>
        </w:rPr>
        <w:t xml:space="preserve"> </w:t>
      </w:r>
      <w:r w:rsidR="008C7726">
        <w:rPr>
          <w:spacing w:val="-2"/>
        </w:rPr>
        <w:t>Совокупный спрос</w:t>
      </w:r>
      <w:r w:rsidR="00BC6DD6" w:rsidRPr="00BC6DD6">
        <w:rPr>
          <w:spacing w:val="-2"/>
        </w:rPr>
        <w:t xml:space="preserve">, </w:t>
      </w:r>
      <w:r w:rsidR="008C7726">
        <w:rPr>
          <w:spacing w:val="-2"/>
        </w:rPr>
        <w:t>математическая модель</w:t>
      </w:r>
      <w:r w:rsidR="00BC6DD6">
        <w:rPr>
          <w:spacing w:val="-2"/>
        </w:rPr>
        <w:t xml:space="preserve">, </w:t>
      </w:r>
      <w:r w:rsidR="008C7726">
        <w:rPr>
          <w:spacing w:val="-2"/>
        </w:rPr>
        <w:t>машинное обучение</w:t>
      </w:r>
      <w:r w:rsidR="00BC6DD6" w:rsidRPr="00BC6DD6">
        <w:rPr>
          <w:spacing w:val="-2"/>
        </w:rPr>
        <w:t>,</w:t>
      </w:r>
      <w:r w:rsidR="008C7726">
        <w:rPr>
          <w:spacing w:val="-2"/>
        </w:rPr>
        <w:t xml:space="preserve"> предсказание поведения метрик.</w:t>
      </w:r>
    </w:p>
    <w:p w14:paraId="20838F2E" w14:textId="77777777" w:rsidR="008C7726" w:rsidRDefault="008C7726" w:rsidP="008C7726">
      <w:pPr>
        <w:pStyle w:val="-7"/>
      </w:pPr>
      <w:r>
        <w:t>На первом этапе был проведен анализ изменения совокупного спроса целиком и потребительских расходов, инвестиций, государственных закупок, чистого экспорта по отдельности (рисунок 1).</w:t>
      </w:r>
    </w:p>
    <w:p w14:paraId="72188EA1" w14:textId="77777777" w:rsidR="008C7726" w:rsidRDefault="008C7726" w:rsidP="008C7726">
      <w:pPr>
        <w:pStyle w:val="-7"/>
      </w:pPr>
    </w:p>
    <w:p w14:paraId="3324BC29" w14:textId="71F7D0A0" w:rsidR="008C7726" w:rsidRDefault="008C7726" w:rsidP="008C7726">
      <w:pPr>
        <w:pStyle w:val="-7"/>
      </w:pPr>
      <w:r>
        <w:t xml:space="preserve"> </w:t>
      </w:r>
      <w:r>
        <w:rPr>
          <w:rFonts w:cs="Times New Roman"/>
          <w:noProof/>
          <w:sz w:val="22"/>
          <w:lang w:eastAsia="ru-RU"/>
        </w:rPr>
        <w:drawing>
          <wp:inline distT="0" distB="0" distL="0" distR="0" wp14:anchorId="4B0B726D" wp14:editId="11319372">
            <wp:extent cx="5645315" cy="3337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ucture of aggregate demand in the USA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1" t="5281" r="7921" b="5941"/>
                    <a:stretch/>
                  </pic:blipFill>
                  <pic:spPr bwMode="auto">
                    <a:xfrm>
                      <a:off x="0" y="0"/>
                      <a:ext cx="5689257" cy="3363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34C89" w14:textId="77777777" w:rsidR="008C7726" w:rsidRPr="008C7726" w:rsidRDefault="008C7726" w:rsidP="008C7726">
      <w:pPr>
        <w:pStyle w:val="-7"/>
        <w:jc w:val="center"/>
        <w:rPr>
          <w:sz w:val="18"/>
          <w:szCs w:val="18"/>
        </w:rPr>
      </w:pPr>
      <w:r w:rsidRPr="008C7726">
        <w:rPr>
          <w:sz w:val="18"/>
          <w:szCs w:val="18"/>
        </w:rPr>
        <w:t>Рисунок 1 – Структура совокупного спроса США</w:t>
      </w:r>
    </w:p>
    <w:p w14:paraId="4DABDCDD" w14:textId="77777777" w:rsidR="008C7726" w:rsidRDefault="008C7726" w:rsidP="008C7726">
      <w:pPr>
        <w:pStyle w:val="-7"/>
      </w:pPr>
    </w:p>
    <w:p w14:paraId="5544F3DC" w14:textId="77777777" w:rsidR="008C7726" w:rsidRDefault="008C7726" w:rsidP="008C7726">
      <w:pPr>
        <w:pStyle w:val="-7"/>
      </w:pPr>
      <w:r>
        <w:t xml:space="preserve">Из структуры совокупного спроса можно сделать выводы о высоком и постоянно растущем благосостоянии населения так как около 70% занимают потребительские расходы. О благоприятном инвестиционном климате из-за того, что вовремя кризисов инвестиционная составляющая либо остается неизменной, либо снижается медленнее, чем остальные. О снижении государственного влияния на экономику (снижение на 4% доли государственных расходов в структуре совокупного спроса). И росте влияния чистого экспорта на совокупный спрос, из-за мировой тенденции на международное разделение труда. </w:t>
      </w:r>
    </w:p>
    <w:p w14:paraId="514C1623" w14:textId="77777777" w:rsidR="008C7726" w:rsidRDefault="008C7726" w:rsidP="008C7726">
      <w:pPr>
        <w:pStyle w:val="-7"/>
      </w:pPr>
      <w:r>
        <w:t xml:space="preserve">На втором этапе разработана модель, которая на основании выбранных параметров предсказывает поведение совокупного спроса и его составляющих. И оценено какой вклад вносит каждый из параметров в совокупный спрос (рисунки 2-3). </w:t>
      </w:r>
    </w:p>
    <w:p w14:paraId="0DB87ACF" w14:textId="221D1203" w:rsidR="008C7726" w:rsidRDefault="008C7726" w:rsidP="009C5365">
      <w:pPr>
        <w:pStyle w:val="-7"/>
        <w:jc w:val="center"/>
      </w:pPr>
      <w:r>
        <w:rPr>
          <w:rFonts w:eastAsiaTheme="minorEastAsia"/>
          <w:noProof/>
          <w:sz w:val="22"/>
          <w:lang w:eastAsia="ru-RU"/>
        </w:rPr>
        <w:lastRenderedPageBreak/>
        <w:drawing>
          <wp:inline distT="0" distB="0" distL="0" distR="0" wp14:anchorId="2709F7FA" wp14:editId="53EFDC68">
            <wp:extent cx="5379720" cy="345304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VP_pr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45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1875" w14:textId="77777777" w:rsidR="008C7726" w:rsidRPr="008C7726" w:rsidRDefault="008C7726" w:rsidP="008C7726">
      <w:pPr>
        <w:pStyle w:val="-7"/>
        <w:jc w:val="center"/>
        <w:rPr>
          <w:sz w:val="18"/>
          <w:szCs w:val="18"/>
        </w:rPr>
      </w:pPr>
      <w:r w:rsidRPr="008C7726">
        <w:rPr>
          <w:sz w:val="18"/>
          <w:szCs w:val="18"/>
        </w:rPr>
        <w:t>Рисунок 2 – Пример предсказания совокупного спроса моделью</w:t>
      </w:r>
    </w:p>
    <w:p w14:paraId="775348B8" w14:textId="77777777" w:rsidR="008C7726" w:rsidRDefault="008C7726" w:rsidP="008C7726">
      <w:pPr>
        <w:pStyle w:val="-7"/>
      </w:pPr>
    </w:p>
    <w:p w14:paraId="6476FE1A" w14:textId="50F72ECD" w:rsidR="008C7726" w:rsidRDefault="008C7726" w:rsidP="009C5365">
      <w:pPr>
        <w:pStyle w:val="-7"/>
        <w:jc w:val="center"/>
      </w:pPr>
      <w:r>
        <w:rPr>
          <w:rFonts w:eastAsiaTheme="minorEastAsia"/>
          <w:noProof/>
          <w:sz w:val="22"/>
          <w:lang w:eastAsia="ru-RU"/>
        </w:rPr>
        <w:drawing>
          <wp:inline distT="0" distB="0" distL="0" distR="0" wp14:anchorId="0D0D011C" wp14:editId="46F04C77">
            <wp:extent cx="5021580" cy="333448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Ex_pr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925" cy="345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207C" w14:textId="77777777" w:rsidR="008C7726" w:rsidRPr="008C7726" w:rsidRDefault="008C7726" w:rsidP="008C7726">
      <w:pPr>
        <w:pStyle w:val="-7"/>
        <w:jc w:val="center"/>
        <w:rPr>
          <w:sz w:val="18"/>
          <w:szCs w:val="18"/>
        </w:rPr>
      </w:pPr>
      <w:r w:rsidRPr="008C7726">
        <w:rPr>
          <w:sz w:val="18"/>
          <w:szCs w:val="18"/>
        </w:rPr>
        <w:t>Рисунок 3 – Определения корреляции между чистым экспортом и инфляцией</w:t>
      </w:r>
    </w:p>
    <w:p w14:paraId="2D8E043F" w14:textId="77777777" w:rsidR="008C7726" w:rsidRDefault="008C7726" w:rsidP="008C7726">
      <w:pPr>
        <w:pStyle w:val="-7"/>
      </w:pPr>
    </w:p>
    <w:p w14:paraId="0C0B71C1" w14:textId="6245EF1A" w:rsidR="00906712" w:rsidRDefault="008C7726" w:rsidP="008C7726">
      <w:pPr>
        <w:pStyle w:val="-7"/>
      </w:pPr>
      <w:r>
        <w:t>Таким образом можно говорить о применимости методов машинного обучения в сочетании с традиционным макроэкономическим анализом для предсказания поведения исследуемых показателей. При помощи данного подхода были обнаружены и количественно измерены закономерности, подтверждаемые законами экономики. Несмотря на отсутствие нелинейных трендов в пределах каждой из переменных были обнаружены устойчивые тенденции, относительно изучаемых метрик (с учетом погрешности), что говорит о применимости данного метода.</w:t>
      </w:r>
    </w:p>
    <w:p w14:paraId="2FF290C9" w14:textId="77777777" w:rsidR="00D07049" w:rsidRDefault="00D07049" w:rsidP="008C7726">
      <w:pPr>
        <w:pStyle w:val="-7"/>
      </w:pPr>
      <w:bookmarkStart w:id="0" w:name="_GoBack"/>
      <w:bookmarkEnd w:id="0"/>
    </w:p>
    <w:p w14:paraId="2E17C398" w14:textId="29DF7136" w:rsidR="00906712" w:rsidRDefault="00906712" w:rsidP="008A5DCD">
      <w:pPr>
        <w:pStyle w:val="-a"/>
        <w:rPr>
          <w:b/>
          <w:lang w:val="ru-RU"/>
        </w:rPr>
      </w:pPr>
      <w:r w:rsidRPr="00374710">
        <w:rPr>
          <w:b/>
          <w:lang w:val="ru-RU"/>
        </w:rPr>
        <w:t>Список</w:t>
      </w:r>
      <w:r w:rsidRPr="008256B0">
        <w:rPr>
          <w:b/>
          <w:lang w:val="ru-RU"/>
        </w:rPr>
        <w:t xml:space="preserve"> </w:t>
      </w:r>
      <w:r w:rsidRPr="00374710">
        <w:rPr>
          <w:b/>
          <w:lang w:val="ru-RU"/>
        </w:rPr>
        <w:t>использованных</w:t>
      </w:r>
      <w:r w:rsidRPr="008256B0">
        <w:rPr>
          <w:b/>
          <w:lang w:val="ru-RU"/>
        </w:rPr>
        <w:t xml:space="preserve"> </w:t>
      </w:r>
      <w:r w:rsidRPr="00374710">
        <w:rPr>
          <w:b/>
          <w:lang w:val="ru-RU"/>
        </w:rPr>
        <w:t>источников</w:t>
      </w:r>
      <w:r w:rsidRPr="008256B0">
        <w:rPr>
          <w:b/>
          <w:lang w:val="ru-RU"/>
        </w:rPr>
        <w:t>:</w:t>
      </w:r>
    </w:p>
    <w:p w14:paraId="122220D1" w14:textId="1024C737" w:rsidR="00D07049" w:rsidRPr="0097422A" w:rsidRDefault="00D07049" w:rsidP="00D07049">
      <w:pPr>
        <w:pStyle w:val="-a"/>
        <w:rPr>
          <w:lang w:val="ru-RU"/>
        </w:rPr>
      </w:pPr>
      <w:r w:rsidRPr="0097422A">
        <w:rPr>
          <w:lang w:val="ru-RU"/>
        </w:rPr>
        <w:t>1.</w:t>
      </w:r>
      <w:r w:rsidRPr="0097422A">
        <w:rPr>
          <w:lang w:val="ru-RU"/>
        </w:rPr>
        <w:tab/>
      </w:r>
      <w:r>
        <w:rPr>
          <w:lang w:val="ru-RU"/>
        </w:rPr>
        <w:t xml:space="preserve"> </w:t>
      </w:r>
      <w:r w:rsidRPr="0097422A">
        <w:rPr>
          <w:lang w:val="ru-RU"/>
        </w:rPr>
        <w:t>Экономика США, 1970-2020 [Электронный ресурс]. – Режим доступа https://be5.biz/makroekonomika/profile/us.html</w:t>
      </w:r>
    </w:p>
    <w:p w14:paraId="4251A1A8" w14:textId="74642B96" w:rsidR="00D07049" w:rsidRPr="0097422A" w:rsidRDefault="00D07049" w:rsidP="00D07049">
      <w:pPr>
        <w:pStyle w:val="-a"/>
        <w:rPr>
          <w:lang w:val="ru-RU"/>
        </w:rPr>
      </w:pPr>
      <w:r w:rsidRPr="0097422A">
        <w:rPr>
          <w:lang w:val="ru-RU"/>
        </w:rPr>
        <w:t>2.</w:t>
      </w:r>
      <w:r w:rsidRPr="0097422A">
        <w:rPr>
          <w:lang w:val="ru-RU"/>
        </w:rPr>
        <w:tab/>
      </w:r>
      <w:r>
        <w:rPr>
          <w:lang w:val="ru-RU"/>
        </w:rPr>
        <w:t xml:space="preserve"> </w:t>
      </w:r>
      <w:r w:rsidRPr="0097422A">
        <w:rPr>
          <w:lang w:val="ru-RU"/>
        </w:rPr>
        <w:t>Совокупный спрос [Электронный ресурс]. – Режим доступа https://ru.wikipedia.org/wiki/Совокупный_спрос</w:t>
      </w:r>
    </w:p>
    <w:p w14:paraId="50B3788E" w14:textId="41E92097" w:rsidR="00D07049" w:rsidRPr="0097422A" w:rsidRDefault="00D07049" w:rsidP="00D07049">
      <w:pPr>
        <w:pStyle w:val="-a"/>
      </w:pPr>
      <w:r w:rsidRPr="0097422A">
        <w:t>3.</w:t>
      </w:r>
      <w:r w:rsidRPr="0097422A">
        <w:tab/>
      </w:r>
      <w:r w:rsidRPr="00D07049">
        <w:t xml:space="preserve"> </w:t>
      </w:r>
      <w:r w:rsidRPr="0097422A">
        <w:t xml:space="preserve">Python Data Science Handbook: Essential Tools for Working with Data by J. Vander </w:t>
      </w:r>
      <w:proofErr w:type="spellStart"/>
      <w:r w:rsidRPr="0097422A">
        <w:t>Plas</w:t>
      </w:r>
      <w:proofErr w:type="spellEnd"/>
    </w:p>
    <w:p w14:paraId="644CBCF2" w14:textId="7DBC7437" w:rsidR="00407767" w:rsidRPr="00D07049" w:rsidRDefault="00D226CE" w:rsidP="00AC1988">
      <w:pPr>
        <w:pStyle w:val="-a"/>
        <w:rPr>
          <w:b/>
          <w:color w:val="FF0000"/>
        </w:rPr>
      </w:pPr>
      <w:r w:rsidRPr="00D07049">
        <w:rPr>
          <w:b/>
          <w:color w:val="FF0000"/>
          <w:sz w:val="36"/>
          <w:szCs w:val="36"/>
        </w:rPr>
        <w:br/>
      </w:r>
    </w:p>
    <w:p w14:paraId="1708BAA4" w14:textId="1AC1BFEF" w:rsidR="006A2CB2" w:rsidRPr="00D07049" w:rsidRDefault="00407767" w:rsidP="00407767">
      <w:pPr>
        <w:spacing w:after="160"/>
        <w:ind w:firstLine="0"/>
        <w:rPr>
          <w:rFonts w:ascii="Arial" w:hAnsi="Arial"/>
          <w:b/>
          <w:i/>
          <w:color w:val="FF0000"/>
          <w:sz w:val="16"/>
          <w:lang w:val="en-US"/>
        </w:rPr>
      </w:pPr>
      <w:r w:rsidRPr="00D07049">
        <w:rPr>
          <w:b/>
          <w:color w:val="FF0000"/>
          <w:lang w:val="en-US"/>
        </w:rPr>
        <w:br w:type="page"/>
      </w:r>
    </w:p>
    <w:p w14:paraId="45D6F66A" w14:textId="5F37089F" w:rsidR="008113B8" w:rsidRPr="00DB4F80" w:rsidRDefault="008113B8" w:rsidP="008113B8">
      <w:pPr>
        <w:pStyle w:val="-"/>
        <w:jc w:val="left"/>
        <w:rPr>
          <w:szCs w:val="28"/>
          <w:lang w:val="en-US"/>
        </w:rPr>
      </w:pPr>
      <w:r w:rsidRPr="00407767">
        <w:rPr>
          <w:szCs w:val="28"/>
          <w:lang w:val="en-US"/>
        </w:rPr>
        <w:lastRenderedPageBreak/>
        <w:t xml:space="preserve">UDC </w:t>
      </w:r>
      <w:r w:rsidR="00D07049" w:rsidRPr="00D07049">
        <w:rPr>
          <w:szCs w:val="28"/>
          <w:lang w:val="en-US"/>
        </w:rPr>
        <w:t>004.891.2</w:t>
      </w:r>
    </w:p>
    <w:p w14:paraId="374C4EB1" w14:textId="77777777" w:rsidR="00D07049" w:rsidRDefault="00D07049" w:rsidP="00407767">
      <w:pPr>
        <w:pStyle w:val="-3"/>
        <w:rPr>
          <w:rFonts w:eastAsiaTheme="majorEastAsia" w:cstheme="majorBidi"/>
          <w:b/>
          <w:i w:val="0"/>
          <w:caps/>
          <w:sz w:val="28"/>
          <w:szCs w:val="32"/>
          <w:lang w:val="en-US"/>
        </w:rPr>
      </w:pPr>
      <w:r w:rsidRPr="00D07049">
        <w:rPr>
          <w:rFonts w:eastAsiaTheme="majorEastAsia" w:cstheme="majorBidi"/>
          <w:b/>
          <w:i w:val="0"/>
          <w:caps/>
          <w:sz w:val="28"/>
          <w:szCs w:val="32"/>
          <w:lang w:val="en-US"/>
        </w:rPr>
        <w:t>ANALYSIS AND PREDICTION OF AGGREGATE DEMAND AND ITS COMPONENTS BY THE METHOD OF COMBINING MACHINE LEARNING AND TRADITIONAL ANALYSIS</w:t>
      </w:r>
    </w:p>
    <w:p w14:paraId="25CA0EDE" w14:textId="13FBE853" w:rsidR="00407767" w:rsidRPr="00407767" w:rsidRDefault="00D07049" w:rsidP="00407767">
      <w:pPr>
        <w:pStyle w:val="-3"/>
        <w:rPr>
          <w:lang w:val="en-US"/>
        </w:rPr>
      </w:pPr>
      <w:proofErr w:type="spellStart"/>
      <w:r>
        <w:rPr>
          <w:rFonts w:cs="Arial"/>
          <w:color w:val="000000"/>
          <w:shd w:val="clear" w:color="auto" w:fill="FFFFFF"/>
          <w:lang w:val="en-US"/>
        </w:rPr>
        <w:t>Neveikov</w:t>
      </w:r>
      <w:proofErr w:type="spellEnd"/>
      <w:r>
        <w:rPr>
          <w:rFonts w:cs="Arial"/>
          <w:color w:val="000000"/>
          <w:shd w:val="clear" w:color="auto" w:fill="FFFFFF"/>
          <w:lang w:val="en-US"/>
        </w:rPr>
        <w:t xml:space="preserve"> A.S</w:t>
      </w:r>
      <w:r w:rsidR="00407767" w:rsidRPr="00407767">
        <w:rPr>
          <w:rFonts w:cs="Arial"/>
          <w:color w:val="000000"/>
          <w:shd w:val="clear" w:color="auto" w:fill="FFFFFF"/>
          <w:lang w:val="en-US"/>
        </w:rPr>
        <w:t>.</w:t>
      </w:r>
    </w:p>
    <w:p w14:paraId="53A91F22" w14:textId="6C758C41" w:rsidR="00407767" w:rsidRPr="00D60D74" w:rsidRDefault="00407767" w:rsidP="000160FB">
      <w:pPr>
        <w:pStyle w:val="-5"/>
        <w:jc w:val="center"/>
        <w:rPr>
          <w:lang w:val="en-US"/>
        </w:rPr>
      </w:pPr>
      <w:r w:rsidRPr="00D60D74">
        <w:rPr>
          <w:lang w:val="en-US"/>
        </w:rPr>
        <w:t xml:space="preserve">Belarusian State University of Informatics and </w:t>
      </w:r>
      <w:proofErr w:type="spellStart"/>
      <w:r w:rsidRPr="00D60D74">
        <w:rPr>
          <w:lang w:val="en-US"/>
        </w:rPr>
        <w:t>Radioelectronics</w:t>
      </w:r>
      <w:proofErr w:type="spellEnd"/>
      <w:r w:rsidRPr="00D60D74">
        <w:rPr>
          <w:lang w:val="en-US"/>
        </w:rPr>
        <w:t xml:space="preserve">, Minsk, Republic of Belarus </w:t>
      </w:r>
      <w:proofErr w:type="spellStart"/>
      <w:r w:rsidR="00D07049" w:rsidRPr="00D07049">
        <w:rPr>
          <w:lang w:val="en-US"/>
        </w:rPr>
        <w:t>Marchenkova</w:t>
      </w:r>
      <w:proofErr w:type="spellEnd"/>
      <w:r w:rsidR="00D07049" w:rsidRPr="00D07049">
        <w:rPr>
          <w:lang w:val="en-US"/>
        </w:rPr>
        <w:t xml:space="preserve"> E.E.</w:t>
      </w:r>
      <w:r w:rsidR="00D07049">
        <w:rPr>
          <w:lang w:val="en-US"/>
        </w:rPr>
        <w:t xml:space="preserve"> </w:t>
      </w:r>
      <w:r w:rsidRPr="00D60D74">
        <w:rPr>
          <w:lang w:val="en-US"/>
        </w:rPr>
        <w:t xml:space="preserve">– PhD in </w:t>
      </w:r>
      <w:r w:rsidR="00D07049">
        <w:rPr>
          <w:lang w:val="en-US"/>
        </w:rPr>
        <w:t>P</w:t>
      </w:r>
      <w:r w:rsidR="00D07049" w:rsidRPr="00D07049">
        <w:rPr>
          <w:lang w:val="en-US"/>
        </w:rPr>
        <w:t>hilosophy</w:t>
      </w:r>
      <w:r w:rsidRPr="00D60D74">
        <w:rPr>
          <w:lang w:val="en-US"/>
        </w:rPr>
        <w:t>, Associate Professor</w:t>
      </w:r>
    </w:p>
    <w:p w14:paraId="59F7E5B1" w14:textId="28D38CF0" w:rsidR="00407767" w:rsidRPr="000160FB" w:rsidRDefault="00407767" w:rsidP="00407767">
      <w:pPr>
        <w:pStyle w:val="-9"/>
        <w:rPr>
          <w:spacing w:val="-2"/>
          <w:lang w:val="en-US"/>
        </w:rPr>
      </w:pPr>
      <w:r>
        <w:rPr>
          <w:b/>
          <w:spacing w:val="-2"/>
          <w:lang w:val="en-US"/>
        </w:rPr>
        <w:t>Annotation</w:t>
      </w:r>
      <w:r w:rsidRPr="000160FB">
        <w:rPr>
          <w:b/>
          <w:spacing w:val="-2"/>
          <w:lang w:val="en-US"/>
        </w:rPr>
        <w:t>.</w:t>
      </w:r>
      <w:r w:rsidRPr="000160FB">
        <w:rPr>
          <w:spacing w:val="-2"/>
          <w:lang w:val="en-US"/>
        </w:rPr>
        <w:t xml:space="preserve"> </w:t>
      </w:r>
      <w:r w:rsidR="00DE4763" w:rsidRPr="00DE4763">
        <w:rPr>
          <w:spacing w:val="-2"/>
          <w:lang w:val="en-US"/>
        </w:rPr>
        <w:t xml:space="preserve">Research method of analysis and forecasting of macroeconomic parameters using machine learning. A model </w:t>
      </w:r>
      <w:proofErr w:type="gramStart"/>
      <w:r w:rsidR="00DE4763" w:rsidRPr="00DE4763">
        <w:rPr>
          <w:spacing w:val="-2"/>
          <w:lang w:val="en-US"/>
        </w:rPr>
        <w:t>has been created</w:t>
      </w:r>
      <w:proofErr w:type="gramEnd"/>
      <w:r w:rsidR="00DE4763" w:rsidRPr="00DE4763">
        <w:rPr>
          <w:spacing w:val="-2"/>
          <w:lang w:val="en-US"/>
        </w:rPr>
        <w:t xml:space="preserve"> that predicts the behavior of key metrics based on cumulative US consumption and its impact from 1970 to 2020. The influence of factors on aggregate demand and its components </w:t>
      </w:r>
      <w:proofErr w:type="gramStart"/>
      <w:r w:rsidR="00DE4763" w:rsidRPr="00DE4763">
        <w:rPr>
          <w:spacing w:val="-2"/>
          <w:lang w:val="en-US"/>
        </w:rPr>
        <w:t>is estimated</w:t>
      </w:r>
      <w:proofErr w:type="gramEnd"/>
      <w:r w:rsidR="00DE4763" w:rsidRPr="00DE4763">
        <w:rPr>
          <w:spacing w:val="-2"/>
          <w:lang w:val="en-US"/>
        </w:rPr>
        <w:t>.</w:t>
      </w:r>
    </w:p>
    <w:p w14:paraId="1633A958" w14:textId="56767A33" w:rsidR="00407767" w:rsidRPr="00DE4763" w:rsidRDefault="000160FB" w:rsidP="00407767">
      <w:pPr>
        <w:pStyle w:val="-9"/>
        <w:rPr>
          <w:spacing w:val="-2"/>
          <w:lang w:val="en-US"/>
        </w:rPr>
      </w:pPr>
      <w:r>
        <w:rPr>
          <w:b/>
          <w:spacing w:val="-2"/>
          <w:lang w:val="en-US"/>
        </w:rPr>
        <w:t>Keywords</w:t>
      </w:r>
      <w:r w:rsidRPr="00DE4763">
        <w:rPr>
          <w:b/>
          <w:spacing w:val="-2"/>
          <w:lang w:val="en-US"/>
        </w:rPr>
        <w:t>.</w:t>
      </w:r>
      <w:r w:rsidR="00407767" w:rsidRPr="00DE4763">
        <w:rPr>
          <w:spacing w:val="-2"/>
          <w:lang w:val="en-US"/>
        </w:rPr>
        <w:t xml:space="preserve"> </w:t>
      </w:r>
      <w:r w:rsidR="00DE4763" w:rsidRPr="00DE4763">
        <w:rPr>
          <w:spacing w:val="-2"/>
          <w:lang w:val="en-US"/>
        </w:rPr>
        <w:t>Aggregate demand, mathematical model, machine learning, predicting the behavior of metrics.</w:t>
      </w:r>
    </w:p>
    <w:p w14:paraId="3F972DEF" w14:textId="77777777" w:rsidR="00407767" w:rsidRPr="00DE4763" w:rsidRDefault="00407767" w:rsidP="00407767">
      <w:pPr>
        <w:pStyle w:val="-3"/>
        <w:jc w:val="left"/>
        <w:rPr>
          <w:rFonts w:eastAsiaTheme="majorEastAsia" w:cstheme="majorBidi"/>
          <w:b/>
          <w:i w:val="0"/>
          <w:caps/>
          <w:sz w:val="28"/>
          <w:szCs w:val="32"/>
          <w:lang w:val="en-US"/>
        </w:rPr>
      </w:pPr>
    </w:p>
    <w:p w14:paraId="0DF2E813" w14:textId="77777777" w:rsidR="00407767" w:rsidRPr="00DE4763" w:rsidRDefault="00407767" w:rsidP="00407767">
      <w:pPr>
        <w:rPr>
          <w:lang w:val="en-US"/>
        </w:rPr>
      </w:pPr>
    </w:p>
    <w:p w14:paraId="4F4796DB" w14:textId="77777777" w:rsidR="008113B8" w:rsidRPr="00DE4763" w:rsidRDefault="008113B8" w:rsidP="00BC6DD6">
      <w:pPr>
        <w:ind w:firstLine="0"/>
        <w:rPr>
          <w:rFonts w:ascii="Arial" w:hAnsi="Arial"/>
          <w:sz w:val="16"/>
          <w:lang w:val="en-US"/>
        </w:rPr>
      </w:pPr>
    </w:p>
    <w:sectPr w:rsidR="008113B8" w:rsidRPr="00DE4763" w:rsidSect="008A5DCD">
      <w:headerReference w:type="default" r:id="rId10"/>
      <w:pgSz w:w="11906" w:h="16838"/>
      <w:pgMar w:top="1134" w:right="851" w:bottom="851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E7672A" w14:textId="77777777" w:rsidR="000C1A82" w:rsidRDefault="000C1A82" w:rsidP="008A5DCD">
      <w:pPr>
        <w:spacing w:line="240" w:lineRule="auto"/>
      </w:pPr>
      <w:r>
        <w:separator/>
      </w:r>
    </w:p>
  </w:endnote>
  <w:endnote w:type="continuationSeparator" w:id="0">
    <w:p w14:paraId="25A27C3B" w14:textId="77777777" w:rsidR="000C1A82" w:rsidRDefault="000C1A82" w:rsidP="008A5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B9C2AB" w14:textId="77777777" w:rsidR="000C1A82" w:rsidRDefault="000C1A82" w:rsidP="008A5DCD">
      <w:pPr>
        <w:spacing w:line="240" w:lineRule="auto"/>
      </w:pPr>
      <w:r>
        <w:separator/>
      </w:r>
    </w:p>
  </w:footnote>
  <w:footnote w:type="continuationSeparator" w:id="0">
    <w:p w14:paraId="4F8C62BB" w14:textId="77777777" w:rsidR="000C1A82" w:rsidRDefault="000C1A82" w:rsidP="008A5D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97BCC" w14:textId="4BDEF615" w:rsidR="00E72225" w:rsidRPr="008A5DCD" w:rsidRDefault="008A5DCD" w:rsidP="00E72225">
    <w:pPr>
      <w:pStyle w:val="a3"/>
      <w:ind w:firstLine="0"/>
      <w:jc w:val="right"/>
      <w:rPr>
        <w:rFonts w:ascii="Arial" w:hAnsi="Arial" w:cs="Arial"/>
        <w:i/>
        <w:sz w:val="20"/>
        <w:szCs w:val="20"/>
      </w:rPr>
    </w:pPr>
    <w:r w:rsidRPr="008A5DCD">
      <w:rPr>
        <w:rFonts w:ascii="Arial" w:hAnsi="Arial" w:cs="Arial"/>
        <w:i/>
        <w:sz w:val="20"/>
        <w:szCs w:val="20"/>
      </w:rPr>
      <w:t>5</w:t>
    </w:r>
    <w:r w:rsidR="00D60D74">
      <w:rPr>
        <w:rFonts w:ascii="Arial" w:hAnsi="Arial" w:cs="Arial"/>
        <w:i/>
        <w:sz w:val="20"/>
        <w:szCs w:val="20"/>
      </w:rPr>
      <w:t>8</w:t>
    </w:r>
    <w:r w:rsidRPr="008A5DCD">
      <w:rPr>
        <w:rFonts w:ascii="Arial" w:hAnsi="Arial" w:cs="Arial"/>
        <w:i/>
        <w:sz w:val="20"/>
        <w:szCs w:val="20"/>
      </w:rPr>
      <w:t>-я Научная Конференция Аспирантов, Магистрантов и Студентов БГУИР</w:t>
    </w:r>
    <w:r w:rsidR="00D226CE">
      <w:rPr>
        <w:rFonts w:ascii="Arial" w:hAnsi="Arial" w:cs="Arial"/>
        <w:i/>
        <w:sz w:val="20"/>
        <w:szCs w:val="20"/>
      </w:rPr>
      <w:t>, Минск, 202</w:t>
    </w:r>
    <w:r w:rsidR="00E72225">
      <w:rPr>
        <w:rFonts w:ascii="Arial" w:hAnsi="Arial" w:cs="Arial"/>
        <w:i/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52DD7"/>
    <w:multiLevelType w:val="hybridMultilevel"/>
    <w:tmpl w:val="A5448D4A"/>
    <w:lvl w:ilvl="0" w:tplc="03CC181E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F7A499C"/>
    <w:multiLevelType w:val="hybridMultilevel"/>
    <w:tmpl w:val="B686B0F0"/>
    <w:lvl w:ilvl="0" w:tplc="85F8219A">
      <w:start w:val="1"/>
      <w:numFmt w:val="decimal"/>
      <w:lvlText w:val="%1."/>
      <w:lvlJc w:val="left"/>
      <w:pPr>
        <w:ind w:left="927" w:hanging="360"/>
      </w:pPr>
      <w:rPr>
        <w:rFonts w:ascii="Arial" w:eastAsiaTheme="minorHAnsi" w:hAnsi="Arial" w:cstheme="minorBidi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96C31AA"/>
    <w:multiLevelType w:val="hybridMultilevel"/>
    <w:tmpl w:val="E0D849CE"/>
    <w:lvl w:ilvl="0" w:tplc="83503D2A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D9035B"/>
    <w:multiLevelType w:val="hybridMultilevel"/>
    <w:tmpl w:val="5344CCF2"/>
    <w:lvl w:ilvl="0" w:tplc="C3C8753E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C7225FF"/>
    <w:multiLevelType w:val="hybridMultilevel"/>
    <w:tmpl w:val="AF609FE0"/>
    <w:lvl w:ilvl="0" w:tplc="4784206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66415"/>
    <w:multiLevelType w:val="hybridMultilevel"/>
    <w:tmpl w:val="9A6EF072"/>
    <w:lvl w:ilvl="0" w:tplc="C836659C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12"/>
    <w:rsid w:val="000160FB"/>
    <w:rsid w:val="00016714"/>
    <w:rsid w:val="0005084C"/>
    <w:rsid w:val="00064EC1"/>
    <w:rsid w:val="000B2505"/>
    <w:rsid w:val="000C1A82"/>
    <w:rsid w:val="000C2D31"/>
    <w:rsid w:val="0011041D"/>
    <w:rsid w:val="001B53D6"/>
    <w:rsid w:val="001C0F32"/>
    <w:rsid w:val="00296065"/>
    <w:rsid w:val="002B474C"/>
    <w:rsid w:val="002C6F75"/>
    <w:rsid w:val="00325ED5"/>
    <w:rsid w:val="00332D24"/>
    <w:rsid w:val="00335960"/>
    <w:rsid w:val="00374710"/>
    <w:rsid w:val="003F04BE"/>
    <w:rsid w:val="00407767"/>
    <w:rsid w:val="00426103"/>
    <w:rsid w:val="00426CAF"/>
    <w:rsid w:val="00512F2F"/>
    <w:rsid w:val="00580E36"/>
    <w:rsid w:val="00593AAD"/>
    <w:rsid w:val="005A45E6"/>
    <w:rsid w:val="005B739C"/>
    <w:rsid w:val="00626399"/>
    <w:rsid w:val="00665D52"/>
    <w:rsid w:val="00690066"/>
    <w:rsid w:val="006A2CB2"/>
    <w:rsid w:val="006B392E"/>
    <w:rsid w:val="006C09A6"/>
    <w:rsid w:val="006E6D05"/>
    <w:rsid w:val="00754D4F"/>
    <w:rsid w:val="007A69FB"/>
    <w:rsid w:val="008113B8"/>
    <w:rsid w:val="008256B0"/>
    <w:rsid w:val="008468D1"/>
    <w:rsid w:val="008A5DCD"/>
    <w:rsid w:val="008C1485"/>
    <w:rsid w:val="008C7726"/>
    <w:rsid w:val="00906712"/>
    <w:rsid w:val="009745FC"/>
    <w:rsid w:val="009815E3"/>
    <w:rsid w:val="009C5365"/>
    <w:rsid w:val="00A060DF"/>
    <w:rsid w:val="00A46917"/>
    <w:rsid w:val="00A864B8"/>
    <w:rsid w:val="00AC1988"/>
    <w:rsid w:val="00AE49E5"/>
    <w:rsid w:val="00B262B0"/>
    <w:rsid w:val="00BB6AD0"/>
    <w:rsid w:val="00BC6DD6"/>
    <w:rsid w:val="00C23679"/>
    <w:rsid w:val="00C25B60"/>
    <w:rsid w:val="00C4013D"/>
    <w:rsid w:val="00C62D17"/>
    <w:rsid w:val="00D07049"/>
    <w:rsid w:val="00D226CE"/>
    <w:rsid w:val="00D36568"/>
    <w:rsid w:val="00D60D74"/>
    <w:rsid w:val="00DA46FB"/>
    <w:rsid w:val="00DB4F80"/>
    <w:rsid w:val="00DB5221"/>
    <w:rsid w:val="00DC4529"/>
    <w:rsid w:val="00DE4763"/>
    <w:rsid w:val="00E65681"/>
    <w:rsid w:val="00E72225"/>
    <w:rsid w:val="00FA4500"/>
    <w:rsid w:val="00FB1B14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345FBD"/>
  <w15:docId w15:val="{2E34489B-0002-4E28-92B7-3776AE6B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F75"/>
    <w:pPr>
      <w:spacing w:after="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67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Т-название"/>
    <w:basedOn w:val="1"/>
    <w:next w:val="a"/>
    <w:link w:val="-0"/>
    <w:qFormat/>
    <w:rsid w:val="000C2D31"/>
    <w:pPr>
      <w:spacing w:after="240" w:line="240" w:lineRule="auto"/>
      <w:ind w:firstLine="0"/>
      <w:jc w:val="center"/>
    </w:pPr>
    <w:rPr>
      <w:rFonts w:ascii="Arial" w:hAnsi="Arial"/>
      <w:b/>
      <w:caps/>
      <w:color w:val="auto"/>
      <w:sz w:val="28"/>
    </w:rPr>
  </w:style>
  <w:style w:type="paragraph" w:customStyle="1" w:styleId="-1">
    <w:name w:val="Т-организация"/>
    <w:basedOn w:val="a"/>
    <w:link w:val="-2"/>
    <w:qFormat/>
    <w:rsid w:val="00906712"/>
    <w:pPr>
      <w:spacing w:line="240" w:lineRule="auto"/>
      <w:ind w:firstLine="0"/>
      <w:jc w:val="center"/>
    </w:pPr>
    <w:rPr>
      <w:rFonts w:ascii="Arial" w:hAnsi="Arial"/>
      <w:i/>
      <w:sz w:val="20"/>
    </w:rPr>
  </w:style>
  <w:style w:type="character" w:customStyle="1" w:styleId="10">
    <w:name w:val="Заголовок 1 Знак"/>
    <w:basedOn w:val="a0"/>
    <w:link w:val="1"/>
    <w:uiPriority w:val="9"/>
    <w:rsid w:val="00906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Т-название Знак"/>
    <w:basedOn w:val="10"/>
    <w:link w:val="-"/>
    <w:rsid w:val="000C2D31"/>
    <w:rPr>
      <w:rFonts w:ascii="Arial" w:eastAsiaTheme="majorEastAsia" w:hAnsi="Arial" w:cstheme="majorBidi"/>
      <w:b/>
      <w:caps/>
      <w:color w:val="2E74B5" w:themeColor="accent1" w:themeShade="BF"/>
      <w:sz w:val="28"/>
      <w:szCs w:val="32"/>
    </w:rPr>
  </w:style>
  <w:style w:type="paragraph" w:customStyle="1" w:styleId="-3">
    <w:name w:val="Т-авторы"/>
    <w:basedOn w:val="a"/>
    <w:link w:val="-4"/>
    <w:qFormat/>
    <w:rsid w:val="00906712"/>
    <w:pPr>
      <w:spacing w:before="240" w:after="120" w:line="240" w:lineRule="auto"/>
      <w:ind w:firstLine="0"/>
      <w:jc w:val="center"/>
    </w:pPr>
    <w:rPr>
      <w:rFonts w:ascii="Arial" w:hAnsi="Arial"/>
      <w:i/>
      <w:sz w:val="22"/>
    </w:rPr>
  </w:style>
  <w:style w:type="character" w:customStyle="1" w:styleId="-2">
    <w:name w:val="Т-организация Знак"/>
    <w:basedOn w:val="a0"/>
    <w:link w:val="-1"/>
    <w:rsid w:val="00906712"/>
    <w:rPr>
      <w:rFonts w:ascii="Arial" w:hAnsi="Arial"/>
      <w:i/>
      <w:sz w:val="20"/>
    </w:rPr>
  </w:style>
  <w:style w:type="paragraph" w:customStyle="1" w:styleId="-5">
    <w:name w:val="Т-науч.рук."/>
    <w:basedOn w:val="a"/>
    <w:link w:val="-6"/>
    <w:qFormat/>
    <w:rsid w:val="00906712"/>
    <w:pPr>
      <w:spacing w:before="120" w:after="120"/>
      <w:jc w:val="right"/>
    </w:pPr>
    <w:rPr>
      <w:rFonts w:ascii="Arial" w:hAnsi="Arial"/>
      <w:i/>
      <w:sz w:val="22"/>
    </w:rPr>
  </w:style>
  <w:style w:type="character" w:customStyle="1" w:styleId="-4">
    <w:name w:val="Т-авторы Знак"/>
    <w:basedOn w:val="a0"/>
    <w:link w:val="-3"/>
    <w:rsid w:val="00906712"/>
    <w:rPr>
      <w:rFonts w:ascii="Arial" w:hAnsi="Arial"/>
      <w:i/>
    </w:rPr>
  </w:style>
  <w:style w:type="paragraph" w:customStyle="1" w:styleId="-7">
    <w:name w:val="Т-текст"/>
    <w:basedOn w:val="a"/>
    <w:link w:val="-8"/>
    <w:qFormat/>
    <w:rsid w:val="00016714"/>
    <w:pPr>
      <w:spacing w:line="240" w:lineRule="auto"/>
      <w:ind w:firstLine="567"/>
      <w:jc w:val="both"/>
    </w:pPr>
    <w:rPr>
      <w:rFonts w:ascii="Arial" w:hAnsi="Arial"/>
      <w:sz w:val="20"/>
    </w:rPr>
  </w:style>
  <w:style w:type="character" w:customStyle="1" w:styleId="-6">
    <w:name w:val="Т-науч.рук. Знак"/>
    <w:basedOn w:val="a0"/>
    <w:link w:val="-5"/>
    <w:rsid w:val="00906712"/>
    <w:rPr>
      <w:rFonts w:ascii="Arial" w:hAnsi="Arial"/>
      <w:i/>
    </w:rPr>
  </w:style>
  <w:style w:type="paragraph" w:customStyle="1" w:styleId="-9">
    <w:name w:val="Т-аннотация"/>
    <w:basedOn w:val="-7"/>
    <w:qFormat/>
    <w:rsid w:val="00906712"/>
    <w:pPr>
      <w:spacing w:after="240"/>
      <w:ind w:firstLine="0"/>
    </w:pPr>
    <w:rPr>
      <w:sz w:val="16"/>
    </w:rPr>
  </w:style>
  <w:style w:type="paragraph" w:customStyle="1" w:styleId="11">
    <w:name w:val="Знак Знак1 Знак"/>
    <w:basedOn w:val="a"/>
    <w:rsid w:val="00C25B60"/>
    <w:pPr>
      <w:spacing w:after="160" w:line="240" w:lineRule="exact"/>
      <w:ind w:firstLine="0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-a">
    <w:name w:val="Т-список лит"/>
    <w:basedOn w:val="-7"/>
    <w:qFormat/>
    <w:rsid w:val="00AC1988"/>
    <w:rPr>
      <w:i/>
      <w:sz w:val="16"/>
      <w:lang w:val="en-US"/>
    </w:rPr>
  </w:style>
  <w:style w:type="paragraph" w:styleId="a3">
    <w:name w:val="header"/>
    <w:basedOn w:val="a"/>
    <w:link w:val="a4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5DC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5DCD"/>
    <w:rPr>
      <w:rFonts w:ascii="Times New Roman" w:hAnsi="Times New Roman"/>
      <w:sz w:val="28"/>
    </w:rPr>
  </w:style>
  <w:style w:type="paragraph" w:customStyle="1" w:styleId="-b">
    <w:name w:val="Т-подрис.подпись"/>
    <w:basedOn w:val="-7"/>
    <w:link w:val="-c"/>
    <w:qFormat/>
    <w:rsid w:val="00580E36"/>
    <w:pPr>
      <w:spacing w:after="120"/>
      <w:jc w:val="center"/>
    </w:pPr>
    <w:rPr>
      <w:sz w:val="18"/>
    </w:rPr>
  </w:style>
  <w:style w:type="character" w:customStyle="1" w:styleId="-8">
    <w:name w:val="Т-текст Знак"/>
    <w:basedOn w:val="a0"/>
    <w:link w:val="-7"/>
    <w:rsid w:val="00C23679"/>
    <w:rPr>
      <w:rFonts w:ascii="Arial" w:hAnsi="Arial"/>
      <w:sz w:val="20"/>
    </w:rPr>
  </w:style>
  <w:style w:type="character" w:customStyle="1" w:styleId="-c">
    <w:name w:val="Т-подрис.подпись Знак"/>
    <w:basedOn w:val="-8"/>
    <w:link w:val="-b"/>
    <w:rsid w:val="00580E36"/>
    <w:rPr>
      <w:rFonts w:ascii="Arial" w:hAnsi="Arial"/>
      <w:sz w:val="18"/>
    </w:rPr>
  </w:style>
  <w:style w:type="paragraph" w:customStyle="1" w:styleId="-d">
    <w:name w:val="Т-назв.таблицы"/>
    <w:basedOn w:val="a"/>
    <w:qFormat/>
    <w:rsid w:val="00B262B0"/>
    <w:pPr>
      <w:spacing w:before="120" w:line="240" w:lineRule="auto"/>
      <w:ind w:left="1134" w:hanging="1134"/>
    </w:pPr>
    <w:rPr>
      <w:rFonts w:ascii="Arial" w:hAnsi="Arial" w:cs="Arial"/>
      <w:sz w:val="18"/>
      <w:szCs w:val="20"/>
    </w:rPr>
  </w:style>
  <w:style w:type="table" w:styleId="a7">
    <w:name w:val="Table Grid"/>
    <w:basedOn w:val="a1"/>
    <w:uiPriority w:val="39"/>
    <w:rsid w:val="00B26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12F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12F2F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8256B0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256B0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40776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4077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ССН</dc:creator>
  <cp:keywords/>
  <dc:description/>
  <cp:lastModifiedBy>User</cp:lastModifiedBy>
  <cp:revision>3</cp:revision>
  <cp:lastPrinted>2021-02-08T12:22:00Z</cp:lastPrinted>
  <dcterms:created xsi:type="dcterms:W3CDTF">2022-04-05T10:55:00Z</dcterms:created>
  <dcterms:modified xsi:type="dcterms:W3CDTF">2022-04-05T10:56:00Z</dcterms:modified>
</cp:coreProperties>
</file>