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9C1" w:rsidRDefault="001E79C1">
      <w:pPr>
        <w:widowControl w:val="0"/>
        <w:pBdr>
          <w:top w:val="nil"/>
          <w:left w:val="nil"/>
          <w:bottom w:val="nil"/>
          <w:right w:val="nil"/>
          <w:between w:val="nil"/>
        </w:pBdr>
        <w:spacing w:line="276" w:lineRule="auto"/>
        <w:ind w:firstLine="0"/>
      </w:pPr>
    </w:p>
    <w:p w:rsidR="001E79C1" w:rsidRDefault="00E1585B">
      <w:pPr>
        <w:pBdr>
          <w:top w:val="nil"/>
          <w:left w:val="nil"/>
          <w:bottom w:val="nil"/>
          <w:right w:val="nil"/>
          <w:between w:val="nil"/>
        </w:pBdr>
        <w:spacing w:line="240" w:lineRule="auto"/>
        <w:ind w:firstLine="0"/>
        <w:jc w:val="both"/>
        <w:rPr>
          <w:color w:val="000000"/>
          <w:sz w:val="24"/>
          <w:szCs w:val="24"/>
        </w:rPr>
      </w:pPr>
      <w:r>
        <w:rPr>
          <w:color w:val="000000"/>
          <w:sz w:val="24"/>
          <w:szCs w:val="24"/>
        </w:rPr>
        <w:t>УДК 004.891.2</w:t>
      </w:r>
    </w:p>
    <w:p w:rsidR="00E1585B" w:rsidRPr="00E1585B" w:rsidRDefault="00E1585B" w:rsidP="00E1585B">
      <w:pPr>
        <w:widowControl w:val="0"/>
        <w:suppressAutoHyphens/>
        <w:spacing w:line="240" w:lineRule="auto"/>
        <w:ind w:firstLine="0"/>
        <w:jc w:val="center"/>
        <w:rPr>
          <w:rFonts w:eastAsia="DejaVu Sans" w:cs="DejaVu Sans"/>
          <w:b/>
          <w:kern w:val="1"/>
          <w:lang w:eastAsia="zh-CN" w:bidi="hi-IN"/>
        </w:rPr>
      </w:pPr>
      <w:r w:rsidRPr="00E1585B">
        <w:rPr>
          <w:rFonts w:eastAsia="DejaVu Sans" w:cs="DejaVu Sans"/>
          <w:b/>
          <w:kern w:val="1"/>
          <w:lang w:eastAsia="zh-CN" w:bidi="hi-IN"/>
        </w:rPr>
        <w:t>ПРИМЕНЕНИЕ МЕТОДА ЛИНЕЙНОЙ РЕГРЕССИИ</w:t>
      </w:r>
    </w:p>
    <w:p w:rsidR="00E1585B" w:rsidRPr="00E1585B" w:rsidRDefault="00E1585B" w:rsidP="00E1585B">
      <w:pPr>
        <w:widowControl w:val="0"/>
        <w:suppressAutoHyphens/>
        <w:spacing w:line="240" w:lineRule="auto"/>
        <w:ind w:firstLine="0"/>
        <w:jc w:val="center"/>
        <w:rPr>
          <w:rFonts w:eastAsia="DejaVu Sans" w:cs="DejaVu Sans"/>
          <w:b/>
          <w:kern w:val="1"/>
          <w:lang w:eastAsia="zh-CN" w:bidi="hi-IN"/>
        </w:rPr>
      </w:pPr>
      <w:r w:rsidRPr="00E1585B">
        <w:rPr>
          <w:rFonts w:eastAsia="DejaVu Sans" w:cs="DejaVu Sans"/>
          <w:b/>
          <w:kern w:val="1"/>
          <w:lang w:eastAsia="zh-CN" w:bidi="hi-IN"/>
        </w:rPr>
        <w:t>ДЛЯ РЕШЕНИЯ ТРАНСПОРТНЫХ ЗАДАЧ</w:t>
      </w:r>
    </w:p>
    <w:p w:rsidR="00E1585B" w:rsidRPr="00E1585B" w:rsidRDefault="00E1585B" w:rsidP="00E1585B">
      <w:pPr>
        <w:pBdr>
          <w:top w:val="nil"/>
          <w:left w:val="nil"/>
          <w:bottom w:val="nil"/>
          <w:right w:val="nil"/>
          <w:between w:val="nil"/>
        </w:pBdr>
        <w:spacing w:before="120" w:after="120" w:line="240" w:lineRule="auto"/>
        <w:ind w:firstLine="0"/>
        <w:jc w:val="center"/>
        <w:rPr>
          <w:i/>
          <w:color w:val="000000"/>
          <w:sz w:val="22"/>
          <w:szCs w:val="22"/>
          <w:highlight w:val="white"/>
        </w:rPr>
      </w:pPr>
      <w:r w:rsidRPr="00E1585B">
        <w:rPr>
          <w:i/>
          <w:color w:val="000000"/>
          <w:sz w:val="22"/>
          <w:szCs w:val="22"/>
          <w:highlight w:val="white"/>
        </w:rPr>
        <w:t>Невейков А. С.</w:t>
      </w:r>
    </w:p>
    <w:p w:rsidR="00E1585B" w:rsidRPr="00E1585B" w:rsidRDefault="00E1585B" w:rsidP="00E1585B">
      <w:pPr>
        <w:pBdr>
          <w:top w:val="nil"/>
          <w:left w:val="nil"/>
          <w:bottom w:val="nil"/>
          <w:right w:val="nil"/>
          <w:between w:val="nil"/>
        </w:pBdr>
        <w:spacing w:line="240" w:lineRule="auto"/>
        <w:ind w:firstLine="0"/>
        <w:jc w:val="center"/>
        <w:rPr>
          <w:rFonts w:eastAsiaTheme="minorHAnsi" w:cstheme="minorBidi"/>
          <w:i/>
          <w:color w:val="000000"/>
          <w:sz w:val="20"/>
          <w:szCs w:val="20"/>
          <w:lang w:eastAsia="en-US"/>
        </w:rPr>
      </w:pPr>
      <w:r w:rsidRPr="00E1585B">
        <w:rPr>
          <w:i/>
          <w:color w:val="000000"/>
          <w:sz w:val="20"/>
          <w:szCs w:val="20"/>
          <w:lang w:eastAsia="en-US"/>
        </w:rPr>
        <w:t>Белорусский государственный университет информатики и радиоэлектроники,</w:t>
      </w:r>
    </w:p>
    <w:p w:rsidR="00E1585B" w:rsidRPr="00E1585B" w:rsidRDefault="00E1585B" w:rsidP="00E1585B">
      <w:pPr>
        <w:pBdr>
          <w:top w:val="nil"/>
          <w:left w:val="nil"/>
          <w:bottom w:val="nil"/>
          <w:right w:val="nil"/>
          <w:between w:val="nil"/>
        </w:pBdr>
        <w:spacing w:line="240" w:lineRule="auto"/>
        <w:ind w:firstLine="0"/>
        <w:jc w:val="center"/>
        <w:rPr>
          <w:i/>
          <w:color w:val="000000"/>
          <w:sz w:val="22"/>
          <w:szCs w:val="22"/>
          <w:highlight w:val="white"/>
        </w:rPr>
      </w:pPr>
      <w:r w:rsidRPr="00E1585B">
        <w:rPr>
          <w:rFonts w:eastAsiaTheme="minorHAnsi" w:cstheme="minorBidi"/>
          <w:i/>
          <w:color w:val="000000"/>
          <w:sz w:val="20"/>
          <w:szCs w:val="20"/>
          <w:lang w:eastAsia="en-US"/>
        </w:rPr>
        <w:tab/>
      </w:r>
      <w:r w:rsidRPr="00E1585B">
        <w:rPr>
          <w:i/>
          <w:color w:val="000000"/>
          <w:sz w:val="20"/>
          <w:szCs w:val="20"/>
          <w:lang w:eastAsia="en-US"/>
        </w:rPr>
        <w:t>г. Минск, Республика Беларусь</w:t>
      </w:r>
      <w:r w:rsidRPr="00E1585B">
        <w:rPr>
          <w:rFonts w:eastAsiaTheme="minorHAnsi" w:cstheme="minorBidi"/>
          <w:i/>
          <w:color w:val="000000"/>
          <w:sz w:val="20"/>
          <w:szCs w:val="20"/>
          <w:lang w:eastAsia="en-US"/>
        </w:rPr>
        <w:tab/>
      </w:r>
    </w:p>
    <w:p w:rsidR="00E1585B" w:rsidRPr="00E1585B" w:rsidRDefault="00E1585B" w:rsidP="00E1585B">
      <w:pPr>
        <w:pBdr>
          <w:top w:val="nil"/>
          <w:left w:val="nil"/>
          <w:bottom w:val="nil"/>
          <w:right w:val="nil"/>
          <w:between w:val="nil"/>
        </w:pBdr>
        <w:spacing w:before="120" w:after="120" w:line="240" w:lineRule="auto"/>
        <w:ind w:firstLine="0"/>
        <w:jc w:val="center"/>
        <w:rPr>
          <w:i/>
          <w:color w:val="000000"/>
          <w:sz w:val="22"/>
          <w:szCs w:val="22"/>
          <w:highlight w:val="white"/>
        </w:rPr>
      </w:pPr>
      <w:r w:rsidRPr="00E1585B">
        <w:rPr>
          <w:i/>
          <w:color w:val="000000"/>
          <w:sz w:val="20"/>
          <w:szCs w:val="20"/>
          <w:lang w:eastAsia="en-US"/>
        </w:rPr>
        <w:t xml:space="preserve">Научный руководитель: </w:t>
      </w:r>
      <w:proofErr w:type="spellStart"/>
      <w:r w:rsidRPr="00E1585B">
        <w:rPr>
          <w:i/>
          <w:color w:val="000000"/>
          <w:sz w:val="22"/>
          <w:szCs w:val="22"/>
          <w:highlight w:val="white"/>
        </w:rPr>
        <w:t>Ролич</w:t>
      </w:r>
      <w:proofErr w:type="spellEnd"/>
      <w:r w:rsidRPr="00E1585B">
        <w:rPr>
          <w:i/>
          <w:color w:val="000000"/>
          <w:sz w:val="22"/>
          <w:szCs w:val="22"/>
          <w:highlight w:val="white"/>
        </w:rPr>
        <w:t xml:space="preserve"> О. Ч. - канд. </w:t>
      </w:r>
      <w:proofErr w:type="spellStart"/>
      <w:r w:rsidRPr="00E1585B">
        <w:rPr>
          <w:i/>
          <w:color w:val="000000"/>
          <w:sz w:val="22"/>
          <w:szCs w:val="22"/>
          <w:highlight w:val="white"/>
        </w:rPr>
        <w:t>техн</w:t>
      </w:r>
      <w:proofErr w:type="spellEnd"/>
      <w:r w:rsidRPr="00E1585B">
        <w:rPr>
          <w:i/>
          <w:color w:val="000000"/>
          <w:sz w:val="22"/>
          <w:szCs w:val="22"/>
          <w:highlight w:val="white"/>
        </w:rPr>
        <w:t>. наук</w:t>
      </w:r>
      <w:r w:rsidRPr="00E1585B">
        <w:rPr>
          <w:i/>
          <w:color w:val="000000"/>
          <w:sz w:val="20"/>
          <w:szCs w:val="20"/>
          <w:lang w:eastAsia="en-US"/>
        </w:rPr>
        <w:t>, доцент кафедры ПИКС</w:t>
      </w:r>
    </w:p>
    <w:p w:rsidR="00E1585B" w:rsidRPr="00E1585B" w:rsidRDefault="00E1585B" w:rsidP="00E1585B">
      <w:pPr>
        <w:spacing w:line="240" w:lineRule="auto"/>
        <w:ind w:firstLine="0"/>
        <w:jc w:val="center"/>
        <w:rPr>
          <w:rFonts w:eastAsia="DejaVu Sans" w:cs="DejaVu Sans"/>
          <w:kern w:val="1"/>
          <w:sz w:val="22"/>
          <w:szCs w:val="22"/>
          <w:lang w:eastAsia="zh-CN" w:bidi="hi-IN"/>
        </w:rPr>
      </w:pPr>
    </w:p>
    <w:p w:rsidR="00E1585B" w:rsidRPr="00E1585B" w:rsidRDefault="00E1585B" w:rsidP="00E1585B">
      <w:pPr>
        <w:pBdr>
          <w:top w:val="nil"/>
          <w:left w:val="nil"/>
          <w:bottom w:val="nil"/>
          <w:right w:val="nil"/>
          <w:between w:val="nil"/>
        </w:pBdr>
        <w:spacing w:after="240" w:line="240" w:lineRule="auto"/>
        <w:ind w:left="851" w:right="851" w:firstLine="0"/>
        <w:jc w:val="both"/>
        <w:rPr>
          <w:rFonts w:eastAsiaTheme="minorHAnsi" w:cstheme="minorBidi"/>
          <w:color w:val="000000"/>
          <w:sz w:val="20"/>
          <w:szCs w:val="20"/>
          <w:lang w:eastAsia="en-US"/>
        </w:rPr>
      </w:pPr>
      <w:r w:rsidRPr="00E1585B">
        <w:rPr>
          <w:b/>
          <w:color w:val="000000"/>
          <w:sz w:val="20"/>
          <w:szCs w:val="20"/>
          <w:lang w:eastAsia="en-US"/>
        </w:rPr>
        <w:t>Аннотация.</w:t>
      </w:r>
      <w:r w:rsidRPr="00E1585B">
        <w:rPr>
          <w:color w:val="000000"/>
          <w:sz w:val="20"/>
          <w:szCs w:val="20"/>
          <w:lang w:eastAsia="en-US"/>
        </w:rPr>
        <w:t xml:space="preserve"> Исследован способ решения транспортных задач методом линейной регрессии с применением машинного обучения. Создана модель, предсказывающая интенсивность трафика на дорожном участке. Оценено влияние исследуемых параметров на загруженность участка дороги, рассчитана погрешность данной оценки. </w:t>
      </w:r>
    </w:p>
    <w:p w:rsidR="00E1585B" w:rsidRPr="00E1585B" w:rsidRDefault="00E1585B" w:rsidP="00E1585B">
      <w:pPr>
        <w:pBdr>
          <w:top w:val="nil"/>
          <w:left w:val="nil"/>
          <w:bottom w:val="nil"/>
          <w:right w:val="nil"/>
          <w:between w:val="nil"/>
        </w:pBdr>
        <w:spacing w:after="240" w:line="240" w:lineRule="auto"/>
        <w:ind w:left="851" w:right="851" w:firstLine="0"/>
        <w:jc w:val="both"/>
        <w:rPr>
          <w:rFonts w:eastAsiaTheme="minorHAnsi" w:cstheme="minorBidi"/>
          <w:color w:val="000000"/>
          <w:sz w:val="20"/>
          <w:szCs w:val="20"/>
          <w:lang w:eastAsia="en-US"/>
        </w:rPr>
      </w:pPr>
      <w:r w:rsidRPr="00E1585B">
        <w:rPr>
          <w:b/>
          <w:color w:val="000000"/>
          <w:sz w:val="20"/>
          <w:szCs w:val="20"/>
          <w:lang w:eastAsia="en-US"/>
        </w:rPr>
        <w:t>Ключевые слова:</w:t>
      </w:r>
      <w:r w:rsidRPr="00E1585B">
        <w:rPr>
          <w:b/>
          <w:color w:val="000000"/>
          <w:sz w:val="20"/>
          <w:szCs w:val="20"/>
          <w:lang w:eastAsia="en-US"/>
        </w:rPr>
        <w:t xml:space="preserve"> </w:t>
      </w:r>
      <w:r w:rsidRPr="00E1585B">
        <w:rPr>
          <w:color w:val="000000"/>
          <w:sz w:val="20"/>
          <w:szCs w:val="20"/>
          <w:lang w:eastAsia="en-US"/>
        </w:rPr>
        <w:t>линейная регрессия, машинное обучение, транспортная задача, линейный тренд</w:t>
      </w:r>
    </w:p>
    <w:p w:rsidR="00E1585B" w:rsidRPr="00E1585B" w:rsidRDefault="00E1585B" w:rsidP="00E1585B">
      <w:pPr>
        <w:spacing w:line="240" w:lineRule="auto"/>
        <w:ind w:firstLine="0"/>
        <w:jc w:val="center"/>
        <w:rPr>
          <w:rFonts w:eastAsia="DejaVu Sans" w:cs="DejaVu Sans"/>
          <w:kern w:val="1"/>
          <w:sz w:val="22"/>
          <w:szCs w:val="22"/>
          <w:lang w:eastAsia="zh-CN" w:bidi="hi-IN"/>
        </w:rPr>
      </w:pPr>
    </w:p>
    <w:p w:rsidR="00E1585B" w:rsidRPr="00E1585B" w:rsidRDefault="00E1585B" w:rsidP="00E1585B">
      <w:pPr>
        <w:ind w:firstLine="708"/>
        <w:rPr>
          <w:rFonts w:eastAsiaTheme="minorHAnsi"/>
          <w:sz w:val="24"/>
          <w:szCs w:val="24"/>
          <w:lang w:eastAsia="en-US"/>
        </w:rPr>
      </w:pPr>
      <w:r w:rsidRPr="00E1585B">
        <w:rPr>
          <w:b/>
          <w:i/>
          <w:color w:val="000000"/>
          <w:sz w:val="24"/>
          <w:szCs w:val="24"/>
          <w:lang w:eastAsia="en-US"/>
        </w:rPr>
        <w:t xml:space="preserve">Введение. </w:t>
      </w:r>
      <w:r w:rsidRPr="00E1585B">
        <w:rPr>
          <w:rFonts w:eastAsiaTheme="minorHAnsi"/>
          <w:sz w:val="24"/>
          <w:szCs w:val="24"/>
          <w:lang w:eastAsia="en-US"/>
        </w:rPr>
        <w:t>При разработке городских</w:t>
      </w:r>
      <w:r w:rsidR="00C53DC4">
        <w:rPr>
          <w:rFonts w:eastAsiaTheme="minorHAnsi"/>
          <w:sz w:val="24"/>
          <w:szCs w:val="24"/>
          <w:lang w:eastAsia="en-US"/>
        </w:rPr>
        <w:t xml:space="preserve"> инфраструктурных проектов</w:t>
      </w:r>
      <w:r w:rsidRPr="00E1585B">
        <w:rPr>
          <w:rFonts w:eastAsiaTheme="minorHAnsi"/>
          <w:sz w:val="24"/>
          <w:szCs w:val="24"/>
          <w:lang w:eastAsia="en-US"/>
        </w:rPr>
        <w:t xml:space="preserve"> возникает необходимость решать такие транспортные задачи, как определение числа пешеходов или водителей в зависимости от погодных условий, времени года, дня недели. Данная работа предназначена для анализа применимости метода линейной регрессии с использованием</w:t>
      </w:r>
      <w:r w:rsidR="00C53DC4">
        <w:rPr>
          <w:rFonts w:eastAsiaTheme="minorHAnsi"/>
          <w:sz w:val="24"/>
          <w:szCs w:val="24"/>
          <w:lang w:eastAsia="en-US"/>
        </w:rPr>
        <w:t xml:space="preserve"> машинного обучения в решении</w:t>
      </w:r>
      <w:r w:rsidRPr="00E1585B">
        <w:rPr>
          <w:rFonts w:eastAsiaTheme="minorHAnsi"/>
          <w:sz w:val="24"/>
          <w:szCs w:val="24"/>
          <w:lang w:eastAsia="en-US"/>
        </w:rPr>
        <w:t xml:space="preserve"> подобного класса задач. </w:t>
      </w:r>
    </w:p>
    <w:p w:rsidR="00E1585B" w:rsidRPr="00E1585B" w:rsidRDefault="00E1585B" w:rsidP="00E1585B">
      <w:pPr>
        <w:ind w:firstLine="708"/>
        <w:rPr>
          <w:rFonts w:eastAsiaTheme="minorHAnsi"/>
          <w:sz w:val="24"/>
          <w:szCs w:val="24"/>
          <w:lang w:eastAsia="en-US"/>
        </w:rPr>
      </w:pPr>
      <w:r w:rsidRPr="00E1585B">
        <w:rPr>
          <w:b/>
          <w:i/>
          <w:color w:val="000000"/>
          <w:sz w:val="24"/>
          <w:szCs w:val="24"/>
          <w:lang w:eastAsia="en-US"/>
        </w:rPr>
        <w:t xml:space="preserve">Основная часть. </w:t>
      </w:r>
      <w:r w:rsidRPr="00E1585B">
        <w:rPr>
          <w:rFonts w:eastAsiaTheme="minorHAnsi"/>
          <w:sz w:val="24"/>
          <w:szCs w:val="24"/>
          <w:lang w:eastAsia="en-US"/>
        </w:rPr>
        <w:t>Проблема применения рассматриваемого метода – это нелинейность данных. Транспортные потоки цикличны, причем цикличность одновременно может проявляться внутри различных временных периодов (сутки, неделя, год) и из-за различных иных факторов. В час-пик на дорогах больше автомобилей, летом в парках пешеходов больше, чем зимой и т.д.</w:t>
      </w:r>
    </w:p>
    <w:p w:rsidR="00E1585B" w:rsidRPr="00E1585B" w:rsidRDefault="00E1585B" w:rsidP="00E1585B">
      <w:pPr>
        <w:ind w:firstLine="708"/>
        <w:rPr>
          <w:rFonts w:eastAsiaTheme="minorEastAsia"/>
          <w:sz w:val="24"/>
          <w:szCs w:val="24"/>
          <w:lang w:eastAsia="en-US"/>
        </w:rPr>
      </w:pPr>
      <w:r w:rsidRPr="00E1585B">
        <w:rPr>
          <w:rFonts w:eastAsiaTheme="minorHAnsi"/>
          <w:sz w:val="24"/>
          <w:szCs w:val="24"/>
          <w:lang w:eastAsia="en-US"/>
        </w:rPr>
        <w:t xml:space="preserve">Линейная регрессия представляет собой либо линейную аппроксимацию вида </w:t>
      </w:r>
      <m:oMath>
        <m:r>
          <w:rPr>
            <w:rFonts w:ascii="Cambria Math" w:eastAsiaTheme="minorHAnsi" w:hAnsi="Cambria Math"/>
            <w:sz w:val="24"/>
            <w:szCs w:val="24"/>
            <w:lang w:eastAsia="en-US"/>
          </w:rPr>
          <m:t>y=ax+b</m:t>
        </m:r>
      </m:oMath>
      <w:r w:rsidRPr="00E1585B">
        <w:rPr>
          <w:rFonts w:eastAsiaTheme="minorEastAsia"/>
          <w:sz w:val="24"/>
          <w:szCs w:val="24"/>
          <w:lang w:eastAsia="en-US"/>
        </w:rPr>
        <w:t xml:space="preserve">, где </w:t>
      </w:r>
      <m:oMath>
        <m:r>
          <w:rPr>
            <w:rFonts w:ascii="Cambria Math" w:eastAsiaTheme="minorHAnsi" w:hAnsi="Cambria Math"/>
            <w:sz w:val="24"/>
            <w:szCs w:val="24"/>
            <w:lang w:eastAsia="en-US"/>
          </w:rPr>
          <m:t>a</m:t>
        </m:r>
      </m:oMath>
      <w:r w:rsidRPr="00E1585B">
        <w:rPr>
          <w:rFonts w:eastAsiaTheme="minorEastAsia"/>
          <w:sz w:val="24"/>
          <w:szCs w:val="24"/>
          <w:lang w:eastAsia="en-US"/>
        </w:rPr>
        <w:t xml:space="preserve"> – угловой коэффициент, </w:t>
      </w:r>
      <m:oMath>
        <m:r>
          <w:rPr>
            <w:rFonts w:ascii="Cambria Math" w:eastAsiaTheme="minorHAnsi" w:hAnsi="Cambria Math"/>
            <w:sz w:val="24"/>
            <w:szCs w:val="24"/>
            <w:lang w:eastAsia="en-US"/>
          </w:rPr>
          <m:t>b</m:t>
        </m:r>
      </m:oMath>
      <w:r w:rsidRPr="00E1585B">
        <w:rPr>
          <w:rFonts w:eastAsiaTheme="minorEastAsia"/>
          <w:sz w:val="24"/>
          <w:szCs w:val="24"/>
          <w:lang w:eastAsia="en-US"/>
        </w:rPr>
        <w:t xml:space="preserve"> – точка пересечения с осью </w:t>
      </w:r>
      <m:oMath>
        <m:r>
          <w:rPr>
            <w:rFonts w:ascii="Cambria Math" w:eastAsiaTheme="minorHAnsi" w:hAnsi="Cambria Math"/>
            <w:sz w:val="24"/>
            <w:szCs w:val="24"/>
            <w:lang w:eastAsia="en-US"/>
          </w:rPr>
          <m:t>y</m:t>
        </m:r>
      </m:oMath>
      <w:r w:rsidR="00C53DC4">
        <w:rPr>
          <w:rFonts w:eastAsiaTheme="minorEastAsia"/>
          <w:sz w:val="24"/>
          <w:szCs w:val="24"/>
          <w:lang w:eastAsia="en-US"/>
        </w:rPr>
        <w:t>[</w:t>
      </w:r>
      <w:r w:rsidR="00AB1576">
        <w:rPr>
          <w:rFonts w:eastAsiaTheme="minorEastAsia"/>
          <w:sz w:val="24"/>
          <w:szCs w:val="24"/>
          <w:lang w:eastAsia="en-US"/>
        </w:rPr>
        <w:t>1</w:t>
      </w:r>
      <w:r w:rsidR="00C53DC4">
        <w:rPr>
          <w:rFonts w:eastAsiaTheme="minorEastAsia"/>
          <w:sz w:val="24"/>
          <w:szCs w:val="24"/>
          <w:lang w:eastAsia="en-US"/>
        </w:rPr>
        <w:t>]</w:t>
      </w:r>
      <w:r w:rsidRPr="00E1585B">
        <w:rPr>
          <w:rFonts w:eastAsiaTheme="minorEastAsia"/>
          <w:sz w:val="24"/>
          <w:szCs w:val="24"/>
          <w:lang w:eastAsia="en-US"/>
        </w:rPr>
        <w:t xml:space="preserve">, либо многомерную линейную модель следующего вида: </w:t>
      </w:r>
      <m:oMath>
        <m:r>
          <w:rPr>
            <w:rFonts w:ascii="Cambria Math" w:eastAsiaTheme="minorHAnsi" w:hAnsi="Cambria Math"/>
            <w:sz w:val="24"/>
            <w:szCs w:val="24"/>
            <w:lang w:val="en-US" w:eastAsia="en-US"/>
          </w:rPr>
          <m:t>y</m:t>
        </m:r>
        <m:r>
          <w:rPr>
            <w:rFonts w:ascii="Cambria Math" w:eastAsiaTheme="minorHAnsi" w:hAnsi="Cambria Math"/>
            <w:sz w:val="24"/>
            <w:szCs w:val="24"/>
            <w:lang w:eastAsia="en-US"/>
          </w:rPr>
          <m:t xml:space="preserve">= </m:t>
        </m:r>
        <m:sSub>
          <m:sSubPr>
            <m:ctrlPr>
              <w:rPr>
                <w:rFonts w:ascii="Cambria Math" w:eastAsiaTheme="minorHAnsi" w:hAnsi="Cambria Math"/>
                <w:i/>
                <w:sz w:val="24"/>
                <w:szCs w:val="24"/>
                <w:lang w:eastAsia="en-US"/>
              </w:rPr>
            </m:ctrlPr>
          </m:sSubPr>
          <m:e>
            <m:r>
              <w:rPr>
                <w:rFonts w:ascii="Cambria Math" w:eastAsiaTheme="minorHAnsi" w:hAnsi="Cambria Math"/>
                <w:sz w:val="24"/>
                <w:szCs w:val="24"/>
                <w:lang w:eastAsia="en-US"/>
              </w:rPr>
              <m:t>a</m:t>
            </m:r>
          </m:e>
          <m:sub>
            <m:r>
              <w:rPr>
                <w:rFonts w:ascii="Cambria Math" w:eastAsiaTheme="minorHAnsi" w:hAnsi="Cambria Math"/>
                <w:sz w:val="24"/>
                <w:szCs w:val="24"/>
                <w:lang w:eastAsia="en-US"/>
              </w:rPr>
              <m:t>0</m:t>
            </m:r>
          </m:sub>
        </m:sSub>
        <m:r>
          <w:rPr>
            <w:rFonts w:ascii="Cambria Math" w:eastAsiaTheme="minorHAnsi" w:hAnsi="Cambria Math"/>
            <w:sz w:val="24"/>
            <w:szCs w:val="24"/>
            <w:lang w:eastAsia="en-US"/>
          </w:rPr>
          <m:t xml:space="preserve">+ </m:t>
        </m:r>
        <m:sSub>
          <m:sSubPr>
            <m:ctrlPr>
              <w:rPr>
                <w:rFonts w:ascii="Cambria Math" w:eastAsiaTheme="minorHAnsi" w:hAnsi="Cambria Math"/>
                <w:i/>
                <w:sz w:val="24"/>
                <w:szCs w:val="24"/>
                <w:lang w:eastAsia="en-US"/>
              </w:rPr>
            </m:ctrlPr>
          </m:sSubPr>
          <m:e>
            <m:r>
              <w:rPr>
                <w:rFonts w:ascii="Cambria Math" w:eastAsiaTheme="minorHAnsi" w:hAnsi="Cambria Math"/>
                <w:sz w:val="24"/>
                <w:szCs w:val="24"/>
                <w:lang w:eastAsia="en-US"/>
              </w:rPr>
              <m:t>a</m:t>
            </m:r>
          </m:e>
          <m:sub>
            <m:r>
              <w:rPr>
                <w:rFonts w:ascii="Cambria Math" w:eastAsiaTheme="minorHAnsi" w:hAnsi="Cambria Math"/>
                <w:sz w:val="24"/>
                <w:szCs w:val="24"/>
                <w:lang w:eastAsia="en-US"/>
              </w:rPr>
              <m:t>1</m:t>
            </m:r>
          </m:sub>
        </m:sSub>
        <m:sSub>
          <m:sSubPr>
            <m:ctrlPr>
              <w:rPr>
                <w:rFonts w:ascii="Cambria Math" w:eastAsiaTheme="minorHAnsi" w:hAnsi="Cambria Math"/>
                <w:i/>
                <w:sz w:val="24"/>
                <w:szCs w:val="24"/>
                <w:lang w:eastAsia="en-US"/>
              </w:rPr>
            </m:ctrlPr>
          </m:sSubPr>
          <m:e>
            <m:r>
              <w:rPr>
                <w:rFonts w:ascii="Cambria Math" w:eastAsiaTheme="minorHAnsi" w:hAnsi="Cambria Math"/>
                <w:sz w:val="24"/>
                <w:szCs w:val="24"/>
                <w:lang w:eastAsia="en-US"/>
              </w:rPr>
              <m:t>x</m:t>
            </m:r>
          </m:e>
          <m:sub>
            <m:r>
              <w:rPr>
                <w:rFonts w:ascii="Cambria Math" w:eastAsiaTheme="minorHAnsi" w:hAnsi="Cambria Math"/>
                <w:sz w:val="24"/>
                <w:szCs w:val="24"/>
                <w:lang w:eastAsia="en-US"/>
              </w:rPr>
              <m:t>1</m:t>
            </m:r>
          </m:sub>
        </m:sSub>
        <m:r>
          <w:rPr>
            <w:rFonts w:ascii="Cambria Math" w:eastAsiaTheme="minorHAnsi" w:hAnsi="Cambria Math"/>
            <w:sz w:val="24"/>
            <w:szCs w:val="24"/>
            <w:lang w:eastAsia="en-US"/>
          </w:rPr>
          <m:t>+</m:t>
        </m:r>
        <m:sSub>
          <m:sSubPr>
            <m:ctrlPr>
              <w:rPr>
                <w:rFonts w:ascii="Cambria Math" w:eastAsiaTheme="minorHAnsi" w:hAnsi="Cambria Math"/>
                <w:i/>
                <w:sz w:val="24"/>
                <w:szCs w:val="24"/>
                <w:lang w:eastAsia="en-US"/>
              </w:rPr>
            </m:ctrlPr>
          </m:sSubPr>
          <m:e>
            <m:r>
              <w:rPr>
                <w:rFonts w:ascii="Cambria Math" w:eastAsiaTheme="minorHAnsi" w:hAnsi="Cambria Math"/>
                <w:sz w:val="24"/>
                <w:szCs w:val="24"/>
                <w:lang w:eastAsia="en-US"/>
              </w:rPr>
              <m:t>a</m:t>
            </m:r>
          </m:e>
          <m:sub>
            <m:r>
              <w:rPr>
                <w:rFonts w:ascii="Cambria Math" w:eastAsiaTheme="minorHAnsi" w:hAnsi="Cambria Math"/>
                <w:sz w:val="24"/>
                <w:szCs w:val="24"/>
                <w:lang w:eastAsia="en-US"/>
              </w:rPr>
              <m:t>2</m:t>
            </m:r>
          </m:sub>
        </m:sSub>
        <m:sSub>
          <m:sSubPr>
            <m:ctrlPr>
              <w:rPr>
                <w:rFonts w:ascii="Cambria Math" w:eastAsiaTheme="minorHAnsi" w:hAnsi="Cambria Math"/>
                <w:i/>
                <w:sz w:val="24"/>
                <w:szCs w:val="24"/>
                <w:lang w:eastAsia="en-US"/>
              </w:rPr>
            </m:ctrlPr>
          </m:sSubPr>
          <m:e>
            <m:r>
              <w:rPr>
                <w:rFonts w:ascii="Cambria Math" w:eastAsiaTheme="minorHAnsi" w:hAnsi="Cambria Math"/>
                <w:sz w:val="24"/>
                <w:szCs w:val="24"/>
                <w:lang w:eastAsia="en-US"/>
              </w:rPr>
              <m:t>x</m:t>
            </m:r>
          </m:e>
          <m:sub>
            <m:r>
              <w:rPr>
                <w:rFonts w:ascii="Cambria Math" w:eastAsiaTheme="minorHAnsi" w:hAnsi="Cambria Math"/>
                <w:sz w:val="24"/>
                <w:szCs w:val="24"/>
                <w:lang w:eastAsia="en-US"/>
              </w:rPr>
              <m:t>2</m:t>
            </m:r>
          </m:sub>
        </m:sSub>
        <m:r>
          <w:rPr>
            <w:rFonts w:ascii="Cambria Math" w:eastAsiaTheme="minorHAnsi" w:hAnsi="Cambria Math"/>
            <w:sz w:val="24"/>
            <w:szCs w:val="24"/>
            <w:lang w:eastAsia="en-US"/>
          </w:rPr>
          <m:t>+</m:t>
        </m:r>
      </m:oMath>
      <w:r w:rsidRPr="00E1585B">
        <w:rPr>
          <w:rFonts w:eastAsiaTheme="minorEastAsia"/>
          <w:sz w:val="24"/>
          <w:szCs w:val="24"/>
          <w:lang w:eastAsia="en-US"/>
        </w:rPr>
        <w:t xml:space="preserve">… </w:t>
      </w:r>
      <w:r w:rsidR="00AB1576" w:rsidRPr="00AB1576">
        <w:rPr>
          <w:rFonts w:eastAsiaTheme="minorEastAsia"/>
          <w:sz w:val="24"/>
          <w:szCs w:val="24"/>
          <w:lang w:eastAsia="en-US"/>
        </w:rPr>
        <w:t>[2]</w:t>
      </w:r>
      <w:r w:rsidRPr="00E1585B">
        <w:rPr>
          <w:rFonts w:eastAsiaTheme="minorEastAsia"/>
          <w:sz w:val="24"/>
          <w:szCs w:val="24"/>
          <w:lang w:eastAsia="en-US"/>
        </w:rPr>
        <w:t>, что явно не подходит для поставленной задачи.</w:t>
      </w:r>
    </w:p>
    <w:p w:rsidR="00E1585B" w:rsidRPr="00E1585B" w:rsidRDefault="00E1585B" w:rsidP="00E1585B">
      <w:pPr>
        <w:ind w:firstLine="708"/>
        <w:rPr>
          <w:rFonts w:eastAsiaTheme="minorEastAsia"/>
          <w:sz w:val="24"/>
          <w:szCs w:val="24"/>
          <w:lang w:eastAsia="en-US"/>
        </w:rPr>
      </w:pPr>
      <w:r w:rsidRPr="00E1585B">
        <w:rPr>
          <w:rFonts w:eastAsiaTheme="minorHAnsi"/>
          <w:sz w:val="24"/>
          <w:szCs w:val="24"/>
          <w:lang w:eastAsia="en-US"/>
        </w:rPr>
        <w:t xml:space="preserve">Во-первых, для применения метода линейной регрессии выполнено преобразование </w:t>
      </w:r>
      <w:proofErr w:type="spellStart"/>
      <w:r w:rsidRPr="00E1585B">
        <w:rPr>
          <w:rFonts w:eastAsiaTheme="minorHAnsi"/>
          <w:sz w:val="24"/>
          <w:szCs w:val="24"/>
          <w:lang w:eastAsia="en-US"/>
        </w:rPr>
        <w:t>данныхв</w:t>
      </w:r>
      <w:proofErr w:type="spellEnd"/>
      <w:r w:rsidRPr="00E1585B">
        <w:rPr>
          <w:rFonts w:eastAsiaTheme="minorHAnsi"/>
          <w:sz w:val="24"/>
          <w:szCs w:val="24"/>
          <w:lang w:eastAsia="en-US"/>
        </w:rPr>
        <w:t xml:space="preserve"> соответствии с новыми базисными функциями; взята многомерная модель вида </w:t>
      </w:r>
      <m:oMath>
        <m:r>
          <w:rPr>
            <w:rFonts w:ascii="Cambria Math" w:eastAsiaTheme="minorHAnsi" w:hAnsi="Cambria Math"/>
            <w:sz w:val="24"/>
            <w:szCs w:val="24"/>
            <w:lang w:eastAsia="en-US"/>
          </w:rPr>
          <m:t xml:space="preserve">y= </m:t>
        </m:r>
        <m:sSub>
          <m:sSubPr>
            <m:ctrlPr>
              <w:rPr>
                <w:rFonts w:ascii="Cambria Math" w:eastAsiaTheme="minorHAnsi" w:hAnsi="Cambria Math"/>
                <w:i/>
                <w:sz w:val="24"/>
                <w:szCs w:val="24"/>
                <w:lang w:eastAsia="en-US"/>
              </w:rPr>
            </m:ctrlPr>
          </m:sSubPr>
          <m:e>
            <m:r>
              <w:rPr>
                <w:rFonts w:ascii="Cambria Math" w:eastAsiaTheme="minorHAnsi" w:hAnsi="Cambria Math"/>
                <w:sz w:val="24"/>
                <w:szCs w:val="24"/>
                <w:lang w:eastAsia="en-US"/>
              </w:rPr>
              <m:t>a</m:t>
            </m:r>
          </m:e>
          <m:sub>
            <m:r>
              <w:rPr>
                <w:rFonts w:ascii="Cambria Math" w:eastAsiaTheme="minorHAnsi" w:hAnsi="Cambria Math"/>
                <w:sz w:val="24"/>
                <w:szCs w:val="24"/>
                <w:lang w:eastAsia="en-US"/>
              </w:rPr>
              <m:t>0</m:t>
            </m:r>
          </m:sub>
        </m:sSub>
        <m:r>
          <w:rPr>
            <w:rFonts w:ascii="Cambria Math" w:eastAsiaTheme="minorHAnsi" w:hAnsi="Cambria Math"/>
            <w:sz w:val="24"/>
            <w:szCs w:val="24"/>
            <w:lang w:eastAsia="en-US"/>
          </w:rPr>
          <m:t xml:space="preserve">+ </m:t>
        </m:r>
        <m:sSub>
          <m:sSubPr>
            <m:ctrlPr>
              <w:rPr>
                <w:rFonts w:ascii="Cambria Math" w:eastAsiaTheme="minorHAnsi" w:hAnsi="Cambria Math"/>
                <w:i/>
                <w:sz w:val="24"/>
                <w:szCs w:val="24"/>
                <w:lang w:eastAsia="en-US"/>
              </w:rPr>
            </m:ctrlPr>
          </m:sSubPr>
          <m:e>
            <m:r>
              <w:rPr>
                <w:rFonts w:ascii="Cambria Math" w:eastAsiaTheme="minorHAnsi" w:hAnsi="Cambria Math"/>
                <w:sz w:val="24"/>
                <w:szCs w:val="24"/>
                <w:lang w:eastAsia="en-US"/>
              </w:rPr>
              <m:t>a</m:t>
            </m:r>
          </m:e>
          <m:sub>
            <m:r>
              <w:rPr>
                <w:rFonts w:ascii="Cambria Math" w:eastAsiaTheme="minorHAnsi" w:hAnsi="Cambria Math"/>
                <w:sz w:val="24"/>
                <w:szCs w:val="24"/>
                <w:lang w:eastAsia="en-US"/>
              </w:rPr>
              <m:t>1</m:t>
            </m:r>
          </m:sub>
        </m:sSub>
        <m:sSub>
          <m:sSubPr>
            <m:ctrlPr>
              <w:rPr>
                <w:rFonts w:ascii="Cambria Math" w:eastAsiaTheme="minorHAnsi" w:hAnsi="Cambria Math"/>
                <w:i/>
                <w:sz w:val="24"/>
                <w:szCs w:val="24"/>
                <w:lang w:eastAsia="en-US"/>
              </w:rPr>
            </m:ctrlPr>
          </m:sSubPr>
          <m:e>
            <m:r>
              <w:rPr>
                <w:rFonts w:ascii="Cambria Math" w:eastAsiaTheme="minorHAnsi" w:hAnsi="Cambria Math"/>
                <w:sz w:val="24"/>
                <w:szCs w:val="24"/>
                <w:lang w:eastAsia="en-US"/>
              </w:rPr>
              <m:t>x</m:t>
            </m:r>
          </m:e>
          <m:sub>
            <m:r>
              <w:rPr>
                <w:rFonts w:ascii="Cambria Math" w:eastAsiaTheme="minorHAnsi" w:hAnsi="Cambria Math"/>
                <w:sz w:val="24"/>
                <w:szCs w:val="24"/>
                <w:lang w:eastAsia="en-US"/>
              </w:rPr>
              <m:t>1</m:t>
            </m:r>
          </m:sub>
        </m:sSub>
        <m:r>
          <w:rPr>
            <w:rFonts w:ascii="Cambria Math" w:eastAsiaTheme="minorHAnsi" w:hAnsi="Cambria Math"/>
            <w:sz w:val="24"/>
            <w:szCs w:val="24"/>
            <w:lang w:eastAsia="en-US"/>
          </w:rPr>
          <m:t>+</m:t>
        </m:r>
        <m:sSub>
          <m:sSubPr>
            <m:ctrlPr>
              <w:rPr>
                <w:rFonts w:ascii="Cambria Math" w:eastAsiaTheme="minorHAnsi" w:hAnsi="Cambria Math"/>
                <w:i/>
                <w:sz w:val="24"/>
                <w:szCs w:val="24"/>
                <w:lang w:eastAsia="en-US"/>
              </w:rPr>
            </m:ctrlPr>
          </m:sSubPr>
          <m:e>
            <m:r>
              <w:rPr>
                <w:rFonts w:ascii="Cambria Math" w:eastAsiaTheme="minorHAnsi" w:hAnsi="Cambria Math"/>
                <w:sz w:val="24"/>
                <w:szCs w:val="24"/>
                <w:lang w:eastAsia="en-US"/>
              </w:rPr>
              <m:t>a</m:t>
            </m:r>
          </m:e>
          <m:sub>
            <m:r>
              <w:rPr>
                <w:rFonts w:ascii="Cambria Math" w:eastAsiaTheme="minorHAnsi" w:hAnsi="Cambria Math"/>
                <w:sz w:val="24"/>
                <w:szCs w:val="24"/>
                <w:lang w:eastAsia="en-US"/>
              </w:rPr>
              <m:t>2</m:t>
            </m:r>
          </m:sub>
        </m:sSub>
        <m:sSubSup>
          <m:sSubSupPr>
            <m:ctrlPr>
              <w:rPr>
                <w:rFonts w:ascii="Cambria Math" w:eastAsiaTheme="minorHAnsi" w:hAnsi="Cambria Math"/>
                <w:i/>
                <w:sz w:val="24"/>
                <w:szCs w:val="24"/>
                <w:lang w:eastAsia="en-US"/>
              </w:rPr>
            </m:ctrlPr>
          </m:sSubSupPr>
          <m:e>
            <m:r>
              <w:rPr>
                <w:rFonts w:ascii="Cambria Math" w:eastAsiaTheme="minorHAnsi" w:hAnsi="Cambria Math"/>
                <w:sz w:val="24"/>
                <w:szCs w:val="24"/>
                <w:lang w:eastAsia="en-US"/>
              </w:rPr>
              <m:t>x</m:t>
            </m:r>
          </m:e>
          <m:sub>
            <m:r>
              <w:rPr>
                <w:rFonts w:ascii="Cambria Math" w:eastAsiaTheme="minorHAnsi" w:hAnsi="Cambria Math"/>
                <w:sz w:val="24"/>
                <w:szCs w:val="24"/>
                <w:lang w:eastAsia="en-US"/>
              </w:rPr>
              <m:t>2</m:t>
            </m:r>
          </m:sub>
          <m:sup>
            <m:r>
              <w:rPr>
                <w:rFonts w:ascii="Cambria Math" w:eastAsiaTheme="minorHAnsi" w:hAnsi="Cambria Math"/>
                <w:sz w:val="24"/>
                <w:szCs w:val="24"/>
                <w:lang w:eastAsia="en-US"/>
              </w:rPr>
              <m:t>2</m:t>
            </m:r>
          </m:sup>
        </m:sSubSup>
        <m:r>
          <w:rPr>
            <w:rFonts w:ascii="Cambria Math" w:eastAsiaTheme="minorHAnsi" w:hAnsi="Cambria Math"/>
            <w:sz w:val="24"/>
            <w:szCs w:val="24"/>
            <w:lang w:eastAsia="en-US"/>
          </w:rPr>
          <m:t>+</m:t>
        </m:r>
        <m:sSub>
          <m:sSubPr>
            <m:ctrlPr>
              <w:rPr>
                <w:rFonts w:ascii="Cambria Math" w:eastAsiaTheme="minorHAnsi" w:hAnsi="Cambria Math"/>
                <w:i/>
                <w:sz w:val="24"/>
                <w:szCs w:val="24"/>
                <w:lang w:eastAsia="en-US"/>
              </w:rPr>
            </m:ctrlPr>
          </m:sSubPr>
          <m:e>
            <m:r>
              <w:rPr>
                <w:rFonts w:ascii="Cambria Math" w:eastAsiaTheme="minorHAnsi" w:hAnsi="Cambria Math"/>
                <w:sz w:val="24"/>
                <w:szCs w:val="24"/>
                <w:lang w:eastAsia="en-US"/>
              </w:rPr>
              <m:t>a</m:t>
            </m:r>
          </m:e>
          <m:sub>
            <m:r>
              <w:rPr>
                <w:rFonts w:ascii="Cambria Math" w:eastAsiaTheme="minorHAnsi" w:hAnsi="Cambria Math"/>
                <w:sz w:val="24"/>
                <w:szCs w:val="24"/>
                <w:lang w:eastAsia="en-US"/>
              </w:rPr>
              <m:t>3</m:t>
            </m:r>
          </m:sub>
        </m:sSub>
        <m:sSubSup>
          <m:sSubSupPr>
            <m:ctrlPr>
              <w:rPr>
                <w:rFonts w:ascii="Cambria Math" w:eastAsiaTheme="minorHAnsi" w:hAnsi="Cambria Math"/>
                <w:i/>
                <w:sz w:val="24"/>
                <w:szCs w:val="24"/>
                <w:lang w:eastAsia="en-US"/>
              </w:rPr>
            </m:ctrlPr>
          </m:sSubSupPr>
          <m:e>
            <m:r>
              <w:rPr>
                <w:rFonts w:ascii="Cambria Math" w:eastAsiaTheme="minorHAnsi" w:hAnsi="Cambria Math"/>
                <w:sz w:val="24"/>
                <w:szCs w:val="24"/>
                <w:lang w:eastAsia="en-US"/>
              </w:rPr>
              <m:t>x</m:t>
            </m:r>
          </m:e>
          <m:sub>
            <m:r>
              <w:rPr>
                <w:rFonts w:ascii="Cambria Math" w:eastAsiaTheme="minorHAnsi" w:hAnsi="Cambria Math"/>
                <w:sz w:val="24"/>
                <w:szCs w:val="24"/>
                <w:lang w:eastAsia="en-US"/>
              </w:rPr>
              <m:t>3</m:t>
            </m:r>
          </m:sub>
          <m:sup>
            <m:r>
              <w:rPr>
                <w:rFonts w:ascii="Cambria Math" w:eastAsiaTheme="minorHAnsi" w:hAnsi="Cambria Math"/>
                <w:sz w:val="24"/>
                <w:szCs w:val="24"/>
                <w:lang w:eastAsia="en-US"/>
              </w:rPr>
              <m:t>3</m:t>
            </m:r>
          </m:sup>
        </m:sSubSup>
        <m:r>
          <w:rPr>
            <w:rFonts w:ascii="Cambria Math" w:eastAsiaTheme="minorHAnsi" w:hAnsi="Cambria Math"/>
            <w:sz w:val="24"/>
            <w:szCs w:val="24"/>
            <w:lang w:eastAsia="en-US"/>
          </w:rPr>
          <m:t>+</m:t>
        </m:r>
      </m:oMath>
      <w:r w:rsidRPr="00E1585B">
        <w:rPr>
          <w:rFonts w:eastAsiaTheme="minorEastAsia"/>
          <w:sz w:val="24"/>
          <w:szCs w:val="24"/>
          <w:lang w:eastAsia="en-US"/>
        </w:rPr>
        <w:t>…</w:t>
      </w:r>
      <w:r w:rsidR="00AB1576" w:rsidRPr="00AB1576">
        <w:rPr>
          <w:rFonts w:eastAsiaTheme="minorEastAsia"/>
          <w:sz w:val="24"/>
          <w:szCs w:val="24"/>
          <w:lang w:eastAsia="en-US"/>
        </w:rPr>
        <w:t>[</w:t>
      </w:r>
      <w:r w:rsidR="00AB1576">
        <w:rPr>
          <w:rFonts w:eastAsiaTheme="minorEastAsia"/>
          <w:sz w:val="24"/>
          <w:szCs w:val="24"/>
          <w:lang w:eastAsia="en-US"/>
        </w:rPr>
        <w:t>3</w:t>
      </w:r>
      <w:r w:rsidR="00AB1576" w:rsidRPr="00AB1576">
        <w:rPr>
          <w:rFonts w:eastAsiaTheme="minorEastAsia"/>
          <w:sz w:val="24"/>
          <w:szCs w:val="24"/>
          <w:lang w:eastAsia="en-US"/>
        </w:rPr>
        <w:t>]</w:t>
      </w:r>
      <w:r w:rsidRPr="00E1585B">
        <w:rPr>
          <w:rFonts w:eastAsiaTheme="minorEastAsia"/>
          <w:sz w:val="24"/>
          <w:szCs w:val="24"/>
          <w:lang w:eastAsia="en-US"/>
        </w:rPr>
        <w:t xml:space="preserve"> и построены </w:t>
      </w:r>
      <m:oMath>
        <m:sSub>
          <m:sSubPr>
            <m:ctrlPr>
              <w:rPr>
                <w:rFonts w:ascii="Cambria Math" w:eastAsiaTheme="minorEastAsia" w:hAnsi="Cambria Math"/>
                <w:i/>
                <w:sz w:val="24"/>
                <w:szCs w:val="24"/>
                <w:lang w:eastAsia="en-US"/>
              </w:rPr>
            </m:ctrlPr>
          </m:sSubPr>
          <m:e>
            <m:r>
              <w:rPr>
                <w:rFonts w:ascii="Cambria Math" w:eastAsiaTheme="minorEastAsia" w:hAnsi="Cambria Math"/>
                <w:sz w:val="24"/>
                <w:szCs w:val="24"/>
                <w:lang w:val="en-US" w:eastAsia="en-US"/>
              </w:rPr>
              <m:t>x</m:t>
            </m:r>
          </m:e>
          <m:sub>
            <m:r>
              <w:rPr>
                <w:rFonts w:ascii="Cambria Math" w:eastAsiaTheme="minorEastAsia" w:hAnsi="Cambria Math"/>
                <w:sz w:val="24"/>
                <w:szCs w:val="24"/>
                <w:lang w:eastAsia="en-US"/>
              </w:rPr>
              <m:t>1</m:t>
            </m:r>
          </m:sub>
        </m:sSub>
      </m:oMath>
      <w:r w:rsidRPr="00E1585B">
        <w:rPr>
          <w:rFonts w:eastAsiaTheme="minorEastAsia"/>
          <w:sz w:val="24"/>
          <w:szCs w:val="24"/>
          <w:lang w:eastAsia="en-US"/>
        </w:rPr>
        <w:t>,</w:t>
      </w:r>
      <m:oMath>
        <m:sSub>
          <m:sSubPr>
            <m:ctrlPr>
              <w:rPr>
                <w:rFonts w:ascii="Cambria Math" w:eastAsiaTheme="minorEastAsia" w:hAnsi="Cambria Math"/>
                <w:i/>
                <w:sz w:val="24"/>
                <w:szCs w:val="24"/>
                <w:lang w:eastAsia="en-US"/>
              </w:rPr>
            </m:ctrlPr>
          </m:sSubPr>
          <m:e>
            <m:r>
              <w:rPr>
                <w:rFonts w:ascii="Cambria Math" w:eastAsiaTheme="minorEastAsia" w:hAnsi="Cambria Math"/>
                <w:sz w:val="24"/>
                <w:szCs w:val="24"/>
                <w:lang w:val="en-US" w:eastAsia="en-US"/>
              </w:rPr>
              <m:t>x</m:t>
            </m:r>
          </m:e>
          <m:sub>
            <m:r>
              <w:rPr>
                <w:rFonts w:ascii="Cambria Math" w:eastAsiaTheme="minorEastAsia" w:hAnsi="Cambria Math"/>
                <w:sz w:val="24"/>
                <w:szCs w:val="24"/>
                <w:lang w:eastAsia="en-US"/>
              </w:rPr>
              <m:t>2</m:t>
            </m:r>
          </m:sub>
        </m:sSub>
        <m:r>
          <w:rPr>
            <w:rFonts w:ascii="Cambria Math" w:eastAsiaTheme="minorEastAsia" w:hAnsi="Cambria Math"/>
            <w:sz w:val="24"/>
            <w:szCs w:val="24"/>
            <w:lang w:eastAsia="en-US"/>
          </w:rPr>
          <m:t xml:space="preserve">, </m:t>
        </m:r>
        <m:sSub>
          <m:sSubPr>
            <m:ctrlPr>
              <w:rPr>
                <w:rFonts w:ascii="Cambria Math" w:eastAsiaTheme="minorEastAsia" w:hAnsi="Cambria Math"/>
                <w:i/>
                <w:sz w:val="24"/>
                <w:szCs w:val="24"/>
                <w:lang w:eastAsia="en-US"/>
              </w:rPr>
            </m:ctrlPr>
          </m:sSubPr>
          <m:e>
            <m:r>
              <w:rPr>
                <w:rFonts w:ascii="Cambria Math" w:eastAsiaTheme="minorEastAsia" w:hAnsi="Cambria Math"/>
                <w:sz w:val="24"/>
                <w:szCs w:val="24"/>
                <w:lang w:val="en-US" w:eastAsia="en-US"/>
              </w:rPr>
              <m:t>x</m:t>
            </m:r>
          </m:e>
          <m:sub>
            <m:r>
              <w:rPr>
                <w:rFonts w:ascii="Cambria Math" w:eastAsiaTheme="minorEastAsia" w:hAnsi="Cambria Math"/>
                <w:sz w:val="24"/>
                <w:szCs w:val="24"/>
                <w:lang w:eastAsia="en-US"/>
              </w:rPr>
              <m:t>3</m:t>
            </m:r>
          </m:sub>
        </m:sSub>
      </m:oMath>
      <w:r w:rsidRPr="00E1585B">
        <w:rPr>
          <w:rFonts w:eastAsiaTheme="minorEastAsia"/>
          <w:sz w:val="24"/>
          <w:szCs w:val="24"/>
          <w:lang w:eastAsia="en-US"/>
        </w:rPr>
        <w:t xml:space="preserve"> и т.д. на основе имеющегося одномерного входного значения </w:t>
      </w:r>
      <m:oMath>
        <m:r>
          <w:rPr>
            <w:rFonts w:ascii="Cambria Math" w:eastAsiaTheme="minorEastAsia" w:hAnsi="Cambria Math"/>
            <w:sz w:val="24"/>
            <w:szCs w:val="24"/>
            <w:lang w:eastAsia="en-US"/>
          </w:rPr>
          <m:t>x</m:t>
        </m:r>
      </m:oMath>
      <w:r w:rsidRPr="00E1585B">
        <w:rPr>
          <w:rFonts w:eastAsiaTheme="minorEastAsia"/>
          <w:sz w:val="24"/>
          <w:szCs w:val="24"/>
          <w:lang w:eastAsia="en-US"/>
        </w:rPr>
        <w:t xml:space="preserve">. То есть </w:t>
      </w:r>
      <m:oMath>
        <m:sSub>
          <m:sSubPr>
            <m:ctrlPr>
              <w:rPr>
                <w:rFonts w:ascii="Cambria Math" w:eastAsiaTheme="minorEastAsia" w:hAnsi="Cambria Math"/>
                <w:i/>
                <w:sz w:val="24"/>
                <w:szCs w:val="24"/>
                <w:lang w:eastAsia="en-US"/>
              </w:rPr>
            </m:ctrlPr>
          </m:sSubPr>
          <m:e>
            <m:r>
              <w:rPr>
                <w:rFonts w:ascii="Cambria Math" w:eastAsiaTheme="minorEastAsia" w:hAnsi="Cambria Math"/>
                <w:sz w:val="24"/>
                <w:szCs w:val="24"/>
                <w:lang w:val="en-US" w:eastAsia="en-US"/>
              </w:rPr>
              <m:t>x</m:t>
            </m:r>
          </m:e>
          <m:sub>
            <m:r>
              <w:rPr>
                <w:rFonts w:ascii="Cambria Math" w:eastAsiaTheme="minorEastAsia" w:hAnsi="Cambria Math"/>
                <w:sz w:val="24"/>
                <w:szCs w:val="24"/>
                <w:lang w:eastAsia="en-US"/>
              </w:rPr>
              <m:t>n</m:t>
            </m:r>
          </m:sub>
        </m:sSub>
        <m:r>
          <w:rPr>
            <w:rFonts w:ascii="Cambria Math" w:eastAsiaTheme="minorEastAsia" w:hAnsi="Cambria Math"/>
            <w:sz w:val="24"/>
            <w:szCs w:val="24"/>
            <w:lang w:eastAsia="en-US"/>
          </w:rPr>
          <m:t>=</m:t>
        </m:r>
        <m:sSub>
          <m:sSubPr>
            <m:ctrlPr>
              <w:rPr>
                <w:rFonts w:ascii="Cambria Math" w:eastAsiaTheme="minorEastAsia" w:hAnsi="Cambria Math"/>
                <w:i/>
                <w:sz w:val="24"/>
                <w:szCs w:val="24"/>
                <w:lang w:eastAsia="en-US"/>
              </w:rPr>
            </m:ctrlPr>
          </m:sSubPr>
          <m:e>
            <m:r>
              <w:rPr>
                <w:rFonts w:ascii="Cambria Math" w:eastAsiaTheme="minorEastAsia" w:hAnsi="Cambria Math"/>
                <w:sz w:val="24"/>
                <w:szCs w:val="24"/>
                <w:lang w:eastAsia="en-US"/>
              </w:rPr>
              <m:t>f</m:t>
            </m:r>
          </m:e>
          <m:sub>
            <m:r>
              <w:rPr>
                <w:rFonts w:ascii="Cambria Math" w:eastAsiaTheme="minorEastAsia" w:hAnsi="Cambria Math"/>
                <w:sz w:val="24"/>
                <w:szCs w:val="24"/>
                <w:lang w:eastAsia="en-US"/>
              </w:rPr>
              <m:t>n</m:t>
            </m:r>
          </m:sub>
        </m:sSub>
        <m:r>
          <w:rPr>
            <w:rFonts w:ascii="Cambria Math" w:eastAsiaTheme="minorEastAsia" w:hAnsi="Cambria Math"/>
            <w:sz w:val="24"/>
            <w:szCs w:val="24"/>
            <w:lang w:eastAsia="en-US"/>
          </w:rPr>
          <m:t>(x)</m:t>
        </m:r>
      </m:oMath>
      <w:r w:rsidRPr="00E1585B">
        <w:rPr>
          <w:rFonts w:eastAsiaTheme="minorEastAsia"/>
          <w:sz w:val="24"/>
          <w:szCs w:val="24"/>
          <w:lang w:eastAsia="en-US"/>
        </w:rPr>
        <w:t xml:space="preserve">, где </w:t>
      </w:r>
      <m:oMath>
        <m:sSub>
          <m:sSubPr>
            <m:ctrlPr>
              <w:rPr>
                <w:rFonts w:ascii="Cambria Math" w:eastAsiaTheme="minorEastAsia" w:hAnsi="Cambria Math"/>
                <w:i/>
                <w:sz w:val="24"/>
                <w:szCs w:val="24"/>
                <w:lang w:eastAsia="en-US"/>
              </w:rPr>
            </m:ctrlPr>
          </m:sSubPr>
          <m:e>
            <m:r>
              <w:rPr>
                <w:rFonts w:ascii="Cambria Math" w:eastAsiaTheme="minorEastAsia" w:hAnsi="Cambria Math"/>
                <w:sz w:val="24"/>
                <w:szCs w:val="24"/>
                <w:lang w:eastAsia="en-US"/>
              </w:rPr>
              <m:t>f</m:t>
            </m:r>
          </m:e>
          <m:sub>
            <m:r>
              <w:rPr>
                <w:rFonts w:ascii="Cambria Math" w:eastAsiaTheme="minorEastAsia" w:hAnsi="Cambria Math"/>
                <w:sz w:val="24"/>
                <w:szCs w:val="24"/>
                <w:lang w:eastAsia="en-US"/>
              </w:rPr>
              <m:t>n</m:t>
            </m:r>
          </m:sub>
        </m:sSub>
        <m:r>
          <w:rPr>
            <w:rFonts w:ascii="Cambria Math" w:eastAsiaTheme="minorEastAsia" w:hAnsi="Cambria Math"/>
            <w:sz w:val="24"/>
            <w:szCs w:val="24"/>
            <w:lang w:eastAsia="en-US"/>
          </w:rPr>
          <m:t>(x)</m:t>
        </m:r>
      </m:oMath>
      <w:r w:rsidRPr="00E1585B">
        <w:rPr>
          <w:rFonts w:eastAsiaTheme="minorEastAsia"/>
          <w:sz w:val="24"/>
          <w:szCs w:val="24"/>
          <w:lang w:eastAsia="en-US"/>
        </w:rPr>
        <w:t xml:space="preserve"> – некая функция, выполняющая преобразование данных. Тогда, при </w:t>
      </w:r>
      <m:oMath>
        <m:sSub>
          <m:sSubPr>
            <m:ctrlPr>
              <w:rPr>
                <w:rFonts w:ascii="Cambria Math" w:eastAsiaTheme="minorEastAsia" w:hAnsi="Cambria Math"/>
                <w:i/>
                <w:sz w:val="24"/>
                <w:szCs w:val="24"/>
                <w:lang w:eastAsia="en-US"/>
              </w:rPr>
            </m:ctrlPr>
          </m:sSubPr>
          <m:e>
            <m:r>
              <w:rPr>
                <w:rFonts w:ascii="Cambria Math" w:eastAsiaTheme="minorEastAsia" w:hAnsi="Cambria Math"/>
                <w:sz w:val="24"/>
                <w:szCs w:val="24"/>
                <w:lang w:eastAsia="en-US"/>
              </w:rPr>
              <m:t>f</m:t>
            </m:r>
          </m:e>
          <m:sub>
            <m:r>
              <w:rPr>
                <w:rFonts w:ascii="Cambria Math" w:eastAsiaTheme="minorEastAsia" w:hAnsi="Cambria Math"/>
                <w:sz w:val="24"/>
                <w:szCs w:val="24"/>
                <w:lang w:eastAsia="en-US"/>
              </w:rPr>
              <m:t>n</m:t>
            </m:r>
          </m:sub>
        </m:sSub>
        <m:d>
          <m:dPr>
            <m:ctrlPr>
              <w:rPr>
                <w:rFonts w:ascii="Cambria Math" w:eastAsiaTheme="minorEastAsia" w:hAnsi="Cambria Math"/>
                <w:i/>
                <w:sz w:val="24"/>
                <w:szCs w:val="24"/>
                <w:lang w:eastAsia="en-US"/>
              </w:rPr>
            </m:ctrlPr>
          </m:dPr>
          <m:e>
            <m:r>
              <w:rPr>
                <w:rFonts w:ascii="Cambria Math" w:eastAsiaTheme="minorEastAsia" w:hAnsi="Cambria Math"/>
                <w:sz w:val="24"/>
                <w:szCs w:val="24"/>
                <w:lang w:eastAsia="en-US"/>
              </w:rPr>
              <m:t>x</m:t>
            </m:r>
          </m:e>
        </m:d>
        <m:r>
          <w:rPr>
            <w:rFonts w:ascii="Cambria Math" w:eastAsiaTheme="minorEastAsia" w:hAnsi="Cambria Math"/>
            <w:sz w:val="24"/>
            <w:szCs w:val="24"/>
            <w:lang w:eastAsia="en-US"/>
          </w:rPr>
          <m:t>=</m:t>
        </m:r>
        <m:sSup>
          <m:sSupPr>
            <m:ctrlPr>
              <w:rPr>
                <w:rFonts w:ascii="Cambria Math" w:eastAsiaTheme="minorEastAsia" w:hAnsi="Cambria Math"/>
                <w:i/>
                <w:sz w:val="24"/>
                <w:szCs w:val="24"/>
                <w:lang w:eastAsia="en-US"/>
              </w:rPr>
            </m:ctrlPr>
          </m:sSupPr>
          <m:e>
            <m:r>
              <w:rPr>
                <w:rFonts w:ascii="Cambria Math" w:eastAsiaTheme="minorEastAsia" w:hAnsi="Cambria Math"/>
                <w:sz w:val="24"/>
                <w:szCs w:val="24"/>
                <w:lang w:eastAsia="en-US"/>
              </w:rPr>
              <m:t>x</m:t>
            </m:r>
          </m:e>
          <m:sup>
            <m:r>
              <w:rPr>
                <w:rFonts w:ascii="Cambria Math" w:eastAsiaTheme="minorEastAsia" w:hAnsi="Cambria Math"/>
                <w:sz w:val="24"/>
                <w:szCs w:val="24"/>
                <w:lang w:val="en-US" w:eastAsia="en-US"/>
              </w:rPr>
              <m:t>n</m:t>
            </m:r>
          </m:sup>
        </m:sSup>
      </m:oMath>
      <w:r w:rsidRPr="00E1585B">
        <w:rPr>
          <w:rFonts w:eastAsiaTheme="minorEastAsia"/>
          <w:sz w:val="24"/>
          <w:szCs w:val="24"/>
          <w:lang w:eastAsia="en-US"/>
        </w:rPr>
        <w:t>, модель превраща</w:t>
      </w:r>
      <w:proofErr w:type="spellStart"/>
      <w:r w:rsidRPr="00E1585B">
        <w:rPr>
          <w:rFonts w:eastAsiaTheme="minorEastAsia"/>
          <w:sz w:val="24"/>
          <w:szCs w:val="24"/>
          <w:lang w:eastAsia="en-US"/>
        </w:rPr>
        <w:t>ется</w:t>
      </w:r>
      <w:proofErr w:type="spellEnd"/>
      <w:r w:rsidRPr="00E1585B">
        <w:rPr>
          <w:rFonts w:eastAsiaTheme="minorEastAsia"/>
          <w:sz w:val="24"/>
          <w:szCs w:val="24"/>
          <w:lang w:eastAsia="en-US"/>
        </w:rPr>
        <w:t xml:space="preserve"> в полиномиальную регрессию и остается линейной, так как линейность относится к тому, что коэффициенты </w:t>
      </w:r>
      <m:oMath>
        <m:sSub>
          <m:sSubPr>
            <m:ctrlPr>
              <w:rPr>
                <w:rFonts w:ascii="Cambria Math" w:eastAsiaTheme="minorEastAsia" w:hAnsi="Cambria Math"/>
                <w:i/>
                <w:sz w:val="24"/>
                <w:szCs w:val="24"/>
                <w:lang w:eastAsia="en-US"/>
              </w:rPr>
            </m:ctrlPr>
          </m:sSubPr>
          <m:e>
            <m:r>
              <w:rPr>
                <w:rFonts w:ascii="Cambria Math" w:eastAsiaTheme="minorEastAsia" w:hAnsi="Cambria Math"/>
                <w:sz w:val="24"/>
                <w:szCs w:val="24"/>
                <w:lang w:eastAsia="en-US"/>
              </w:rPr>
              <m:t>a</m:t>
            </m:r>
          </m:e>
          <m:sub>
            <m:r>
              <w:rPr>
                <w:rFonts w:ascii="Cambria Math" w:eastAsiaTheme="minorEastAsia" w:hAnsi="Cambria Math"/>
                <w:sz w:val="24"/>
                <w:szCs w:val="24"/>
                <w:lang w:val="en-US" w:eastAsia="en-US"/>
              </w:rPr>
              <m:t>n</m:t>
            </m:r>
          </m:sub>
        </m:sSub>
      </m:oMath>
      <w:r w:rsidRPr="00E1585B">
        <w:rPr>
          <w:rFonts w:eastAsiaTheme="minorEastAsia"/>
          <w:sz w:val="24"/>
          <w:szCs w:val="24"/>
          <w:lang w:eastAsia="en-US"/>
        </w:rPr>
        <w:t xml:space="preserve"> не умножаются и не делятся друг на друга</w:t>
      </w:r>
      <w:r w:rsidR="00AB1576" w:rsidRPr="00200E45">
        <w:rPr>
          <w:rFonts w:eastAsiaTheme="minorEastAsia"/>
          <w:sz w:val="24"/>
          <w:szCs w:val="24"/>
          <w:lang w:eastAsia="en-US"/>
        </w:rPr>
        <w:t>[4]</w:t>
      </w:r>
      <w:r w:rsidRPr="00E1585B">
        <w:rPr>
          <w:rFonts w:eastAsiaTheme="minorEastAsia"/>
          <w:sz w:val="24"/>
          <w:szCs w:val="24"/>
          <w:lang w:eastAsia="en-US"/>
        </w:rPr>
        <w:t xml:space="preserve">. Смысл преобразования в том, что для одномерных значений </w:t>
      </w:r>
      <m:oMath>
        <m:r>
          <w:rPr>
            <w:rFonts w:ascii="Cambria Math" w:eastAsiaTheme="minorEastAsia" w:hAnsi="Cambria Math"/>
            <w:sz w:val="24"/>
            <w:szCs w:val="24"/>
            <w:lang w:eastAsia="en-US"/>
          </w:rPr>
          <m:t>x</m:t>
        </m:r>
      </m:oMath>
      <w:r w:rsidRPr="00E1585B">
        <w:rPr>
          <w:rFonts w:eastAsiaTheme="minorEastAsia"/>
          <w:sz w:val="24"/>
          <w:szCs w:val="24"/>
          <w:lang w:eastAsia="en-US"/>
        </w:rPr>
        <w:t xml:space="preserve"> построена проекция на многомерное пространство, и с помощью линейной аппроксимации стало возможным отображать сложные зависимости между </w:t>
      </w:r>
      <m:oMath>
        <m:r>
          <w:rPr>
            <w:rFonts w:ascii="Cambria Math" w:eastAsiaTheme="minorEastAsia" w:hAnsi="Cambria Math"/>
            <w:sz w:val="24"/>
            <w:szCs w:val="24"/>
            <w:lang w:eastAsia="en-US"/>
          </w:rPr>
          <m:t>x</m:t>
        </m:r>
      </m:oMath>
      <w:r w:rsidRPr="00E1585B">
        <w:rPr>
          <w:rFonts w:eastAsiaTheme="minorEastAsia"/>
          <w:sz w:val="24"/>
          <w:szCs w:val="24"/>
          <w:lang w:eastAsia="en-US"/>
        </w:rPr>
        <w:t xml:space="preserve"> и </w:t>
      </w:r>
      <m:oMath>
        <m:r>
          <w:rPr>
            <w:rFonts w:ascii="Cambria Math" w:eastAsiaTheme="minorEastAsia" w:hAnsi="Cambria Math"/>
            <w:sz w:val="24"/>
            <w:szCs w:val="24"/>
            <w:lang w:eastAsia="en-US"/>
          </w:rPr>
          <m:t>y</m:t>
        </m:r>
      </m:oMath>
      <w:r w:rsidRPr="00E1585B">
        <w:rPr>
          <w:rFonts w:eastAsiaTheme="minorEastAsia"/>
          <w:sz w:val="24"/>
          <w:szCs w:val="24"/>
          <w:lang w:eastAsia="en-US"/>
        </w:rPr>
        <w:t>.</w:t>
      </w:r>
    </w:p>
    <w:p w:rsidR="00E1585B" w:rsidRPr="00E1585B" w:rsidRDefault="00E1585B" w:rsidP="00E1585B">
      <w:pPr>
        <w:ind w:firstLine="708"/>
        <w:rPr>
          <w:rFonts w:eastAsiaTheme="minorEastAsia"/>
          <w:sz w:val="24"/>
          <w:szCs w:val="24"/>
          <w:lang w:eastAsia="en-US"/>
        </w:rPr>
      </w:pPr>
      <w:r w:rsidRPr="00E1585B">
        <w:rPr>
          <w:rFonts w:eastAsiaTheme="minorEastAsia"/>
          <w:sz w:val="24"/>
          <w:szCs w:val="24"/>
          <w:lang w:eastAsia="en-US"/>
        </w:rPr>
        <w:t xml:space="preserve">Во-вторых, разработана и обучена на реальных </w:t>
      </w:r>
      <w:proofErr w:type="gramStart"/>
      <w:r w:rsidRPr="00E1585B">
        <w:rPr>
          <w:rFonts w:eastAsiaTheme="minorEastAsia"/>
          <w:sz w:val="24"/>
          <w:szCs w:val="24"/>
          <w:lang w:eastAsia="en-US"/>
        </w:rPr>
        <w:t>данных</w:t>
      </w:r>
      <w:r w:rsidR="00AB1576">
        <w:rPr>
          <w:rFonts w:eastAsiaTheme="minorEastAsia"/>
          <w:sz w:val="24"/>
          <w:szCs w:val="24"/>
          <w:lang w:eastAsia="en-US"/>
        </w:rPr>
        <w:t>[</w:t>
      </w:r>
      <w:proofErr w:type="gramEnd"/>
      <w:r w:rsidR="00AB1576">
        <w:rPr>
          <w:rFonts w:eastAsiaTheme="minorEastAsia"/>
          <w:sz w:val="24"/>
          <w:szCs w:val="24"/>
          <w:lang w:eastAsia="en-US"/>
        </w:rPr>
        <w:t>5][6</w:t>
      </w:r>
      <w:r w:rsidR="00C53DC4" w:rsidRPr="00C53DC4">
        <w:rPr>
          <w:rFonts w:eastAsiaTheme="minorEastAsia"/>
          <w:sz w:val="24"/>
          <w:szCs w:val="24"/>
          <w:lang w:eastAsia="en-US"/>
        </w:rPr>
        <w:t>]</w:t>
      </w:r>
      <w:r w:rsidRPr="00E1585B">
        <w:rPr>
          <w:rFonts w:eastAsiaTheme="minorEastAsia"/>
          <w:sz w:val="24"/>
          <w:szCs w:val="24"/>
          <w:lang w:eastAsia="en-US"/>
        </w:rPr>
        <w:t xml:space="preserve"> модель, которая</w:t>
      </w:r>
      <w:r w:rsidR="00C53DC4">
        <w:rPr>
          <w:rFonts w:eastAsiaTheme="minorEastAsia"/>
          <w:sz w:val="24"/>
          <w:szCs w:val="24"/>
          <w:lang w:eastAsia="en-US"/>
        </w:rPr>
        <w:t>,</w:t>
      </w:r>
      <w:r w:rsidRPr="00E1585B">
        <w:rPr>
          <w:rFonts w:eastAsiaTheme="minorEastAsia"/>
          <w:sz w:val="24"/>
          <w:szCs w:val="24"/>
          <w:lang w:eastAsia="en-US"/>
        </w:rPr>
        <w:t xml:space="preserve"> анализируя информацию о погоде, времени года и другие факторы</w:t>
      </w:r>
      <w:r w:rsidR="00C53DC4">
        <w:rPr>
          <w:rFonts w:eastAsiaTheme="minorEastAsia"/>
          <w:sz w:val="24"/>
          <w:szCs w:val="24"/>
          <w:lang w:eastAsia="en-US"/>
        </w:rPr>
        <w:t>, предсказывает интенсивность</w:t>
      </w:r>
      <w:r w:rsidRPr="00E1585B">
        <w:rPr>
          <w:rFonts w:eastAsiaTheme="minorEastAsia"/>
          <w:sz w:val="24"/>
          <w:szCs w:val="24"/>
          <w:lang w:eastAsia="en-US"/>
        </w:rPr>
        <w:t xml:space="preserve"> трафика на велосипедной дорожке (рисунок 1). Оценен вклад исследуемых параметров в количество велосипедистов и рассчитана погрешность каждого из них (рисунок 2).</w:t>
      </w: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20"/>
        <w:gridCol w:w="3934"/>
      </w:tblGrid>
      <w:tr w:rsidR="00E1585B" w:rsidRPr="00E1585B" w:rsidTr="00596211">
        <w:tc>
          <w:tcPr>
            <w:tcW w:w="5920" w:type="dxa"/>
            <w:vAlign w:val="bottom"/>
          </w:tcPr>
          <w:p w:rsidR="00E1585B" w:rsidRPr="00E1585B" w:rsidRDefault="00E1585B" w:rsidP="00E1585B">
            <w:pPr>
              <w:ind w:firstLine="0"/>
              <w:jc w:val="center"/>
              <w:rPr>
                <w:sz w:val="22"/>
              </w:rPr>
            </w:pPr>
            <w:r w:rsidRPr="00E1585B">
              <w:rPr>
                <w:noProof/>
                <w:sz w:val="22"/>
              </w:rPr>
              <w:lastRenderedPageBreak/>
              <w:drawing>
                <wp:inline distT="0" distB="0" distL="0" distR="0" wp14:anchorId="401702A0" wp14:editId="4DCC8127">
                  <wp:extent cx="3622040" cy="24149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 prediction.png"/>
                          <pic:cNvPicPr/>
                        </pic:nvPicPr>
                        <pic:blipFill>
                          <a:blip r:embed="rId8">
                            <a:extLst>
                              <a:ext uri="{28A0092B-C50C-407E-A947-70E740481C1C}">
                                <a14:useLocalDpi xmlns:a14="http://schemas.microsoft.com/office/drawing/2010/main" val="0"/>
                              </a:ext>
                            </a:extLst>
                          </a:blip>
                          <a:stretch>
                            <a:fillRect/>
                          </a:stretch>
                        </pic:blipFill>
                        <pic:spPr>
                          <a:xfrm>
                            <a:off x="0" y="0"/>
                            <a:ext cx="3622040" cy="2414905"/>
                          </a:xfrm>
                          <a:prstGeom prst="rect">
                            <a:avLst/>
                          </a:prstGeom>
                        </pic:spPr>
                      </pic:pic>
                    </a:graphicData>
                  </a:graphic>
                </wp:inline>
              </w:drawing>
            </w:r>
          </w:p>
          <w:p w:rsidR="00E1585B" w:rsidRPr="00E1585B" w:rsidRDefault="00E1585B" w:rsidP="00E1585B">
            <w:pPr>
              <w:ind w:firstLine="0"/>
              <w:jc w:val="center"/>
              <w:rPr>
                <w:sz w:val="18"/>
                <w:szCs w:val="18"/>
              </w:rPr>
            </w:pPr>
            <w:r w:rsidRPr="00E1585B">
              <w:rPr>
                <w:sz w:val="18"/>
                <w:szCs w:val="18"/>
              </w:rPr>
              <w:t>Рисунок 1 – Результат предсказания модели.</w:t>
            </w:r>
          </w:p>
          <w:p w:rsidR="00E1585B" w:rsidRPr="00E1585B" w:rsidRDefault="00E1585B" w:rsidP="00E1585B">
            <w:pPr>
              <w:ind w:firstLine="0"/>
              <w:jc w:val="center"/>
              <w:rPr>
                <w:sz w:val="18"/>
                <w:szCs w:val="18"/>
              </w:rPr>
            </w:pPr>
          </w:p>
          <w:p w:rsidR="00E1585B" w:rsidRPr="00E1585B" w:rsidRDefault="00E1585B" w:rsidP="00E1585B">
            <w:pPr>
              <w:ind w:firstLine="0"/>
              <w:jc w:val="center"/>
              <w:rPr>
                <w:sz w:val="22"/>
              </w:rPr>
            </w:pPr>
            <w:r w:rsidRPr="00E1585B">
              <w:rPr>
                <w:sz w:val="18"/>
                <w:szCs w:val="18"/>
              </w:rPr>
              <w:t xml:space="preserve">Красный цвет – реальное число велосипедистов, синий </w:t>
            </w:r>
            <w:r w:rsidRPr="00E1585B">
              <w:rPr>
                <w:sz w:val="18"/>
                <w:szCs w:val="18"/>
              </w:rPr>
              <w:br/>
              <w:t xml:space="preserve">цвет – предсказание модели, фиолетовый цвет </w:t>
            </w:r>
            <w:r w:rsidRPr="00E1585B">
              <w:rPr>
                <w:sz w:val="18"/>
                <w:szCs w:val="18"/>
              </w:rPr>
              <w:br/>
              <w:t>пересечение реальных данных и предсказания</w:t>
            </w:r>
          </w:p>
        </w:tc>
        <w:tc>
          <w:tcPr>
            <w:tcW w:w="3934" w:type="dxa"/>
            <w:vAlign w:val="bottom"/>
          </w:tcPr>
          <w:p w:rsidR="00E1585B" w:rsidRPr="00E1585B" w:rsidRDefault="00E1585B" w:rsidP="00E1585B">
            <w:pPr>
              <w:ind w:firstLine="0"/>
              <w:jc w:val="center"/>
              <w:rPr>
                <w:sz w:val="22"/>
              </w:rPr>
            </w:pPr>
            <w:r w:rsidRPr="00E1585B">
              <w:rPr>
                <w:noProof/>
                <w:sz w:val="22"/>
              </w:rPr>
              <w:drawing>
                <wp:inline distT="0" distB="0" distL="0" distR="0" wp14:anchorId="39838485" wp14:editId="057FA382">
                  <wp:extent cx="2038350" cy="203835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8SMCmRVVfI.jpg"/>
                          <pic:cNvPicPr/>
                        </pic:nvPicPr>
                        <pic:blipFill>
                          <a:blip r:embed="rId9">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inline>
              </w:drawing>
            </w:r>
          </w:p>
          <w:p w:rsidR="00E1585B" w:rsidRPr="00E1585B" w:rsidRDefault="00E1585B" w:rsidP="00E1585B">
            <w:pPr>
              <w:ind w:firstLine="0"/>
              <w:jc w:val="center"/>
              <w:rPr>
                <w:sz w:val="18"/>
                <w:szCs w:val="18"/>
              </w:rPr>
            </w:pPr>
            <w:r w:rsidRPr="00E1585B">
              <w:rPr>
                <w:sz w:val="18"/>
                <w:szCs w:val="18"/>
              </w:rPr>
              <w:t>Рисунок 2 – Оценка исследуемых параметров.</w:t>
            </w:r>
          </w:p>
          <w:p w:rsidR="00E1585B" w:rsidRPr="00E1585B" w:rsidRDefault="00E1585B" w:rsidP="00E1585B">
            <w:pPr>
              <w:ind w:firstLine="0"/>
              <w:jc w:val="center"/>
              <w:rPr>
                <w:sz w:val="18"/>
                <w:szCs w:val="18"/>
              </w:rPr>
            </w:pPr>
          </w:p>
          <w:p w:rsidR="00E1585B" w:rsidRPr="00E1585B" w:rsidRDefault="00E1585B" w:rsidP="00E1585B">
            <w:pPr>
              <w:ind w:firstLine="0"/>
              <w:jc w:val="center"/>
              <w:rPr>
                <w:sz w:val="22"/>
              </w:rPr>
            </w:pPr>
            <w:r w:rsidRPr="00E1585B">
              <w:rPr>
                <w:sz w:val="18"/>
                <w:szCs w:val="18"/>
              </w:rPr>
              <w:t>Левая колонка</w:t>
            </w:r>
            <w:r w:rsidR="00C53DC4">
              <w:rPr>
                <w:sz w:val="18"/>
                <w:szCs w:val="18"/>
              </w:rPr>
              <w:t xml:space="preserve"> -</w:t>
            </w:r>
            <w:r w:rsidRPr="00E1585B">
              <w:rPr>
                <w:sz w:val="18"/>
                <w:szCs w:val="18"/>
              </w:rPr>
              <w:t xml:space="preserve"> список параметров, средняя колонка </w:t>
            </w:r>
            <w:r w:rsidR="00C53DC4">
              <w:rPr>
                <w:sz w:val="18"/>
                <w:szCs w:val="18"/>
              </w:rPr>
              <w:t xml:space="preserve">- </w:t>
            </w:r>
            <w:r w:rsidRPr="00E1585B">
              <w:rPr>
                <w:sz w:val="18"/>
                <w:szCs w:val="18"/>
              </w:rPr>
              <w:t>численная оценка влияния параметра</w:t>
            </w:r>
            <w:r w:rsidRPr="00E1585B">
              <w:rPr>
                <w:sz w:val="18"/>
                <w:szCs w:val="18"/>
              </w:rPr>
              <w:br/>
              <w:t xml:space="preserve">правая колонка - рассчитанная погрешность </w:t>
            </w:r>
          </w:p>
        </w:tc>
      </w:tr>
    </w:tbl>
    <w:p w:rsidR="00E1585B" w:rsidRPr="00E1585B" w:rsidRDefault="00E1585B" w:rsidP="00E1585B">
      <w:pPr>
        <w:spacing w:before="120"/>
        <w:ind w:firstLine="0"/>
        <w:rPr>
          <w:b/>
          <w:i/>
          <w:color w:val="000000"/>
          <w:sz w:val="24"/>
          <w:szCs w:val="24"/>
          <w:lang w:eastAsia="en-US"/>
        </w:rPr>
      </w:pPr>
    </w:p>
    <w:p w:rsidR="00E1585B" w:rsidRPr="00E1585B" w:rsidRDefault="00E1585B" w:rsidP="00E1585B">
      <w:pPr>
        <w:spacing w:before="120"/>
        <w:rPr>
          <w:rFonts w:eastAsiaTheme="minorEastAsia"/>
          <w:sz w:val="24"/>
          <w:szCs w:val="24"/>
          <w:lang w:eastAsia="en-US"/>
        </w:rPr>
      </w:pPr>
      <w:r w:rsidRPr="00E1585B">
        <w:rPr>
          <w:b/>
          <w:i/>
          <w:color w:val="000000"/>
          <w:sz w:val="24"/>
          <w:szCs w:val="24"/>
          <w:lang w:eastAsia="en-US"/>
        </w:rPr>
        <w:t>Заключение.</w:t>
      </w:r>
      <w:r w:rsidRPr="00E1585B">
        <w:rPr>
          <w:rFonts w:eastAsiaTheme="minorEastAsia"/>
          <w:sz w:val="24"/>
          <w:szCs w:val="24"/>
          <w:lang w:eastAsia="en-US"/>
        </w:rPr>
        <w:t xml:space="preserve"> Метод линейной регрессии с использованием машинного обучения применим для решения транспортных задач. </w:t>
      </w:r>
      <w:r w:rsidR="00C53DC4" w:rsidRPr="00C53DC4">
        <w:rPr>
          <w:rFonts w:eastAsiaTheme="minorEastAsia"/>
          <w:sz w:val="24"/>
          <w:szCs w:val="24"/>
          <w:lang w:eastAsia="en-US"/>
        </w:rPr>
        <w:t>Несмотря на отсутствие нелинейных трендов в пределах каждой из переменных, которые не могут быть учтены в этой модели, и эффекты от совместного влияния нескольких параметров, обнаружены устойчивые тенденции относительно изучаемых параметров (с учетом погрешности), заключающиеся: в сокращении трафика в выходные и праздничные дни, и при осадках; увеличении трафика в будние дни, особенно в начале недели, в теплые дни, при отсутствии осадков и увеличении длины светового дня. Также обнаружена ежегодная цикличность транспортного потока, что говорит о применимости метода линейной регрессии для решения практических транспортных задач.</w:t>
      </w:r>
    </w:p>
    <w:p w:rsidR="00E1585B" w:rsidRPr="00E1585B" w:rsidRDefault="00E1585B" w:rsidP="00E1585B">
      <w:pPr>
        <w:ind w:firstLine="708"/>
        <w:rPr>
          <w:rFonts w:eastAsiaTheme="minorEastAsia" w:cstheme="minorBidi"/>
          <w:sz w:val="22"/>
          <w:szCs w:val="22"/>
          <w:lang w:eastAsia="en-US"/>
        </w:rPr>
      </w:pPr>
    </w:p>
    <w:p w:rsidR="00E1585B" w:rsidRPr="00E1585B" w:rsidRDefault="00E1585B" w:rsidP="00E1585B">
      <w:pPr>
        <w:widowControl w:val="0"/>
        <w:shd w:val="clear" w:color="auto" w:fill="FFFFFF"/>
        <w:suppressAutoHyphens/>
        <w:spacing w:line="240" w:lineRule="auto"/>
        <w:ind w:left="266" w:right="28" w:firstLine="301"/>
        <w:jc w:val="center"/>
        <w:rPr>
          <w:rFonts w:eastAsia="DejaVu Sans" w:cs="DejaVu Sans"/>
          <w:b/>
          <w:i/>
          <w:color w:val="000000"/>
          <w:kern w:val="1"/>
          <w:sz w:val="24"/>
          <w:szCs w:val="24"/>
          <w:lang w:eastAsia="zh-CN" w:bidi="hi-IN"/>
        </w:rPr>
      </w:pPr>
      <w:r w:rsidRPr="00E1585B">
        <w:rPr>
          <w:rFonts w:eastAsia="DejaVu Sans" w:cs="DejaVu Sans"/>
          <w:b/>
          <w:i/>
          <w:color w:val="000000"/>
          <w:kern w:val="1"/>
          <w:sz w:val="24"/>
          <w:szCs w:val="24"/>
          <w:lang w:eastAsia="zh-CN" w:bidi="hi-IN"/>
        </w:rPr>
        <w:t>Литература</w:t>
      </w:r>
    </w:p>
    <w:p w:rsidR="00AB1576" w:rsidRDefault="00AB1576" w:rsidP="00AB1576">
      <w:pPr>
        <w:numPr>
          <w:ilvl w:val="0"/>
          <w:numId w:val="2"/>
        </w:numPr>
        <w:spacing w:after="160" w:line="240" w:lineRule="auto"/>
        <w:contextualSpacing/>
        <w:jc w:val="both"/>
        <w:rPr>
          <w:rFonts w:eastAsiaTheme="minorEastAsia" w:cstheme="minorBidi"/>
          <w:i/>
          <w:sz w:val="16"/>
          <w:szCs w:val="16"/>
          <w:lang w:eastAsia="en-US"/>
        </w:rPr>
      </w:pPr>
      <w:r w:rsidRPr="00E1585B">
        <w:rPr>
          <w:rFonts w:eastAsia="DejaVu Sans" w:cs="DejaVu Sans"/>
          <w:i/>
          <w:snapToGrid w:val="0"/>
          <w:kern w:val="1"/>
          <w:sz w:val="16"/>
          <w:szCs w:val="16"/>
          <w:lang w:eastAsia="zh-CN" w:bidi="hi-IN"/>
        </w:rPr>
        <w:t xml:space="preserve">Портал знаний [Электронный ресурс]. – Режим доступа </w:t>
      </w:r>
      <w:r w:rsidRPr="00C53DC4">
        <w:rPr>
          <w:rFonts w:eastAsiaTheme="minorEastAsia" w:cstheme="minorBidi"/>
          <w:i/>
          <w:sz w:val="16"/>
          <w:szCs w:val="16"/>
          <w:lang w:eastAsia="en-US"/>
        </w:rPr>
        <w:t>http://statistica.ru/theory/osnovy-lineynoy-regressii/</w:t>
      </w:r>
    </w:p>
    <w:p w:rsidR="00AB1576" w:rsidRDefault="00AB1576" w:rsidP="00AB1576">
      <w:pPr>
        <w:numPr>
          <w:ilvl w:val="0"/>
          <w:numId w:val="2"/>
        </w:numPr>
        <w:spacing w:after="160" w:line="240" w:lineRule="auto"/>
        <w:contextualSpacing/>
        <w:jc w:val="both"/>
        <w:rPr>
          <w:rFonts w:eastAsiaTheme="minorEastAsia" w:cstheme="minorBidi"/>
          <w:i/>
          <w:sz w:val="16"/>
          <w:szCs w:val="16"/>
          <w:lang w:eastAsia="en-US"/>
        </w:rPr>
      </w:pPr>
      <w:proofErr w:type="spellStart"/>
      <w:r>
        <w:rPr>
          <w:rFonts w:eastAsia="DejaVu Sans" w:cs="DejaVu Sans"/>
          <w:i/>
          <w:snapToGrid w:val="0"/>
          <w:kern w:val="1"/>
          <w:sz w:val="16"/>
          <w:szCs w:val="16"/>
          <w:lang w:val="en-US" w:eastAsia="zh-CN" w:bidi="hi-IN"/>
        </w:rPr>
        <w:t>Proglib</w:t>
      </w:r>
      <w:proofErr w:type="spellEnd"/>
      <w:r w:rsidRPr="00E1585B">
        <w:rPr>
          <w:rFonts w:eastAsia="DejaVu Sans" w:cs="DejaVu Sans"/>
          <w:i/>
          <w:snapToGrid w:val="0"/>
          <w:kern w:val="1"/>
          <w:sz w:val="16"/>
          <w:szCs w:val="16"/>
          <w:lang w:eastAsia="zh-CN" w:bidi="hi-IN"/>
        </w:rPr>
        <w:t xml:space="preserve"> [Электронный ресурс]. – Режим доступа </w:t>
      </w:r>
      <w:r w:rsidRPr="00AB1576">
        <w:rPr>
          <w:rFonts w:eastAsiaTheme="minorEastAsia" w:cstheme="minorBidi"/>
          <w:i/>
          <w:sz w:val="16"/>
          <w:szCs w:val="16"/>
          <w:lang w:eastAsia="en-US"/>
        </w:rPr>
        <w:t>https://proglib</w:t>
      </w:r>
      <w:bookmarkStart w:id="0" w:name="_GoBack"/>
      <w:bookmarkEnd w:id="0"/>
      <w:r w:rsidRPr="00AB1576">
        <w:rPr>
          <w:rFonts w:eastAsiaTheme="minorEastAsia" w:cstheme="minorBidi"/>
          <w:i/>
          <w:sz w:val="16"/>
          <w:szCs w:val="16"/>
          <w:lang w:eastAsia="en-US"/>
        </w:rPr>
        <w:t>.io/p/linear-regression</w:t>
      </w:r>
    </w:p>
    <w:p w:rsidR="00E1585B" w:rsidRPr="00E1585B" w:rsidRDefault="00E1585B" w:rsidP="00E1585B">
      <w:pPr>
        <w:numPr>
          <w:ilvl w:val="0"/>
          <w:numId w:val="2"/>
        </w:numPr>
        <w:spacing w:after="160" w:line="240" w:lineRule="auto"/>
        <w:contextualSpacing/>
        <w:jc w:val="both"/>
        <w:rPr>
          <w:rFonts w:eastAsiaTheme="minorEastAsia" w:cstheme="minorBidi"/>
          <w:i/>
          <w:sz w:val="16"/>
          <w:szCs w:val="16"/>
          <w:lang w:eastAsia="en-US"/>
        </w:rPr>
      </w:pPr>
      <w:r w:rsidRPr="00E1585B">
        <w:rPr>
          <w:rFonts w:eastAsia="DejaVu Sans" w:cs="DejaVu Sans"/>
          <w:i/>
          <w:snapToGrid w:val="0"/>
          <w:kern w:val="1"/>
          <w:sz w:val="16"/>
          <w:szCs w:val="16"/>
          <w:lang w:val="en-US" w:eastAsia="zh-CN" w:bidi="hi-IN"/>
        </w:rPr>
        <w:t>J</w:t>
      </w:r>
      <w:r w:rsidRPr="00E1585B">
        <w:rPr>
          <w:rFonts w:eastAsia="DejaVu Sans" w:cs="DejaVu Sans"/>
          <w:i/>
          <w:snapToGrid w:val="0"/>
          <w:kern w:val="1"/>
          <w:sz w:val="16"/>
          <w:szCs w:val="16"/>
          <w:lang w:eastAsia="zh-CN" w:bidi="hi-IN"/>
        </w:rPr>
        <w:t xml:space="preserve">. </w:t>
      </w:r>
      <w:proofErr w:type="spellStart"/>
      <w:r w:rsidRPr="00E1585B">
        <w:rPr>
          <w:rFonts w:eastAsia="DejaVu Sans" w:cs="DejaVu Sans"/>
          <w:i/>
          <w:snapToGrid w:val="0"/>
          <w:kern w:val="1"/>
          <w:sz w:val="16"/>
          <w:szCs w:val="16"/>
          <w:lang w:val="en-US" w:eastAsia="zh-CN" w:bidi="hi-IN"/>
        </w:rPr>
        <w:t>VanderPlas</w:t>
      </w:r>
      <w:proofErr w:type="spellEnd"/>
      <w:r w:rsidRPr="00E1585B">
        <w:rPr>
          <w:rFonts w:eastAsia="DejaVu Sans" w:cs="DejaVu Sans"/>
          <w:i/>
          <w:snapToGrid w:val="0"/>
          <w:kern w:val="1"/>
          <w:sz w:val="16"/>
          <w:szCs w:val="16"/>
          <w:lang w:eastAsia="zh-CN" w:bidi="hi-IN"/>
        </w:rPr>
        <w:t xml:space="preserve">, </w:t>
      </w:r>
      <w:r w:rsidRPr="00E1585B">
        <w:rPr>
          <w:rFonts w:eastAsia="DejaVu Sans" w:cs="DejaVu Sans"/>
          <w:i/>
          <w:snapToGrid w:val="0"/>
          <w:kern w:val="1"/>
          <w:sz w:val="16"/>
          <w:szCs w:val="16"/>
          <w:lang w:val="en-US" w:eastAsia="zh-CN" w:bidi="hi-IN"/>
        </w:rPr>
        <w:t>Python</w:t>
      </w:r>
      <w:r w:rsidRPr="00E1585B">
        <w:rPr>
          <w:rFonts w:eastAsia="DejaVu Sans" w:cs="DejaVu Sans"/>
          <w:i/>
          <w:snapToGrid w:val="0"/>
          <w:kern w:val="1"/>
          <w:sz w:val="16"/>
          <w:szCs w:val="16"/>
          <w:lang w:eastAsia="zh-CN" w:bidi="hi-IN"/>
        </w:rPr>
        <w:t xml:space="preserve"> для сложных задач: наука о данных и машинное обучение. – СПб.: Питер, 2018. – 576 с</w:t>
      </w:r>
    </w:p>
    <w:p w:rsidR="00AB1576" w:rsidRDefault="00AB1576" w:rsidP="00AB1576">
      <w:pPr>
        <w:numPr>
          <w:ilvl w:val="0"/>
          <w:numId w:val="2"/>
        </w:numPr>
        <w:spacing w:after="160" w:line="240" w:lineRule="auto"/>
        <w:contextualSpacing/>
        <w:jc w:val="both"/>
        <w:rPr>
          <w:rFonts w:eastAsiaTheme="minorEastAsia" w:cstheme="minorBidi"/>
          <w:i/>
          <w:sz w:val="16"/>
          <w:szCs w:val="16"/>
          <w:lang w:eastAsia="en-US"/>
        </w:rPr>
      </w:pPr>
      <w:proofErr w:type="spellStart"/>
      <w:r>
        <w:rPr>
          <w:rFonts w:eastAsia="DejaVu Sans" w:cs="DejaVu Sans"/>
          <w:i/>
          <w:snapToGrid w:val="0"/>
          <w:kern w:val="1"/>
          <w:sz w:val="16"/>
          <w:szCs w:val="16"/>
          <w:lang w:val="en-US" w:eastAsia="zh-CN" w:bidi="hi-IN"/>
        </w:rPr>
        <w:t>PythonRu</w:t>
      </w:r>
      <w:proofErr w:type="spellEnd"/>
      <w:r w:rsidRPr="00AB1576">
        <w:rPr>
          <w:rFonts w:eastAsia="DejaVu Sans" w:cs="DejaVu Sans"/>
          <w:i/>
          <w:snapToGrid w:val="0"/>
          <w:kern w:val="1"/>
          <w:sz w:val="16"/>
          <w:szCs w:val="16"/>
          <w:lang w:eastAsia="zh-CN" w:bidi="hi-IN"/>
        </w:rPr>
        <w:t xml:space="preserve"> </w:t>
      </w:r>
      <w:r w:rsidRPr="00E1585B">
        <w:rPr>
          <w:rFonts w:eastAsia="DejaVu Sans" w:cs="DejaVu Sans"/>
          <w:i/>
          <w:snapToGrid w:val="0"/>
          <w:kern w:val="1"/>
          <w:sz w:val="16"/>
          <w:szCs w:val="16"/>
          <w:lang w:eastAsia="zh-CN" w:bidi="hi-IN"/>
        </w:rPr>
        <w:t xml:space="preserve">[Электронный ресурс]. – Режим доступа </w:t>
      </w:r>
      <w:r w:rsidRPr="00AB1576">
        <w:rPr>
          <w:rFonts w:eastAsiaTheme="minorEastAsia" w:cstheme="minorBidi"/>
          <w:i/>
          <w:sz w:val="16"/>
          <w:szCs w:val="16"/>
          <w:lang w:eastAsia="en-US"/>
        </w:rPr>
        <w:t>https://pythonru.com/uroki/linear-regression-sklearn</w:t>
      </w:r>
    </w:p>
    <w:p w:rsidR="00AB1576" w:rsidRDefault="00AB1576" w:rsidP="00AB1576">
      <w:pPr>
        <w:numPr>
          <w:ilvl w:val="0"/>
          <w:numId w:val="2"/>
        </w:numPr>
        <w:spacing w:after="160" w:line="240" w:lineRule="auto"/>
        <w:contextualSpacing/>
        <w:jc w:val="both"/>
        <w:rPr>
          <w:rFonts w:eastAsia="DejaVu Sans" w:cs="DejaVu Sans"/>
          <w:i/>
          <w:snapToGrid w:val="0"/>
          <w:kern w:val="1"/>
          <w:sz w:val="16"/>
          <w:szCs w:val="16"/>
          <w:lang w:eastAsia="zh-CN" w:bidi="hi-IN"/>
        </w:rPr>
      </w:pPr>
      <w:proofErr w:type="spellStart"/>
      <w:r w:rsidRPr="00E1585B">
        <w:rPr>
          <w:rFonts w:eastAsia="DejaVu Sans" w:cs="DejaVu Sans"/>
          <w:i/>
          <w:snapToGrid w:val="0"/>
          <w:kern w:val="1"/>
          <w:sz w:val="16"/>
          <w:szCs w:val="16"/>
          <w:lang w:val="en-US" w:eastAsia="zh-CN" w:bidi="hi-IN"/>
        </w:rPr>
        <w:t>Sesttle</w:t>
      </w:r>
      <w:proofErr w:type="spellEnd"/>
      <w:r w:rsidRPr="00E1585B">
        <w:rPr>
          <w:rFonts w:eastAsia="DejaVu Sans" w:cs="DejaVu Sans"/>
          <w:i/>
          <w:snapToGrid w:val="0"/>
          <w:kern w:val="1"/>
          <w:sz w:val="16"/>
          <w:szCs w:val="16"/>
          <w:lang w:eastAsia="zh-CN" w:bidi="hi-IN"/>
        </w:rPr>
        <w:t xml:space="preserve"> [Электронный ресурс]. – Режим доступа </w:t>
      </w:r>
      <w:r w:rsidRPr="00AB1576">
        <w:rPr>
          <w:rFonts w:eastAsia="DejaVu Sans" w:cs="DejaVu Sans"/>
          <w:i/>
          <w:snapToGrid w:val="0"/>
          <w:kern w:val="1"/>
          <w:sz w:val="16"/>
          <w:szCs w:val="16"/>
          <w:lang w:eastAsia="zh-CN" w:bidi="hi-IN"/>
        </w:rPr>
        <w:t>https://data.seattle.gov/Transportation/Fremont-Bridge-Bicycle-Counter/65db-xm6k</w:t>
      </w:r>
    </w:p>
    <w:p w:rsidR="00AB1576" w:rsidRPr="00E1585B" w:rsidRDefault="00AB1576" w:rsidP="00AB1576">
      <w:pPr>
        <w:numPr>
          <w:ilvl w:val="0"/>
          <w:numId w:val="2"/>
        </w:numPr>
        <w:spacing w:after="160" w:line="240" w:lineRule="auto"/>
        <w:contextualSpacing/>
        <w:jc w:val="both"/>
        <w:rPr>
          <w:rFonts w:eastAsiaTheme="minorHAnsi" w:cstheme="minorBidi"/>
          <w:i/>
          <w:sz w:val="16"/>
          <w:szCs w:val="16"/>
          <w:lang w:eastAsia="en-US"/>
        </w:rPr>
      </w:pPr>
      <w:proofErr w:type="spellStart"/>
      <w:r w:rsidRPr="00E1585B">
        <w:rPr>
          <w:rFonts w:eastAsia="DejaVu Sans" w:cs="DejaVu Sans"/>
          <w:i/>
          <w:snapToGrid w:val="0"/>
          <w:kern w:val="1"/>
          <w:sz w:val="16"/>
          <w:szCs w:val="16"/>
          <w:lang w:val="en-US" w:eastAsia="zh-CN" w:bidi="hi-IN"/>
        </w:rPr>
        <w:t>ClimateDataOnline</w:t>
      </w:r>
      <w:proofErr w:type="spellEnd"/>
      <w:r w:rsidRPr="00E1585B">
        <w:rPr>
          <w:rFonts w:eastAsia="DejaVu Sans" w:cs="DejaVu Sans"/>
          <w:i/>
          <w:snapToGrid w:val="0"/>
          <w:kern w:val="1"/>
          <w:sz w:val="16"/>
          <w:szCs w:val="16"/>
          <w:lang w:eastAsia="zh-CN" w:bidi="hi-IN"/>
        </w:rPr>
        <w:t xml:space="preserve"> [Электронный ресурс]. – Режим доступа </w:t>
      </w:r>
      <w:r w:rsidRPr="00E1585B">
        <w:rPr>
          <w:rFonts w:eastAsiaTheme="minorHAnsi" w:cstheme="minorBidi"/>
          <w:i/>
          <w:sz w:val="16"/>
          <w:szCs w:val="16"/>
          <w:lang w:eastAsia="en-US"/>
        </w:rPr>
        <w:t>https://www.ncdc.noaa.gov/cdo-web</w:t>
      </w:r>
    </w:p>
    <w:p w:rsidR="00AB1576" w:rsidRPr="00E1585B" w:rsidRDefault="00AB1576" w:rsidP="00AB1576">
      <w:pPr>
        <w:spacing w:after="160" w:line="240" w:lineRule="auto"/>
        <w:ind w:left="720" w:firstLine="0"/>
        <w:contextualSpacing/>
        <w:jc w:val="both"/>
        <w:rPr>
          <w:rFonts w:eastAsiaTheme="minorEastAsia" w:cstheme="minorBidi"/>
          <w:i/>
          <w:sz w:val="16"/>
          <w:szCs w:val="16"/>
          <w:lang w:eastAsia="en-US"/>
        </w:rPr>
      </w:pPr>
    </w:p>
    <w:p w:rsidR="00E1585B" w:rsidRPr="00E1585B" w:rsidRDefault="00E1585B" w:rsidP="00E1585B">
      <w:pPr>
        <w:spacing w:line="240" w:lineRule="auto"/>
        <w:ind w:firstLine="0"/>
        <w:rPr>
          <w:rFonts w:eastAsiaTheme="minorEastAsia" w:cstheme="minorBidi"/>
          <w:sz w:val="22"/>
          <w:szCs w:val="22"/>
          <w:lang w:eastAsia="en-US"/>
        </w:rPr>
      </w:pPr>
    </w:p>
    <w:p w:rsidR="00E1585B" w:rsidRPr="00E1585B" w:rsidRDefault="00E1585B" w:rsidP="00E1585B">
      <w:pPr>
        <w:spacing w:line="240" w:lineRule="auto"/>
        <w:ind w:firstLine="0"/>
        <w:jc w:val="center"/>
        <w:rPr>
          <w:rFonts w:eastAsiaTheme="minorEastAsia" w:cstheme="minorBidi"/>
          <w:b/>
          <w:lang w:val="en-GB" w:eastAsia="en-US"/>
        </w:rPr>
      </w:pPr>
      <w:r w:rsidRPr="00E1585B">
        <w:rPr>
          <w:rFonts w:eastAsiaTheme="minorEastAsia" w:cstheme="minorBidi"/>
          <w:b/>
          <w:lang w:val="en-GB" w:eastAsia="en-US"/>
        </w:rPr>
        <w:t>APPLICATION OF THE LINEAR REGRESSION METHOD</w:t>
      </w:r>
    </w:p>
    <w:p w:rsidR="00E1585B" w:rsidRPr="00E1585B" w:rsidRDefault="00E1585B" w:rsidP="00E1585B">
      <w:pPr>
        <w:spacing w:line="240" w:lineRule="auto"/>
        <w:ind w:firstLine="0"/>
        <w:jc w:val="center"/>
        <w:rPr>
          <w:rFonts w:eastAsiaTheme="minorEastAsia" w:cstheme="minorBidi"/>
          <w:b/>
          <w:lang w:val="en-US" w:eastAsia="en-US"/>
        </w:rPr>
      </w:pPr>
      <w:r w:rsidRPr="00E1585B">
        <w:rPr>
          <w:rFonts w:eastAsiaTheme="minorEastAsia" w:cstheme="minorBidi"/>
          <w:b/>
          <w:lang w:val="en-US" w:eastAsia="en-US"/>
        </w:rPr>
        <w:t>FOR SOLVING TRANSPORT PROBLEMS</w:t>
      </w:r>
    </w:p>
    <w:p w:rsidR="00E1585B" w:rsidRPr="00E1585B" w:rsidRDefault="00E1585B" w:rsidP="00E1585B">
      <w:pPr>
        <w:spacing w:before="120" w:after="120" w:line="240" w:lineRule="auto"/>
        <w:ind w:firstLine="0"/>
        <w:jc w:val="center"/>
        <w:rPr>
          <w:rFonts w:eastAsiaTheme="minorEastAsia" w:cstheme="minorBidi"/>
          <w:i/>
          <w:sz w:val="22"/>
          <w:szCs w:val="22"/>
          <w:lang w:val="en-GB" w:eastAsia="en-US"/>
        </w:rPr>
      </w:pPr>
      <w:proofErr w:type="spellStart"/>
      <w:r w:rsidRPr="00E1585B">
        <w:rPr>
          <w:rFonts w:eastAsiaTheme="minorEastAsia" w:cstheme="minorBidi"/>
          <w:i/>
          <w:sz w:val="22"/>
          <w:szCs w:val="22"/>
          <w:lang w:val="en-GB" w:eastAsia="en-US"/>
        </w:rPr>
        <w:t>Neveikov</w:t>
      </w:r>
      <w:proofErr w:type="spellEnd"/>
      <w:r w:rsidRPr="00E1585B">
        <w:rPr>
          <w:rFonts w:eastAsiaTheme="minorEastAsia" w:cstheme="minorBidi"/>
          <w:i/>
          <w:sz w:val="22"/>
          <w:szCs w:val="22"/>
          <w:lang w:val="en-GB" w:eastAsia="en-US"/>
        </w:rPr>
        <w:t xml:space="preserve"> A.S.</w:t>
      </w:r>
    </w:p>
    <w:p w:rsidR="00E1585B" w:rsidRPr="00E1585B" w:rsidRDefault="00E1585B" w:rsidP="00E1585B">
      <w:pPr>
        <w:spacing w:line="240" w:lineRule="auto"/>
        <w:ind w:firstLine="0"/>
        <w:jc w:val="center"/>
        <w:rPr>
          <w:i/>
          <w:color w:val="000000"/>
          <w:sz w:val="20"/>
          <w:szCs w:val="20"/>
          <w:lang w:val="en-GB" w:eastAsia="en-US"/>
        </w:rPr>
      </w:pPr>
      <w:r w:rsidRPr="00E1585B">
        <w:rPr>
          <w:i/>
          <w:color w:val="000000"/>
          <w:sz w:val="20"/>
          <w:szCs w:val="20"/>
          <w:lang w:val="en-GB" w:eastAsia="en-US"/>
        </w:rPr>
        <w:t xml:space="preserve">Belarusian State University of Informatics and </w:t>
      </w:r>
      <w:proofErr w:type="spellStart"/>
      <w:r w:rsidRPr="00E1585B">
        <w:rPr>
          <w:i/>
          <w:color w:val="000000"/>
          <w:sz w:val="20"/>
          <w:szCs w:val="20"/>
          <w:lang w:val="en-GB" w:eastAsia="en-US"/>
        </w:rPr>
        <w:t>Radioelectronics</w:t>
      </w:r>
      <w:proofErr w:type="spellEnd"/>
      <w:r w:rsidRPr="00E1585B">
        <w:rPr>
          <w:i/>
          <w:color w:val="000000"/>
          <w:sz w:val="20"/>
          <w:szCs w:val="20"/>
          <w:lang w:val="en-GB" w:eastAsia="en-US"/>
        </w:rPr>
        <w:t xml:space="preserve">, Minsk, Republic of Belarus </w:t>
      </w:r>
    </w:p>
    <w:p w:rsidR="00E1585B" w:rsidRPr="00E1585B" w:rsidRDefault="00E1585B" w:rsidP="00E1585B">
      <w:pPr>
        <w:spacing w:before="120" w:after="240" w:line="240" w:lineRule="auto"/>
        <w:ind w:firstLine="0"/>
        <w:jc w:val="center"/>
        <w:rPr>
          <w:i/>
          <w:color w:val="000000"/>
          <w:sz w:val="20"/>
          <w:szCs w:val="20"/>
          <w:lang w:val="en-GB" w:eastAsia="en-US"/>
        </w:rPr>
      </w:pPr>
      <w:proofErr w:type="spellStart"/>
      <w:r w:rsidRPr="00E1585B">
        <w:rPr>
          <w:rFonts w:eastAsiaTheme="minorEastAsia" w:cstheme="minorBidi"/>
          <w:i/>
          <w:sz w:val="20"/>
          <w:szCs w:val="20"/>
          <w:lang w:val="en-GB" w:eastAsia="en-US"/>
        </w:rPr>
        <w:t>Rolich</w:t>
      </w:r>
      <w:proofErr w:type="spellEnd"/>
      <w:r w:rsidRPr="00E1585B">
        <w:rPr>
          <w:rFonts w:eastAsiaTheme="minorEastAsia" w:cstheme="minorBidi"/>
          <w:i/>
          <w:sz w:val="20"/>
          <w:szCs w:val="20"/>
          <w:lang w:val="en-GB" w:eastAsia="en-US"/>
        </w:rPr>
        <w:t xml:space="preserve"> O. Ch. - Ph.D. </w:t>
      </w:r>
      <w:r w:rsidRPr="00E1585B">
        <w:rPr>
          <w:i/>
          <w:color w:val="000000"/>
          <w:sz w:val="20"/>
          <w:szCs w:val="20"/>
          <w:lang w:val="en-GB" w:eastAsia="en-US"/>
        </w:rPr>
        <w:t>assistant professor, associate professor of the department of ICSD</w:t>
      </w:r>
    </w:p>
    <w:p w:rsidR="00E1585B" w:rsidRPr="00E1585B" w:rsidRDefault="00E1585B" w:rsidP="00E1585B">
      <w:pPr>
        <w:spacing w:before="120" w:after="240" w:line="240" w:lineRule="auto"/>
        <w:ind w:firstLine="0"/>
        <w:rPr>
          <w:rFonts w:eastAsiaTheme="minorEastAsia" w:cstheme="minorBidi"/>
          <w:sz w:val="20"/>
          <w:szCs w:val="20"/>
          <w:lang w:val="en-GB" w:eastAsia="en-US"/>
        </w:rPr>
      </w:pPr>
      <w:r w:rsidRPr="00E1585B">
        <w:rPr>
          <w:rFonts w:eastAsiaTheme="minorEastAsia" w:cstheme="minorBidi"/>
          <w:b/>
          <w:sz w:val="20"/>
          <w:szCs w:val="20"/>
          <w:lang w:val="en-GB" w:eastAsia="en-US"/>
        </w:rPr>
        <w:t>Annotation.</w:t>
      </w:r>
      <w:r w:rsidRPr="00E1585B">
        <w:rPr>
          <w:rFonts w:eastAsiaTheme="minorEastAsia" w:cstheme="minorBidi"/>
          <w:sz w:val="20"/>
          <w:szCs w:val="20"/>
          <w:lang w:val="en-GB" w:eastAsia="en-US"/>
        </w:rPr>
        <w:t xml:space="preserve"> Research method for solving problems by linear regression using machine learning. A model </w:t>
      </w:r>
      <w:proofErr w:type="gramStart"/>
      <w:r w:rsidRPr="00E1585B">
        <w:rPr>
          <w:rFonts w:eastAsiaTheme="minorEastAsia" w:cstheme="minorBidi"/>
          <w:sz w:val="20"/>
          <w:szCs w:val="20"/>
          <w:lang w:val="en-GB" w:eastAsia="en-US"/>
        </w:rPr>
        <w:t>has been created</w:t>
      </w:r>
      <w:proofErr w:type="gramEnd"/>
      <w:r w:rsidRPr="00E1585B">
        <w:rPr>
          <w:rFonts w:eastAsiaTheme="minorEastAsia" w:cstheme="minorBidi"/>
          <w:sz w:val="20"/>
          <w:szCs w:val="20"/>
          <w:lang w:val="en-GB" w:eastAsia="en-US"/>
        </w:rPr>
        <w:t xml:space="preserve"> that predicts the movement of vehicles on the road section. The influence of the dependencies of the parameters on the congestion of the road section, the expected error of this assessment, </w:t>
      </w:r>
      <w:proofErr w:type="gramStart"/>
      <w:r w:rsidRPr="00E1585B">
        <w:rPr>
          <w:rFonts w:eastAsiaTheme="minorEastAsia" w:cstheme="minorBidi"/>
          <w:sz w:val="20"/>
          <w:szCs w:val="20"/>
          <w:lang w:val="en-GB" w:eastAsia="en-US"/>
        </w:rPr>
        <w:t>is estimated</w:t>
      </w:r>
      <w:proofErr w:type="gramEnd"/>
      <w:r w:rsidRPr="00E1585B">
        <w:rPr>
          <w:rFonts w:eastAsiaTheme="minorEastAsia" w:cstheme="minorBidi"/>
          <w:sz w:val="20"/>
          <w:szCs w:val="20"/>
          <w:lang w:val="en-GB" w:eastAsia="en-US"/>
        </w:rPr>
        <w:t>.</w:t>
      </w:r>
    </w:p>
    <w:p w:rsidR="00E1585B" w:rsidRPr="00E1585B" w:rsidRDefault="00E1585B" w:rsidP="00E1585B">
      <w:pPr>
        <w:spacing w:before="120" w:after="240" w:line="240" w:lineRule="auto"/>
        <w:ind w:firstLine="0"/>
        <w:rPr>
          <w:rFonts w:eastAsiaTheme="minorEastAsia" w:cstheme="minorBidi"/>
          <w:sz w:val="20"/>
          <w:szCs w:val="20"/>
          <w:lang w:val="en-GB" w:eastAsia="en-US"/>
        </w:rPr>
      </w:pPr>
      <w:r w:rsidRPr="00E1585B">
        <w:rPr>
          <w:rFonts w:eastAsiaTheme="minorEastAsia" w:cstheme="minorBidi"/>
          <w:b/>
          <w:sz w:val="20"/>
          <w:szCs w:val="20"/>
          <w:lang w:val="en-GB" w:eastAsia="en-US"/>
        </w:rPr>
        <w:t>Keywords:</w:t>
      </w:r>
      <w:r w:rsidRPr="00E1585B">
        <w:rPr>
          <w:rFonts w:eastAsiaTheme="minorEastAsia" w:cstheme="minorBidi"/>
          <w:sz w:val="20"/>
          <w:szCs w:val="20"/>
          <w:lang w:val="en-GB" w:eastAsia="en-US"/>
        </w:rPr>
        <w:t xml:space="preserve"> linear regression, machine learning, transportation problem, linear trend</w:t>
      </w:r>
    </w:p>
    <w:p w:rsidR="001E79C1" w:rsidRPr="00E1585B" w:rsidRDefault="001E79C1" w:rsidP="00E1585B">
      <w:pPr>
        <w:keepNext/>
        <w:keepLines/>
        <w:pBdr>
          <w:top w:val="nil"/>
          <w:left w:val="nil"/>
          <w:bottom w:val="nil"/>
          <w:right w:val="nil"/>
          <w:between w:val="nil"/>
        </w:pBdr>
        <w:spacing w:before="240" w:after="120" w:line="240" w:lineRule="auto"/>
        <w:ind w:firstLine="0"/>
        <w:jc w:val="center"/>
        <w:rPr>
          <w:color w:val="000000"/>
          <w:sz w:val="20"/>
          <w:szCs w:val="20"/>
          <w:lang w:val="en-GB"/>
        </w:rPr>
      </w:pPr>
    </w:p>
    <w:sectPr w:rsidR="001E79C1" w:rsidRPr="00E1585B">
      <w:headerReference w:type="even" r:id="rId10"/>
      <w:headerReference w:type="default" r:id="rId11"/>
      <w:footerReference w:type="even" r:id="rId12"/>
      <w:footerReference w:type="default" r:id="rId13"/>
      <w:pgSz w:w="11906" w:h="16838"/>
      <w:pgMar w:top="851" w:right="851" w:bottom="851"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881" w:rsidRDefault="000A1881">
      <w:pPr>
        <w:spacing w:line="240" w:lineRule="auto"/>
      </w:pPr>
      <w:r>
        <w:separator/>
      </w:r>
    </w:p>
  </w:endnote>
  <w:endnote w:type="continuationSeparator" w:id="0">
    <w:p w:rsidR="000A1881" w:rsidRDefault="000A1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DejaVu Sans">
    <w:altName w:val="Times New Roman"/>
    <w:charset w:val="CC"/>
    <w:family w:val="swiss"/>
    <w:pitch w:val="variable"/>
    <w:sig w:usb0="E7002EFF" w:usb1="D200FDFF" w:usb2="0A24602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9C1" w:rsidRDefault="001E79C1">
    <w:pPr>
      <w:pBdr>
        <w:top w:val="nil"/>
        <w:left w:val="nil"/>
        <w:bottom w:val="nil"/>
        <w:right w:val="nil"/>
        <w:between w:val="nil"/>
      </w:pBdr>
      <w:tabs>
        <w:tab w:val="center" w:pos="4677"/>
        <w:tab w:val="right" w:pos="9355"/>
      </w:tabs>
      <w:spacing w:line="240" w:lineRule="auto"/>
      <w:rPr>
        <w:color w:val="000000"/>
        <w:sz w:val="24"/>
        <w:szCs w:val="24"/>
      </w:rPr>
    </w:pPr>
  </w:p>
  <w:p w:rsidR="001E79C1" w:rsidRDefault="001E79C1">
    <w:pPr>
      <w:pBdr>
        <w:top w:val="nil"/>
        <w:left w:val="nil"/>
        <w:bottom w:val="nil"/>
        <w:right w:val="nil"/>
        <w:between w:val="nil"/>
      </w:pBdr>
      <w:tabs>
        <w:tab w:val="center" w:pos="4677"/>
        <w:tab w:val="right" w:pos="9355"/>
      </w:tabs>
      <w:spacing w:line="240" w:lineRule="auto"/>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9C1" w:rsidRDefault="001E79C1">
    <w:pPr>
      <w:pBdr>
        <w:top w:val="nil"/>
        <w:left w:val="nil"/>
        <w:bottom w:val="nil"/>
        <w:right w:val="nil"/>
        <w:between w:val="nil"/>
      </w:pBdr>
      <w:tabs>
        <w:tab w:val="center" w:pos="4677"/>
        <w:tab w:val="right" w:pos="9355"/>
      </w:tabs>
      <w:spacing w:line="240" w:lineRule="auto"/>
      <w:rPr>
        <w:color w:val="000000"/>
      </w:rPr>
    </w:pPr>
  </w:p>
  <w:p w:rsidR="001E79C1" w:rsidRDefault="001E79C1">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881" w:rsidRDefault="000A1881">
      <w:pPr>
        <w:spacing w:line="240" w:lineRule="auto"/>
      </w:pPr>
      <w:r>
        <w:separator/>
      </w:r>
    </w:p>
  </w:footnote>
  <w:footnote w:type="continuationSeparator" w:id="0">
    <w:p w:rsidR="000A1881" w:rsidRDefault="000A18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9C1" w:rsidRDefault="000A1881">
    <w:pPr>
      <w:pBdr>
        <w:top w:val="nil"/>
        <w:left w:val="nil"/>
        <w:bottom w:val="nil"/>
        <w:right w:val="nil"/>
        <w:between w:val="nil"/>
      </w:pBdr>
      <w:tabs>
        <w:tab w:val="center" w:pos="4677"/>
        <w:tab w:val="right" w:pos="9355"/>
      </w:tabs>
      <w:spacing w:line="240" w:lineRule="auto"/>
      <w:jc w:val="right"/>
      <w:rPr>
        <w:color w:val="000000"/>
      </w:rPr>
    </w:pPr>
    <w:r>
      <w:rPr>
        <w:color w:val="000000"/>
      </w:rPr>
      <w:t>Секция «Электронные системы и технологии»</w:t>
    </w:r>
  </w:p>
  <w:p w:rsidR="001E79C1" w:rsidRDefault="001E79C1">
    <w:pPr>
      <w:pBdr>
        <w:top w:val="nil"/>
        <w:left w:val="nil"/>
        <w:bottom w:val="nil"/>
        <w:right w:val="nil"/>
        <w:between w:val="nil"/>
      </w:pBdr>
      <w:tabs>
        <w:tab w:val="center" w:pos="4677"/>
        <w:tab w:val="right" w:pos="9355"/>
      </w:tabs>
      <w:spacing w:line="240" w:lineRule="auto"/>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9C1" w:rsidRDefault="000A1881">
    <w:pPr>
      <w:pBdr>
        <w:top w:val="nil"/>
        <w:left w:val="nil"/>
        <w:bottom w:val="nil"/>
        <w:right w:val="nil"/>
        <w:between w:val="nil"/>
      </w:pBdr>
      <w:tabs>
        <w:tab w:val="center" w:pos="4677"/>
        <w:tab w:val="right" w:pos="9355"/>
      </w:tabs>
      <w:spacing w:line="240" w:lineRule="auto"/>
      <w:ind w:firstLine="0"/>
      <w:rPr>
        <w:color w:val="000000"/>
        <w:sz w:val="24"/>
        <w:szCs w:val="24"/>
      </w:rPr>
    </w:pPr>
    <w:r>
      <w:rPr>
        <w:color w:val="000000"/>
        <w:sz w:val="24"/>
        <w:szCs w:val="24"/>
      </w:rPr>
      <w:t>58-я научная конференция аспирантов, магистрантов и студентов</w:t>
    </w:r>
  </w:p>
  <w:p w:rsidR="001E79C1" w:rsidRDefault="001E79C1">
    <w:pPr>
      <w:pBdr>
        <w:top w:val="nil"/>
        <w:left w:val="nil"/>
        <w:bottom w:val="nil"/>
        <w:right w:val="nil"/>
        <w:between w:val="nil"/>
      </w:pBdr>
      <w:tabs>
        <w:tab w:val="center" w:pos="4677"/>
        <w:tab w:val="right" w:pos="9355"/>
      </w:tabs>
      <w:spacing w:line="240" w:lineRule="auto"/>
      <w:ind w:firstLine="0"/>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F1ABA"/>
    <w:multiLevelType w:val="multilevel"/>
    <w:tmpl w:val="267E371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6FFF48E5"/>
    <w:multiLevelType w:val="hybridMultilevel"/>
    <w:tmpl w:val="6AD04C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9C1"/>
    <w:rsid w:val="000A1881"/>
    <w:rsid w:val="001E79C1"/>
    <w:rsid w:val="00200E45"/>
    <w:rsid w:val="0035491F"/>
    <w:rsid w:val="00AB1576"/>
    <w:rsid w:val="00C53DC4"/>
    <w:rsid w:val="00E158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A453"/>
  <w15:docId w15:val="{7CEEDF15-1DD2-4377-AD16-8E3D632B9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ru-RU" w:bidi="ar-SA"/>
      </w:rPr>
    </w:rPrDefault>
    <w:pPrDefault>
      <w:pPr>
        <w:spacing w:line="259"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6F75"/>
  </w:style>
  <w:style w:type="paragraph" w:styleId="1">
    <w:name w:val="heading 1"/>
    <w:basedOn w:val="a"/>
    <w:next w:val="a"/>
    <w:link w:val="10"/>
    <w:uiPriority w:val="9"/>
    <w:qFormat/>
    <w:rsid w:val="0090671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link w:val="a4"/>
    <w:rsid w:val="00D52612"/>
    <w:pPr>
      <w:spacing w:line="240" w:lineRule="auto"/>
      <w:ind w:firstLine="600"/>
      <w:jc w:val="center"/>
    </w:pPr>
    <w:rPr>
      <w:b/>
      <w:sz w:val="22"/>
      <w:szCs w:val="24"/>
    </w:rPr>
  </w:style>
  <w:style w:type="paragraph" w:customStyle="1" w:styleId="-">
    <w:name w:val="Т-название"/>
    <w:basedOn w:val="1"/>
    <w:next w:val="a"/>
    <w:link w:val="-0"/>
    <w:qFormat/>
    <w:rsid w:val="009874E7"/>
    <w:pPr>
      <w:spacing w:beforeLines="100" w:before="100" w:afterLines="50" w:after="50" w:line="240" w:lineRule="auto"/>
      <w:ind w:firstLine="0"/>
      <w:jc w:val="center"/>
    </w:pPr>
    <w:rPr>
      <w:rFonts w:ascii="Times New Roman" w:hAnsi="Times New Roman"/>
      <w:b/>
      <w:caps/>
      <w:color w:val="auto"/>
      <w:sz w:val="28"/>
    </w:rPr>
  </w:style>
  <w:style w:type="paragraph" w:customStyle="1" w:styleId="-1">
    <w:name w:val="Т-организация"/>
    <w:basedOn w:val="a"/>
    <w:link w:val="-2"/>
    <w:qFormat/>
    <w:rsid w:val="009874E7"/>
    <w:pPr>
      <w:spacing w:line="240" w:lineRule="auto"/>
      <w:ind w:firstLine="0"/>
      <w:jc w:val="center"/>
    </w:pPr>
    <w:rPr>
      <w:i/>
      <w:sz w:val="20"/>
    </w:rPr>
  </w:style>
  <w:style w:type="character" w:customStyle="1" w:styleId="10">
    <w:name w:val="Заголовок 1 Знак"/>
    <w:basedOn w:val="a0"/>
    <w:link w:val="1"/>
    <w:uiPriority w:val="9"/>
    <w:rsid w:val="00906712"/>
    <w:rPr>
      <w:rFonts w:asciiTheme="majorHAnsi" w:eastAsiaTheme="majorEastAsia" w:hAnsiTheme="majorHAnsi" w:cstheme="majorBidi"/>
      <w:color w:val="2E74B5" w:themeColor="accent1" w:themeShade="BF"/>
      <w:sz w:val="32"/>
      <w:szCs w:val="32"/>
    </w:rPr>
  </w:style>
  <w:style w:type="character" w:customStyle="1" w:styleId="-0">
    <w:name w:val="Т-название Знак"/>
    <w:basedOn w:val="10"/>
    <w:link w:val="-"/>
    <w:rsid w:val="009874E7"/>
    <w:rPr>
      <w:rFonts w:ascii="Times New Roman" w:eastAsiaTheme="majorEastAsia" w:hAnsi="Times New Roman" w:cstheme="majorBidi"/>
      <w:b/>
      <w:caps/>
      <w:color w:val="2E74B5" w:themeColor="accent1" w:themeShade="BF"/>
      <w:sz w:val="28"/>
      <w:szCs w:val="32"/>
    </w:rPr>
  </w:style>
  <w:style w:type="paragraph" w:customStyle="1" w:styleId="-3">
    <w:name w:val="Т-авторы"/>
    <w:basedOn w:val="a"/>
    <w:link w:val="-4"/>
    <w:qFormat/>
    <w:rsid w:val="009874E7"/>
    <w:pPr>
      <w:spacing w:beforeLines="50" w:before="50" w:afterLines="50" w:after="50" w:line="240" w:lineRule="auto"/>
      <w:ind w:firstLine="0"/>
      <w:jc w:val="center"/>
    </w:pPr>
    <w:rPr>
      <w:i/>
      <w:sz w:val="22"/>
    </w:rPr>
  </w:style>
  <w:style w:type="character" w:customStyle="1" w:styleId="-2">
    <w:name w:val="Т-организация Знак"/>
    <w:basedOn w:val="a0"/>
    <w:link w:val="-1"/>
    <w:rsid w:val="009874E7"/>
    <w:rPr>
      <w:rFonts w:ascii="Times New Roman" w:hAnsi="Times New Roman"/>
      <w:i/>
      <w:sz w:val="20"/>
    </w:rPr>
  </w:style>
  <w:style w:type="paragraph" w:customStyle="1" w:styleId="-5">
    <w:name w:val="Т-науч.рук."/>
    <w:basedOn w:val="a"/>
    <w:link w:val="-6"/>
    <w:qFormat/>
    <w:rsid w:val="009874E7"/>
    <w:pPr>
      <w:spacing w:beforeLines="50" w:before="50" w:afterLines="100" w:after="100" w:line="240" w:lineRule="auto"/>
      <w:jc w:val="right"/>
    </w:pPr>
    <w:rPr>
      <w:i/>
      <w:sz w:val="20"/>
    </w:rPr>
  </w:style>
  <w:style w:type="character" w:customStyle="1" w:styleId="-4">
    <w:name w:val="Т-авторы Знак"/>
    <w:basedOn w:val="a0"/>
    <w:link w:val="-3"/>
    <w:rsid w:val="009874E7"/>
    <w:rPr>
      <w:rFonts w:ascii="Times New Roman" w:hAnsi="Times New Roman"/>
      <w:i/>
    </w:rPr>
  </w:style>
  <w:style w:type="paragraph" w:customStyle="1" w:styleId="-7">
    <w:name w:val="Т-текст"/>
    <w:basedOn w:val="a"/>
    <w:link w:val="-8"/>
    <w:qFormat/>
    <w:rsid w:val="00B51394"/>
    <w:pPr>
      <w:spacing w:line="240" w:lineRule="auto"/>
      <w:ind w:firstLine="567"/>
      <w:jc w:val="both"/>
    </w:pPr>
    <w:rPr>
      <w:sz w:val="24"/>
    </w:rPr>
  </w:style>
  <w:style w:type="character" w:customStyle="1" w:styleId="-6">
    <w:name w:val="Т-науч.рук. Знак"/>
    <w:basedOn w:val="a0"/>
    <w:link w:val="-5"/>
    <w:rsid w:val="009874E7"/>
    <w:rPr>
      <w:rFonts w:ascii="Times New Roman" w:hAnsi="Times New Roman"/>
      <w:i/>
      <w:sz w:val="20"/>
    </w:rPr>
  </w:style>
  <w:style w:type="paragraph" w:customStyle="1" w:styleId="-9">
    <w:name w:val="Т-аннотация"/>
    <w:basedOn w:val="-7"/>
    <w:qFormat/>
    <w:rsid w:val="00906712"/>
    <w:pPr>
      <w:spacing w:after="240"/>
      <w:ind w:firstLine="0"/>
    </w:pPr>
    <w:rPr>
      <w:sz w:val="16"/>
    </w:rPr>
  </w:style>
  <w:style w:type="paragraph" w:customStyle="1" w:styleId="11">
    <w:name w:val="Знак Знак1 Знак"/>
    <w:basedOn w:val="a"/>
    <w:rsid w:val="00C25B60"/>
    <w:pPr>
      <w:spacing w:after="160" w:line="240" w:lineRule="exact"/>
      <w:ind w:firstLine="0"/>
    </w:pPr>
    <w:rPr>
      <w:rFonts w:ascii="Verdana" w:hAnsi="Verdana" w:cs="Verdana"/>
      <w:sz w:val="20"/>
      <w:szCs w:val="20"/>
      <w:lang w:val="en-US"/>
    </w:rPr>
  </w:style>
  <w:style w:type="paragraph" w:customStyle="1" w:styleId="-a">
    <w:name w:val="Т-список лит"/>
    <w:basedOn w:val="-7"/>
    <w:qFormat/>
    <w:rsid w:val="00AC1988"/>
    <w:rPr>
      <w:i/>
      <w:sz w:val="16"/>
      <w:lang w:val="en-US"/>
    </w:rPr>
  </w:style>
  <w:style w:type="paragraph" w:styleId="a5">
    <w:name w:val="header"/>
    <w:basedOn w:val="a"/>
    <w:link w:val="a6"/>
    <w:uiPriority w:val="99"/>
    <w:unhideWhenUsed/>
    <w:rsid w:val="008A5DCD"/>
    <w:pPr>
      <w:tabs>
        <w:tab w:val="center" w:pos="4677"/>
        <w:tab w:val="right" w:pos="9355"/>
      </w:tabs>
      <w:spacing w:line="240" w:lineRule="auto"/>
    </w:pPr>
  </w:style>
  <w:style w:type="character" w:customStyle="1" w:styleId="a6">
    <w:name w:val="Верхний колонтитул Знак"/>
    <w:basedOn w:val="a0"/>
    <w:link w:val="a5"/>
    <w:uiPriority w:val="99"/>
    <w:rsid w:val="008A5DCD"/>
    <w:rPr>
      <w:rFonts w:ascii="Times New Roman" w:hAnsi="Times New Roman"/>
      <w:sz w:val="28"/>
    </w:rPr>
  </w:style>
  <w:style w:type="paragraph" w:styleId="a7">
    <w:name w:val="footer"/>
    <w:basedOn w:val="a"/>
    <w:link w:val="a8"/>
    <w:uiPriority w:val="99"/>
    <w:unhideWhenUsed/>
    <w:rsid w:val="008A5DCD"/>
    <w:pPr>
      <w:tabs>
        <w:tab w:val="center" w:pos="4677"/>
        <w:tab w:val="right" w:pos="9355"/>
      </w:tabs>
      <w:spacing w:line="240" w:lineRule="auto"/>
    </w:pPr>
  </w:style>
  <w:style w:type="character" w:customStyle="1" w:styleId="a8">
    <w:name w:val="Нижний колонтитул Знак"/>
    <w:basedOn w:val="a0"/>
    <w:link w:val="a7"/>
    <w:uiPriority w:val="99"/>
    <w:rsid w:val="008A5DCD"/>
    <w:rPr>
      <w:rFonts w:ascii="Times New Roman" w:hAnsi="Times New Roman"/>
      <w:sz w:val="28"/>
    </w:rPr>
  </w:style>
  <w:style w:type="paragraph" w:customStyle="1" w:styleId="-b">
    <w:name w:val="Т-подрис.подпись"/>
    <w:basedOn w:val="-7"/>
    <w:link w:val="-c"/>
    <w:qFormat/>
    <w:rsid w:val="00580E36"/>
    <w:pPr>
      <w:spacing w:after="120"/>
      <w:jc w:val="center"/>
    </w:pPr>
    <w:rPr>
      <w:sz w:val="18"/>
    </w:rPr>
  </w:style>
  <w:style w:type="character" w:customStyle="1" w:styleId="-8">
    <w:name w:val="Т-текст Знак"/>
    <w:basedOn w:val="a0"/>
    <w:link w:val="-7"/>
    <w:rsid w:val="00B51394"/>
    <w:rPr>
      <w:rFonts w:ascii="Times New Roman" w:hAnsi="Times New Roman"/>
      <w:sz w:val="24"/>
    </w:rPr>
  </w:style>
  <w:style w:type="character" w:customStyle="1" w:styleId="-c">
    <w:name w:val="Т-подрис.подпись Знак"/>
    <w:basedOn w:val="-8"/>
    <w:link w:val="-b"/>
    <w:rsid w:val="00580E36"/>
    <w:rPr>
      <w:rFonts w:ascii="Arial" w:hAnsi="Arial"/>
      <w:sz w:val="18"/>
    </w:rPr>
  </w:style>
  <w:style w:type="paragraph" w:customStyle="1" w:styleId="-d">
    <w:name w:val="Т-назв.таблицы"/>
    <w:basedOn w:val="a"/>
    <w:qFormat/>
    <w:rsid w:val="00F619F4"/>
    <w:pPr>
      <w:spacing w:before="120" w:line="240" w:lineRule="auto"/>
      <w:ind w:left="1134" w:hanging="1134"/>
    </w:pPr>
    <w:rPr>
      <w:rFonts w:cs="Arial"/>
      <w:sz w:val="18"/>
      <w:szCs w:val="20"/>
    </w:rPr>
  </w:style>
  <w:style w:type="table" w:styleId="a9">
    <w:name w:val="Table Grid"/>
    <w:basedOn w:val="a1"/>
    <w:rsid w:val="00B262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512F2F"/>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12F2F"/>
    <w:rPr>
      <w:rFonts w:ascii="Segoe UI" w:hAnsi="Segoe UI" w:cs="Segoe UI"/>
      <w:sz w:val="18"/>
      <w:szCs w:val="18"/>
    </w:rPr>
  </w:style>
  <w:style w:type="character" w:styleId="ac">
    <w:name w:val="Intense Emphasis"/>
    <w:basedOn w:val="a0"/>
    <w:uiPriority w:val="21"/>
    <w:qFormat/>
    <w:rsid w:val="009874E7"/>
    <w:rPr>
      <w:i/>
      <w:iCs/>
      <w:color w:val="5B9BD5" w:themeColor="accent1"/>
    </w:rPr>
  </w:style>
  <w:style w:type="character" w:customStyle="1" w:styleId="a4">
    <w:name w:val="Заголовок Знак"/>
    <w:basedOn w:val="a0"/>
    <w:link w:val="a3"/>
    <w:rsid w:val="00D52612"/>
    <w:rPr>
      <w:rFonts w:ascii="Times New Roman" w:eastAsia="Times New Roman" w:hAnsi="Times New Roman" w:cs="Times New Roman"/>
      <w:b/>
      <w:szCs w:val="24"/>
      <w:lang w:eastAsia="ru-RU"/>
    </w:rPr>
  </w:style>
  <w:style w:type="paragraph" w:customStyle="1" w:styleId="ad">
    <w:name w:val="Аннотация"/>
    <w:basedOn w:val="a"/>
    <w:rsid w:val="00D52612"/>
    <w:pPr>
      <w:spacing w:line="240" w:lineRule="auto"/>
      <w:ind w:left="600" w:right="600" w:firstLine="0"/>
      <w:jc w:val="both"/>
    </w:pPr>
    <w:rPr>
      <w:sz w:val="22"/>
      <w:szCs w:val="24"/>
    </w:rPr>
  </w:style>
  <w:style w:type="paragraph" w:customStyle="1" w:styleId="ae">
    <w:name w:val="Рисунок"/>
    <w:basedOn w:val="a"/>
    <w:next w:val="a"/>
    <w:rsid w:val="00D52612"/>
    <w:pPr>
      <w:spacing w:before="120" w:after="60" w:line="240" w:lineRule="auto"/>
      <w:ind w:firstLine="600"/>
      <w:jc w:val="center"/>
    </w:pPr>
    <w:rPr>
      <w:sz w:val="22"/>
      <w:szCs w:val="24"/>
    </w:rPr>
  </w:style>
  <w:style w:type="paragraph" w:styleId="30">
    <w:name w:val="Body Text Indent 3"/>
    <w:basedOn w:val="a"/>
    <w:link w:val="31"/>
    <w:rsid w:val="00D52612"/>
    <w:pPr>
      <w:spacing w:line="240" w:lineRule="auto"/>
      <w:ind w:firstLine="720"/>
      <w:jc w:val="both"/>
    </w:pPr>
    <w:rPr>
      <w:szCs w:val="20"/>
    </w:rPr>
  </w:style>
  <w:style w:type="character" w:customStyle="1" w:styleId="31">
    <w:name w:val="Основной текст с отступом 3 Знак"/>
    <w:basedOn w:val="a0"/>
    <w:link w:val="30"/>
    <w:rsid w:val="00D52612"/>
    <w:rPr>
      <w:rFonts w:ascii="Times New Roman" w:eastAsia="Times New Roman" w:hAnsi="Times New Roman" w:cs="Times New Roman"/>
      <w:sz w:val="28"/>
      <w:szCs w:val="20"/>
      <w:lang w:eastAsia="ru-RU"/>
    </w:rPr>
  </w:style>
  <w:style w:type="paragraph" w:styleId="af">
    <w:name w:val="List Paragraph"/>
    <w:basedOn w:val="a"/>
    <w:qFormat/>
    <w:rsid w:val="007855D3"/>
    <w:pPr>
      <w:spacing w:line="240" w:lineRule="auto"/>
      <w:ind w:left="720" w:firstLine="0"/>
      <w:contextualSpacing/>
    </w:pPr>
    <w:rPr>
      <w:rFonts w:eastAsia="Calibri"/>
    </w:rPr>
  </w:style>
  <w:style w:type="character" w:styleId="af0">
    <w:name w:val="Placeholder Text"/>
    <w:basedOn w:val="a0"/>
    <w:uiPriority w:val="99"/>
    <w:semiHidden/>
    <w:rsid w:val="008117ED"/>
    <w:rPr>
      <w:color w:val="808080"/>
    </w:rPr>
  </w:style>
  <w:style w:type="paragraph" w:styleId="af1">
    <w:name w:val="Subtitle"/>
    <w:basedOn w:val="a"/>
    <w:next w:val="a"/>
    <w:pPr>
      <w:keepNext/>
      <w:keepLines/>
      <w:spacing w:before="360" w:after="80"/>
    </w:pPr>
    <w:rPr>
      <w:rFonts w:ascii="Georgia" w:eastAsia="Georgia" w:hAnsi="Georgia" w:cs="Georgia"/>
      <w:i/>
      <w:color w:val="666666"/>
      <w:sz w:val="48"/>
      <w:szCs w:val="48"/>
    </w:rPr>
  </w:style>
  <w:style w:type="table" w:customStyle="1" w:styleId="af2">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f5">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12">
    <w:name w:val="Сетка таблицы1"/>
    <w:basedOn w:val="a1"/>
    <w:next w:val="a9"/>
    <w:uiPriority w:val="39"/>
    <w:rsid w:val="00E1585B"/>
    <w:pPr>
      <w:spacing w:line="240" w:lineRule="auto"/>
      <w:ind w:firstLine="0"/>
    </w:pPr>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6">
    <w:name w:val="Hyperlink"/>
    <w:basedOn w:val="a0"/>
    <w:uiPriority w:val="99"/>
    <w:unhideWhenUsed/>
    <w:rsid w:val="00C53D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fTR0cuM+yAn/bo4S7qCgqRcWQQ==">AMUW2mWGR6HeLUcXfrQqPdwtNZxtUGIhhfZGluDA8oOsEoM4B8rxDbnqAmygRpwutUeHIGyb45rvDbNdv02dsfn64goOOgB4b79XBMM+CwJlQ4esYqdFgzk=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785</Words>
  <Characters>4475</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ССН</dc:creator>
  <cp:lastModifiedBy>User</cp:lastModifiedBy>
  <cp:revision>2</cp:revision>
  <dcterms:created xsi:type="dcterms:W3CDTF">2022-04-03T18:45:00Z</dcterms:created>
  <dcterms:modified xsi:type="dcterms:W3CDTF">2022-04-03T18:45:00Z</dcterms:modified>
</cp:coreProperties>
</file>