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b/>
          <w:b/>
          <w:bCs/>
          <w:color w:val="0F1115"/>
          <w:sz w:val="24"/>
          <w:szCs w:val="24"/>
        </w:rPr>
      </w:pPr>
      <w:r>
        <w:rPr>
          <w:rFonts w:eastAsia="Roboto" w:cs="Roboto" w:ascii="Roboto" w:hAnsi="Roboto"/>
          <w:b/>
          <w:bCs/>
          <w:color w:val="0F1115"/>
          <w:sz w:val="24"/>
          <w:szCs w:val="24"/>
        </w:rPr>
        <w:t>Техническое задание (ТЗ)</w:t>
        <w:br/>
        <w:t>на разработку системы расчёта и проектирования Автономного Энергодома (АВДО)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Версия: 1.0</w:t>
        <w:br/>
        <w:t>Дата: 3 октября 2025 г.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b/>
          <w:b/>
          <w:bCs/>
          <w:color w:val="0F1115"/>
          <w:sz w:val="24"/>
          <w:szCs w:val="24"/>
        </w:rPr>
      </w:pPr>
      <w:r>
        <w:rPr>
          <w:rFonts w:eastAsia="Roboto" w:cs="Roboto" w:ascii="Roboto" w:hAnsi="Roboto"/>
          <w:b/>
          <w:bCs/>
          <w:color w:val="0F1115"/>
          <w:sz w:val="24"/>
          <w:szCs w:val="24"/>
        </w:rPr>
        <w:t>Содержание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1. Введение и общая структура работ</w:t>
        <w:br/>
        <w:t>1.1. Назначение документа</w:t>
        <w:br/>
        <w:t>1.2. Логическая структура проекта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2.  Разработка методики проектирования и расчёта параметров АВДО</w:t>
        <w:br/>
        <w:t>2.1. Цель</w:t>
        <w:br/>
        <w:t>2.2. Контекст и проблема</w:t>
        <w:br/>
        <w:t>2.3. Ожидаемые результаты</w:t>
        <w:br/>
        <w:t>2.4. Связь с последующими этапами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3.  Реализация методики оценки ресурсов и расчёта энергопотребления</w:t>
        <w:br/>
        <w:t>3.1. Цель</w:t>
        <w:br/>
        <w:t>3.2. Контекст и проблема</w:t>
        <w:br/>
        <w:t>3.3. Ожидаемые результаты</w:t>
        <w:br/>
        <w:t>3.4. Связь с последующими этапами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 Разработка мобильного приложения «Infinite FreeDom»</w:t>
        <w:br/>
        <w:t>4.1. Введение</w:t>
        <w:br/>
        <w:t>4.1.1. Назначение приложения</w:t>
        <w:br/>
        <w:t>4.1.2. Цели проекта</w:t>
        <w:br/>
        <w:t>4.1.3. Целевая аудитория</w:t>
        <w:br/>
        <w:t>4.2. Общие требования к приложению</w:t>
        <w:br/>
        <w:t>4.2.1. Платформа</w:t>
        <w:br/>
        <w:t>4.2.2. Язык интерфейса</w:t>
        <w:br/>
        <w:t>4.2.3. Дизайн и UX</w:t>
        <w:br/>
        <w:t>4.3. Функциональные требования</w:t>
        <w:br/>
        <w:t>4.3.1. Модуль получения метеорологических данных</w:t>
        <w:br/>
        <w:t>4.3.2. Модуль ввода данных пользователя</w:t>
        <w:br/>
        <w:t>4.3.3. Расчетно-аналитический модуль (интеграция Частей 1 и 2)</w:t>
        <w:br/>
        <w:t>4.3.4. Модуль вывода результатов</w:t>
        <w:br/>
        <w:t>4.4. Нефункциональные требования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b/>
          <w:b/>
          <w:bCs/>
          <w:color w:val="0F1115"/>
          <w:sz w:val="24"/>
          <w:szCs w:val="24"/>
        </w:rPr>
      </w:pPr>
      <w:r>
        <w:rPr>
          <w:rFonts w:eastAsia="Roboto" w:cs="Roboto" w:ascii="Roboto" w:hAnsi="Roboto"/>
          <w:b/>
          <w:bCs/>
          <w:color w:val="0F1115"/>
          <w:sz w:val="24"/>
          <w:szCs w:val="24"/>
        </w:rPr>
        <w:t>1. Введение и общая структура работ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1.1. Назначение документа</w:t>
        <w:br/>
        <w:t>Настоящий документ определяет полный комплекс работ по созданию системы для расчёта и проектирования Автономных Энергодомов (АВДО). Система включает в себя методологическую основу, расчётные алгоритмы и конечный пользовательский инструмент — мобильное приложение.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1.2. Логическая структура проекта</w:t>
        <w:br/>
        <w:t>Работа разделена на три последовательные и взаимозависимые части:</w:t>
      </w:r>
    </w:p>
    <w:p>
      <w:pPr>
        <w:pStyle w:val="Normal"/>
        <w:numPr>
          <w:ilvl w:val="0"/>
          <w:numId w:val="6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Разработка методики проектирования и расчёта. Создание формализованного подхода.</w:t>
      </w:r>
    </w:p>
    <w:p>
      <w:pPr>
        <w:pStyle w:val="Normal"/>
        <w:numPr>
          <w:ilvl w:val="0"/>
          <w:numId w:val="6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Реализация методик оценки ресурсов и потребления. Адаптация алгоритмов для электрической и тепловой энергии.</w:t>
      </w:r>
    </w:p>
    <w:p>
      <w:pPr>
        <w:pStyle w:val="Normal"/>
        <w:numPr>
          <w:ilvl w:val="0"/>
          <w:numId w:val="6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Разработка мобильного приложения. Создание интуитивного интерфейса, автоматизирующего вышеуказанные методики.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Такое разделение обеспечивает системный подход, поэтапную верификацию результатов и чёткое разделение ответственности между специалистами (инженеры-энергетики, аналитики данных, разработчики ПО).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b/>
          <w:b/>
          <w:bCs/>
          <w:color w:val="0F1115"/>
          <w:sz w:val="24"/>
          <w:szCs w:val="24"/>
        </w:rPr>
      </w:pPr>
      <w:r>
        <w:rPr>
          <w:rFonts w:eastAsia="Roboto" w:cs="Roboto" w:ascii="Roboto" w:hAnsi="Roboto"/>
          <w:b/>
          <w:bCs/>
          <w:color w:val="0F1115"/>
          <w:sz w:val="24"/>
          <w:szCs w:val="24"/>
        </w:rPr>
        <w:t>2.  Разработка методики проектирования и расчёта параметров АВДО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2.1. Цель</w:t>
        <w:br/>
        <w:t>Создать формализованный, воспроизводимый и документированный подход к проектированию АВДО, систематизирующий выбор параметров установки, расчёт стоимости и оценку эффективности.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2.2. Контекст и проблема</w:t>
        <w:br/>
        <w:t>Имеется опыт реализации двух проектов АВДО и накопленная проектная документация, однако отсутствует единая обобщённая методика. Это приводит к несистематизированным решениям и сложностям в оценке тиражируемости проектов.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2.3. Ожидаемые результаты</w:t>
      </w:r>
    </w:p>
    <w:p>
      <w:pPr>
        <w:pStyle w:val="Normal"/>
        <w:numPr>
          <w:ilvl w:val="0"/>
          <w:numId w:val="11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Документ «Методика проектирования АВДО» (стандарт предприятия / методическое пособие).</w:t>
      </w:r>
    </w:p>
    <w:p>
      <w:pPr>
        <w:pStyle w:val="Normal"/>
        <w:numPr>
          <w:ilvl w:val="0"/>
          <w:numId w:val="11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Рабочий прототип расчётного инструмента (например, в Excel или Python), наглядно реализующий методику.</w:t>
      </w:r>
    </w:p>
    <w:p>
      <w:pPr>
        <w:pStyle w:val="Normal"/>
        <w:numPr>
          <w:ilvl w:val="0"/>
          <w:numId w:val="11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Чёткие требования и спецификации для последующей программной автоматизации (интеграции в приложение).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  <w:lang w:val="ru-RU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2.4. Связь с последующими этапами</w:t>
        <w:br/>
        <w:t>Данная методика является первичной и ключевой. Её положения и алгоритмы станут ядром для Части 2 и основой бизнес-логики для Части 3 (мобильного приложения).</w:t>
      </w:r>
    </w:p>
    <w:p>
      <w:pPr>
        <w:pStyle w:val="Normal"/>
        <w:shd w:val="clear" w:color="auto" w:fill="FFFFFF"/>
        <w:rPr>
          <w:rFonts w:ascii="Roboto" w:hAnsi="Roboto" w:eastAsia="Roboto" w:cs="Roboto"/>
          <w:color w:val="0F1115"/>
          <w:sz w:val="24"/>
          <w:szCs w:val="24"/>
          <w:lang w:val="ru-RU"/>
        </w:rPr>
      </w:pPr>
      <w:r>
        <w:rPr>
          <w:rFonts w:eastAsia="Roboto" w:cs="Roboto" w:ascii="Roboto" w:hAnsi="Roboto"/>
          <w:color w:val="0F1115"/>
          <w:sz w:val="24"/>
          <w:szCs w:val="24"/>
          <w:lang w:val="ru-RU"/>
        </w:rPr>
        <w:t xml:space="preserve">2.5. </w:t>
      </w:r>
      <w:r>
        <w:rPr>
          <w:rFonts w:eastAsia="Roboto" w:cs="Roboto" w:ascii="Roboto" w:hAnsi="Roboto"/>
          <w:color w:val="0F1115"/>
          <w:sz w:val="24"/>
          <w:szCs w:val="24"/>
        </w:rPr>
        <w:t>Регламент передачи бизнес-логики</w:t>
      </w:r>
    </w:p>
    <w:p>
      <w:pPr>
        <w:pStyle w:val="Normal"/>
        <w:shd w:val="clear" w:color="auto" w:fill="FFFFFF"/>
        <w:rPr>
          <w:rFonts w:ascii="Roboto" w:hAnsi="Roboto" w:eastAsia="Roboto" w:cs="Roboto"/>
          <w:color w:val="0F1115"/>
          <w:sz w:val="24"/>
          <w:szCs w:val="24"/>
          <w:lang w:val="ru-RU"/>
        </w:rPr>
      </w:pPr>
      <w:r>
        <w:rPr>
          <w:rFonts w:eastAsia="Roboto" w:cs="Roboto" w:ascii="Roboto" w:hAnsi="Roboto"/>
          <w:color w:val="0F1115"/>
          <w:sz w:val="24"/>
          <w:szCs w:val="24"/>
          <w:lang w:val="ru-RU"/>
        </w:rPr>
        <w:t xml:space="preserve">Разработка ведется на стыке энергетики и IT. Для исключения ошибок: * Все расчетные формулы из Частей 1 и 2 передаются разработчикам в виде </w:t>
      </w:r>
      <w:r>
        <w:rPr>
          <w:rFonts w:eastAsia="Roboto" w:cs="Roboto" w:ascii="Roboto" w:hAnsi="Roboto"/>
          <w:b/>
          <w:bCs/>
          <w:color w:val="0F1115"/>
          <w:sz w:val="24"/>
          <w:szCs w:val="24"/>
          <w:lang w:val="ru-RU"/>
        </w:rPr>
        <w:t>верифицированных алгоритмов</w:t>
      </w:r>
      <w:r>
        <w:rPr>
          <w:rFonts w:eastAsia="Roboto" w:cs="Roboto" w:ascii="Roboto" w:hAnsi="Roboto"/>
          <w:color w:val="0F1115"/>
          <w:sz w:val="24"/>
          <w:szCs w:val="24"/>
          <w:lang w:val="ru-RU"/>
        </w:rPr>
        <w:t xml:space="preserve"> (например, в Excel или Python-скриптах).</w:t>
      </w:r>
    </w:p>
    <w:p>
      <w:pPr>
        <w:pStyle w:val="Normal"/>
        <w:numPr>
          <w:ilvl w:val="0"/>
          <w:numId w:val="14"/>
        </w:num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  <w:lang w:val="ru-RU"/>
        </w:rPr>
      </w:pPr>
      <w:r>
        <w:rPr>
          <w:rFonts w:eastAsia="Roboto" w:cs="Roboto" w:ascii="Roboto" w:hAnsi="Roboto"/>
          <w:color w:val="0F1115"/>
          <w:sz w:val="24"/>
          <w:szCs w:val="24"/>
          <w:lang w:val="ru-RU"/>
        </w:rPr>
        <w:t>Любое отклонение от расчетной логики должно согласовываться с ведущим инженером проекта.</w:t>
      </w:r>
    </w:p>
    <w:p>
      <w:pPr>
        <w:pStyle w:val="Normal"/>
        <w:numPr>
          <w:ilvl w:val="0"/>
          <w:numId w:val="14"/>
        </w:numPr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  <w:lang w:val="ru-RU"/>
        </w:rPr>
      </w:pPr>
      <w:r>
        <w:rPr>
          <w:rFonts w:eastAsia="Roboto" w:cs="Roboto" w:ascii="Roboto" w:hAnsi="Roboto"/>
          <w:color w:val="0F1115"/>
          <w:sz w:val="24"/>
          <w:szCs w:val="24"/>
          <w:lang w:val="ru-RU"/>
        </w:rPr>
        <w:t>Разработчик обязан реализовать «прозрачность расчетов» — возможность проверить промежуточные данные в режиме отладки.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b/>
          <w:b/>
          <w:bCs/>
          <w:color w:val="0F1115"/>
          <w:sz w:val="24"/>
          <w:szCs w:val="24"/>
        </w:rPr>
      </w:pPr>
      <w:r>
        <w:rPr>
          <w:rFonts w:eastAsia="Roboto" w:cs="Roboto" w:ascii="Roboto" w:hAnsi="Roboto"/>
          <w:b/>
          <w:bCs/>
          <w:color w:val="0F1115"/>
          <w:sz w:val="24"/>
          <w:szCs w:val="24"/>
        </w:rPr>
        <w:t>3.  Реализация методики оценки ресурсов и расчёта энергопотребления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3.1. Цель</w:t>
        <w:br/>
        <w:t>Выбрать, адаптировать и верифицировать существующие методики для оценки энергетического баланса, потенциала возобновляемых ресурсов (солнце, ветер, тепло земли) и расчёта потребления электро- и теплоэнергии для объекта АВДО.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3.2. Контекст и проблема</w:t>
        <w:br/>
        <w:t>Существует множество разнородных подходов к оценке ресурсов и расчёту нагрузок. Не определён оптимальный набор методик, применимый в конкретных климатических и эксплуатационных условиях проекта АВДО.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3.3. Ожидаемые результаты</w:t>
      </w:r>
    </w:p>
    <w:p>
      <w:pPr>
        <w:pStyle w:val="Normal"/>
        <w:numPr>
          <w:ilvl w:val="0"/>
          <w:numId w:val="13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Отчёт с обоснованием выбора методик для расчёта:</w:t>
      </w:r>
    </w:p>
    <w:p>
      <w:pPr>
        <w:pStyle w:val="Normal"/>
        <w:numPr>
          <w:ilvl w:val="1"/>
          <w:numId w:val="1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Потенциала солнечной и ветрогенерации.</w:t>
      </w:r>
    </w:p>
    <w:p>
      <w:pPr>
        <w:pStyle w:val="Normal"/>
        <w:numPr>
          <w:ilvl w:val="1"/>
          <w:numId w:val="1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Потребления электроэнергии (бытовая нагрузка, вентиляция).</w:t>
      </w:r>
    </w:p>
    <w:p>
      <w:pPr>
        <w:pStyle w:val="Normal"/>
        <w:numPr>
          <w:ilvl w:val="1"/>
          <w:numId w:val="1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Теплопотерь и потребления тепловой энергии.</w:t>
      </w:r>
    </w:p>
    <w:p>
      <w:pPr>
        <w:pStyle w:val="Normal"/>
        <w:numPr>
          <w:ilvl w:val="0"/>
          <w:numId w:val="13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Набор рабочих прототипов (например, в виде Jupyter Notebook), демонстрирующих применение выбранных методик на реальных или тестовых данных.</w:t>
      </w:r>
    </w:p>
    <w:p>
      <w:pPr>
        <w:pStyle w:val="Normal"/>
        <w:numPr>
          <w:ilvl w:val="0"/>
          <w:numId w:val="13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Формализованные алгоритмы и формулы, готовые для переноса в код мобильного приложения.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3.4. Связь с последующими этапами</w:t>
        <w:br/>
        <w:t>Результаты данной части (формализованные алгоритмы) являются прямым техническим заданием для разработки Расчетно-аналитического модуля мобильного приложения (п. 4.3.3).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b/>
          <w:b/>
          <w:bCs/>
          <w:color w:val="0F1115"/>
          <w:sz w:val="24"/>
          <w:szCs w:val="24"/>
        </w:rPr>
      </w:pPr>
      <w:r>
        <w:rPr>
          <w:rFonts w:eastAsia="Roboto" w:cs="Roboto" w:ascii="Roboto" w:hAnsi="Roboto"/>
          <w:b/>
          <w:bCs/>
          <w:color w:val="0F1115"/>
          <w:sz w:val="24"/>
          <w:szCs w:val="24"/>
        </w:rPr>
        <w:t>4. Разработка мобильного приложения «Infinite FreeDom»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4.1. Введение</w:t>
        <w:br/>
        <w:t>Данный раздел представляет собой классическое ТЗ на разработку ПО и опирается на результаты, полученные в Частях 1 и 2.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4.1.1. Назначение приложения</w:t>
        <w:br/>
        <w:t>Кроссплатформенное мобильное приложение для автоматизированного подбора оптимального комплекта оборудования для системы автономного энергоснабжения (АВДО) на основе ВИЭ.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4.1.2. Цели проекта</w:t>
      </w:r>
    </w:p>
    <w:p>
      <w:pPr>
        <w:pStyle w:val="Normal"/>
        <w:numPr>
          <w:ilvl w:val="0"/>
          <w:numId w:val="5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Предоставить конечному пользователю простой инструмент для расчёта необходимой мощности, конфигурации и предварительной стоимости системы.</w:t>
      </w:r>
    </w:p>
    <w:p>
      <w:pPr>
        <w:pStyle w:val="Normal"/>
        <w:numPr>
          <w:ilvl w:val="0"/>
          <w:numId w:val="5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Автоматизировать подбор оборудования на основе геолокации и индивидуальных параметров энергопотребления.</w:t>
      </w:r>
    </w:p>
    <w:p>
      <w:pPr>
        <w:pStyle w:val="Normal"/>
        <w:numPr>
          <w:ilvl w:val="0"/>
          <w:numId w:val="5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Повысить осведомленность пользователей о возможностях автономной энергетики.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4.1.3. Целевая аудитория</w:t>
      </w:r>
    </w:p>
    <w:p>
      <w:pPr>
        <w:pStyle w:val="Normal"/>
        <w:numPr>
          <w:ilvl w:val="0"/>
          <w:numId w:val="9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Владельцы частных домов.</w:t>
      </w:r>
    </w:p>
    <w:p>
      <w:pPr>
        <w:pStyle w:val="Normal"/>
        <w:numPr>
          <w:ilvl w:val="0"/>
          <w:numId w:val="9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Строительные компании и проектировщики.</w:t>
      </w:r>
    </w:p>
    <w:p>
      <w:pPr>
        <w:pStyle w:val="Normal"/>
        <w:numPr>
          <w:ilvl w:val="0"/>
          <w:numId w:val="9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Энтузиасты «зелёной» энергетики.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4.2. Общие требования к приложению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4.2.1. Платформа</w:t>
      </w:r>
    </w:p>
    <w:p>
      <w:pPr>
        <w:pStyle w:val="Normal"/>
        <w:numPr>
          <w:ilvl w:val="0"/>
          <w:numId w:val="12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Фреймворк: Flutter.</w:t>
      </w:r>
    </w:p>
    <w:p>
      <w:pPr>
        <w:pStyle w:val="Normal"/>
        <w:numPr>
          <w:ilvl w:val="0"/>
          <w:numId w:val="12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Поддерживаемые ОС: Android 8.0 (API 26) и выше, iOS 13.0 и выше.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4.2.2. Язык интерфейса</w:t>
      </w:r>
    </w:p>
    <w:p>
      <w:pPr>
        <w:pStyle w:val="Normal"/>
        <w:numPr>
          <w:ilvl w:val="0"/>
          <w:numId w:val="10"/>
        </w:numPr>
        <w:shd w:val="clear" w:color="auto" w:fill="FFFFFF"/>
        <w:spacing w:before="24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Поддержка двух языков: русский и английский (с возможностью переключения в настройках).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4.2.3. Дизайн и пользовательский опыт (UX)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ascii="Roboto" w:hAnsi="Roboto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Интерфейс должен быть современным, минималистичным и интуитивно понятным.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Контрастный интерфейс: Читаемость текста при ярком солнечном свете (важно для работы на объектах).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Крупные элементы управления: Удобство ввода данных, если руки в перчатках или на ходу.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Необходима плавная анимация и отзывчивость интерфейса на всех типах устройств.</w:t>
      </w:r>
    </w:p>
    <w:p>
      <w:pPr>
        <w:pStyle w:val="Normal"/>
        <w:numPr>
          <w:ilvl w:val="0"/>
          <w:numId w:val="2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Навигация между экранами должна быть логичной и последовательной.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4.3. Функциональные требования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4.3.1. Модуль получения метеорологических данных</w:t>
      </w:r>
    </w:p>
    <w:p>
      <w:pPr>
        <w:pStyle w:val="Normal"/>
        <w:numPr>
          <w:ilvl w:val="0"/>
          <w:numId w:val="4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Определение геолокации. Автоматическое получение координат через GPS устройства с запросом разрешения у пользователя. Должна быть реализована альтернатива: ручной ввод адреса или выбор точки на интерактивной карте.</w:t>
      </w:r>
    </w:p>
    <w:p>
      <w:pPr>
        <w:pStyle w:val="Normal"/>
        <w:numPr>
          <w:ilvl w:val="0"/>
          <w:numId w:val="4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Загрузка архива метеоданных. Автоматический запрос к внешнему API (NASA POWER, Open-Meteo или аналог) для получения архива данных за последние 12 месяцев по заданным координатам.</w:t>
      </w:r>
    </w:p>
    <w:p>
      <w:pPr>
        <w:pStyle w:val="Normal"/>
        <w:numPr>
          <w:ilvl w:val="1"/>
          <w:numId w:val="4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Необходимые параметры:</w:t>
      </w:r>
    </w:p>
    <w:p>
      <w:pPr>
        <w:pStyle w:val="Normal"/>
        <w:numPr>
          <w:ilvl w:val="2"/>
          <w:numId w:val="4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Солнечная инсоляция (кВт·ч/м²/день) с максимально доступной детализацией (желательно почасовые данные).</w:t>
      </w:r>
    </w:p>
    <w:p>
      <w:pPr>
        <w:pStyle w:val="Normal"/>
        <w:numPr>
          <w:ilvl w:val="2"/>
          <w:numId w:val="4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Среднесуточная температура воздуха (°C).</w:t>
      </w:r>
    </w:p>
    <w:p>
      <w:pPr>
        <w:pStyle w:val="Normal"/>
        <w:numPr>
          <w:ilvl w:val="2"/>
          <w:numId w:val="4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Средняя скорость ветра (м/с), приведенная к высоте 20 метров.</w:t>
      </w:r>
    </w:p>
    <w:p>
      <w:pPr>
        <w:pStyle w:val="Normal"/>
        <w:numPr>
          <w:ilvl w:val="0"/>
          <w:numId w:val="4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Получение текущих данных. Функция запроса текущих погодных условий для отображения актуального потенциала генерации.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4.3.2. Модуль ввода данных пользователя</w:t>
      </w:r>
    </w:p>
    <w:p>
      <w:pPr>
        <w:pStyle w:val="Normal"/>
        <w:numPr>
          <w:ilvl w:val="0"/>
          <w:numId w:val="3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Ввод данных по теплопотреблению:</w:t>
      </w:r>
    </w:p>
    <w:p>
      <w:pPr>
        <w:pStyle w:val="Normal"/>
        <w:numPr>
          <w:ilvl w:val="1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Обязательный параметр: общая отапливаемая площадь (м²).</w:t>
      </w:r>
    </w:p>
    <w:p>
      <w:pPr>
        <w:pStyle w:val="Normal"/>
        <w:numPr>
          <w:ilvl w:val="1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Дополнительные параметры для уточнения теплопотерь (выбор из списка): тип утепления, количество/тип окон, высота потолков.</w:t>
      </w:r>
    </w:p>
    <w:p>
      <w:pPr>
        <w:pStyle w:val="Normal"/>
        <w:numPr>
          <w:ilvl w:val="0"/>
          <w:numId w:val="3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Ввод данных по электропотреблению:</w:t>
      </w:r>
    </w:p>
    <w:p>
      <w:pPr>
        <w:pStyle w:val="Normal"/>
        <w:numPr>
          <w:ilvl w:val="1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Интерактивный список бытовых приборов с возможностью:</w:t>
      </w:r>
    </w:p>
    <w:p>
      <w:pPr>
        <w:pStyle w:val="Normal"/>
        <w:numPr>
          <w:ilvl w:val="2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Выбора устройства из каталога (холодильник, ТВ, освещение и т.д.).</w:t>
      </w:r>
    </w:p>
    <w:p>
      <w:pPr>
        <w:pStyle w:val="Normal"/>
        <w:numPr>
          <w:ilvl w:val="2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Указания количества единиц.</w:t>
      </w:r>
    </w:p>
    <w:p>
      <w:pPr>
        <w:pStyle w:val="Normal"/>
        <w:numPr>
          <w:ilvl w:val="2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Указания среднего времени работы в сутки (часы).</w:t>
      </w:r>
    </w:p>
    <w:p>
      <w:pPr>
        <w:pStyle w:val="Normal"/>
        <w:numPr>
          <w:ilvl w:val="1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Приложение автоматически рассчитывает суточное/месячное/годовое потребление (кВт·ч) на основе встроенной базы типовых мощностей.</w:t>
      </w:r>
    </w:p>
    <w:p>
      <w:pPr>
        <w:pStyle w:val="Normal"/>
        <w:numPr>
          <w:ilvl w:val="1"/>
          <w:numId w:val="3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Поле «Прочие потребители» для ручного ввода мощности (кВт) и режима работы.</w:t>
      </w:r>
    </w:p>
    <w:p>
      <w:pPr>
        <w:pStyle w:val="Normal"/>
        <w:numPr>
          <w:ilvl w:val="0"/>
          <w:numId w:val="3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Дополнительные параметры: Поля для ввода объема помещения и числа проживающих для оценки потребности в вентиляции.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4.3.3. Расчетно-аналитический модуль (интеграция Частей 1 и 2)</w:t>
      </w:r>
    </w:p>
    <w:p>
      <w:pPr>
        <w:pStyle w:val="Normal"/>
        <w:numPr>
          <w:ilvl w:val="0"/>
          <w:numId w:val="7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Расчет потенциала генерации: Алгоритм рассчитывает потенциальную выработку энергии для каждого типа ВИЭ на основе метеоданных:</w:t>
      </w:r>
    </w:p>
    <w:p>
      <w:pPr>
        <w:pStyle w:val="Normal"/>
        <w:numPr>
          <w:ilvl w:val="1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Фотоэлектрические панели: выработка электроэнергии.</w:t>
      </w:r>
    </w:p>
    <w:p>
      <w:pPr>
        <w:pStyle w:val="Normal"/>
        <w:numPr>
          <w:ilvl w:val="1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Солнечные коллекторы: выработка тепловой энергии.</w:t>
      </w:r>
    </w:p>
    <w:p>
      <w:pPr>
        <w:pStyle w:val="Normal"/>
        <w:numPr>
          <w:ilvl w:val="1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Ветрогенераторы: выработка электроэнергии.</w:t>
      </w:r>
    </w:p>
    <w:p>
      <w:pPr>
        <w:pStyle w:val="Normal"/>
        <w:numPr>
          <w:ilvl w:val="1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Тепловой насос: коэффициент эффективности (COP) и выработка тепла в зависимости от температуры источника.</w:t>
      </w:r>
    </w:p>
    <w:p>
      <w:pPr>
        <w:pStyle w:val="Normal"/>
        <w:numPr>
          <w:ilvl w:val="0"/>
          <w:numId w:val="7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Подбор системы: Алгоритм сопоставляет рассчитанное потребление (электрическое и тепловое) с потенциалом генерации и предлагает оптимальную конфигурацию системы с запасом 15-20%.</w:t>
      </w:r>
    </w:p>
    <w:p>
      <w:pPr>
        <w:pStyle w:val="Normal"/>
        <w:numPr>
          <w:ilvl w:val="1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Выходные параметры комплекта:</w:t>
      </w:r>
    </w:p>
    <w:p>
      <w:pPr>
        <w:pStyle w:val="Normal"/>
        <w:numPr>
          <w:ilvl w:val="2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Суммарная мощность фотоэлектрических панелей (кВт) / количество.</w:t>
      </w:r>
    </w:p>
    <w:p>
      <w:pPr>
        <w:pStyle w:val="Normal"/>
        <w:numPr>
          <w:ilvl w:val="2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Площадь солнечных коллекторов (м²).</w:t>
      </w:r>
    </w:p>
    <w:p>
      <w:pPr>
        <w:pStyle w:val="Normal"/>
        <w:numPr>
          <w:ilvl w:val="2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Суммарная мощность ветрогенераторов (кВт) / количество.</w:t>
      </w:r>
    </w:p>
    <w:p>
      <w:pPr>
        <w:pStyle w:val="Normal"/>
        <w:numPr>
          <w:ilvl w:val="2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Тип и мощность теплового насоса (кВт).</w:t>
      </w:r>
    </w:p>
    <w:p>
      <w:pPr>
        <w:pStyle w:val="Normal"/>
        <w:numPr>
          <w:ilvl w:val="2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Необходимая емкость АКБ (кВт·ч) для автономии 1-3 суток.</w:t>
      </w:r>
    </w:p>
    <w:p>
      <w:pPr>
        <w:pStyle w:val="Normal"/>
        <w:numPr>
          <w:ilvl w:val="2"/>
          <w:numId w:val="7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Объем теплоаккумулятора (л).</w:t>
      </w:r>
    </w:p>
    <w:p>
      <w:pPr>
        <w:pStyle w:val="Normal"/>
        <w:numPr>
          <w:ilvl w:val="0"/>
          <w:numId w:val="7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Функция для будущих версий: Интеграция с каталогом реального оборудования для вывода конкретных моделей и ориентировочной сметы.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4.3.4. Модуль вывода результатов</w:t>
      </w:r>
    </w:p>
    <w:p>
      <w:pPr>
        <w:pStyle w:val="Normal"/>
        <w:numPr>
          <w:ilvl w:val="0"/>
          <w:numId w:val="8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Отображение результатов:</w:t>
      </w:r>
    </w:p>
    <w:p>
      <w:pPr>
        <w:pStyle w:val="Normal"/>
        <w:numPr>
          <w:ilvl w:val="1"/>
          <w:numId w:val="8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Четкий список рекомендованного оборудования с ключевыми параметрами.</w:t>
      </w:r>
    </w:p>
    <w:p>
      <w:pPr>
        <w:pStyle w:val="Normal"/>
        <w:numPr>
          <w:ilvl w:val="1"/>
          <w:numId w:val="8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Графическая визуализация: графики баланса генерации и потребления по месяцам года.</w:t>
      </w:r>
    </w:p>
    <w:p>
      <w:pPr>
        <w:pStyle w:val="Normal"/>
        <w:numPr>
          <w:ilvl w:val="0"/>
          <w:numId w:val="8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Сохранение и экспорт:</w:t>
      </w:r>
    </w:p>
    <w:p>
      <w:pPr>
        <w:pStyle w:val="Normal"/>
        <w:numPr>
          <w:ilvl w:val="1"/>
          <w:numId w:val="8"/>
        </w:numPr>
        <w:rPr/>
      </w:pPr>
      <w:r>
        <w:rPr>
          <w:rFonts w:eastAsia="Roboto" w:cs="Roboto" w:ascii="Roboto" w:hAnsi="Roboto"/>
          <w:color w:val="0F1115"/>
          <w:sz w:val="24"/>
          <w:szCs w:val="24"/>
        </w:rPr>
        <w:t>Сохранение истории расчетов в локальном хранилище приложения.</w:t>
      </w:r>
    </w:p>
    <w:p>
      <w:pPr>
        <w:pStyle w:val="Normal"/>
        <w:numPr>
          <w:ilvl w:val="1"/>
          <w:numId w:val="8"/>
        </w:numPr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Функция экспорта финального отчета в формате PDF для отправки по email или в мессенджеры.</w:t>
      </w:r>
    </w:p>
    <w:p>
      <w:pPr>
        <w:pStyle w:val="Normal"/>
        <w:shd w:val="clear" w:color="auto" w:fill="FFFFFF"/>
        <w:spacing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  <w:t>4.4. Нефункциональные требования</w:t>
      </w:r>
    </w:p>
    <w:p>
      <w:pPr>
        <w:pStyle w:val="Normal"/>
        <w:numPr>
          <w:ilvl w:val="0"/>
          <w:numId w:val="1"/>
        </w:numPr>
        <w:shd w:val="clear" w:color="auto" w:fill="FFFFFF"/>
        <w:spacing w:before="240" w:after="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Производительность: Время выполнения полного цикла расчета (от ввода данных до вывода результата) не должно превышать 10 секунд на среднестатистическом устройстве. Запросы к API должны быть оптимизированы.</w:t>
      </w:r>
    </w:p>
    <w:p>
      <w:pPr>
        <w:pStyle w:val="Normal"/>
        <w:numPr>
          <w:ilvl w:val="0"/>
          <w:numId w:val="1"/>
        </w:numPr>
        <w:shd w:val="clear" w:color="auto" w:fill="FFFFFF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Offline-режим: Возможность проводить расчеты без доступа к интернету (используя кэшированные метеоданные или ручной ввод).</w:t>
      </w:r>
    </w:p>
    <w:p>
      <w:pPr>
        <w:pStyle w:val="Normal"/>
        <w:numPr>
          <w:ilvl w:val="0"/>
          <w:numId w:val="1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Надежность: Стабильная работа офлайн (для ввода данных и просмотра истории). Корректная обработка ошибок (отсутствие сети, недоступность API, некорректный ввод) с понятными сообщениями для пользователя.</w:t>
      </w:r>
    </w:p>
    <w:p>
      <w:pPr>
        <w:pStyle w:val="Normal"/>
        <w:numPr>
          <w:ilvl w:val="0"/>
          <w:numId w:val="1"/>
        </w:numPr>
        <w:shd w:val="clear" w:color="auto" w:fill="FFFFFF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Безопасность: При реализации пользовательских аккаунтов необходимо обеспечить безопасную передачу и хранение данных (HTTPS, хэширование паролей).</w:t>
      </w:r>
    </w:p>
    <w:p>
      <w:pPr>
        <w:pStyle w:val="Normal"/>
        <w:numPr>
          <w:ilvl w:val="0"/>
          <w:numId w:val="1"/>
        </w:numPr>
        <w:shd w:val="clear" w:color="auto" w:fill="FFFFFF"/>
        <w:spacing w:before="0" w:after="240"/>
        <w:rPr/>
      </w:pPr>
      <w:r>
        <w:rPr>
          <w:rFonts w:eastAsia="Roboto" w:cs="Roboto" w:ascii="Roboto" w:hAnsi="Roboto"/>
          <w:color w:val="0F1115"/>
          <w:sz w:val="24"/>
          <w:szCs w:val="24"/>
        </w:rPr>
        <w:t>Масштабируемость: Архитектура приложения должна допускать относительно несложное добавление новых типов оборудования, источников данных и расчетных методик в будущих версиях.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cc"/>
    <w:family w:val="roman"/>
    <w:pitch w:val="variable"/>
  </w:font>
  <w:font w:name="Roboto">
    <w:charset w:val="cc"/>
    <w:family w:val="roman"/>
    <w:pitch w:val="variable"/>
    <w:embedRegular r:id="rId10" w:fontKey="{0A014A78-CABC-4EF0-12AC-5CD89AEFDE0A}"/>
  </w:font>
  <w:font w:name="Arial">
    <w:charset w:val="cc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Roboto">
    <w:charset w:val="01"/>
    <w:family w:val="auto"/>
    <w:pitch w:val="default"/>
    <w:embedRegular r:id="rId11" w:fontKey="{0B014A78-CABC-4EF0-12AC-5CD89AEFDE0B}"/>
  </w:font>
  <w:font w:name="Wingdings 2">
    <w:charset w:val="02"/>
    <w:family w:val="auto"/>
    <w:pitch w:val="default"/>
    <w:embedRegular r:id="rId12" w:fontKey="{0C014A78-CABC-4EF0-12AC-5CD89AEFDE0C}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  <w:embedRegular r:id="rId13" w:fontKey="{0D014A78-CABC-4EF0-12AC-5CD89AEFDE0D}"/>
  </w:font>
  <w:font w:name="Courier New">
    <w:charset w:val="01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Wingdings">
    <w:charset w:val="02"/>
    <w:family w:val="auto"/>
    <w:pitch w:val="variable"/>
    <w:embedRegular r:id="rId18" w:fontKey="{12014A78-CABC-4EF0-12AC-5CD89AEFDE12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szCs w:val="24"/>
        <w:rFonts w:eastAsia="Roboto" w:cs="Roboto"/>
        <w:color w:val="0F1115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hAnsi="Roboto" w:cs="Roboto" w:hint="default"/>
        <w:sz w:val="24"/>
        <w:u w:val="none"/>
        <w:szCs w:val="24"/>
        <w:rFonts w:cs="Roboto"/>
        <w:color w:val="0F111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ListLabel1">
    <w:name w:val="ListLabel 1"/>
    <w:qFormat/>
    <w:rPr>
      <w:rFonts w:ascii="Roboto" w:hAnsi="Roboto" w:eastAsia="Roboto" w:cs="Roboto"/>
      <w:color w:val="0F1115"/>
      <w:sz w:val="24"/>
      <w:szCs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rFonts w:ascii="Roboto" w:hAnsi="Roboto" w:eastAsia="Roboto" w:cs="Roboto"/>
      <w:color w:val="0F1115"/>
      <w:sz w:val="24"/>
      <w:szCs w:val="24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>
      <w:rFonts w:eastAsia="Roboto" w:cs="Roboto"/>
      <w:color w:val="0F1115"/>
      <w:sz w:val="24"/>
      <w:szCs w:val="24"/>
      <w:u w:val="none"/>
    </w:rPr>
  </w:style>
  <w:style w:type="character" w:styleId="ListLabel20">
    <w:name w:val="ListLabel 20"/>
    <w:qFormat/>
    <w:rPr>
      <w:rFonts w:eastAsia="Roboto" w:cs="Roboto"/>
      <w:color w:val="0F1115"/>
      <w:sz w:val="24"/>
      <w:szCs w:val="24"/>
      <w:u w:val="none"/>
    </w:rPr>
  </w:style>
  <w:style w:type="character" w:styleId="ListLabel21">
    <w:name w:val="ListLabel 21"/>
    <w:qFormat/>
    <w:rPr>
      <w:rFonts w:eastAsia="Roboto" w:cs="Roboto"/>
      <w:color w:val="0F1115"/>
      <w:sz w:val="24"/>
      <w:szCs w:val="24"/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rFonts w:eastAsia="Roboto" w:cs="Roboto"/>
      <w:color w:val="0F1115"/>
      <w:sz w:val="24"/>
      <w:szCs w:val="24"/>
      <w:u w:val="none"/>
    </w:rPr>
  </w:style>
  <w:style w:type="character" w:styleId="ListLabel29">
    <w:name w:val="ListLabel 29"/>
    <w:qFormat/>
    <w:rPr>
      <w:rFonts w:eastAsia="Roboto" w:cs="Roboto"/>
      <w:color w:val="0F1115"/>
      <w:sz w:val="24"/>
      <w:szCs w:val="24"/>
      <w:u w:val="none"/>
    </w:rPr>
  </w:style>
  <w:style w:type="character" w:styleId="ListLabel30">
    <w:name w:val="ListLabel 30"/>
    <w:qFormat/>
    <w:rPr>
      <w:rFonts w:eastAsia="Roboto" w:cs="Roboto"/>
      <w:color w:val="0F1115"/>
      <w:sz w:val="24"/>
      <w:szCs w:val="24"/>
      <w:u w:val="none"/>
    </w:rPr>
  </w:style>
  <w:style w:type="character" w:styleId="ListLabel31">
    <w:name w:val="ListLabel 31"/>
    <w:qFormat/>
    <w:rPr>
      <w:u w:val="none"/>
    </w:rPr>
  </w:style>
  <w:style w:type="character" w:styleId="ListLabel32">
    <w:name w:val="ListLabel 32"/>
    <w:qFormat/>
    <w:rPr>
      <w:u w:val="none"/>
    </w:rPr>
  </w:style>
  <w:style w:type="character" w:styleId="ListLabel33">
    <w:name w:val="ListLabel 33"/>
    <w:qFormat/>
    <w:rPr>
      <w:u w:val="none"/>
    </w:rPr>
  </w:style>
  <w:style w:type="character" w:styleId="ListLabel34">
    <w:name w:val="ListLabel 34"/>
    <w:qFormat/>
    <w:rPr>
      <w:u w:val="none"/>
    </w:rPr>
  </w:style>
  <w:style w:type="character" w:styleId="ListLabel35">
    <w:name w:val="ListLabel 35"/>
    <w:qFormat/>
    <w:rPr>
      <w:u w:val="none"/>
    </w:rPr>
  </w:style>
  <w:style w:type="character" w:styleId="ListLabel36">
    <w:name w:val="ListLabel 36"/>
    <w:qFormat/>
    <w:rPr>
      <w:u w:val="none"/>
    </w:rPr>
  </w:style>
  <w:style w:type="character" w:styleId="ListLabel37">
    <w:name w:val="ListLabel 37"/>
    <w:qFormat/>
    <w:rPr>
      <w:rFonts w:eastAsia="Roboto" w:cs="Roboto"/>
      <w:color w:val="0F1115"/>
      <w:sz w:val="24"/>
      <w:szCs w:val="24"/>
      <w:u w:val="none"/>
    </w:rPr>
  </w:style>
  <w:style w:type="character" w:styleId="ListLabel38">
    <w:name w:val="ListLabel 38"/>
    <w:qFormat/>
    <w:rPr>
      <w:u w:val="none"/>
    </w:rPr>
  </w:style>
  <w:style w:type="character" w:styleId="ListLabel39">
    <w:name w:val="ListLabel 39"/>
    <w:qFormat/>
    <w:rPr>
      <w:u w:val="none"/>
    </w:rPr>
  </w:style>
  <w:style w:type="character" w:styleId="ListLabel40">
    <w:name w:val="ListLabel 40"/>
    <w:qFormat/>
    <w:rPr>
      <w:u w:val="none"/>
    </w:rPr>
  </w:style>
  <w:style w:type="character" w:styleId="ListLabel41">
    <w:name w:val="ListLabel 41"/>
    <w:qFormat/>
    <w:rPr>
      <w:u w:val="none"/>
    </w:rPr>
  </w:style>
  <w:style w:type="character" w:styleId="ListLabel42">
    <w:name w:val="ListLabel 42"/>
    <w:qFormat/>
    <w:rPr>
      <w:u w:val="none"/>
    </w:rPr>
  </w:style>
  <w:style w:type="character" w:styleId="ListLabel43">
    <w:name w:val="ListLabel 43"/>
    <w:qFormat/>
    <w:rPr>
      <w:u w:val="none"/>
    </w:rPr>
  </w:style>
  <w:style w:type="character" w:styleId="ListLabel44">
    <w:name w:val="ListLabel 44"/>
    <w:qFormat/>
    <w:rPr>
      <w:u w:val="none"/>
    </w:rPr>
  </w:style>
  <w:style w:type="character" w:styleId="ListLabel45">
    <w:name w:val="ListLabel 45"/>
    <w:qFormat/>
    <w:rPr>
      <w:u w:val="none"/>
    </w:rPr>
  </w:style>
  <w:style w:type="character" w:styleId="ListLabel46">
    <w:name w:val="ListLabel 46"/>
    <w:qFormat/>
    <w:rPr>
      <w:rFonts w:eastAsia="Roboto" w:cs="Roboto"/>
      <w:color w:val="0F1115"/>
      <w:sz w:val="24"/>
      <w:szCs w:val="24"/>
      <w:u w:val="none"/>
    </w:rPr>
  </w:style>
  <w:style w:type="character" w:styleId="ListLabel47">
    <w:name w:val="ListLabel 47"/>
    <w:qFormat/>
    <w:rPr>
      <w:u w:val="none"/>
    </w:rPr>
  </w:style>
  <w:style w:type="character" w:styleId="ListLabel48">
    <w:name w:val="ListLabel 48"/>
    <w:qFormat/>
    <w:rPr>
      <w:u w:val="none"/>
    </w:rPr>
  </w:style>
  <w:style w:type="character" w:styleId="ListLabel49">
    <w:name w:val="ListLabel 49"/>
    <w:qFormat/>
    <w:rPr>
      <w:u w:val="none"/>
    </w:rPr>
  </w:style>
  <w:style w:type="character" w:styleId="ListLabel50">
    <w:name w:val="ListLabel 50"/>
    <w:qFormat/>
    <w:rPr>
      <w:u w:val="none"/>
    </w:rPr>
  </w:style>
  <w:style w:type="character" w:styleId="ListLabel51">
    <w:name w:val="ListLabel 51"/>
    <w:qFormat/>
    <w:rPr>
      <w:u w:val="none"/>
    </w:rPr>
  </w:style>
  <w:style w:type="character" w:styleId="ListLabel52">
    <w:name w:val="ListLabel 52"/>
    <w:qFormat/>
    <w:rPr>
      <w:u w:val="none"/>
    </w:rPr>
  </w:style>
  <w:style w:type="character" w:styleId="ListLabel53">
    <w:name w:val="ListLabel 53"/>
    <w:qFormat/>
    <w:rPr>
      <w:u w:val="none"/>
    </w:rPr>
  </w:style>
  <w:style w:type="character" w:styleId="ListLabel54">
    <w:name w:val="ListLabel 54"/>
    <w:qFormat/>
    <w:rPr>
      <w:u w:val="none"/>
    </w:rPr>
  </w:style>
  <w:style w:type="character" w:styleId="ListLabel55">
    <w:name w:val="ListLabel 55"/>
    <w:qFormat/>
    <w:rPr>
      <w:rFonts w:eastAsia="Roboto" w:cs="Roboto"/>
      <w:color w:val="0F1115"/>
      <w:sz w:val="24"/>
      <w:szCs w:val="24"/>
      <w:u w:val="none"/>
    </w:rPr>
  </w:style>
  <w:style w:type="character" w:styleId="ListLabel56">
    <w:name w:val="ListLabel 56"/>
    <w:qFormat/>
    <w:rPr>
      <w:rFonts w:eastAsia="Roboto" w:cs="Roboto"/>
      <w:color w:val="0F1115"/>
      <w:sz w:val="24"/>
      <w:szCs w:val="24"/>
      <w:u w:val="none"/>
    </w:rPr>
  </w:style>
  <w:style w:type="character" w:styleId="ListLabel57">
    <w:name w:val="ListLabel 57"/>
    <w:qFormat/>
    <w:rPr>
      <w:rFonts w:eastAsia="Roboto" w:cs="Roboto"/>
      <w:color w:val="0F1115"/>
      <w:sz w:val="24"/>
      <w:szCs w:val="24"/>
      <w:u w:val="none"/>
    </w:rPr>
  </w:style>
  <w:style w:type="character" w:styleId="ListLabel58">
    <w:name w:val="ListLabel 58"/>
    <w:qFormat/>
    <w:rPr>
      <w:u w:val="none"/>
    </w:rPr>
  </w:style>
  <w:style w:type="character" w:styleId="ListLabel59">
    <w:name w:val="ListLabel 59"/>
    <w:qFormat/>
    <w:rPr>
      <w:u w:val="none"/>
    </w:rPr>
  </w:style>
  <w:style w:type="character" w:styleId="ListLabel60">
    <w:name w:val="ListLabel 60"/>
    <w:qFormat/>
    <w:rPr>
      <w:u w:val="none"/>
    </w:rPr>
  </w:style>
  <w:style w:type="character" w:styleId="ListLabel61">
    <w:name w:val="ListLabel 61"/>
    <w:qFormat/>
    <w:rPr>
      <w:u w:val="none"/>
    </w:rPr>
  </w:style>
  <w:style w:type="character" w:styleId="ListLabel62">
    <w:name w:val="ListLabel 62"/>
    <w:qFormat/>
    <w:rPr>
      <w:u w:val="none"/>
    </w:rPr>
  </w:style>
  <w:style w:type="character" w:styleId="ListLabel63">
    <w:name w:val="ListLabel 63"/>
    <w:qFormat/>
    <w:rPr>
      <w:u w:val="none"/>
    </w:rPr>
  </w:style>
  <w:style w:type="character" w:styleId="ListLabel64">
    <w:name w:val="ListLabel 64"/>
    <w:qFormat/>
    <w:rPr>
      <w:rFonts w:eastAsia="Roboto" w:cs="Roboto"/>
      <w:color w:val="0F1115"/>
      <w:sz w:val="24"/>
      <w:szCs w:val="24"/>
      <w:u w:val="none"/>
    </w:rPr>
  </w:style>
  <w:style w:type="character" w:styleId="ListLabel65">
    <w:name w:val="ListLabel 65"/>
    <w:qFormat/>
    <w:rPr>
      <w:rFonts w:eastAsia="Roboto" w:cs="Roboto"/>
      <w:color w:val="0F1115"/>
      <w:sz w:val="24"/>
      <w:szCs w:val="24"/>
      <w:u w:val="none"/>
    </w:rPr>
  </w:style>
  <w:style w:type="character" w:styleId="ListLabel66">
    <w:name w:val="ListLabel 66"/>
    <w:qFormat/>
    <w:rPr>
      <w:u w:val="none"/>
    </w:rPr>
  </w:style>
  <w:style w:type="character" w:styleId="ListLabel67">
    <w:name w:val="ListLabel 67"/>
    <w:qFormat/>
    <w:rPr>
      <w:u w:val="none"/>
    </w:rPr>
  </w:style>
  <w:style w:type="character" w:styleId="ListLabel68">
    <w:name w:val="ListLabel 68"/>
    <w:qFormat/>
    <w:rPr>
      <w:u w:val="none"/>
    </w:rPr>
  </w:style>
  <w:style w:type="character" w:styleId="ListLabel69">
    <w:name w:val="ListLabel 69"/>
    <w:qFormat/>
    <w:rPr>
      <w:u w:val="none"/>
    </w:rPr>
  </w:style>
  <w:style w:type="character" w:styleId="ListLabel70">
    <w:name w:val="ListLabel 70"/>
    <w:qFormat/>
    <w:rPr>
      <w:u w:val="none"/>
    </w:rPr>
  </w:style>
  <w:style w:type="character" w:styleId="ListLabel71">
    <w:name w:val="ListLabel 71"/>
    <w:qFormat/>
    <w:rPr>
      <w:u w:val="none"/>
    </w:rPr>
  </w:style>
  <w:style w:type="character" w:styleId="ListLabel72">
    <w:name w:val="ListLabel 72"/>
    <w:qFormat/>
    <w:rPr>
      <w:u w:val="none"/>
    </w:rPr>
  </w:style>
  <w:style w:type="character" w:styleId="ListLabel73">
    <w:name w:val="ListLabel 73"/>
    <w:qFormat/>
    <w:rPr>
      <w:rFonts w:eastAsia="Roboto" w:cs="Roboto"/>
      <w:color w:val="0F1115"/>
      <w:sz w:val="24"/>
      <w:szCs w:val="24"/>
      <w:u w:val="none"/>
    </w:rPr>
  </w:style>
  <w:style w:type="character" w:styleId="ListLabel74">
    <w:name w:val="ListLabel 74"/>
    <w:qFormat/>
    <w:rPr>
      <w:u w:val="none"/>
    </w:rPr>
  </w:style>
  <w:style w:type="character" w:styleId="ListLabel75">
    <w:name w:val="ListLabel 75"/>
    <w:qFormat/>
    <w:rPr>
      <w:u w:val="none"/>
    </w:rPr>
  </w:style>
  <w:style w:type="character" w:styleId="ListLabel76">
    <w:name w:val="ListLabel 76"/>
    <w:qFormat/>
    <w:rPr>
      <w:u w:val="none"/>
    </w:rPr>
  </w:style>
  <w:style w:type="character" w:styleId="ListLabel77">
    <w:name w:val="ListLabel 77"/>
    <w:qFormat/>
    <w:rPr>
      <w:u w:val="none"/>
    </w:rPr>
  </w:style>
  <w:style w:type="character" w:styleId="ListLabel78">
    <w:name w:val="ListLabel 78"/>
    <w:qFormat/>
    <w:rPr>
      <w:u w:val="none"/>
    </w:rPr>
  </w:style>
  <w:style w:type="character" w:styleId="ListLabel79">
    <w:name w:val="ListLabel 79"/>
    <w:qFormat/>
    <w:rPr>
      <w:u w:val="none"/>
    </w:rPr>
  </w:style>
  <w:style w:type="character" w:styleId="ListLabel80">
    <w:name w:val="ListLabel 80"/>
    <w:qFormat/>
    <w:rPr>
      <w:u w:val="none"/>
    </w:rPr>
  </w:style>
  <w:style w:type="character" w:styleId="ListLabel81">
    <w:name w:val="ListLabel 81"/>
    <w:qFormat/>
    <w:rPr>
      <w:u w:val="none"/>
    </w:rPr>
  </w:style>
  <w:style w:type="character" w:styleId="ListLabel82">
    <w:name w:val="ListLabel 82"/>
    <w:qFormat/>
    <w:rPr>
      <w:rFonts w:eastAsia="Roboto" w:cs="Roboto"/>
      <w:color w:val="0F1115"/>
      <w:sz w:val="24"/>
      <w:szCs w:val="24"/>
      <w:u w:val="none"/>
    </w:rPr>
  </w:style>
  <w:style w:type="character" w:styleId="ListLabel83">
    <w:name w:val="ListLabel 83"/>
    <w:qFormat/>
    <w:rPr>
      <w:u w:val="none"/>
    </w:rPr>
  </w:style>
  <w:style w:type="character" w:styleId="ListLabel84">
    <w:name w:val="ListLabel 84"/>
    <w:qFormat/>
    <w:rPr>
      <w:u w:val="none"/>
    </w:rPr>
  </w:style>
  <w:style w:type="character" w:styleId="ListLabel85">
    <w:name w:val="ListLabel 85"/>
    <w:qFormat/>
    <w:rPr>
      <w:u w:val="none"/>
    </w:rPr>
  </w:style>
  <w:style w:type="character" w:styleId="ListLabel86">
    <w:name w:val="ListLabel 86"/>
    <w:qFormat/>
    <w:rPr>
      <w:u w:val="none"/>
    </w:rPr>
  </w:style>
  <w:style w:type="character" w:styleId="ListLabel87">
    <w:name w:val="ListLabel 87"/>
    <w:qFormat/>
    <w:rPr>
      <w:u w:val="none"/>
    </w:rPr>
  </w:style>
  <w:style w:type="character" w:styleId="ListLabel88">
    <w:name w:val="ListLabel 88"/>
    <w:qFormat/>
    <w:rPr>
      <w:u w:val="none"/>
    </w:rPr>
  </w:style>
  <w:style w:type="character" w:styleId="ListLabel89">
    <w:name w:val="ListLabel 89"/>
    <w:qFormat/>
    <w:rPr>
      <w:u w:val="none"/>
    </w:rPr>
  </w:style>
  <w:style w:type="character" w:styleId="ListLabel90">
    <w:name w:val="ListLabel 90"/>
    <w:qFormat/>
    <w:rPr>
      <w:u w:val="none"/>
    </w:rPr>
  </w:style>
  <w:style w:type="character" w:styleId="ListLabel91">
    <w:name w:val="ListLabel 91"/>
    <w:qFormat/>
    <w:rPr>
      <w:rFonts w:eastAsia="Roboto" w:cs="Roboto"/>
      <w:color w:val="0F1115"/>
      <w:sz w:val="24"/>
      <w:szCs w:val="24"/>
      <w:u w:val="none"/>
    </w:rPr>
  </w:style>
  <w:style w:type="character" w:styleId="ListLabel92">
    <w:name w:val="ListLabel 92"/>
    <w:qFormat/>
    <w:rPr>
      <w:u w:val="none"/>
    </w:rPr>
  </w:style>
  <w:style w:type="character" w:styleId="ListLabel93">
    <w:name w:val="ListLabel 93"/>
    <w:qFormat/>
    <w:rPr>
      <w:u w:val="none"/>
    </w:rPr>
  </w:style>
  <w:style w:type="character" w:styleId="ListLabel94">
    <w:name w:val="ListLabel 94"/>
    <w:qFormat/>
    <w:rPr>
      <w:u w:val="none"/>
    </w:rPr>
  </w:style>
  <w:style w:type="character" w:styleId="ListLabel95">
    <w:name w:val="ListLabel 95"/>
    <w:qFormat/>
    <w:rPr>
      <w:u w:val="none"/>
    </w:rPr>
  </w:style>
  <w:style w:type="character" w:styleId="ListLabel96">
    <w:name w:val="ListLabel 96"/>
    <w:qFormat/>
    <w:rPr>
      <w:u w:val="none"/>
    </w:rPr>
  </w:style>
  <w:style w:type="character" w:styleId="ListLabel97">
    <w:name w:val="ListLabel 97"/>
    <w:qFormat/>
    <w:rPr>
      <w:u w:val="none"/>
    </w:rPr>
  </w:style>
  <w:style w:type="character" w:styleId="ListLabel98">
    <w:name w:val="ListLabel 98"/>
    <w:qFormat/>
    <w:rPr>
      <w:u w:val="none"/>
    </w:rPr>
  </w:style>
  <w:style w:type="character" w:styleId="ListLabel99">
    <w:name w:val="ListLabel 99"/>
    <w:qFormat/>
    <w:rPr>
      <w:u w:val="none"/>
    </w:rPr>
  </w:style>
  <w:style w:type="character" w:styleId="ListLabel100">
    <w:name w:val="ListLabel 100"/>
    <w:qFormat/>
    <w:rPr>
      <w:rFonts w:eastAsia="Roboto" w:cs="Roboto"/>
      <w:color w:val="0F1115"/>
      <w:sz w:val="24"/>
      <w:szCs w:val="24"/>
      <w:u w:val="none"/>
    </w:rPr>
  </w:style>
  <w:style w:type="character" w:styleId="ListLabel101">
    <w:name w:val="ListLabel 101"/>
    <w:qFormat/>
    <w:rPr>
      <w:u w:val="none"/>
    </w:rPr>
  </w:style>
  <w:style w:type="character" w:styleId="ListLabel102">
    <w:name w:val="ListLabel 102"/>
    <w:qFormat/>
    <w:rPr>
      <w:u w:val="none"/>
    </w:rPr>
  </w:style>
  <w:style w:type="character" w:styleId="ListLabel103">
    <w:name w:val="ListLabel 103"/>
    <w:qFormat/>
    <w:rPr>
      <w:u w:val="none"/>
    </w:rPr>
  </w:style>
  <w:style w:type="character" w:styleId="ListLabel104">
    <w:name w:val="ListLabel 104"/>
    <w:qFormat/>
    <w:rPr>
      <w:u w:val="none"/>
    </w:rPr>
  </w:style>
  <w:style w:type="character" w:styleId="ListLabel105">
    <w:name w:val="ListLabel 105"/>
    <w:qFormat/>
    <w:rPr>
      <w:u w:val="none"/>
    </w:rPr>
  </w:style>
  <w:style w:type="character" w:styleId="ListLabel106">
    <w:name w:val="ListLabel 106"/>
    <w:qFormat/>
    <w:rPr>
      <w:u w:val="none"/>
    </w:rPr>
  </w:style>
  <w:style w:type="character" w:styleId="ListLabel107">
    <w:name w:val="ListLabel 107"/>
    <w:qFormat/>
    <w:rPr>
      <w:u w:val="none"/>
    </w:rPr>
  </w:style>
  <w:style w:type="character" w:styleId="ListLabel108">
    <w:name w:val="ListLabel 108"/>
    <w:qFormat/>
    <w:rPr>
      <w:u w:val="none"/>
    </w:rPr>
  </w:style>
  <w:style w:type="character" w:styleId="ListLabel109">
    <w:name w:val="ListLabel 109"/>
    <w:qFormat/>
    <w:rPr>
      <w:rFonts w:eastAsia="Roboto" w:cs="Roboto"/>
      <w:color w:val="0F1115"/>
      <w:sz w:val="24"/>
      <w:szCs w:val="24"/>
      <w:u w:val="none"/>
    </w:rPr>
  </w:style>
  <w:style w:type="character" w:styleId="ListLabel110">
    <w:name w:val="ListLabel 110"/>
    <w:qFormat/>
    <w:rPr>
      <w:rFonts w:eastAsia="Roboto" w:cs="Roboto"/>
      <w:color w:val="0F1115"/>
      <w:sz w:val="24"/>
      <w:szCs w:val="24"/>
      <w:u w:val="none"/>
    </w:rPr>
  </w:style>
  <w:style w:type="character" w:styleId="ListLabel111">
    <w:name w:val="ListLabel 111"/>
    <w:qFormat/>
    <w:rPr>
      <w:u w:val="none"/>
    </w:rPr>
  </w:style>
  <w:style w:type="character" w:styleId="ListLabel112">
    <w:name w:val="ListLabel 112"/>
    <w:qFormat/>
    <w:rPr>
      <w:u w:val="none"/>
    </w:rPr>
  </w:style>
  <w:style w:type="character" w:styleId="ListLabel113">
    <w:name w:val="ListLabel 113"/>
    <w:qFormat/>
    <w:rPr>
      <w:u w:val="none"/>
    </w:rPr>
  </w:style>
  <w:style w:type="character" w:styleId="ListLabel114">
    <w:name w:val="ListLabel 114"/>
    <w:qFormat/>
    <w:rPr>
      <w:u w:val="none"/>
    </w:rPr>
  </w:style>
  <w:style w:type="character" w:styleId="ListLabel115">
    <w:name w:val="ListLabel 115"/>
    <w:qFormat/>
    <w:rPr>
      <w:u w:val="none"/>
    </w:rPr>
  </w:style>
  <w:style w:type="character" w:styleId="ListLabel116">
    <w:name w:val="ListLabel 116"/>
    <w:qFormat/>
    <w:rPr>
      <w:u w:val="none"/>
    </w:rPr>
  </w:style>
  <w:style w:type="character" w:styleId="ListLabel117">
    <w:name w:val="ListLabel 117"/>
    <w:qFormat/>
    <w:rPr>
      <w:u w:val="none"/>
    </w:rPr>
  </w:style>
  <w:style w:type="character" w:styleId="ListLabel118">
    <w:name w:val="ListLabel 118"/>
    <w:qFormat/>
    <w:rPr>
      <w:rFonts w:ascii="Roboto" w:hAnsi="Roboto"/>
      <w:sz w:val="24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Trio_Office/6.2.8.2$Windows_x86 LibreOffice_project/</Application>
  <Pages>6</Pages>
  <Words>1277</Words>
  <Characters>9003</Characters>
  <CharactersWithSpaces>10100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2026-01-05T10:57:00Z</dcterms:created>
  <dc:creator/>
  <dc:description/>
  <dc:language>ru-RU</dc:language>
  <cp:lastModifiedBy>Пётр Савенков</cp:lastModifiedBy>
  <dcterms:modified xsi:type="dcterms:W3CDTF">2026-01-05T11:01:00Z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