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22A44AE9" w:rsidR="00F50721" w:rsidRPr="004342ED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142A32">
        <w:rPr>
          <w:rFonts w:cs="Times New Roman"/>
          <w:szCs w:val="28"/>
        </w:rPr>
        <w:t>3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370F14E4" w:rsidR="00F50721" w:rsidRPr="003822D3" w:rsidRDefault="003822D3" w:rsidP="00F50721">
      <w:pPr>
        <w:spacing w:after="0" w:line="240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Омельченко.А.А</w:t>
      </w:r>
      <w:proofErr w:type="spellEnd"/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>
          <w:pgSz w:w="11906" w:h="16838"/>
          <w:pgMar w:top="1134" w:right="850" w:bottom="1134" w:left="1701" w:header="708" w:footer="708" w:gutter="0"/>
          <w:cols w:space="720"/>
        </w:sectPr>
      </w:pP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72515BB9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170DF2C7" w14:textId="77777777" w:rsidR="005449C5" w:rsidRDefault="005449C5" w:rsidP="005449C5">
      <w:pPr>
        <w:ind w:left="708"/>
      </w:pPr>
      <w:r>
        <w:t xml:space="preserve">Тема 2 Фигура на плоскости </w:t>
      </w:r>
    </w:p>
    <w:p w14:paraId="0D27892C" w14:textId="77777777" w:rsidR="005449C5" w:rsidRDefault="005449C5" w:rsidP="005449C5">
      <w:pPr>
        <w:ind w:left="708"/>
      </w:pPr>
    </w:p>
    <w:p w14:paraId="40C61E66" w14:textId="77777777" w:rsidR="005449C5" w:rsidRDefault="005449C5" w:rsidP="005449C5">
      <w:pPr>
        <w:ind w:left="708"/>
      </w:pPr>
      <w:r>
        <w:t>Абстрактный базовый класс Фигура на плоскости, который «рисует» заданную (в варианте) конкретную фигуру. «Рисует» в данном задании означает выводит информацию (</w:t>
      </w:r>
      <w:proofErr w:type="spellStart"/>
      <w:r>
        <w:t>сериализованную</w:t>
      </w:r>
      <w:proofErr w:type="spellEnd"/>
      <w:r>
        <w:t xml:space="preserve"> в строку посредством метода </w:t>
      </w:r>
      <w:proofErr w:type="spellStart"/>
      <w:r>
        <w:t>ToString</w:t>
      </w:r>
      <w:proofErr w:type="spellEnd"/>
      <w:r>
        <w:t xml:space="preserve">) о координатах, задающих фигуру, в стандартный поток вывода и имеет метод чтения из стандартного потока ввода. </w:t>
      </w:r>
    </w:p>
    <w:p w14:paraId="0B88F87D" w14:textId="77777777" w:rsidR="005449C5" w:rsidRDefault="005449C5" w:rsidP="005449C5">
      <w:pPr>
        <w:ind w:left="708"/>
      </w:pPr>
    </w:p>
    <w:p w14:paraId="20B18730" w14:textId="77777777" w:rsidR="005449C5" w:rsidRDefault="005449C5" w:rsidP="005449C5">
      <w:pPr>
        <w:ind w:left="708"/>
      </w:pPr>
      <w:r>
        <w:t xml:space="preserve">Реализовать класс Конкретная фигура (по вариантам, название взять из варианта). Предусмотреть создание фигуры как посредством задания координат её вершин, которые имеют тип Точка, так и посредством задания вершин парами чисел (абсцисса, ордината). Типом данных, определяющих абсциссу и ординату, является целый тип данных без знака. Максимальное значение абсциссы и ординаты ограничено разрешающей способностью экрана монитора (является константой, которая передается извне, например из </w:t>
      </w:r>
      <w:proofErr w:type="spellStart"/>
      <w:r>
        <w:t>main</w:t>
      </w:r>
      <w:proofErr w:type="spellEnd"/>
      <w:r>
        <w:t xml:space="preserve">). Определить статический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Предусмотреть невозможность создания объекта при несоблюдении правил создания фигуры на плоскости (сторона многоугольника и радиус должны быть неотрицательным числом). Определить статический метод чтения из стандартного потока ввода, использующий переопределенный оператор сдвига вправо для класса Точка. </w:t>
      </w:r>
    </w:p>
    <w:p w14:paraId="559C039E" w14:textId="77777777" w:rsidR="005449C5" w:rsidRDefault="005449C5" w:rsidP="005449C5">
      <w:pPr>
        <w:ind w:left="708"/>
      </w:pPr>
    </w:p>
    <w:p w14:paraId="3638CE41" w14:textId="7690B456" w:rsidR="005449C5" w:rsidRDefault="005449C5" w:rsidP="005449C5">
      <w:pPr>
        <w:ind w:left="708"/>
      </w:pPr>
      <w:r>
        <w:lastRenderedPageBreak/>
        <w:t>Для класса Точка определить все необходимые для дальнейшего использования операторы (операторы сравнения, сдвига влево и вправо, сложение и вычитание Точки и целого числа).</w:t>
      </w:r>
    </w:p>
    <w:p w14:paraId="2863450C" w14:textId="77777777" w:rsidR="005449C5" w:rsidRPr="005449C5" w:rsidRDefault="005449C5" w:rsidP="005449C5">
      <w:pPr>
        <w:ind w:left="708"/>
      </w:pPr>
    </w:p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7777777" w:rsidR="00442F67" w:rsidRDefault="00442F67" w:rsidP="00442F67">
      <w:pPr>
        <w:keepNext/>
        <w:jc w:val="center"/>
      </w:pPr>
      <w:r w:rsidRPr="00442F67">
        <w:rPr>
          <w:noProof/>
        </w:rPr>
        <w:drawing>
          <wp:inline distT="0" distB="0" distL="0" distR="0" wp14:anchorId="732A0824" wp14:editId="49A4C40C">
            <wp:extent cx="5191699" cy="2539219"/>
            <wp:effectExtent l="0" t="0" r="0" b="0"/>
            <wp:docPr id="16672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721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29" cy="25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71E" w14:textId="2903363A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9D4058">
        <w:rPr>
          <w:i w:val="0"/>
          <w:iCs w:val="0"/>
          <w:color w:val="auto"/>
          <w:sz w:val="28"/>
          <w:szCs w:val="28"/>
          <w:lang w:val="en-US"/>
        </w:rPr>
        <w:t>2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00C08F0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\rectangular\</w:t>
      </w:r>
      <w:proofErr w:type="spell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rectangular.h</w:t>
      </w:r>
      <w:proofErr w:type="spell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3C702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A6D21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5D5DC6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740E9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F934A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8A243B7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считывающая размеры </w:t>
      </w:r>
    </w:p>
    <w:p w14:paraId="340CA869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подсказка для пользователя</w:t>
      </w:r>
    </w:p>
    <w:p w14:paraId="64A5915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размеры</w:t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EC4D41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008BC3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93F4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C801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A1C1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RecTwoPoints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55BD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creatingrec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F09EF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2F4F4F"/>
          <w:sz w:val="19"/>
          <w:szCs w:val="19"/>
          <w:lang w:val="en-US"/>
        </w:rPr>
        <w:t>c_OnePoint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10E75F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2F4F4F"/>
          <w:sz w:val="19"/>
          <w:szCs w:val="19"/>
          <w:lang w:val="en-US"/>
        </w:rPr>
        <w:t>c_TwoPoints</w:t>
      </w:r>
      <w:proofErr w:type="spellEnd"/>
    </w:p>
    <w:p w14:paraId="62D06C9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0E2608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DF11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135BA5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B93E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0;</w:t>
      </w:r>
    </w:p>
    <w:p w14:paraId="19A599A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RecTwoPoints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5416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AA4E0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7F4A7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79A5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87B1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RecTwoPoints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6A40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PointXU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0753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PointYU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EA24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PointXD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4D7C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PointYD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61661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х левой верхней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5461B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PointXU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F3C7E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у левой верхней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0A0F0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PointYU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AF800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х правой нижней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8BF30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PointXD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B6E34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у правой нижней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FA29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PointYD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D9C0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PointXU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PointYU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7873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PointXD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PointYD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BB3E8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rec(</w:t>
      </w:r>
      <w:proofErr w:type="spellStart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B343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rec;</w:t>
      </w:r>
    </w:p>
    <w:p w14:paraId="45EDD92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14E9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21DF4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-1;</w:t>
      </w:r>
    </w:p>
    <w:p w14:paraId="577EDB5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175D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B01AB4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0)</w:t>
      </w:r>
    </w:p>
    <w:p w14:paraId="5A142F7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6DA0F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47760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246356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416DE" w14:textId="17AE3F1B" w:rsidR="005449C5" w:rsidRDefault="005449C5" w:rsidP="005449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548839" w14:textId="38F20DA1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Rectangular.cpp</w:t>
      </w:r>
      <w:r>
        <w:rPr>
          <w:rFonts w:eastAsiaTheme="majorEastAsia" w:cs="Times New Roman"/>
          <w:bCs/>
          <w:color w:val="000000" w:themeColor="text1"/>
          <w:szCs w:val="26"/>
          <w:lang w:val="en-US"/>
        </w:rPr>
        <w:t>:</w:t>
      </w:r>
    </w:p>
    <w:p w14:paraId="6175019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"rectangular.h"</w:t>
      </w:r>
    </w:p>
    <w:p w14:paraId="60CA365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8935FC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58CF1E2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4A07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D27C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Rectangular(std::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0FC1E1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leftUp</w:t>
      </w:r>
      <w:proofErr w:type="spellEnd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rightDown</w:t>
      </w:r>
      <w:proofErr w:type="spellEnd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B2A8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43C470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rectangular_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top.push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7DAF4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BA51E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rightUp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y);</w:t>
      </w:r>
    </w:p>
    <w:p w14:paraId="55E497E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37CD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rectangular_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top.push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rightUp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8FF6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rectangular_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top.push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9D35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DF67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leftDown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y );</w:t>
      </w:r>
    </w:p>
    <w:p w14:paraId="0E460E9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rectangular_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top.push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leftDown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AE0B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7BC43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rec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2355D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A1B7A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420E8C1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rec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.rectangular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_top.size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21C1D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&lt;&lt;*</w:t>
      </w:r>
      <w:proofErr w:type="spellStart"/>
      <w:proofErr w:type="gram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rec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.rectangular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_top</w:t>
      </w:r>
      <w:proofErr w:type="spellEnd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76E98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A63E1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1B653" w14:textId="40970ED8" w:rsidR="005449C5" w:rsidRDefault="005449C5" w:rsidP="005449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214A1C" w14:textId="5E25059D" w:rsidR="005449C5" w:rsidRDefault="005449C5" w:rsidP="005449C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55322C" w14:textId="77777777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</w:p>
    <w:p w14:paraId="68FADF80" w14:textId="5872AF87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proofErr w:type="spellStart"/>
      <w:r>
        <w:rPr>
          <w:rFonts w:eastAsiaTheme="majorEastAsia" w:cs="Times New Roman"/>
          <w:bCs/>
          <w:color w:val="000000" w:themeColor="text1"/>
          <w:szCs w:val="26"/>
          <w:lang w:val="en-US"/>
        </w:rPr>
        <w:lastRenderedPageBreak/>
        <w:t>Rectangular.h</w:t>
      </w:r>
      <w:proofErr w:type="spellEnd"/>
      <w:r>
        <w:rPr>
          <w:rFonts w:eastAsiaTheme="majorEastAsia" w:cs="Times New Roman"/>
          <w:bCs/>
          <w:color w:val="000000" w:themeColor="text1"/>
          <w:szCs w:val="26"/>
          <w:lang w:val="en-US"/>
        </w:rPr>
        <w:t>:</w:t>
      </w:r>
    </w:p>
    <w:p w14:paraId="58835E2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2C1206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057F9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BFB973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E52C5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PointClass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3D0A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7E9C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2960A58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BA057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70FB5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68F7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AD32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rectangular_top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298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7C056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E7AAC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8EE81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Rectangular(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leftUp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rightDown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A676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D213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rec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1576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424136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CCA30F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C4BD50" w14:textId="77777777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</w:p>
    <w:p w14:paraId="3A80F58B" w14:textId="2CE37385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Point</w:t>
      </w:r>
      <w:r>
        <w:rPr>
          <w:rFonts w:eastAsiaTheme="majorEastAsia" w:cs="Times New Roman"/>
          <w:bCs/>
          <w:color w:val="000000" w:themeColor="text1"/>
          <w:szCs w:val="26"/>
          <w:lang w:val="en-US"/>
        </w:rPr>
        <w:t>.cpp:</w:t>
      </w:r>
    </w:p>
    <w:p w14:paraId="6C250E7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A7D5B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"point.h"</w:t>
      </w:r>
    </w:p>
    <w:p w14:paraId="15BFF25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14B1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PointClass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AE73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4B01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valueX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valueY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):x(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valueX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),y(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valueY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492B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08E267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6679D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5D52C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wstringstream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4D3D40B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proofErr w:type="gram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8443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L" 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 }"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E7B8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25B9B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51985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EF23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PointClass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E038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C99DE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BB23D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5B048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8F6C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PointClass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AFD3F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Point(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3498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88C9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77BA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37395" w14:textId="77777777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</w:p>
    <w:p w14:paraId="0058A6F3" w14:textId="74032D69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proofErr w:type="spellStart"/>
      <w:r>
        <w:rPr>
          <w:rFonts w:eastAsiaTheme="majorEastAsia" w:cs="Times New Roman"/>
          <w:bCs/>
          <w:color w:val="000000" w:themeColor="text1"/>
          <w:szCs w:val="26"/>
          <w:lang w:val="en-US"/>
        </w:rPr>
        <w:t>Point.h</w:t>
      </w:r>
      <w:proofErr w:type="spellEnd"/>
      <w:r>
        <w:rPr>
          <w:rFonts w:eastAsiaTheme="majorEastAsia" w:cs="Times New Roman"/>
          <w:bCs/>
          <w:color w:val="000000" w:themeColor="text1"/>
          <w:szCs w:val="26"/>
          <w:lang w:val="en-US"/>
        </w:rPr>
        <w:t>:</w:t>
      </w:r>
    </w:p>
    <w:p w14:paraId="23318AD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EA7CF2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C36A8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AA8F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PointClass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8FEE9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18DF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03EE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92B2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6898A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valueX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valueY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0);</w:t>
      </w:r>
    </w:p>
    <w:p w14:paraId="1EB6498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230166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9D8ADD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1AF9A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8424B4" w14:textId="780A7E02" w:rsidR="005449C5" w:rsidRDefault="005449C5" w:rsidP="005449C5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7BD56" w14:textId="77777777" w:rsidR="005449C5" w:rsidRPr="005449C5" w:rsidRDefault="005449C5" w:rsidP="005449C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7AA50FE4" w:rsidR="009B43B4" w:rsidRDefault="009B43B4" w:rsidP="009B43B4">
      <w:r>
        <w:t>Код тестов:</w:t>
      </w:r>
    </w:p>
    <w:p w14:paraId="4E7C4EB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11E4783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14:paraId="04E445C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\rectangular\rectangular.h"</w:t>
      </w:r>
    </w:p>
    <w:p w14:paraId="445673F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VisualStudio::CppUnitTestFramework;</w:t>
      </w:r>
    </w:p>
    <w:p w14:paraId="43AB577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76BC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RectangularTests</w:t>
      </w:r>
    </w:p>
    <w:p w14:paraId="11FEEC0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B121C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RectangularTests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6AB93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4F999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C41B4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587D7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(Point_Valid_Coordinates_Success)</w:t>
      </w:r>
    </w:p>
    <w:p w14:paraId="4DD1266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BBFD4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5F0C39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2, 3);</w:t>
      </w:r>
    </w:p>
    <w:p w14:paraId="208D660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00E6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1084986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resultX = p.x;</w:t>
      </w:r>
    </w:p>
    <w:p w14:paraId="49D74FF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resultY = p.y;</w:t>
      </w:r>
    </w:p>
    <w:p w14:paraId="642327B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897A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4B9E2C7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AreEqual(2., resultX);</w:t>
      </w:r>
    </w:p>
    <w:p w14:paraId="0E1CD2C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AreEqual(3.,resultY);</w:t>
      </w:r>
    </w:p>
    <w:p w14:paraId="02CF1EA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8620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6AE6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(Rectangular_Constructor_First_IsNotNull) {</w:t>
      </w:r>
    </w:p>
    <w:p w14:paraId="02CE2EF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AEC896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&gt;(2, 3);</w:t>
      </w:r>
    </w:p>
    <w:p w14:paraId="1F5F2B4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&gt;(4, 5);</w:t>
      </w:r>
    </w:p>
    <w:p w14:paraId="210D0A6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 =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p,p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0C540A2D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F171926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testString;</w:t>
      </w:r>
    </w:p>
    <w:p w14:paraId="042C6E2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378A42C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rec;</w:t>
      </w:r>
    </w:p>
    <w:p w14:paraId="4E30B51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testString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11E2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690ED1B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IsNotNull(testString.c_str());</w:t>
      </w:r>
    </w:p>
    <w:p w14:paraId="788FB2D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CBE04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6FFD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(Point_Output_Operator_Overloading_Success) {</w:t>
      </w:r>
    </w:p>
    <w:p w14:paraId="6571E05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CB7CEB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&gt;(2, 2);</w:t>
      </w:r>
    </w:p>
    <w:p w14:paraId="1281C79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17D239B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testString;</w:t>
      </w:r>
    </w:p>
    <w:p w14:paraId="76FD80E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goodString;</w:t>
      </w:r>
    </w:p>
    <w:p w14:paraId="764783D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309AED6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</w:p>
    <w:p w14:paraId="4291ADA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testString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0C75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goodString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Point(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2, 2)"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B9033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7C7AE3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3954E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AreEqual(testString, goodString);</w:t>
      </w:r>
    </w:p>
    <w:p w14:paraId="77338795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E54C7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B2B238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6BCB0A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(Rectangular_Output_Operator_Overloading_Success) {</w:t>
      </w:r>
    </w:p>
    <w:p w14:paraId="1158F70F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D0AA550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&gt;(2, 2);</w:t>
      </w:r>
    </w:p>
    <w:p w14:paraId="3C749DA4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make_shared&lt;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&gt;(3, 4);</w:t>
      </w:r>
    </w:p>
    <w:p w14:paraId="60D0838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 = </w:t>
      </w:r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Rectangular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p,p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A52C1E9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13E5E8C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testString;</w:t>
      </w:r>
    </w:p>
    <w:p w14:paraId="761EF72C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goodString;</w:t>
      </w:r>
    </w:p>
    <w:p w14:paraId="1CFD42A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3AF1E6D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rec;</w:t>
      </w:r>
    </w:p>
    <w:p w14:paraId="6D31A377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testString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buffer.str(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8F28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goodString </w:t>
      </w:r>
      <w:r w:rsidRPr="005449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Point(</w:t>
      </w:r>
      <w:proofErr w:type="gramEnd"/>
      <w:r w:rsidRPr="005449C5">
        <w:rPr>
          <w:rFonts w:ascii="Cascadia Mono" w:hAnsi="Cascadia Mono" w:cs="Cascadia Mono"/>
          <w:color w:val="A31515"/>
          <w:sz w:val="19"/>
          <w:szCs w:val="19"/>
          <w:lang w:val="en-US"/>
        </w:rPr>
        <w:t>2, 2)\nPoint(3, 2)\nPoint(3, 4)\nPoint(2, 4)\n"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C3CD2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49604BB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03581" w14:textId="77777777" w:rsidR="005449C5" w:rsidRP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49C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>AreEqual(testString, goodString);</w:t>
      </w:r>
    </w:p>
    <w:p w14:paraId="5C5158D9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49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A6582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2 конструктора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неправильный ввод)</w:t>
      </w:r>
    </w:p>
    <w:p w14:paraId="6AA4FC8C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6797C45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DA1551C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14AD82F" w14:textId="77777777" w:rsidR="005449C5" w:rsidRDefault="005449C5" w:rsidP="005449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5F9B09" w14:textId="77777777" w:rsidR="005449C5" w:rsidRDefault="005449C5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70FBFB12">
            <wp:extent cx="3238666" cy="734379"/>
            <wp:effectExtent l="0" t="0" r="0" b="889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7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61AE5202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205614">
        <w:rPr>
          <w:i w:val="0"/>
          <w:iCs w:val="0"/>
          <w:color w:val="auto"/>
          <w:sz w:val="28"/>
          <w:szCs w:val="28"/>
        </w:rPr>
        <w:t>4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тесты.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2A5441B6">
            <wp:extent cx="3073558" cy="54522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74E11CF3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C806D9" w:rsidRPr="00C40444">
        <w:rPr>
          <w:i w:val="0"/>
          <w:iCs w:val="0"/>
          <w:color w:val="auto"/>
          <w:sz w:val="28"/>
          <w:szCs w:val="28"/>
        </w:rPr>
        <w:t>5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2F92" w14:textId="77777777" w:rsidR="00835F75" w:rsidRDefault="00835F75" w:rsidP="00CA3A7E">
      <w:pPr>
        <w:spacing w:after="0" w:line="240" w:lineRule="auto"/>
      </w:pPr>
      <w:r>
        <w:separator/>
      </w:r>
    </w:p>
  </w:endnote>
  <w:endnote w:type="continuationSeparator" w:id="0">
    <w:p w14:paraId="7A4D227B" w14:textId="77777777" w:rsidR="00835F75" w:rsidRDefault="00835F75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B131" w14:textId="77777777" w:rsidR="00835F75" w:rsidRDefault="00835F75" w:rsidP="00CA3A7E">
      <w:pPr>
        <w:spacing w:after="0" w:line="240" w:lineRule="auto"/>
      </w:pPr>
      <w:r>
        <w:separator/>
      </w:r>
    </w:p>
  </w:footnote>
  <w:footnote w:type="continuationSeparator" w:id="0">
    <w:p w14:paraId="197B9A2E" w14:textId="77777777" w:rsidR="00835F75" w:rsidRDefault="00835F75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83673"/>
    <w:rsid w:val="001944DB"/>
    <w:rsid w:val="001A3395"/>
    <w:rsid w:val="001E0920"/>
    <w:rsid w:val="001E192F"/>
    <w:rsid w:val="00205614"/>
    <w:rsid w:val="002536F8"/>
    <w:rsid w:val="002B513D"/>
    <w:rsid w:val="00344A12"/>
    <w:rsid w:val="003822D3"/>
    <w:rsid w:val="003B54F6"/>
    <w:rsid w:val="00423482"/>
    <w:rsid w:val="004342ED"/>
    <w:rsid w:val="00442F67"/>
    <w:rsid w:val="0044480F"/>
    <w:rsid w:val="00447098"/>
    <w:rsid w:val="004C0EC0"/>
    <w:rsid w:val="00514258"/>
    <w:rsid w:val="00527633"/>
    <w:rsid w:val="005449C5"/>
    <w:rsid w:val="00556A5F"/>
    <w:rsid w:val="005C2BBC"/>
    <w:rsid w:val="005D60B7"/>
    <w:rsid w:val="005E487B"/>
    <w:rsid w:val="005F6307"/>
    <w:rsid w:val="006636C5"/>
    <w:rsid w:val="00664ECC"/>
    <w:rsid w:val="00675AC1"/>
    <w:rsid w:val="00677A4C"/>
    <w:rsid w:val="006C4D71"/>
    <w:rsid w:val="006D6DB5"/>
    <w:rsid w:val="006E20CC"/>
    <w:rsid w:val="006F6EFA"/>
    <w:rsid w:val="00707870"/>
    <w:rsid w:val="007324D3"/>
    <w:rsid w:val="007C118E"/>
    <w:rsid w:val="00835F75"/>
    <w:rsid w:val="00857A74"/>
    <w:rsid w:val="008604E7"/>
    <w:rsid w:val="00863F1C"/>
    <w:rsid w:val="008B21B5"/>
    <w:rsid w:val="009658F1"/>
    <w:rsid w:val="0097176C"/>
    <w:rsid w:val="00973C7E"/>
    <w:rsid w:val="00975BBA"/>
    <w:rsid w:val="009B1772"/>
    <w:rsid w:val="009B43B4"/>
    <w:rsid w:val="009D4058"/>
    <w:rsid w:val="00A40B30"/>
    <w:rsid w:val="00A42389"/>
    <w:rsid w:val="00AF3B1C"/>
    <w:rsid w:val="00B0049E"/>
    <w:rsid w:val="00B22E2A"/>
    <w:rsid w:val="00B56A5D"/>
    <w:rsid w:val="00B70848"/>
    <w:rsid w:val="00B72A7E"/>
    <w:rsid w:val="00BA69F6"/>
    <w:rsid w:val="00BC7079"/>
    <w:rsid w:val="00C115DF"/>
    <w:rsid w:val="00C40444"/>
    <w:rsid w:val="00C51FD9"/>
    <w:rsid w:val="00C5565B"/>
    <w:rsid w:val="00C7393F"/>
    <w:rsid w:val="00C747A9"/>
    <w:rsid w:val="00C806D9"/>
    <w:rsid w:val="00C90087"/>
    <w:rsid w:val="00C969B4"/>
    <w:rsid w:val="00CA3002"/>
    <w:rsid w:val="00CA3A7E"/>
    <w:rsid w:val="00DA267A"/>
    <w:rsid w:val="00DC5BA0"/>
    <w:rsid w:val="00DE2E03"/>
    <w:rsid w:val="00E46103"/>
    <w:rsid w:val="00E91E6D"/>
    <w:rsid w:val="00E957A8"/>
    <w:rsid w:val="00EE1ABB"/>
    <w:rsid w:val="00EE7C0F"/>
    <w:rsid w:val="00F4418A"/>
    <w:rsid w:val="00F50721"/>
    <w:rsid w:val="00FC672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Anna</cp:lastModifiedBy>
  <cp:revision>2</cp:revision>
  <dcterms:created xsi:type="dcterms:W3CDTF">2023-12-21T11:25:00Z</dcterms:created>
  <dcterms:modified xsi:type="dcterms:W3CDTF">2023-12-21T11:25:00Z</dcterms:modified>
</cp:coreProperties>
</file>